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1283C" w14:textId="77777777" w:rsidR="00BA3EC2" w:rsidRPr="00C17D4F" w:rsidRDefault="00BA3EC2" w:rsidP="00BA3EC2">
      <w:pPr>
        <w:pStyle w:val="DocumentTitle1"/>
      </w:pPr>
      <w:r>
        <w:t>2020</w:t>
      </w:r>
      <w:r w:rsidRPr="00C17D4F">
        <w:t xml:space="preserve"> Student Experience Survey </w:t>
      </w:r>
    </w:p>
    <w:p w14:paraId="6E8141A9" w14:textId="77777777" w:rsidR="00BA3EC2" w:rsidRPr="00C17D4F" w:rsidRDefault="00BA3EC2" w:rsidP="00BA3EC2">
      <w:pPr>
        <w:pStyle w:val="DocumentTitle2"/>
        <w:rPr>
          <w:color w:val="auto"/>
        </w:rPr>
      </w:pPr>
      <w:r w:rsidRPr="00C17D4F">
        <w:rPr>
          <w:color w:val="auto"/>
        </w:rPr>
        <w:t>National Report</w:t>
      </w:r>
    </w:p>
    <w:p w14:paraId="6FC0F59D" w14:textId="77777777" w:rsidR="00BA3EC2" w:rsidRDefault="00BA3EC2" w:rsidP="00BA3EC2">
      <w:pPr>
        <w:pStyle w:val="DocumentTitle3"/>
        <w:rPr>
          <w:color w:val="auto"/>
        </w:rPr>
      </w:pPr>
      <w:r w:rsidRPr="004A4658">
        <w:rPr>
          <w:color w:val="auto"/>
        </w:rPr>
        <w:t>FEBRUARY</w:t>
      </w:r>
      <w:r>
        <w:rPr>
          <w:color w:val="auto"/>
        </w:rPr>
        <w:t xml:space="preserve"> </w:t>
      </w:r>
      <w:r w:rsidRPr="00C17D4F">
        <w:rPr>
          <w:color w:val="auto"/>
        </w:rPr>
        <w:t>20</w:t>
      </w:r>
      <w:r>
        <w:rPr>
          <w:color w:val="auto"/>
        </w:rPr>
        <w:t>21</w:t>
      </w:r>
    </w:p>
    <w:p w14:paraId="589B86BD" w14:textId="77777777" w:rsidR="00BA3EC2" w:rsidRPr="00220C4F" w:rsidRDefault="00BA3EC2" w:rsidP="00BA3EC2">
      <w:pPr>
        <w:spacing w:before="107" w:line="218" w:lineRule="atLeast"/>
        <w:rPr>
          <w:highlight w:val="yellow"/>
        </w:rPr>
      </w:pPr>
      <w:r w:rsidRPr="00220C4F">
        <w:rPr>
          <w:highlight w:val="yellow"/>
        </w:rPr>
        <w:br w:type="page"/>
      </w:r>
    </w:p>
    <w:p w14:paraId="618CE07E" w14:textId="77777777" w:rsidR="00BA3EC2" w:rsidRPr="00945593" w:rsidRDefault="00BA3EC2" w:rsidP="00BA3EC2">
      <w:pPr>
        <w:pStyle w:val="Heading1"/>
      </w:pPr>
      <w:bookmarkStart w:id="0" w:name="_Toc531104094"/>
      <w:bookmarkStart w:id="1" w:name="_Toc59697937"/>
      <w:r w:rsidRPr="00945593">
        <w:lastRenderedPageBreak/>
        <w:t>Acknowledgements</w:t>
      </w:r>
      <w:bookmarkEnd w:id="0"/>
      <w:bookmarkEnd w:id="1"/>
    </w:p>
    <w:p w14:paraId="748D27D3" w14:textId="6EC1C41C" w:rsidR="00BA3EC2" w:rsidRPr="003A0E96" w:rsidRDefault="00BA3EC2" w:rsidP="00C26D27">
      <w:pPr>
        <w:pStyle w:val="BodyText"/>
      </w:pPr>
      <w:r w:rsidRPr="003A0E96">
        <w:t xml:space="preserve">The QILT survey program, including the Student Experience Survey (SES) is funded by the Australian Government Department of Education, Skills and Employment. Without the active support of Dr Andrew Taylor, </w:t>
      </w:r>
      <w:r>
        <w:t xml:space="preserve">Rachel Lloyd, </w:t>
      </w:r>
      <w:r w:rsidRPr="003A0E96">
        <w:t>Phil Aungles, Dr Sam Pietsch, Gabrielle Hodgson, Dr Michael Gao,</w:t>
      </w:r>
      <w:r>
        <w:t xml:space="preserve"> Ravi Ravindiran,</w:t>
      </w:r>
      <w:r w:rsidRPr="003A0E96">
        <w:t xml:space="preserve"> Wayne Shippley, Dr Barbara Sidwell and Ben McBrien this research would not be possible.</w:t>
      </w:r>
    </w:p>
    <w:p w14:paraId="663DB2A0" w14:textId="77777777" w:rsidR="00BA3EC2" w:rsidRPr="003A0E96" w:rsidRDefault="00BA3EC2" w:rsidP="00C26D27">
      <w:pPr>
        <w:pStyle w:val="BodyText"/>
      </w:pPr>
      <w:r w:rsidRPr="003A0E96">
        <w:t>The Social Research Centre would especially like to thank the higher education institutions that contributed to the SES in 2020</w:t>
      </w:r>
      <w:r>
        <w:t>, especially in view of the challenges presented by the COVID-19 pandemic</w:t>
      </w:r>
      <w:r w:rsidRPr="003A0E96">
        <w:t>. Without the enthusiastic</w:t>
      </w:r>
      <w:r>
        <w:t xml:space="preserve"> and committed</w:t>
      </w:r>
      <w:r w:rsidRPr="003A0E96">
        <w:t xml:space="preserve"> assistance of the survey managers and institutional planners, the 2020 SES would not have been such a success. </w:t>
      </w:r>
    </w:p>
    <w:p w14:paraId="67FA9065" w14:textId="77777777" w:rsidR="00BA3EC2" w:rsidRPr="003A0E96" w:rsidRDefault="00BA3EC2" w:rsidP="00C26D27">
      <w:pPr>
        <w:pStyle w:val="BodyText"/>
      </w:pPr>
      <w:r w:rsidRPr="003A0E96">
        <w:t>We are also very grateful to the students who took the time to provide valuable feedback about their student experience. The SES data will be used by institutions for continuous improvement and will assist prospective students to make informed decisions about future study.</w:t>
      </w:r>
    </w:p>
    <w:p w14:paraId="12825E97" w14:textId="77777777" w:rsidR="00BA3EC2" w:rsidRPr="003A0E96" w:rsidRDefault="00BA3EC2" w:rsidP="00C26D27">
      <w:pPr>
        <w:pStyle w:val="BodyText"/>
      </w:pPr>
      <w:r w:rsidRPr="003A0E96">
        <w:t>Our thanks also go to the teams at ACER and GCA who made very important contributions to prior administrations of the University Experience Survey (UES).</w:t>
      </w:r>
    </w:p>
    <w:p w14:paraId="2E738FE9" w14:textId="77777777" w:rsidR="00BA3EC2" w:rsidRPr="003A0E96" w:rsidRDefault="00BA3EC2" w:rsidP="00C26D27">
      <w:pPr>
        <w:pStyle w:val="BodyText"/>
      </w:pPr>
      <w:r w:rsidRPr="003A0E96">
        <w:t xml:space="preserve">The 2020 SES was led by Graham Challice and the project team consisted of Lisa Bolton, Lauren Spencer, Blair Johnston, Cynthia Kim, Danny Smith, </w:t>
      </w:r>
      <w:r>
        <w:t xml:space="preserve">Dr </w:t>
      </w:r>
      <w:r w:rsidRPr="003A0E96">
        <w:t>Paddy Tobias, Kinto Behr, Bobby Hoque, Joe Feng and Kelsey Pool.</w:t>
      </w:r>
    </w:p>
    <w:p w14:paraId="2264BB4F" w14:textId="792A95AB" w:rsidR="00BA3EC2" w:rsidRDefault="00BA3EC2" w:rsidP="00C26D27">
      <w:pPr>
        <w:pStyle w:val="BodyText"/>
        <w:rPr>
          <w:rStyle w:val="Hyperlink"/>
        </w:rPr>
      </w:pPr>
      <w:r w:rsidRPr="003A0E96">
        <w:t xml:space="preserve">For more information on the conduct and results of the 2020 SES see the Quality Indicators for Learning and Teaching (QILT) website: </w:t>
      </w:r>
      <w:hyperlink r:id="rId8" w:history="1">
        <w:r w:rsidRPr="003A0E96">
          <w:rPr>
            <w:rStyle w:val="Hyperlink"/>
          </w:rPr>
          <w:t>www.qilt.edu.au</w:t>
        </w:r>
      </w:hyperlink>
      <w:r w:rsidRPr="003A0E96">
        <w:t xml:space="preserve">. The QILT team can be contacted by email at </w:t>
      </w:r>
      <w:hyperlink r:id="rId9" w:history="1">
        <w:r w:rsidRPr="003A0E96">
          <w:rPr>
            <w:rStyle w:val="Hyperlink"/>
          </w:rPr>
          <w:t>qilt@srcentre.com.au</w:t>
        </w:r>
      </w:hyperlink>
    </w:p>
    <w:p w14:paraId="71BCB75B" w14:textId="6FD3102C" w:rsidR="009C09A9" w:rsidRDefault="009C09A9" w:rsidP="009C09A9">
      <w:pPr>
        <w:pStyle w:val="Body"/>
        <w:rPr>
          <w:lang w:val="en-GB" w:eastAsia="en-GB"/>
        </w:rPr>
      </w:pPr>
    </w:p>
    <w:p w14:paraId="0F205A67" w14:textId="6738E2FA" w:rsidR="009C09A9" w:rsidRDefault="009C09A9" w:rsidP="009C09A9">
      <w:pPr>
        <w:pStyle w:val="Body"/>
        <w:rPr>
          <w:lang w:val="en-GB" w:eastAsia="en-GB"/>
        </w:rPr>
      </w:pPr>
    </w:p>
    <w:p w14:paraId="0C688E8E" w14:textId="2231891F" w:rsidR="009C09A9" w:rsidRDefault="009C09A9" w:rsidP="009C09A9">
      <w:pPr>
        <w:pStyle w:val="Body"/>
        <w:rPr>
          <w:lang w:val="en-GB" w:eastAsia="en-GB"/>
        </w:rPr>
      </w:pPr>
    </w:p>
    <w:p w14:paraId="61663231" w14:textId="28A06A07" w:rsidR="009C09A9" w:rsidRDefault="009C09A9" w:rsidP="009C09A9">
      <w:pPr>
        <w:pStyle w:val="Body"/>
        <w:rPr>
          <w:lang w:val="en-GB" w:eastAsia="en-GB"/>
        </w:rPr>
      </w:pPr>
    </w:p>
    <w:p w14:paraId="2D105B6C" w14:textId="678FFFA5" w:rsidR="009C09A9" w:rsidRDefault="009C09A9" w:rsidP="009C09A9">
      <w:pPr>
        <w:pStyle w:val="Body"/>
        <w:rPr>
          <w:lang w:val="en-GB" w:eastAsia="en-GB"/>
        </w:rPr>
      </w:pPr>
    </w:p>
    <w:p w14:paraId="1A4F4CBD" w14:textId="6F3FA26F" w:rsidR="009C09A9" w:rsidRDefault="009C09A9" w:rsidP="009C09A9">
      <w:pPr>
        <w:pStyle w:val="Body"/>
        <w:rPr>
          <w:lang w:val="en-GB" w:eastAsia="en-GB"/>
        </w:rPr>
      </w:pPr>
    </w:p>
    <w:p w14:paraId="774769DE" w14:textId="09B55912" w:rsidR="009C09A9" w:rsidRDefault="009C09A9" w:rsidP="009C09A9">
      <w:pPr>
        <w:pStyle w:val="Body"/>
        <w:rPr>
          <w:lang w:val="en-GB" w:eastAsia="en-GB"/>
        </w:rPr>
      </w:pPr>
    </w:p>
    <w:p w14:paraId="0D26BEEA" w14:textId="2276D367" w:rsidR="009C09A9" w:rsidRDefault="009C09A9" w:rsidP="009C09A9">
      <w:pPr>
        <w:pStyle w:val="Body"/>
        <w:rPr>
          <w:lang w:val="en-GB" w:eastAsia="en-GB"/>
        </w:rPr>
      </w:pPr>
    </w:p>
    <w:p w14:paraId="4398D954" w14:textId="59D64D39" w:rsidR="009C09A9" w:rsidRDefault="009C09A9" w:rsidP="009C09A9">
      <w:pPr>
        <w:pStyle w:val="Body"/>
        <w:rPr>
          <w:lang w:val="en-GB" w:eastAsia="en-GB"/>
        </w:rPr>
      </w:pPr>
    </w:p>
    <w:p w14:paraId="0D5D5828" w14:textId="510B9ED8" w:rsidR="009C09A9" w:rsidRDefault="009C09A9" w:rsidP="009C09A9">
      <w:pPr>
        <w:pStyle w:val="Body"/>
        <w:rPr>
          <w:lang w:val="en-GB" w:eastAsia="en-GB"/>
        </w:rPr>
      </w:pPr>
    </w:p>
    <w:p w14:paraId="45D993AB" w14:textId="4702E0BC" w:rsidR="009C09A9" w:rsidRDefault="009C09A9" w:rsidP="009C09A9">
      <w:pPr>
        <w:pStyle w:val="Body"/>
        <w:rPr>
          <w:lang w:val="en-GB" w:eastAsia="en-GB"/>
        </w:rPr>
      </w:pPr>
    </w:p>
    <w:p w14:paraId="54746F6D" w14:textId="11E38E5A" w:rsidR="009C09A9" w:rsidRDefault="009C09A9" w:rsidP="009C09A9">
      <w:pPr>
        <w:pStyle w:val="Body"/>
        <w:rPr>
          <w:lang w:val="en-GB" w:eastAsia="en-GB"/>
        </w:rPr>
      </w:pPr>
    </w:p>
    <w:p w14:paraId="61D8DFCB" w14:textId="580E6B6D" w:rsidR="009C09A9" w:rsidRDefault="009C09A9" w:rsidP="009C09A9">
      <w:pPr>
        <w:pStyle w:val="Body"/>
        <w:rPr>
          <w:lang w:val="en-GB" w:eastAsia="en-GB"/>
        </w:rPr>
      </w:pPr>
    </w:p>
    <w:p w14:paraId="3C3C1807" w14:textId="68729FCE" w:rsidR="009C09A9" w:rsidRDefault="009C09A9" w:rsidP="009C09A9">
      <w:pPr>
        <w:pStyle w:val="Body"/>
        <w:rPr>
          <w:lang w:val="en-GB" w:eastAsia="en-GB"/>
        </w:rPr>
      </w:pPr>
    </w:p>
    <w:p w14:paraId="106984D2" w14:textId="3B191DBE" w:rsidR="009C09A9" w:rsidRDefault="009C09A9" w:rsidP="009C09A9">
      <w:pPr>
        <w:pStyle w:val="Body"/>
        <w:rPr>
          <w:lang w:val="en-GB" w:eastAsia="en-GB"/>
        </w:rPr>
      </w:pPr>
    </w:p>
    <w:p w14:paraId="4D96D75E" w14:textId="2ED106B8" w:rsidR="009C09A9" w:rsidRDefault="009C09A9" w:rsidP="009C09A9">
      <w:pPr>
        <w:pStyle w:val="Body"/>
        <w:rPr>
          <w:lang w:val="en-GB" w:eastAsia="en-GB"/>
        </w:rPr>
      </w:pPr>
    </w:p>
    <w:p w14:paraId="23FB84F5" w14:textId="032862C1" w:rsidR="009C09A9" w:rsidRDefault="009C09A9" w:rsidP="009C09A9">
      <w:pPr>
        <w:pStyle w:val="Body"/>
        <w:rPr>
          <w:lang w:val="en-GB" w:eastAsia="en-GB"/>
        </w:rPr>
      </w:pPr>
    </w:p>
    <w:p w14:paraId="3F613EFC" w14:textId="10BA1E39" w:rsidR="009C09A9" w:rsidRDefault="009C09A9" w:rsidP="009C09A9">
      <w:pPr>
        <w:pStyle w:val="Body"/>
        <w:rPr>
          <w:lang w:val="en-GB" w:eastAsia="en-GB"/>
        </w:rPr>
      </w:pPr>
    </w:p>
    <w:p w14:paraId="4F261E90" w14:textId="046F5A73" w:rsidR="009C09A9" w:rsidRDefault="009C09A9" w:rsidP="009C09A9">
      <w:pPr>
        <w:pStyle w:val="Body"/>
        <w:rPr>
          <w:lang w:val="en-GB" w:eastAsia="en-GB"/>
        </w:rPr>
      </w:pPr>
    </w:p>
    <w:p w14:paraId="3EEDA2FA" w14:textId="3D922950" w:rsidR="009C09A9" w:rsidRDefault="009C09A9" w:rsidP="009C09A9">
      <w:pPr>
        <w:pStyle w:val="Body"/>
        <w:rPr>
          <w:lang w:val="en-GB" w:eastAsia="en-GB"/>
        </w:rPr>
      </w:pPr>
    </w:p>
    <w:p w14:paraId="2B47A965" w14:textId="773A5E88" w:rsidR="009C09A9" w:rsidRDefault="009C09A9" w:rsidP="009C09A9">
      <w:pPr>
        <w:pStyle w:val="Body"/>
        <w:rPr>
          <w:lang w:val="en-GB" w:eastAsia="en-GB"/>
        </w:rPr>
      </w:pPr>
    </w:p>
    <w:p w14:paraId="15497541" w14:textId="3E23FD2E" w:rsidR="009C09A9" w:rsidRDefault="009C09A9" w:rsidP="009C09A9">
      <w:pPr>
        <w:pStyle w:val="Body"/>
        <w:rPr>
          <w:lang w:val="en-GB" w:eastAsia="en-GB"/>
        </w:rPr>
      </w:pPr>
    </w:p>
    <w:p w14:paraId="05B49AE4" w14:textId="7CA6D3BF" w:rsidR="009C09A9" w:rsidRDefault="009C09A9" w:rsidP="009C09A9">
      <w:pPr>
        <w:pStyle w:val="Body"/>
        <w:rPr>
          <w:lang w:val="en-GB" w:eastAsia="en-GB"/>
        </w:rPr>
      </w:pPr>
    </w:p>
    <w:p w14:paraId="27164C10" w14:textId="1D70B717" w:rsidR="009C09A9" w:rsidRDefault="009C09A9" w:rsidP="009C09A9">
      <w:pPr>
        <w:pStyle w:val="Body"/>
        <w:rPr>
          <w:lang w:val="en-GB" w:eastAsia="en-GB"/>
        </w:rPr>
      </w:pPr>
    </w:p>
    <w:sdt>
      <w:sdtPr>
        <w:rPr>
          <w:rFonts w:asciiTheme="minorHAnsi" w:eastAsiaTheme="minorEastAsia" w:hAnsiTheme="minorHAnsi" w:cstheme="minorBidi"/>
          <w:b w:val="0"/>
          <w:bCs w:val="0"/>
          <w:color w:val="auto"/>
          <w:sz w:val="24"/>
          <w:szCs w:val="24"/>
        </w:rPr>
        <w:id w:val="213322055"/>
        <w:docPartObj>
          <w:docPartGallery w:val="Table of Contents"/>
          <w:docPartUnique/>
        </w:docPartObj>
      </w:sdtPr>
      <w:sdtEndPr>
        <w:rPr>
          <w:noProof/>
        </w:rPr>
      </w:sdtEndPr>
      <w:sdtContent>
        <w:p w14:paraId="7356F5B8" w14:textId="2974F159" w:rsidR="00CE0632" w:rsidRDefault="00CE0632">
          <w:pPr>
            <w:pStyle w:val="TOCHeading"/>
          </w:pPr>
          <w:r>
            <w:t>Table of Contents</w:t>
          </w:r>
        </w:p>
        <w:p w14:paraId="50AE6948" w14:textId="4B53035A" w:rsidR="00CE0632" w:rsidRDefault="00CE0632">
          <w:pPr>
            <w:pStyle w:val="TOC1"/>
            <w:rPr>
              <w:rFonts w:asciiTheme="minorHAnsi" w:hAnsiTheme="minorHAnsi" w:cstheme="minorBidi"/>
              <w:b w:val="0"/>
              <w:sz w:val="22"/>
              <w:szCs w:val="22"/>
              <w:lang w:val="en-AU" w:eastAsia="en-AU"/>
            </w:rPr>
          </w:pPr>
          <w:r>
            <w:fldChar w:fldCharType="begin"/>
          </w:r>
          <w:r>
            <w:instrText xml:space="preserve"> TOC \o "1-3" \h \z \u </w:instrText>
          </w:r>
          <w:r>
            <w:fldChar w:fldCharType="separate"/>
          </w:r>
          <w:hyperlink w:anchor="_Toc59697937" w:history="1">
            <w:r w:rsidRPr="00BF1C9C">
              <w:rPr>
                <w:rStyle w:val="Hyperlink"/>
              </w:rPr>
              <w:t>Acknowledgements</w:t>
            </w:r>
            <w:r>
              <w:rPr>
                <w:webHidden/>
              </w:rPr>
              <w:tab/>
            </w:r>
            <w:r>
              <w:rPr>
                <w:webHidden/>
              </w:rPr>
              <w:fldChar w:fldCharType="begin"/>
            </w:r>
            <w:r>
              <w:rPr>
                <w:webHidden/>
              </w:rPr>
              <w:instrText xml:space="preserve"> PAGEREF _Toc59697937 \h </w:instrText>
            </w:r>
            <w:r>
              <w:rPr>
                <w:webHidden/>
              </w:rPr>
            </w:r>
            <w:r>
              <w:rPr>
                <w:webHidden/>
              </w:rPr>
              <w:fldChar w:fldCharType="separate"/>
            </w:r>
            <w:r>
              <w:rPr>
                <w:webHidden/>
              </w:rPr>
              <w:t>2</w:t>
            </w:r>
            <w:r>
              <w:rPr>
                <w:webHidden/>
              </w:rPr>
              <w:fldChar w:fldCharType="end"/>
            </w:r>
          </w:hyperlink>
        </w:p>
        <w:p w14:paraId="4E09C5D9" w14:textId="358CEFBA" w:rsidR="00CE0632" w:rsidRDefault="00D60589">
          <w:pPr>
            <w:pStyle w:val="TOC2"/>
            <w:tabs>
              <w:tab w:val="left" w:pos="720"/>
            </w:tabs>
            <w:rPr>
              <w:rFonts w:asciiTheme="minorHAnsi" w:hAnsiTheme="minorHAnsi"/>
              <w:sz w:val="22"/>
              <w:lang w:val="en-AU" w:eastAsia="en-AU"/>
            </w:rPr>
          </w:pPr>
          <w:hyperlink w:anchor="_Toc59697938" w:history="1">
            <w:r w:rsidR="00CE0632" w:rsidRPr="00BF1C9C">
              <w:rPr>
                <w:rStyle w:val="Hyperlink"/>
              </w:rPr>
              <w:t>1.</w:t>
            </w:r>
            <w:r w:rsidR="00CE0632">
              <w:rPr>
                <w:rFonts w:asciiTheme="minorHAnsi" w:hAnsiTheme="minorHAnsi"/>
                <w:sz w:val="22"/>
                <w:lang w:val="en-AU" w:eastAsia="en-AU"/>
              </w:rPr>
              <w:tab/>
            </w:r>
            <w:r w:rsidR="00CE0632" w:rsidRPr="00BF1C9C">
              <w:rPr>
                <w:rStyle w:val="Hyperlink"/>
              </w:rPr>
              <w:t>Introduction</w:t>
            </w:r>
            <w:r w:rsidR="00CE0632">
              <w:rPr>
                <w:webHidden/>
              </w:rPr>
              <w:tab/>
            </w:r>
            <w:r w:rsidR="00CE0632">
              <w:rPr>
                <w:webHidden/>
              </w:rPr>
              <w:fldChar w:fldCharType="begin"/>
            </w:r>
            <w:r w:rsidR="00CE0632">
              <w:rPr>
                <w:webHidden/>
              </w:rPr>
              <w:instrText xml:space="preserve"> PAGEREF _Toc59697938 \h </w:instrText>
            </w:r>
            <w:r w:rsidR="00CE0632">
              <w:rPr>
                <w:webHidden/>
              </w:rPr>
            </w:r>
            <w:r w:rsidR="00CE0632">
              <w:rPr>
                <w:webHidden/>
              </w:rPr>
              <w:fldChar w:fldCharType="separate"/>
            </w:r>
            <w:r w:rsidR="00CE0632">
              <w:rPr>
                <w:webHidden/>
              </w:rPr>
              <w:t>5</w:t>
            </w:r>
            <w:r w:rsidR="00CE0632">
              <w:rPr>
                <w:webHidden/>
              </w:rPr>
              <w:fldChar w:fldCharType="end"/>
            </w:r>
          </w:hyperlink>
        </w:p>
        <w:p w14:paraId="67F7F5BD" w14:textId="650E4B0D" w:rsidR="00CE0632" w:rsidRDefault="00D60589">
          <w:pPr>
            <w:pStyle w:val="TOC3"/>
            <w:tabs>
              <w:tab w:val="left" w:pos="1440"/>
            </w:tabs>
            <w:rPr>
              <w:rFonts w:asciiTheme="minorHAnsi" w:hAnsiTheme="minorHAnsi"/>
              <w:sz w:val="22"/>
              <w:lang w:val="en-AU" w:eastAsia="en-AU"/>
            </w:rPr>
          </w:pPr>
          <w:hyperlink w:anchor="_Toc59697939" w:history="1">
            <w:r w:rsidR="00CE0632" w:rsidRPr="00BF1C9C">
              <w:rPr>
                <w:rStyle w:val="Hyperlink"/>
              </w:rPr>
              <w:t xml:space="preserve">1.1 </w:t>
            </w:r>
            <w:r w:rsidR="00CE0632">
              <w:rPr>
                <w:rFonts w:asciiTheme="minorHAnsi" w:hAnsiTheme="minorHAnsi"/>
                <w:sz w:val="22"/>
                <w:lang w:val="en-AU" w:eastAsia="en-AU"/>
              </w:rPr>
              <w:tab/>
            </w:r>
            <w:r w:rsidR="00CE0632" w:rsidRPr="00BF1C9C">
              <w:rPr>
                <w:rStyle w:val="Hyperlink"/>
              </w:rPr>
              <w:t>The student experience and COVID-19</w:t>
            </w:r>
            <w:r w:rsidR="00CE0632">
              <w:rPr>
                <w:webHidden/>
              </w:rPr>
              <w:tab/>
            </w:r>
            <w:r w:rsidR="00CE0632">
              <w:rPr>
                <w:webHidden/>
              </w:rPr>
              <w:fldChar w:fldCharType="begin"/>
            </w:r>
            <w:r w:rsidR="00CE0632">
              <w:rPr>
                <w:webHidden/>
              </w:rPr>
              <w:instrText xml:space="preserve"> PAGEREF _Toc59697939 \h </w:instrText>
            </w:r>
            <w:r w:rsidR="00CE0632">
              <w:rPr>
                <w:webHidden/>
              </w:rPr>
            </w:r>
            <w:r w:rsidR="00CE0632">
              <w:rPr>
                <w:webHidden/>
              </w:rPr>
              <w:fldChar w:fldCharType="separate"/>
            </w:r>
            <w:r w:rsidR="00CE0632">
              <w:rPr>
                <w:webHidden/>
              </w:rPr>
              <w:t>5</w:t>
            </w:r>
            <w:r w:rsidR="00CE0632">
              <w:rPr>
                <w:webHidden/>
              </w:rPr>
              <w:fldChar w:fldCharType="end"/>
            </w:r>
          </w:hyperlink>
        </w:p>
        <w:p w14:paraId="2E9B40AF" w14:textId="376856BF" w:rsidR="00CE0632" w:rsidRDefault="00D60589">
          <w:pPr>
            <w:pStyle w:val="TOC2"/>
            <w:tabs>
              <w:tab w:val="left" w:pos="720"/>
            </w:tabs>
            <w:rPr>
              <w:rFonts w:asciiTheme="minorHAnsi" w:hAnsiTheme="minorHAnsi"/>
              <w:sz w:val="22"/>
              <w:lang w:val="en-AU" w:eastAsia="en-AU"/>
            </w:rPr>
          </w:pPr>
          <w:hyperlink w:anchor="_Toc59697940" w:history="1">
            <w:r w:rsidR="00CE0632" w:rsidRPr="00BF1C9C">
              <w:rPr>
                <w:rStyle w:val="Hyperlink"/>
              </w:rPr>
              <w:t>2.</w:t>
            </w:r>
            <w:r w:rsidR="00CE0632">
              <w:rPr>
                <w:rFonts w:asciiTheme="minorHAnsi" w:hAnsiTheme="minorHAnsi"/>
                <w:sz w:val="22"/>
                <w:lang w:val="en-AU" w:eastAsia="en-AU"/>
              </w:rPr>
              <w:tab/>
            </w:r>
            <w:r w:rsidR="00CE0632" w:rsidRPr="00BF1C9C">
              <w:rPr>
                <w:rStyle w:val="Hyperlink"/>
              </w:rPr>
              <w:t>Results</w:t>
            </w:r>
            <w:r w:rsidR="00CE0632">
              <w:rPr>
                <w:webHidden/>
              </w:rPr>
              <w:tab/>
            </w:r>
            <w:r w:rsidR="00CE0632">
              <w:rPr>
                <w:webHidden/>
              </w:rPr>
              <w:fldChar w:fldCharType="begin"/>
            </w:r>
            <w:r w:rsidR="00CE0632">
              <w:rPr>
                <w:webHidden/>
              </w:rPr>
              <w:instrText xml:space="preserve"> PAGEREF _Toc59697940 \h </w:instrText>
            </w:r>
            <w:r w:rsidR="00CE0632">
              <w:rPr>
                <w:webHidden/>
              </w:rPr>
            </w:r>
            <w:r w:rsidR="00CE0632">
              <w:rPr>
                <w:webHidden/>
              </w:rPr>
              <w:fldChar w:fldCharType="separate"/>
            </w:r>
            <w:r w:rsidR="00CE0632">
              <w:rPr>
                <w:webHidden/>
              </w:rPr>
              <w:t>6</w:t>
            </w:r>
            <w:r w:rsidR="00CE0632">
              <w:rPr>
                <w:webHidden/>
              </w:rPr>
              <w:fldChar w:fldCharType="end"/>
            </w:r>
          </w:hyperlink>
        </w:p>
        <w:p w14:paraId="150D3811" w14:textId="28B66AEC" w:rsidR="00CE0632" w:rsidRDefault="00D60589">
          <w:pPr>
            <w:pStyle w:val="TOC3"/>
            <w:tabs>
              <w:tab w:val="left" w:pos="1440"/>
            </w:tabs>
            <w:rPr>
              <w:rFonts w:asciiTheme="minorHAnsi" w:hAnsiTheme="minorHAnsi"/>
              <w:sz w:val="22"/>
              <w:lang w:val="en-AU" w:eastAsia="en-AU"/>
            </w:rPr>
          </w:pPr>
          <w:hyperlink w:anchor="_Toc59697941" w:history="1">
            <w:r w:rsidR="00CE0632" w:rsidRPr="00BF1C9C">
              <w:rPr>
                <w:rStyle w:val="Hyperlink"/>
              </w:rPr>
              <w:t xml:space="preserve">2.2 </w:t>
            </w:r>
            <w:r w:rsidR="00CE0632">
              <w:rPr>
                <w:rFonts w:asciiTheme="minorHAnsi" w:hAnsiTheme="minorHAnsi"/>
                <w:sz w:val="22"/>
                <w:lang w:val="en-AU" w:eastAsia="en-AU"/>
              </w:rPr>
              <w:tab/>
            </w:r>
            <w:r w:rsidR="00CE0632" w:rsidRPr="00BF1C9C">
              <w:rPr>
                <w:rStyle w:val="Hyperlink"/>
              </w:rPr>
              <w:t xml:space="preserve">The student experience over time </w:t>
            </w:r>
            <w:r w:rsidR="00CE0632">
              <w:rPr>
                <w:webHidden/>
              </w:rPr>
              <w:tab/>
            </w:r>
            <w:r w:rsidR="00CE0632">
              <w:rPr>
                <w:webHidden/>
              </w:rPr>
              <w:fldChar w:fldCharType="begin"/>
            </w:r>
            <w:r w:rsidR="00CE0632">
              <w:rPr>
                <w:webHidden/>
              </w:rPr>
              <w:instrText xml:space="preserve"> PAGEREF _Toc59697941 \h </w:instrText>
            </w:r>
            <w:r w:rsidR="00CE0632">
              <w:rPr>
                <w:webHidden/>
              </w:rPr>
            </w:r>
            <w:r w:rsidR="00CE0632">
              <w:rPr>
                <w:webHidden/>
              </w:rPr>
              <w:fldChar w:fldCharType="separate"/>
            </w:r>
            <w:r w:rsidR="00CE0632">
              <w:rPr>
                <w:webHidden/>
              </w:rPr>
              <w:t>6</w:t>
            </w:r>
            <w:r w:rsidR="00CE0632">
              <w:rPr>
                <w:webHidden/>
              </w:rPr>
              <w:fldChar w:fldCharType="end"/>
            </w:r>
          </w:hyperlink>
        </w:p>
        <w:p w14:paraId="372CAA62" w14:textId="632FCAC0" w:rsidR="00CE0632" w:rsidRDefault="00D60589">
          <w:pPr>
            <w:pStyle w:val="TOC2"/>
            <w:tabs>
              <w:tab w:val="left" w:pos="720"/>
            </w:tabs>
            <w:rPr>
              <w:rFonts w:asciiTheme="minorHAnsi" w:hAnsiTheme="minorHAnsi"/>
              <w:sz w:val="22"/>
              <w:lang w:val="en-AU" w:eastAsia="en-AU"/>
            </w:rPr>
          </w:pPr>
          <w:hyperlink w:anchor="_Toc59697942" w:history="1">
            <w:r w:rsidR="00CE0632" w:rsidRPr="00BF1C9C">
              <w:rPr>
                <w:rStyle w:val="Hyperlink"/>
              </w:rPr>
              <w:t>3.</w:t>
            </w:r>
            <w:r w:rsidR="00CE0632">
              <w:rPr>
                <w:rFonts w:asciiTheme="minorHAnsi" w:hAnsiTheme="minorHAnsi"/>
                <w:sz w:val="22"/>
                <w:lang w:val="en-AU" w:eastAsia="en-AU"/>
              </w:rPr>
              <w:tab/>
            </w:r>
            <w:r w:rsidR="00CE0632" w:rsidRPr="00BF1C9C">
              <w:rPr>
                <w:rStyle w:val="Hyperlink"/>
              </w:rPr>
              <w:t>Level and stage of study</w:t>
            </w:r>
            <w:r w:rsidR="00CE0632">
              <w:rPr>
                <w:webHidden/>
              </w:rPr>
              <w:tab/>
            </w:r>
            <w:r w:rsidR="00CE0632">
              <w:rPr>
                <w:webHidden/>
              </w:rPr>
              <w:fldChar w:fldCharType="begin"/>
            </w:r>
            <w:r w:rsidR="00CE0632">
              <w:rPr>
                <w:webHidden/>
              </w:rPr>
              <w:instrText xml:space="preserve"> PAGEREF _Toc59697942 \h </w:instrText>
            </w:r>
            <w:r w:rsidR="00CE0632">
              <w:rPr>
                <w:webHidden/>
              </w:rPr>
            </w:r>
            <w:r w:rsidR="00CE0632">
              <w:rPr>
                <w:webHidden/>
              </w:rPr>
              <w:fldChar w:fldCharType="separate"/>
            </w:r>
            <w:r w:rsidR="00CE0632">
              <w:rPr>
                <w:webHidden/>
              </w:rPr>
              <w:t>7</w:t>
            </w:r>
            <w:r w:rsidR="00CE0632">
              <w:rPr>
                <w:webHidden/>
              </w:rPr>
              <w:fldChar w:fldCharType="end"/>
            </w:r>
          </w:hyperlink>
        </w:p>
        <w:p w14:paraId="47915302" w14:textId="52D5289C" w:rsidR="00CE0632" w:rsidRDefault="00D60589">
          <w:pPr>
            <w:pStyle w:val="TOC2"/>
            <w:tabs>
              <w:tab w:val="left" w:pos="720"/>
            </w:tabs>
            <w:rPr>
              <w:rFonts w:asciiTheme="minorHAnsi" w:hAnsiTheme="minorHAnsi"/>
              <w:sz w:val="22"/>
              <w:lang w:val="en-AU" w:eastAsia="en-AU"/>
            </w:rPr>
          </w:pPr>
          <w:hyperlink w:anchor="_Toc59697943" w:history="1">
            <w:r w:rsidR="00CE0632" w:rsidRPr="00BF1C9C">
              <w:rPr>
                <w:rStyle w:val="Hyperlink"/>
              </w:rPr>
              <w:t>4.</w:t>
            </w:r>
            <w:r w:rsidR="00CE0632">
              <w:rPr>
                <w:rFonts w:asciiTheme="minorHAnsi" w:hAnsiTheme="minorHAnsi"/>
                <w:sz w:val="22"/>
                <w:lang w:val="en-AU" w:eastAsia="en-AU"/>
              </w:rPr>
              <w:tab/>
            </w:r>
            <w:r w:rsidR="00CE0632" w:rsidRPr="00BF1C9C">
              <w:rPr>
                <w:rStyle w:val="Hyperlink"/>
              </w:rPr>
              <w:t>Demographic group</w:t>
            </w:r>
            <w:r w:rsidR="00CE0632">
              <w:rPr>
                <w:webHidden/>
              </w:rPr>
              <w:tab/>
            </w:r>
            <w:r w:rsidR="00CE0632">
              <w:rPr>
                <w:webHidden/>
              </w:rPr>
              <w:fldChar w:fldCharType="begin"/>
            </w:r>
            <w:r w:rsidR="00CE0632">
              <w:rPr>
                <w:webHidden/>
              </w:rPr>
              <w:instrText xml:space="preserve"> PAGEREF _Toc59697943 \h </w:instrText>
            </w:r>
            <w:r w:rsidR="00CE0632">
              <w:rPr>
                <w:webHidden/>
              </w:rPr>
            </w:r>
            <w:r w:rsidR="00CE0632">
              <w:rPr>
                <w:webHidden/>
              </w:rPr>
              <w:fldChar w:fldCharType="separate"/>
            </w:r>
            <w:r w:rsidR="00CE0632">
              <w:rPr>
                <w:webHidden/>
              </w:rPr>
              <w:t>7</w:t>
            </w:r>
            <w:r w:rsidR="00CE0632">
              <w:rPr>
                <w:webHidden/>
              </w:rPr>
              <w:fldChar w:fldCharType="end"/>
            </w:r>
          </w:hyperlink>
        </w:p>
        <w:p w14:paraId="2D2A52AA" w14:textId="0E88B0BD" w:rsidR="00CE0632" w:rsidRDefault="00D60589">
          <w:pPr>
            <w:pStyle w:val="TOC2"/>
            <w:tabs>
              <w:tab w:val="left" w:pos="720"/>
            </w:tabs>
            <w:rPr>
              <w:rFonts w:asciiTheme="minorHAnsi" w:hAnsiTheme="minorHAnsi"/>
              <w:sz w:val="22"/>
              <w:lang w:val="en-AU" w:eastAsia="en-AU"/>
            </w:rPr>
          </w:pPr>
          <w:hyperlink w:anchor="_Toc59697944" w:history="1">
            <w:r w:rsidR="00CE0632" w:rsidRPr="00BF1C9C">
              <w:rPr>
                <w:rStyle w:val="Hyperlink"/>
              </w:rPr>
              <w:t>5.</w:t>
            </w:r>
            <w:r w:rsidR="00CE0632">
              <w:rPr>
                <w:rFonts w:asciiTheme="minorHAnsi" w:hAnsiTheme="minorHAnsi"/>
                <w:sz w:val="22"/>
                <w:lang w:val="en-AU" w:eastAsia="en-AU"/>
              </w:rPr>
              <w:tab/>
            </w:r>
            <w:r w:rsidR="00CE0632" w:rsidRPr="00BF1C9C">
              <w:rPr>
                <w:rStyle w:val="Hyperlink"/>
              </w:rPr>
              <w:t>Study area</w:t>
            </w:r>
            <w:r w:rsidR="00CE0632">
              <w:rPr>
                <w:webHidden/>
              </w:rPr>
              <w:tab/>
            </w:r>
            <w:r w:rsidR="00CE0632">
              <w:rPr>
                <w:webHidden/>
              </w:rPr>
              <w:fldChar w:fldCharType="begin"/>
            </w:r>
            <w:r w:rsidR="00CE0632">
              <w:rPr>
                <w:webHidden/>
              </w:rPr>
              <w:instrText xml:space="preserve"> PAGEREF _Toc59697944 \h </w:instrText>
            </w:r>
            <w:r w:rsidR="00CE0632">
              <w:rPr>
                <w:webHidden/>
              </w:rPr>
            </w:r>
            <w:r w:rsidR="00CE0632">
              <w:rPr>
                <w:webHidden/>
              </w:rPr>
              <w:fldChar w:fldCharType="separate"/>
            </w:r>
            <w:r w:rsidR="00CE0632">
              <w:rPr>
                <w:webHidden/>
              </w:rPr>
              <w:t>9</w:t>
            </w:r>
            <w:r w:rsidR="00CE0632">
              <w:rPr>
                <w:webHidden/>
              </w:rPr>
              <w:fldChar w:fldCharType="end"/>
            </w:r>
          </w:hyperlink>
        </w:p>
        <w:p w14:paraId="4BB1FC8E" w14:textId="5B547EE7" w:rsidR="00CE0632" w:rsidRDefault="00D60589">
          <w:pPr>
            <w:pStyle w:val="TOC2"/>
            <w:tabs>
              <w:tab w:val="left" w:pos="720"/>
            </w:tabs>
            <w:rPr>
              <w:rFonts w:asciiTheme="minorHAnsi" w:hAnsiTheme="minorHAnsi"/>
              <w:sz w:val="22"/>
              <w:lang w:val="en-AU" w:eastAsia="en-AU"/>
            </w:rPr>
          </w:pPr>
          <w:hyperlink w:anchor="_Toc59697945" w:history="1">
            <w:r w:rsidR="00CE0632" w:rsidRPr="00BF1C9C">
              <w:rPr>
                <w:rStyle w:val="Hyperlink"/>
              </w:rPr>
              <w:t>6.</w:t>
            </w:r>
            <w:r w:rsidR="00CE0632">
              <w:rPr>
                <w:rFonts w:asciiTheme="minorHAnsi" w:hAnsiTheme="minorHAnsi"/>
                <w:sz w:val="22"/>
                <w:lang w:val="en-AU" w:eastAsia="en-AU"/>
              </w:rPr>
              <w:tab/>
            </w:r>
            <w:r w:rsidR="00CE0632" w:rsidRPr="00BF1C9C">
              <w:rPr>
                <w:rStyle w:val="Hyperlink"/>
              </w:rPr>
              <w:t>Institution</w:t>
            </w:r>
            <w:r w:rsidR="00CE0632">
              <w:rPr>
                <w:webHidden/>
              </w:rPr>
              <w:tab/>
            </w:r>
            <w:r w:rsidR="00CE0632">
              <w:rPr>
                <w:webHidden/>
              </w:rPr>
              <w:fldChar w:fldCharType="begin"/>
            </w:r>
            <w:r w:rsidR="00CE0632">
              <w:rPr>
                <w:webHidden/>
              </w:rPr>
              <w:instrText xml:space="preserve"> PAGEREF _Toc59697945 \h </w:instrText>
            </w:r>
            <w:r w:rsidR="00CE0632">
              <w:rPr>
                <w:webHidden/>
              </w:rPr>
            </w:r>
            <w:r w:rsidR="00CE0632">
              <w:rPr>
                <w:webHidden/>
              </w:rPr>
              <w:fldChar w:fldCharType="separate"/>
            </w:r>
            <w:r w:rsidR="00CE0632">
              <w:rPr>
                <w:webHidden/>
              </w:rPr>
              <w:t>10</w:t>
            </w:r>
            <w:r w:rsidR="00CE0632">
              <w:rPr>
                <w:webHidden/>
              </w:rPr>
              <w:fldChar w:fldCharType="end"/>
            </w:r>
          </w:hyperlink>
        </w:p>
        <w:p w14:paraId="0632A14A" w14:textId="14122E08" w:rsidR="00CE0632" w:rsidRDefault="00D60589">
          <w:pPr>
            <w:pStyle w:val="TOC2"/>
            <w:tabs>
              <w:tab w:val="left" w:pos="720"/>
            </w:tabs>
            <w:rPr>
              <w:rFonts w:asciiTheme="minorHAnsi" w:hAnsiTheme="minorHAnsi"/>
              <w:sz w:val="22"/>
              <w:lang w:val="en-AU" w:eastAsia="en-AU"/>
            </w:rPr>
          </w:pPr>
          <w:hyperlink w:anchor="_Toc59697946" w:history="1">
            <w:r w:rsidR="00CE0632" w:rsidRPr="00BF1C9C">
              <w:rPr>
                <w:rStyle w:val="Hyperlink"/>
              </w:rPr>
              <w:t>7.</w:t>
            </w:r>
            <w:r w:rsidR="00CE0632">
              <w:rPr>
                <w:rFonts w:asciiTheme="minorHAnsi" w:hAnsiTheme="minorHAnsi"/>
                <w:sz w:val="22"/>
                <w:lang w:val="en-AU" w:eastAsia="en-AU"/>
              </w:rPr>
              <w:tab/>
            </w:r>
            <w:r w:rsidR="00CE0632" w:rsidRPr="00BF1C9C">
              <w:rPr>
                <w:rStyle w:val="Hyperlink"/>
              </w:rPr>
              <w:t>International comparisons</w:t>
            </w:r>
            <w:r w:rsidR="00CE0632">
              <w:rPr>
                <w:webHidden/>
              </w:rPr>
              <w:tab/>
            </w:r>
            <w:r w:rsidR="00CE0632">
              <w:rPr>
                <w:webHidden/>
              </w:rPr>
              <w:fldChar w:fldCharType="begin"/>
            </w:r>
            <w:r w:rsidR="00CE0632">
              <w:rPr>
                <w:webHidden/>
              </w:rPr>
              <w:instrText xml:space="preserve"> PAGEREF _Toc59697946 \h </w:instrText>
            </w:r>
            <w:r w:rsidR="00CE0632">
              <w:rPr>
                <w:webHidden/>
              </w:rPr>
            </w:r>
            <w:r w:rsidR="00CE0632">
              <w:rPr>
                <w:webHidden/>
              </w:rPr>
              <w:fldChar w:fldCharType="separate"/>
            </w:r>
            <w:r w:rsidR="00CE0632">
              <w:rPr>
                <w:webHidden/>
              </w:rPr>
              <w:t>20</w:t>
            </w:r>
            <w:r w:rsidR="00CE0632">
              <w:rPr>
                <w:webHidden/>
              </w:rPr>
              <w:fldChar w:fldCharType="end"/>
            </w:r>
          </w:hyperlink>
        </w:p>
        <w:p w14:paraId="5F625538" w14:textId="287C33A5" w:rsidR="00CE0632" w:rsidRDefault="00D60589">
          <w:pPr>
            <w:pStyle w:val="TOC2"/>
            <w:tabs>
              <w:tab w:val="left" w:pos="720"/>
            </w:tabs>
            <w:rPr>
              <w:rFonts w:asciiTheme="minorHAnsi" w:hAnsiTheme="minorHAnsi"/>
              <w:sz w:val="22"/>
              <w:lang w:val="en-AU" w:eastAsia="en-AU"/>
            </w:rPr>
          </w:pPr>
          <w:hyperlink w:anchor="_Toc59697947" w:history="1">
            <w:r w:rsidR="00CE0632" w:rsidRPr="00BF1C9C">
              <w:rPr>
                <w:rStyle w:val="Hyperlink"/>
              </w:rPr>
              <w:t>8.</w:t>
            </w:r>
            <w:r w:rsidR="00CE0632">
              <w:rPr>
                <w:rFonts w:asciiTheme="minorHAnsi" w:hAnsiTheme="minorHAnsi"/>
                <w:sz w:val="22"/>
                <w:lang w:val="en-AU" w:eastAsia="en-AU"/>
              </w:rPr>
              <w:tab/>
            </w:r>
            <w:r w:rsidR="00CE0632" w:rsidRPr="00BF1C9C">
              <w:rPr>
                <w:rStyle w:val="Hyperlink"/>
              </w:rPr>
              <w:t>Likelihood to consider departing higher education</w:t>
            </w:r>
            <w:r w:rsidR="00CE0632">
              <w:rPr>
                <w:webHidden/>
              </w:rPr>
              <w:tab/>
            </w:r>
            <w:r w:rsidR="00CE0632">
              <w:rPr>
                <w:webHidden/>
              </w:rPr>
              <w:fldChar w:fldCharType="begin"/>
            </w:r>
            <w:r w:rsidR="00CE0632">
              <w:rPr>
                <w:webHidden/>
              </w:rPr>
              <w:instrText xml:space="preserve"> PAGEREF _Toc59697947 \h </w:instrText>
            </w:r>
            <w:r w:rsidR="00CE0632">
              <w:rPr>
                <w:webHidden/>
              </w:rPr>
            </w:r>
            <w:r w:rsidR="00CE0632">
              <w:rPr>
                <w:webHidden/>
              </w:rPr>
              <w:fldChar w:fldCharType="separate"/>
            </w:r>
            <w:r w:rsidR="00CE0632">
              <w:rPr>
                <w:webHidden/>
              </w:rPr>
              <w:t>21</w:t>
            </w:r>
            <w:r w:rsidR="00CE0632">
              <w:rPr>
                <w:webHidden/>
              </w:rPr>
              <w:fldChar w:fldCharType="end"/>
            </w:r>
          </w:hyperlink>
        </w:p>
        <w:p w14:paraId="5A6C2E2B" w14:textId="4171A465" w:rsidR="00CE0632" w:rsidRDefault="00D60589">
          <w:pPr>
            <w:pStyle w:val="TOC1"/>
            <w:rPr>
              <w:rFonts w:asciiTheme="minorHAnsi" w:hAnsiTheme="minorHAnsi" w:cstheme="minorBidi"/>
              <w:b w:val="0"/>
              <w:sz w:val="22"/>
              <w:szCs w:val="22"/>
              <w:lang w:val="en-AU" w:eastAsia="en-AU"/>
            </w:rPr>
          </w:pPr>
          <w:hyperlink w:anchor="_Toc59697948" w:history="1">
            <w:r w:rsidR="00CE0632" w:rsidRPr="00BF1C9C">
              <w:rPr>
                <w:rStyle w:val="Hyperlink"/>
              </w:rPr>
              <w:t>Appendix 1: Methodology</w:t>
            </w:r>
            <w:r w:rsidR="00CE0632">
              <w:rPr>
                <w:webHidden/>
              </w:rPr>
              <w:tab/>
            </w:r>
            <w:r w:rsidR="00CE0632">
              <w:rPr>
                <w:webHidden/>
              </w:rPr>
              <w:fldChar w:fldCharType="begin"/>
            </w:r>
            <w:r w:rsidR="00CE0632">
              <w:rPr>
                <w:webHidden/>
              </w:rPr>
              <w:instrText xml:space="preserve"> PAGEREF _Toc59697948 \h </w:instrText>
            </w:r>
            <w:r w:rsidR="00CE0632">
              <w:rPr>
                <w:webHidden/>
              </w:rPr>
            </w:r>
            <w:r w:rsidR="00CE0632">
              <w:rPr>
                <w:webHidden/>
              </w:rPr>
              <w:fldChar w:fldCharType="separate"/>
            </w:r>
            <w:r w:rsidR="00CE0632">
              <w:rPr>
                <w:webHidden/>
              </w:rPr>
              <w:t>24</w:t>
            </w:r>
            <w:r w:rsidR="00CE0632">
              <w:rPr>
                <w:webHidden/>
              </w:rPr>
              <w:fldChar w:fldCharType="end"/>
            </w:r>
          </w:hyperlink>
        </w:p>
        <w:p w14:paraId="033405E3" w14:textId="04B74E08" w:rsidR="00CE0632" w:rsidRDefault="00D60589">
          <w:pPr>
            <w:pStyle w:val="TOC2"/>
            <w:rPr>
              <w:rFonts w:asciiTheme="minorHAnsi" w:hAnsiTheme="minorHAnsi"/>
              <w:sz w:val="22"/>
              <w:lang w:val="en-AU" w:eastAsia="en-AU"/>
            </w:rPr>
          </w:pPr>
          <w:hyperlink w:anchor="_Toc59697949" w:history="1">
            <w:r w:rsidR="00CE0632" w:rsidRPr="00BF1C9C">
              <w:rPr>
                <w:rStyle w:val="Hyperlink"/>
              </w:rPr>
              <w:t>1.1 Methodological summary</w:t>
            </w:r>
            <w:r w:rsidR="00CE0632">
              <w:rPr>
                <w:webHidden/>
              </w:rPr>
              <w:tab/>
            </w:r>
            <w:r w:rsidR="00CE0632">
              <w:rPr>
                <w:webHidden/>
              </w:rPr>
              <w:fldChar w:fldCharType="begin"/>
            </w:r>
            <w:r w:rsidR="00CE0632">
              <w:rPr>
                <w:webHidden/>
              </w:rPr>
              <w:instrText xml:space="preserve"> PAGEREF _Toc59697949 \h </w:instrText>
            </w:r>
            <w:r w:rsidR="00CE0632">
              <w:rPr>
                <w:webHidden/>
              </w:rPr>
            </w:r>
            <w:r w:rsidR="00CE0632">
              <w:rPr>
                <w:webHidden/>
              </w:rPr>
              <w:fldChar w:fldCharType="separate"/>
            </w:r>
            <w:r w:rsidR="00CE0632">
              <w:rPr>
                <w:webHidden/>
              </w:rPr>
              <w:t>24</w:t>
            </w:r>
            <w:r w:rsidR="00CE0632">
              <w:rPr>
                <w:webHidden/>
              </w:rPr>
              <w:fldChar w:fldCharType="end"/>
            </w:r>
          </w:hyperlink>
        </w:p>
        <w:p w14:paraId="7DD275E8" w14:textId="65652077" w:rsidR="00CE0632" w:rsidRDefault="00D60589">
          <w:pPr>
            <w:pStyle w:val="TOC3"/>
            <w:rPr>
              <w:rFonts w:asciiTheme="minorHAnsi" w:hAnsiTheme="minorHAnsi"/>
              <w:sz w:val="22"/>
              <w:lang w:val="en-AU" w:eastAsia="en-AU"/>
            </w:rPr>
          </w:pPr>
          <w:hyperlink w:anchor="_Toc59697950" w:history="1">
            <w:r w:rsidR="00CE0632" w:rsidRPr="00BF1C9C">
              <w:rPr>
                <w:rStyle w:val="Hyperlink"/>
              </w:rPr>
              <w:t>1.1.1 Overview</w:t>
            </w:r>
            <w:r w:rsidR="00CE0632">
              <w:rPr>
                <w:webHidden/>
              </w:rPr>
              <w:tab/>
            </w:r>
            <w:r w:rsidR="00CE0632">
              <w:rPr>
                <w:webHidden/>
              </w:rPr>
              <w:fldChar w:fldCharType="begin"/>
            </w:r>
            <w:r w:rsidR="00CE0632">
              <w:rPr>
                <w:webHidden/>
              </w:rPr>
              <w:instrText xml:space="preserve"> PAGEREF _Toc59697950 \h </w:instrText>
            </w:r>
            <w:r w:rsidR="00CE0632">
              <w:rPr>
                <w:webHidden/>
              </w:rPr>
            </w:r>
            <w:r w:rsidR="00CE0632">
              <w:rPr>
                <w:webHidden/>
              </w:rPr>
              <w:fldChar w:fldCharType="separate"/>
            </w:r>
            <w:r w:rsidR="00CE0632">
              <w:rPr>
                <w:webHidden/>
              </w:rPr>
              <w:t>24</w:t>
            </w:r>
            <w:r w:rsidR="00CE0632">
              <w:rPr>
                <w:webHidden/>
              </w:rPr>
              <w:fldChar w:fldCharType="end"/>
            </w:r>
          </w:hyperlink>
        </w:p>
        <w:p w14:paraId="0E023814" w14:textId="50554D2D" w:rsidR="00CE0632" w:rsidRDefault="00D60589">
          <w:pPr>
            <w:pStyle w:val="TOC3"/>
            <w:rPr>
              <w:rFonts w:asciiTheme="minorHAnsi" w:hAnsiTheme="minorHAnsi"/>
              <w:sz w:val="22"/>
              <w:lang w:val="en-AU" w:eastAsia="en-AU"/>
            </w:rPr>
          </w:pPr>
          <w:hyperlink w:anchor="_Toc59697951" w:history="1">
            <w:r w:rsidR="00CE0632" w:rsidRPr="00BF1C9C">
              <w:rPr>
                <w:rStyle w:val="Hyperlink"/>
              </w:rPr>
              <w:t>1.1.2 Data collection</w:t>
            </w:r>
            <w:r w:rsidR="00CE0632">
              <w:rPr>
                <w:webHidden/>
              </w:rPr>
              <w:tab/>
            </w:r>
            <w:r w:rsidR="00CE0632">
              <w:rPr>
                <w:webHidden/>
              </w:rPr>
              <w:fldChar w:fldCharType="begin"/>
            </w:r>
            <w:r w:rsidR="00CE0632">
              <w:rPr>
                <w:webHidden/>
              </w:rPr>
              <w:instrText xml:space="preserve"> PAGEREF _Toc59697951 \h </w:instrText>
            </w:r>
            <w:r w:rsidR="00CE0632">
              <w:rPr>
                <w:webHidden/>
              </w:rPr>
            </w:r>
            <w:r w:rsidR="00CE0632">
              <w:rPr>
                <w:webHidden/>
              </w:rPr>
              <w:fldChar w:fldCharType="separate"/>
            </w:r>
            <w:r w:rsidR="00CE0632">
              <w:rPr>
                <w:webHidden/>
              </w:rPr>
              <w:t>25</w:t>
            </w:r>
            <w:r w:rsidR="00CE0632">
              <w:rPr>
                <w:webHidden/>
              </w:rPr>
              <w:fldChar w:fldCharType="end"/>
            </w:r>
          </w:hyperlink>
        </w:p>
        <w:p w14:paraId="062E05F3" w14:textId="022B2398" w:rsidR="00CE0632" w:rsidRDefault="00D60589">
          <w:pPr>
            <w:pStyle w:val="TOC2"/>
            <w:rPr>
              <w:rFonts w:asciiTheme="minorHAnsi" w:hAnsiTheme="minorHAnsi"/>
              <w:sz w:val="22"/>
              <w:lang w:val="en-AU" w:eastAsia="en-AU"/>
            </w:rPr>
          </w:pPr>
          <w:hyperlink w:anchor="_Toc59697954" w:history="1">
            <w:r w:rsidR="00CE0632" w:rsidRPr="00BF1C9C">
              <w:rPr>
                <w:rStyle w:val="Hyperlink"/>
              </w:rPr>
              <w:t>1.2 Response rate by institution</w:t>
            </w:r>
            <w:r w:rsidR="00CE0632">
              <w:rPr>
                <w:webHidden/>
              </w:rPr>
              <w:tab/>
            </w:r>
            <w:r w:rsidR="00CE0632">
              <w:rPr>
                <w:webHidden/>
              </w:rPr>
              <w:fldChar w:fldCharType="begin"/>
            </w:r>
            <w:r w:rsidR="00CE0632">
              <w:rPr>
                <w:webHidden/>
              </w:rPr>
              <w:instrText xml:space="preserve"> PAGEREF _Toc59697954 \h </w:instrText>
            </w:r>
            <w:r w:rsidR="00CE0632">
              <w:rPr>
                <w:webHidden/>
              </w:rPr>
            </w:r>
            <w:r w:rsidR="00CE0632">
              <w:rPr>
                <w:webHidden/>
              </w:rPr>
              <w:fldChar w:fldCharType="separate"/>
            </w:r>
            <w:r w:rsidR="00CE0632">
              <w:rPr>
                <w:webHidden/>
              </w:rPr>
              <w:t>25</w:t>
            </w:r>
            <w:r w:rsidR="00CE0632">
              <w:rPr>
                <w:webHidden/>
              </w:rPr>
              <w:fldChar w:fldCharType="end"/>
            </w:r>
          </w:hyperlink>
        </w:p>
        <w:p w14:paraId="2EA6F4F9" w14:textId="7C9936A6" w:rsidR="00CE0632" w:rsidRDefault="00D60589">
          <w:pPr>
            <w:pStyle w:val="TOC2"/>
            <w:rPr>
              <w:rFonts w:asciiTheme="minorHAnsi" w:hAnsiTheme="minorHAnsi"/>
              <w:sz w:val="22"/>
              <w:lang w:val="en-AU" w:eastAsia="en-AU"/>
            </w:rPr>
          </w:pPr>
          <w:hyperlink w:anchor="_Toc59697958" w:history="1">
            <w:r w:rsidR="00CE0632" w:rsidRPr="00BF1C9C">
              <w:rPr>
                <w:rStyle w:val="Hyperlink"/>
              </w:rPr>
              <w:t>1.3 Data representativeness</w:t>
            </w:r>
            <w:r w:rsidR="00CE0632">
              <w:rPr>
                <w:webHidden/>
              </w:rPr>
              <w:tab/>
            </w:r>
            <w:r w:rsidR="00CE0632">
              <w:rPr>
                <w:webHidden/>
              </w:rPr>
              <w:fldChar w:fldCharType="begin"/>
            </w:r>
            <w:r w:rsidR="00CE0632">
              <w:rPr>
                <w:webHidden/>
              </w:rPr>
              <w:instrText xml:space="preserve"> PAGEREF _Toc59697958 \h </w:instrText>
            </w:r>
            <w:r w:rsidR="00CE0632">
              <w:rPr>
                <w:webHidden/>
              </w:rPr>
            </w:r>
            <w:r w:rsidR="00CE0632">
              <w:rPr>
                <w:webHidden/>
              </w:rPr>
              <w:fldChar w:fldCharType="separate"/>
            </w:r>
            <w:r w:rsidR="00CE0632">
              <w:rPr>
                <w:webHidden/>
              </w:rPr>
              <w:t>28</w:t>
            </w:r>
            <w:r w:rsidR="00CE0632">
              <w:rPr>
                <w:webHidden/>
              </w:rPr>
              <w:fldChar w:fldCharType="end"/>
            </w:r>
          </w:hyperlink>
        </w:p>
        <w:p w14:paraId="5610C90D" w14:textId="0A0A8550" w:rsidR="00CE0632" w:rsidRDefault="00D60589">
          <w:pPr>
            <w:pStyle w:val="TOC2"/>
            <w:rPr>
              <w:rFonts w:asciiTheme="minorHAnsi" w:hAnsiTheme="minorHAnsi"/>
              <w:sz w:val="22"/>
              <w:lang w:val="en-AU" w:eastAsia="en-AU"/>
            </w:rPr>
          </w:pPr>
          <w:hyperlink w:anchor="_Toc59697963" w:history="1">
            <w:r w:rsidR="00CE0632" w:rsidRPr="00BF1C9C">
              <w:rPr>
                <w:rStyle w:val="Hyperlink"/>
              </w:rPr>
              <w:t>1.4 Precision of national estimates</w:t>
            </w:r>
            <w:r w:rsidR="00CE0632">
              <w:rPr>
                <w:webHidden/>
              </w:rPr>
              <w:tab/>
            </w:r>
            <w:r w:rsidR="00CE0632">
              <w:rPr>
                <w:webHidden/>
              </w:rPr>
              <w:fldChar w:fldCharType="begin"/>
            </w:r>
            <w:r w:rsidR="00CE0632">
              <w:rPr>
                <w:webHidden/>
              </w:rPr>
              <w:instrText xml:space="preserve"> PAGEREF _Toc59697963 \h </w:instrText>
            </w:r>
            <w:r w:rsidR="00CE0632">
              <w:rPr>
                <w:webHidden/>
              </w:rPr>
            </w:r>
            <w:r w:rsidR="00CE0632">
              <w:rPr>
                <w:webHidden/>
              </w:rPr>
              <w:fldChar w:fldCharType="separate"/>
            </w:r>
            <w:r w:rsidR="00CE0632">
              <w:rPr>
                <w:webHidden/>
              </w:rPr>
              <w:t>34</w:t>
            </w:r>
            <w:r w:rsidR="00CE0632">
              <w:rPr>
                <w:webHidden/>
              </w:rPr>
              <w:fldChar w:fldCharType="end"/>
            </w:r>
          </w:hyperlink>
        </w:p>
        <w:p w14:paraId="5CFDD455" w14:textId="03642F12" w:rsidR="00CE0632" w:rsidRDefault="00D60589">
          <w:pPr>
            <w:pStyle w:val="TOC1"/>
            <w:rPr>
              <w:rFonts w:asciiTheme="minorHAnsi" w:hAnsiTheme="minorHAnsi" w:cstheme="minorBidi"/>
              <w:b w:val="0"/>
              <w:sz w:val="22"/>
              <w:szCs w:val="22"/>
              <w:lang w:val="en-AU" w:eastAsia="en-AU"/>
            </w:rPr>
          </w:pPr>
          <w:hyperlink w:anchor="_Toc59697964" w:history="1">
            <w:r w:rsidR="00CE0632" w:rsidRPr="00BF1C9C">
              <w:rPr>
                <w:rStyle w:val="Hyperlink"/>
              </w:rPr>
              <w:t>Appendix 2: Student Experience Questionnaire (SEQ)</w:t>
            </w:r>
            <w:r w:rsidR="00CE0632">
              <w:rPr>
                <w:webHidden/>
              </w:rPr>
              <w:tab/>
            </w:r>
            <w:r w:rsidR="00CE0632">
              <w:rPr>
                <w:webHidden/>
              </w:rPr>
              <w:fldChar w:fldCharType="begin"/>
            </w:r>
            <w:r w:rsidR="00CE0632">
              <w:rPr>
                <w:webHidden/>
              </w:rPr>
              <w:instrText xml:space="preserve"> PAGEREF _Toc59697964 \h </w:instrText>
            </w:r>
            <w:r w:rsidR="00CE0632">
              <w:rPr>
                <w:webHidden/>
              </w:rPr>
            </w:r>
            <w:r w:rsidR="00CE0632">
              <w:rPr>
                <w:webHidden/>
              </w:rPr>
              <w:fldChar w:fldCharType="separate"/>
            </w:r>
            <w:r w:rsidR="00CE0632">
              <w:rPr>
                <w:webHidden/>
              </w:rPr>
              <w:t>39</w:t>
            </w:r>
            <w:r w:rsidR="00CE0632">
              <w:rPr>
                <w:webHidden/>
              </w:rPr>
              <w:fldChar w:fldCharType="end"/>
            </w:r>
          </w:hyperlink>
        </w:p>
        <w:p w14:paraId="10C7AE34" w14:textId="558EE9C2" w:rsidR="00CE0632" w:rsidRDefault="00D60589">
          <w:pPr>
            <w:pStyle w:val="TOC2"/>
            <w:rPr>
              <w:rFonts w:asciiTheme="minorHAnsi" w:hAnsiTheme="minorHAnsi"/>
              <w:sz w:val="22"/>
              <w:lang w:val="en-AU" w:eastAsia="en-AU"/>
            </w:rPr>
          </w:pPr>
          <w:hyperlink w:anchor="_Toc59697967" w:history="1">
            <w:r w:rsidR="00CE0632" w:rsidRPr="00BF1C9C">
              <w:rPr>
                <w:rStyle w:val="Hyperlink"/>
              </w:rPr>
              <w:t>2.1 Core instrument</w:t>
            </w:r>
            <w:r w:rsidR="00CE0632">
              <w:rPr>
                <w:webHidden/>
              </w:rPr>
              <w:tab/>
            </w:r>
            <w:r w:rsidR="00CE0632">
              <w:rPr>
                <w:webHidden/>
              </w:rPr>
              <w:fldChar w:fldCharType="begin"/>
            </w:r>
            <w:r w:rsidR="00CE0632">
              <w:rPr>
                <w:webHidden/>
              </w:rPr>
              <w:instrText xml:space="preserve"> PAGEREF _Toc59697967 \h </w:instrText>
            </w:r>
            <w:r w:rsidR="00CE0632">
              <w:rPr>
                <w:webHidden/>
              </w:rPr>
            </w:r>
            <w:r w:rsidR="00CE0632">
              <w:rPr>
                <w:webHidden/>
              </w:rPr>
              <w:fldChar w:fldCharType="separate"/>
            </w:r>
            <w:r w:rsidR="00CE0632">
              <w:rPr>
                <w:webHidden/>
              </w:rPr>
              <w:t>39</w:t>
            </w:r>
            <w:r w:rsidR="00CE0632">
              <w:rPr>
                <w:webHidden/>
              </w:rPr>
              <w:fldChar w:fldCharType="end"/>
            </w:r>
          </w:hyperlink>
        </w:p>
        <w:p w14:paraId="5772B4E4" w14:textId="550B71A2" w:rsidR="00CE0632" w:rsidRDefault="00D60589">
          <w:pPr>
            <w:pStyle w:val="TOC2"/>
            <w:rPr>
              <w:rFonts w:asciiTheme="minorHAnsi" w:hAnsiTheme="minorHAnsi"/>
              <w:sz w:val="22"/>
              <w:lang w:val="en-AU" w:eastAsia="en-AU"/>
            </w:rPr>
          </w:pPr>
          <w:hyperlink w:anchor="_Toc59697970" w:history="1">
            <w:r w:rsidR="00CE0632" w:rsidRPr="00BF1C9C">
              <w:rPr>
                <w:rStyle w:val="Hyperlink"/>
              </w:rPr>
              <w:t>2.2 International student items</w:t>
            </w:r>
            <w:r w:rsidR="00CE0632">
              <w:rPr>
                <w:webHidden/>
              </w:rPr>
              <w:tab/>
            </w:r>
            <w:r w:rsidR="00CE0632">
              <w:rPr>
                <w:webHidden/>
              </w:rPr>
              <w:fldChar w:fldCharType="begin"/>
            </w:r>
            <w:r w:rsidR="00CE0632">
              <w:rPr>
                <w:webHidden/>
              </w:rPr>
              <w:instrText xml:space="preserve"> PAGEREF _Toc59697970 \h </w:instrText>
            </w:r>
            <w:r w:rsidR="00CE0632">
              <w:rPr>
                <w:webHidden/>
              </w:rPr>
            </w:r>
            <w:r w:rsidR="00CE0632">
              <w:rPr>
                <w:webHidden/>
              </w:rPr>
              <w:fldChar w:fldCharType="separate"/>
            </w:r>
            <w:r w:rsidR="00CE0632">
              <w:rPr>
                <w:webHidden/>
              </w:rPr>
              <w:t>41</w:t>
            </w:r>
            <w:r w:rsidR="00CE0632">
              <w:rPr>
                <w:webHidden/>
              </w:rPr>
              <w:fldChar w:fldCharType="end"/>
            </w:r>
          </w:hyperlink>
        </w:p>
        <w:p w14:paraId="66926AEA" w14:textId="4B1170BD" w:rsidR="00CE0632" w:rsidRDefault="00D60589">
          <w:pPr>
            <w:pStyle w:val="TOC2"/>
            <w:rPr>
              <w:rFonts w:asciiTheme="minorHAnsi" w:hAnsiTheme="minorHAnsi"/>
              <w:sz w:val="22"/>
              <w:lang w:val="en-AU" w:eastAsia="en-AU"/>
            </w:rPr>
          </w:pPr>
          <w:hyperlink w:anchor="_Toc59697972" w:history="1">
            <w:r w:rsidR="00CE0632" w:rsidRPr="00BF1C9C">
              <w:rPr>
                <w:rStyle w:val="Hyperlink"/>
              </w:rPr>
              <w:t>2.3 Institution-specific items</w:t>
            </w:r>
            <w:r w:rsidR="00CE0632">
              <w:rPr>
                <w:webHidden/>
              </w:rPr>
              <w:tab/>
            </w:r>
            <w:r w:rsidR="00CE0632">
              <w:rPr>
                <w:webHidden/>
              </w:rPr>
              <w:fldChar w:fldCharType="begin"/>
            </w:r>
            <w:r w:rsidR="00CE0632">
              <w:rPr>
                <w:webHidden/>
              </w:rPr>
              <w:instrText xml:space="preserve"> PAGEREF _Toc59697972 \h </w:instrText>
            </w:r>
            <w:r w:rsidR="00CE0632">
              <w:rPr>
                <w:webHidden/>
              </w:rPr>
            </w:r>
            <w:r w:rsidR="00CE0632">
              <w:rPr>
                <w:webHidden/>
              </w:rPr>
              <w:fldChar w:fldCharType="separate"/>
            </w:r>
            <w:r w:rsidR="00CE0632">
              <w:rPr>
                <w:webHidden/>
              </w:rPr>
              <w:t>42</w:t>
            </w:r>
            <w:r w:rsidR="00CE0632">
              <w:rPr>
                <w:webHidden/>
              </w:rPr>
              <w:fldChar w:fldCharType="end"/>
            </w:r>
          </w:hyperlink>
        </w:p>
        <w:p w14:paraId="1A1C75EA" w14:textId="5ABB76FC" w:rsidR="00CE0632" w:rsidRDefault="00D60589">
          <w:pPr>
            <w:pStyle w:val="TOC3"/>
            <w:rPr>
              <w:rFonts w:asciiTheme="minorHAnsi" w:hAnsiTheme="minorHAnsi"/>
              <w:sz w:val="22"/>
              <w:lang w:val="en-AU" w:eastAsia="en-AU"/>
            </w:rPr>
          </w:pPr>
          <w:hyperlink w:anchor="_Toc59697973" w:history="1">
            <w:r w:rsidR="00CE0632" w:rsidRPr="00BF1C9C">
              <w:rPr>
                <w:rStyle w:val="Hyperlink"/>
              </w:rPr>
              <w:t>COVID-19 items</w:t>
            </w:r>
            <w:r w:rsidR="00CE0632">
              <w:rPr>
                <w:webHidden/>
              </w:rPr>
              <w:tab/>
            </w:r>
            <w:r w:rsidR="00CE0632">
              <w:rPr>
                <w:webHidden/>
              </w:rPr>
              <w:fldChar w:fldCharType="begin"/>
            </w:r>
            <w:r w:rsidR="00CE0632">
              <w:rPr>
                <w:webHidden/>
              </w:rPr>
              <w:instrText xml:space="preserve"> PAGEREF _Toc59697973 \h </w:instrText>
            </w:r>
            <w:r w:rsidR="00CE0632">
              <w:rPr>
                <w:webHidden/>
              </w:rPr>
            </w:r>
            <w:r w:rsidR="00CE0632">
              <w:rPr>
                <w:webHidden/>
              </w:rPr>
              <w:fldChar w:fldCharType="separate"/>
            </w:r>
            <w:r w:rsidR="00CE0632">
              <w:rPr>
                <w:webHidden/>
              </w:rPr>
              <w:t>42</w:t>
            </w:r>
            <w:r w:rsidR="00CE0632">
              <w:rPr>
                <w:webHidden/>
              </w:rPr>
              <w:fldChar w:fldCharType="end"/>
            </w:r>
          </w:hyperlink>
        </w:p>
        <w:p w14:paraId="50E462DB" w14:textId="184C10E0" w:rsidR="00CE0632" w:rsidRDefault="00D60589">
          <w:pPr>
            <w:pStyle w:val="TOC1"/>
            <w:rPr>
              <w:rFonts w:asciiTheme="minorHAnsi" w:hAnsiTheme="minorHAnsi" w:cstheme="minorBidi"/>
              <w:b w:val="0"/>
              <w:sz w:val="22"/>
              <w:szCs w:val="22"/>
              <w:lang w:val="en-AU" w:eastAsia="en-AU"/>
            </w:rPr>
          </w:pPr>
          <w:hyperlink w:anchor="_Toc59697974" w:history="1">
            <w:r w:rsidR="00CE0632" w:rsidRPr="00BF1C9C">
              <w:rPr>
                <w:rStyle w:val="Hyperlink"/>
              </w:rPr>
              <w:t>Appendix 3: Production of scores</w:t>
            </w:r>
            <w:r w:rsidR="00CE0632">
              <w:rPr>
                <w:webHidden/>
              </w:rPr>
              <w:tab/>
            </w:r>
            <w:r w:rsidR="00CE0632">
              <w:rPr>
                <w:webHidden/>
              </w:rPr>
              <w:fldChar w:fldCharType="begin"/>
            </w:r>
            <w:r w:rsidR="00CE0632">
              <w:rPr>
                <w:webHidden/>
              </w:rPr>
              <w:instrText xml:space="preserve"> PAGEREF _Toc59697974 \h </w:instrText>
            </w:r>
            <w:r w:rsidR="00CE0632">
              <w:rPr>
                <w:webHidden/>
              </w:rPr>
            </w:r>
            <w:r w:rsidR="00CE0632">
              <w:rPr>
                <w:webHidden/>
              </w:rPr>
              <w:fldChar w:fldCharType="separate"/>
            </w:r>
            <w:r w:rsidR="00CE0632">
              <w:rPr>
                <w:webHidden/>
              </w:rPr>
              <w:t>44</w:t>
            </w:r>
            <w:r w:rsidR="00CE0632">
              <w:rPr>
                <w:webHidden/>
              </w:rPr>
              <w:fldChar w:fldCharType="end"/>
            </w:r>
          </w:hyperlink>
        </w:p>
        <w:p w14:paraId="64B14505" w14:textId="1D1902D9" w:rsidR="00CE0632" w:rsidRDefault="00D60589">
          <w:pPr>
            <w:pStyle w:val="TOC1"/>
            <w:rPr>
              <w:rFonts w:asciiTheme="minorHAnsi" w:hAnsiTheme="minorHAnsi" w:cstheme="minorBidi"/>
              <w:b w:val="0"/>
              <w:sz w:val="22"/>
              <w:szCs w:val="22"/>
              <w:lang w:val="en-AU" w:eastAsia="en-AU"/>
            </w:rPr>
          </w:pPr>
          <w:hyperlink w:anchor="_Toc59697975" w:history="1">
            <w:r w:rsidR="00CE0632" w:rsidRPr="00BF1C9C">
              <w:rPr>
                <w:rStyle w:val="Hyperlink"/>
              </w:rPr>
              <w:t>Appendix 4: Construction of confidence intervals</w:t>
            </w:r>
            <w:r w:rsidR="00CE0632">
              <w:rPr>
                <w:webHidden/>
              </w:rPr>
              <w:tab/>
            </w:r>
            <w:r w:rsidR="00CE0632">
              <w:rPr>
                <w:webHidden/>
              </w:rPr>
              <w:fldChar w:fldCharType="begin"/>
            </w:r>
            <w:r w:rsidR="00CE0632">
              <w:rPr>
                <w:webHidden/>
              </w:rPr>
              <w:instrText xml:space="preserve"> PAGEREF _Toc59697975 \h </w:instrText>
            </w:r>
            <w:r w:rsidR="00CE0632">
              <w:rPr>
                <w:webHidden/>
              </w:rPr>
            </w:r>
            <w:r w:rsidR="00CE0632">
              <w:rPr>
                <w:webHidden/>
              </w:rPr>
              <w:fldChar w:fldCharType="separate"/>
            </w:r>
            <w:r w:rsidR="00CE0632">
              <w:rPr>
                <w:webHidden/>
              </w:rPr>
              <w:t>45</w:t>
            </w:r>
            <w:r w:rsidR="00CE0632">
              <w:rPr>
                <w:webHidden/>
              </w:rPr>
              <w:fldChar w:fldCharType="end"/>
            </w:r>
          </w:hyperlink>
        </w:p>
        <w:p w14:paraId="7FB1CC5F" w14:textId="1D44DE77" w:rsidR="00CE0632" w:rsidRDefault="00D60589">
          <w:pPr>
            <w:pStyle w:val="TOC1"/>
            <w:rPr>
              <w:rFonts w:asciiTheme="minorHAnsi" w:hAnsiTheme="minorHAnsi" w:cstheme="minorBidi"/>
              <w:b w:val="0"/>
              <w:sz w:val="22"/>
              <w:szCs w:val="22"/>
              <w:lang w:val="en-AU" w:eastAsia="en-AU"/>
            </w:rPr>
          </w:pPr>
          <w:hyperlink w:anchor="_Toc59697976" w:history="1">
            <w:r w:rsidR="00CE0632" w:rsidRPr="00BF1C9C">
              <w:rPr>
                <w:rStyle w:val="Hyperlink"/>
              </w:rPr>
              <w:t>Appendix 5: Study area definitions</w:t>
            </w:r>
            <w:r w:rsidR="00CE0632">
              <w:rPr>
                <w:webHidden/>
              </w:rPr>
              <w:tab/>
            </w:r>
            <w:r w:rsidR="00CE0632">
              <w:rPr>
                <w:webHidden/>
              </w:rPr>
              <w:fldChar w:fldCharType="begin"/>
            </w:r>
            <w:r w:rsidR="00CE0632">
              <w:rPr>
                <w:webHidden/>
              </w:rPr>
              <w:instrText xml:space="preserve"> PAGEREF _Toc59697976 \h </w:instrText>
            </w:r>
            <w:r w:rsidR="00CE0632">
              <w:rPr>
                <w:webHidden/>
              </w:rPr>
            </w:r>
            <w:r w:rsidR="00CE0632">
              <w:rPr>
                <w:webHidden/>
              </w:rPr>
              <w:fldChar w:fldCharType="separate"/>
            </w:r>
            <w:r w:rsidR="00CE0632">
              <w:rPr>
                <w:webHidden/>
              </w:rPr>
              <w:t>46</w:t>
            </w:r>
            <w:r w:rsidR="00CE0632">
              <w:rPr>
                <w:webHidden/>
              </w:rPr>
              <w:fldChar w:fldCharType="end"/>
            </w:r>
          </w:hyperlink>
        </w:p>
        <w:p w14:paraId="62FA4681" w14:textId="0AFCD7C0" w:rsidR="00CE0632" w:rsidRDefault="00D60589">
          <w:pPr>
            <w:pStyle w:val="TOC1"/>
            <w:rPr>
              <w:rFonts w:asciiTheme="minorHAnsi" w:hAnsiTheme="minorHAnsi" w:cstheme="minorBidi"/>
              <w:b w:val="0"/>
              <w:sz w:val="22"/>
              <w:szCs w:val="22"/>
              <w:lang w:val="en-AU" w:eastAsia="en-AU"/>
            </w:rPr>
          </w:pPr>
          <w:hyperlink w:anchor="_Toc59697977" w:history="1">
            <w:r w:rsidR="00CE0632" w:rsidRPr="00BF1C9C">
              <w:rPr>
                <w:rStyle w:val="Hyperlink"/>
              </w:rPr>
              <w:t>Appendix 6: Results for individual questionnaire items</w:t>
            </w:r>
            <w:r w:rsidR="00CE0632">
              <w:rPr>
                <w:webHidden/>
              </w:rPr>
              <w:tab/>
            </w:r>
            <w:r w:rsidR="00CE0632">
              <w:rPr>
                <w:webHidden/>
              </w:rPr>
              <w:fldChar w:fldCharType="begin"/>
            </w:r>
            <w:r w:rsidR="00CE0632">
              <w:rPr>
                <w:webHidden/>
              </w:rPr>
              <w:instrText xml:space="preserve"> PAGEREF _Toc59697977 \h </w:instrText>
            </w:r>
            <w:r w:rsidR="00CE0632">
              <w:rPr>
                <w:webHidden/>
              </w:rPr>
            </w:r>
            <w:r w:rsidR="00CE0632">
              <w:rPr>
                <w:webHidden/>
              </w:rPr>
              <w:fldChar w:fldCharType="separate"/>
            </w:r>
            <w:r w:rsidR="00CE0632">
              <w:rPr>
                <w:webHidden/>
              </w:rPr>
              <w:t>48</w:t>
            </w:r>
            <w:r w:rsidR="00CE0632">
              <w:rPr>
                <w:webHidden/>
              </w:rPr>
              <w:fldChar w:fldCharType="end"/>
            </w:r>
          </w:hyperlink>
        </w:p>
        <w:p w14:paraId="366FB594" w14:textId="62346300" w:rsidR="00CE0632" w:rsidRDefault="00D60589">
          <w:pPr>
            <w:pStyle w:val="TOC1"/>
            <w:rPr>
              <w:rFonts w:asciiTheme="minorHAnsi" w:hAnsiTheme="minorHAnsi" w:cstheme="minorBidi"/>
              <w:b w:val="0"/>
              <w:sz w:val="22"/>
              <w:szCs w:val="22"/>
              <w:lang w:val="en-AU" w:eastAsia="en-AU"/>
            </w:rPr>
          </w:pPr>
          <w:hyperlink w:anchor="_Toc59697978" w:history="1">
            <w:r w:rsidR="00CE0632" w:rsidRPr="00BF1C9C">
              <w:rPr>
                <w:rStyle w:val="Hyperlink"/>
              </w:rPr>
              <w:t>Appendix 7: Additional tables</w:t>
            </w:r>
            <w:r w:rsidR="00CE0632">
              <w:rPr>
                <w:webHidden/>
              </w:rPr>
              <w:tab/>
            </w:r>
            <w:r w:rsidR="00CE0632">
              <w:rPr>
                <w:webHidden/>
              </w:rPr>
              <w:fldChar w:fldCharType="begin"/>
            </w:r>
            <w:r w:rsidR="00CE0632">
              <w:rPr>
                <w:webHidden/>
              </w:rPr>
              <w:instrText xml:space="preserve"> PAGEREF _Toc59697978 \h </w:instrText>
            </w:r>
            <w:r w:rsidR="00CE0632">
              <w:rPr>
                <w:webHidden/>
              </w:rPr>
            </w:r>
            <w:r w:rsidR="00CE0632">
              <w:rPr>
                <w:webHidden/>
              </w:rPr>
              <w:fldChar w:fldCharType="separate"/>
            </w:r>
            <w:r w:rsidR="00CE0632">
              <w:rPr>
                <w:webHidden/>
              </w:rPr>
              <w:t>55</w:t>
            </w:r>
            <w:r w:rsidR="00CE0632">
              <w:rPr>
                <w:webHidden/>
              </w:rPr>
              <w:fldChar w:fldCharType="end"/>
            </w:r>
          </w:hyperlink>
        </w:p>
        <w:p w14:paraId="7695CC20" w14:textId="64FE88CC" w:rsidR="00CE0632" w:rsidRDefault="00D60589">
          <w:pPr>
            <w:pStyle w:val="TOC2"/>
            <w:rPr>
              <w:rFonts w:asciiTheme="minorHAnsi" w:hAnsiTheme="minorHAnsi"/>
              <w:sz w:val="22"/>
              <w:lang w:val="en-AU" w:eastAsia="en-AU"/>
            </w:rPr>
          </w:pPr>
          <w:hyperlink w:anchor="_Toc59697979" w:history="1">
            <w:r w:rsidR="00CE0632" w:rsidRPr="00BF1C9C">
              <w:rPr>
                <w:rStyle w:val="Hyperlink"/>
              </w:rPr>
              <w:t>7.1: SES results</w:t>
            </w:r>
            <w:r w:rsidR="00CE0632">
              <w:rPr>
                <w:webHidden/>
              </w:rPr>
              <w:tab/>
            </w:r>
            <w:r w:rsidR="00CE0632">
              <w:rPr>
                <w:webHidden/>
              </w:rPr>
              <w:fldChar w:fldCharType="begin"/>
            </w:r>
            <w:r w:rsidR="00CE0632">
              <w:rPr>
                <w:webHidden/>
              </w:rPr>
              <w:instrText xml:space="preserve"> PAGEREF _Toc59697979 \h </w:instrText>
            </w:r>
            <w:r w:rsidR="00CE0632">
              <w:rPr>
                <w:webHidden/>
              </w:rPr>
            </w:r>
            <w:r w:rsidR="00CE0632">
              <w:rPr>
                <w:webHidden/>
              </w:rPr>
              <w:fldChar w:fldCharType="separate"/>
            </w:r>
            <w:r w:rsidR="00CE0632">
              <w:rPr>
                <w:webHidden/>
              </w:rPr>
              <w:t>55</w:t>
            </w:r>
            <w:r w:rsidR="00CE0632">
              <w:rPr>
                <w:webHidden/>
              </w:rPr>
              <w:fldChar w:fldCharType="end"/>
            </w:r>
          </w:hyperlink>
        </w:p>
        <w:p w14:paraId="6BC4CDE6" w14:textId="6DEFBCDA" w:rsidR="00CE0632" w:rsidRDefault="00D60589">
          <w:pPr>
            <w:pStyle w:val="TOC3"/>
            <w:rPr>
              <w:rFonts w:asciiTheme="minorHAnsi" w:hAnsiTheme="minorHAnsi"/>
              <w:sz w:val="22"/>
              <w:lang w:val="en-AU" w:eastAsia="en-AU"/>
            </w:rPr>
          </w:pPr>
          <w:hyperlink w:anchor="_Toc59697980" w:history="1">
            <w:r w:rsidR="00CE0632" w:rsidRPr="00BF1C9C">
              <w:rPr>
                <w:rStyle w:val="Hyperlink"/>
              </w:rPr>
              <w:t>7.1.1. Focus areas</w:t>
            </w:r>
            <w:r w:rsidR="00CE0632">
              <w:rPr>
                <w:webHidden/>
              </w:rPr>
              <w:tab/>
            </w:r>
            <w:r w:rsidR="00CE0632">
              <w:rPr>
                <w:webHidden/>
              </w:rPr>
              <w:fldChar w:fldCharType="begin"/>
            </w:r>
            <w:r w:rsidR="00CE0632">
              <w:rPr>
                <w:webHidden/>
              </w:rPr>
              <w:instrText xml:space="preserve"> PAGEREF _Toc59697980 \h </w:instrText>
            </w:r>
            <w:r w:rsidR="00CE0632">
              <w:rPr>
                <w:webHidden/>
              </w:rPr>
            </w:r>
            <w:r w:rsidR="00CE0632">
              <w:rPr>
                <w:webHidden/>
              </w:rPr>
              <w:fldChar w:fldCharType="separate"/>
            </w:r>
            <w:r w:rsidR="00CE0632">
              <w:rPr>
                <w:webHidden/>
              </w:rPr>
              <w:t>55</w:t>
            </w:r>
            <w:r w:rsidR="00CE0632">
              <w:rPr>
                <w:webHidden/>
              </w:rPr>
              <w:fldChar w:fldCharType="end"/>
            </w:r>
          </w:hyperlink>
        </w:p>
        <w:p w14:paraId="781BEE82" w14:textId="6FEEAF36" w:rsidR="00CE0632" w:rsidRDefault="00D60589">
          <w:pPr>
            <w:pStyle w:val="TOC3"/>
            <w:rPr>
              <w:rFonts w:asciiTheme="minorHAnsi" w:hAnsiTheme="minorHAnsi"/>
              <w:sz w:val="22"/>
              <w:lang w:val="en-AU" w:eastAsia="en-AU"/>
            </w:rPr>
          </w:pPr>
          <w:hyperlink w:anchor="_Toc59697981" w:history="1">
            <w:r w:rsidR="00CE0632" w:rsidRPr="00BF1C9C">
              <w:rPr>
                <w:rStyle w:val="Hyperlink"/>
              </w:rPr>
              <w:t>7.1.2 Considered leaving</w:t>
            </w:r>
            <w:r w:rsidR="00CE0632">
              <w:rPr>
                <w:webHidden/>
              </w:rPr>
              <w:tab/>
            </w:r>
            <w:r w:rsidR="00CE0632">
              <w:rPr>
                <w:webHidden/>
              </w:rPr>
              <w:fldChar w:fldCharType="begin"/>
            </w:r>
            <w:r w:rsidR="00CE0632">
              <w:rPr>
                <w:webHidden/>
              </w:rPr>
              <w:instrText xml:space="preserve"> PAGEREF _Toc59697981 \h </w:instrText>
            </w:r>
            <w:r w:rsidR="00CE0632">
              <w:rPr>
                <w:webHidden/>
              </w:rPr>
            </w:r>
            <w:r w:rsidR="00CE0632">
              <w:rPr>
                <w:webHidden/>
              </w:rPr>
              <w:fldChar w:fldCharType="separate"/>
            </w:r>
            <w:r w:rsidR="00CE0632">
              <w:rPr>
                <w:webHidden/>
              </w:rPr>
              <w:t>57</w:t>
            </w:r>
            <w:r w:rsidR="00CE0632">
              <w:rPr>
                <w:webHidden/>
              </w:rPr>
              <w:fldChar w:fldCharType="end"/>
            </w:r>
          </w:hyperlink>
        </w:p>
        <w:p w14:paraId="6299D81A" w14:textId="6B2099D4" w:rsidR="00CE0632" w:rsidRDefault="00D60589">
          <w:pPr>
            <w:pStyle w:val="TOC3"/>
            <w:rPr>
              <w:rFonts w:asciiTheme="minorHAnsi" w:hAnsiTheme="minorHAnsi"/>
              <w:sz w:val="22"/>
              <w:lang w:val="en-AU" w:eastAsia="en-AU"/>
            </w:rPr>
          </w:pPr>
          <w:hyperlink w:anchor="_Toc59697982" w:history="1">
            <w:r w:rsidR="00CE0632" w:rsidRPr="00BF1C9C">
              <w:rPr>
                <w:rStyle w:val="Hyperlink"/>
              </w:rPr>
              <w:t>7.1.3 Detailed focus area items</w:t>
            </w:r>
            <w:r w:rsidR="00CE0632">
              <w:rPr>
                <w:webHidden/>
              </w:rPr>
              <w:tab/>
            </w:r>
            <w:r w:rsidR="00CE0632">
              <w:rPr>
                <w:webHidden/>
              </w:rPr>
              <w:fldChar w:fldCharType="begin"/>
            </w:r>
            <w:r w:rsidR="00CE0632">
              <w:rPr>
                <w:webHidden/>
              </w:rPr>
              <w:instrText xml:space="preserve"> PAGEREF _Toc59697982 \h </w:instrText>
            </w:r>
            <w:r w:rsidR="00CE0632">
              <w:rPr>
                <w:webHidden/>
              </w:rPr>
            </w:r>
            <w:r w:rsidR="00CE0632">
              <w:rPr>
                <w:webHidden/>
              </w:rPr>
              <w:fldChar w:fldCharType="separate"/>
            </w:r>
            <w:r w:rsidR="00CE0632">
              <w:rPr>
                <w:webHidden/>
              </w:rPr>
              <w:t>58</w:t>
            </w:r>
            <w:r w:rsidR="00CE0632">
              <w:rPr>
                <w:webHidden/>
              </w:rPr>
              <w:fldChar w:fldCharType="end"/>
            </w:r>
          </w:hyperlink>
        </w:p>
        <w:p w14:paraId="4304466C" w14:textId="16F864FE" w:rsidR="00CE0632" w:rsidRDefault="00D60589">
          <w:pPr>
            <w:pStyle w:val="TOC2"/>
            <w:rPr>
              <w:rFonts w:asciiTheme="minorHAnsi" w:hAnsiTheme="minorHAnsi"/>
              <w:sz w:val="22"/>
              <w:lang w:val="en-AU" w:eastAsia="en-AU"/>
            </w:rPr>
          </w:pPr>
          <w:hyperlink w:anchor="_Toc59697983" w:history="1">
            <w:r w:rsidR="00CE0632" w:rsidRPr="00BF1C9C">
              <w:rPr>
                <w:rStyle w:val="Hyperlink"/>
              </w:rPr>
              <w:t>7.2 Methodological tables</w:t>
            </w:r>
            <w:r w:rsidR="00CE0632">
              <w:rPr>
                <w:webHidden/>
              </w:rPr>
              <w:tab/>
            </w:r>
            <w:r w:rsidR="00CE0632">
              <w:rPr>
                <w:webHidden/>
              </w:rPr>
              <w:fldChar w:fldCharType="begin"/>
            </w:r>
            <w:r w:rsidR="00CE0632">
              <w:rPr>
                <w:webHidden/>
              </w:rPr>
              <w:instrText xml:space="preserve"> PAGEREF _Toc59697983 \h </w:instrText>
            </w:r>
            <w:r w:rsidR="00CE0632">
              <w:rPr>
                <w:webHidden/>
              </w:rPr>
            </w:r>
            <w:r w:rsidR="00CE0632">
              <w:rPr>
                <w:webHidden/>
              </w:rPr>
              <w:fldChar w:fldCharType="separate"/>
            </w:r>
            <w:r w:rsidR="00CE0632">
              <w:rPr>
                <w:webHidden/>
              </w:rPr>
              <w:t>60</w:t>
            </w:r>
            <w:r w:rsidR="00CE0632">
              <w:rPr>
                <w:webHidden/>
              </w:rPr>
              <w:fldChar w:fldCharType="end"/>
            </w:r>
          </w:hyperlink>
        </w:p>
        <w:p w14:paraId="160E6312" w14:textId="5631DEE6" w:rsidR="00CE0632" w:rsidRDefault="00D60589">
          <w:pPr>
            <w:pStyle w:val="TOC3"/>
            <w:rPr>
              <w:rFonts w:asciiTheme="minorHAnsi" w:hAnsiTheme="minorHAnsi"/>
              <w:sz w:val="22"/>
              <w:lang w:val="en-AU" w:eastAsia="en-AU"/>
            </w:rPr>
          </w:pPr>
          <w:hyperlink w:anchor="_Toc59697984" w:history="1">
            <w:r w:rsidR="00CE0632" w:rsidRPr="00BF1C9C">
              <w:rPr>
                <w:rStyle w:val="Hyperlink"/>
              </w:rPr>
              <w:t>7.2.1 Overview and response rates</w:t>
            </w:r>
            <w:r w:rsidR="00CE0632">
              <w:rPr>
                <w:webHidden/>
              </w:rPr>
              <w:tab/>
            </w:r>
            <w:r w:rsidR="00CE0632">
              <w:rPr>
                <w:webHidden/>
              </w:rPr>
              <w:fldChar w:fldCharType="begin"/>
            </w:r>
            <w:r w:rsidR="00CE0632">
              <w:rPr>
                <w:webHidden/>
              </w:rPr>
              <w:instrText xml:space="preserve"> PAGEREF _Toc59697984 \h </w:instrText>
            </w:r>
            <w:r w:rsidR="00CE0632">
              <w:rPr>
                <w:webHidden/>
              </w:rPr>
            </w:r>
            <w:r w:rsidR="00CE0632">
              <w:rPr>
                <w:webHidden/>
              </w:rPr>
              <w:fldChar w:fldCharType="separate"/>
            </w:r>
            <w:r w:rsidR="00CE0632">
              <w:rPr>
                <w:webHidden/>
              </w:rPr>
              <w:t>60</w:t>
            </w:r>
            <w:r w:rsidR="00CE0632">
              <w:rPr>
                <w:webHidden/>
              </w:rPr>
              <w:fldChar w:fldCharType="end"/>
            </w:r>
          </w:hyperlink>
        </w:p>
        <w:p w14:paraId="40FB681B" w14:textId="58A3A65A" w:rsidR="00CE0632" w:rsidRDefault="00D60589">
          <w:pPr>
            <w:pStyle w:val="TOC3"/>
            <w:rPr>
              <w:rFonts w:asciiTheme="minorHAnsi" w:hAnsiTheme="minorHAnsi"/>
              <w:sz w:val="22"/>
              <w:lang w:val="en-AU" w:eastAsia="en-AU"/>
            </w:rPr>
          </w:pPr>
          <w:hyperlink w:anchor="_Toc59697985" w:history="1">
            <w:r w:rsidR="00CE0632" w:rsidRPr="00BF1C9C">
              <w:rPr>
                <w:rStyle w:val="Hyperlink"/>
              </w:rPr>
              <w:t>7.2.2 Response characteristics and representativeness</w:t>
            </w:r>
            <w:r w:rsidR="00CE0632">
              <w:rPr>
                <w:webHidden/>
              </w:rPr>
              <w:tab/>
            </w:r>
            <w:r w:rsidR="00CE0632">
              <w:rPr>
                <w:webHidden/>
              </w:rPr>
              <w:fldChar w:fldCharType="begin"/>
            </w:r>
            <w:r w:rsidR="00CE0632">
              <w:rPr>
                <w:webHidden/>
              </w:rPr>
              <w:instrText xml:space="preserve"> PAGEREF _Toc59697985 \h </w:instrText>
            </w:r>
            <w:r w:rsidR="00CE0632">
              <w:rPr>
                <w:webHidden/>
              </w:rPr>
            </w:r>
            <w:r w:rsidR="00CE0632">
              <w:rPr>
                <w:webHidden/>
              </w:rPr>
              <w:fldChar w:fldCharType="separate"/>
            </w:r>
            <w:r w:rsidR="00CE0632">
              <w:rPr>
                <w:webHidden/>
              </w:rPr>
              <w:t>60</w:t>
            </w:r>
            <w:r w:rsidR="00CE0632">
              <w:rPr>
                <w:webHidden/>
              </w:rPr>
              <w:fldChar w:fldCharType="end"/>
            </w:r>
          </w:hyperlink>
        </w:p>
        <w:p w14:paraId="07D5A0FD" w14:textId="06C7CEC0" w:rsidR="00CE0632" w:rsidRDefault="00D60589">
          <w:pPr>
            <w:pStyle w:val="TOC3"/>
            <w:rPr>
              <w:rFonts w:asciiTheme="minorHAnsi" w:hAnsiTheme="minorHAnsi"/>
              <w:sz w:val="22"/>
              <w:lang w:val="en-AU" w:eastAsia="en-AU"/>
            </w:rPr>
          </w:pPr>
          <w:hyperlink w:anchor="_Toc59697986" w:history="1">
            <w:r w:rsidR="00CE0632" w:rsidRPr="00BF1C9C">
              <w:rPr>
                <w:rStyle w:val="Hyperlink"/>
              </w:rPr>
              <w:t>7.2.3 Confidence intervals and weighting</w:t>
            </w:r>
            <w:r w:rsidR="00CE0632">
              <w:rPr>
                <w:webHidden/>
              </w:rPr>
              <w:tab/>
            </w:r>
            <w:r w:rsidR="00CE0632">
              <w:rPr>
                <w:webHidden/>
              </w:rPr>
              <w:fldChar w:fldCharType="begin"/>
            </w:r>
            <w:r w:rsidR="00CE0632">
              <w:rPr>
                <w:webHidden/>
              </w:rPr>
              <w:instrText xml:space="preserve"> PAGEREF _Toc59697986 \h </w:instrText>
            </w:r>
            <w:r w:rsidR="00CE0632">
              <w:rPr>
                <w:webHidden/>
              </w:rPr>
            </w:r>
            <w:r w:rsidR="00CE0632">
              <w:rPr>
                <w:webHidden/>
              </w:rPr>
              <w:fldChar w:fldCharType="separate"/>
            </w:r>
            <w:r w:rsidR="00CE0632">
              <w:rPr>
                <w:webHidden/>
              </w:rPr>
              <w:t>61</w:t>
            </w:r>
            <w:r w:rsidR="00CE0632">
              <w:rPr>
                <w:webHidden/>
              </w:rPr>
              <w:fldChar w:fldCharType="end"/>
            </w:r>
          </w:hyperlink>
        </w:p>
        <w:p w14:paraId="6A1D7DB7" w14:textId="4C435604" w:rsidR="00CE0632" w:rsidRDefault="00CE0632">
          <w:r>
            <w:rPr>
              <w:b/>
              <w:bCs/>
              <w:noProof/>
            </w:rPr>
            <w:fldChar w:fldCharType="end"/>
          </w:r>
        </w:p>
      </w:sdtContent>
    </w:sdt>
    <w:p w14:paraId="082CA674" w14:textId="5B04DD9A" w:rsidR="009C09A9" w:rsidRDefault="009C09A9" w:rsidP="009C09A9">
      <w:pPr>
        <w:pStyle w:val="Body"/>
        <w:rPr>
          <w:lang w:val="en-GB" w:eastAsia="en-GB"/>
        </w:rPr>
      </w:pPr>
    </w:p>
    <w:p w14:paraId="64B64C70" w14:textId="409F4951" w:rsidR="00CE0632" w:rsidRDefault="00CE0632" w:rsidP="009C09A9">
      <w:pPr>
        <w:pStyle w:val="Body"/>
        <w:rPr>
          <w:lang w:val="en-GB" w:eastAsia="en-GB"/>
        </w:rPr>
      </w:pPr>
    </w:p>
    <w:p w14:paraId="39CC8018" w14:textId="755AE01F" w:rsidR="00CE0632" w:rsidRDefault="00CE0632" w:rsidP="009C09A9">
      <w:pPr>
        <w:pStyle w:val="Body"/>
        <w:rPr>
          <w:lang w:val="en-GB" w:eastAsia="en-GB"/>
        </w:rPr>
      </w:pPr>
    </w:p>
    <w:p w14:paraId="3A550970" w14:textId="6B57D10C" w:rsidR="00CE0632" w:rsidRDefault="00CE0632" w:rsidP="009C09A9">
      <w:pPr>
        <w:pStyle w:val="Body"/>
        <w:rPr>
          <w:lang w:val="en-GB" w:eastAsia="en-GB"/>
        </w:rPr>
      </w:pPr>
    </w:p>
    <w:p w14:paraId="22FB9E84" w14:textId="29FCE9D3" w:rsidR="00CE0632" w:rsidRDefault="00CE0632" w:rsidP="009C09A9">
      <w:pPr>
        <w:pStyle w:val="Body"/>
        <w:rPr>
          <w:lang w:val="en-GB" w:eastAsia="en-GB"/>
        </w:rPr>
      </w:pPr>
    </w:p>
    <w:p w14:paraId="26DCE8E9" w14:textId="77777777" w:rsidR="00CE0632" w:rsidRPr="00F14FF4" w:rsidRDefault="00CE0632" w:rsidP="00CE0632">
      <w:pPr>
        <w:pStyle w:val="TableofFigures"/>
        <w:tabs>
          <w:tab w:val="right" w:leader="dot" w:pos="10620"/>
        </w:tabs>
        <w:rPr>
          <w:rFonts w:ascii="Arial" w:hAnsi="Arial" w:cs="Arial"/>
          <w:color w:val="000000"/>
          <w:sz w:val="28"/>
          <w:szCs w:val="28"/>
        </w:rPr>
      </w:pPr>
      <w:r w:rsidRPr="00F14FF4">
        <w:rPr>
          <w:rFonts w:ascii="Arial" w:hAnsi="Arial" w:cs="Arial"/>
          <w:color w:val="000000"/>
          <w:sz w:val="28"/>
          <w:szCs w:val="28"/>
        </w:rPr>
        <w:t>List of Tables</w:t>
      </w:r>
    </w:p>
    <w:p w14:paraId="6B8F32E6" w14:textId="0F944DE0" w:rsidR="00CE0632" w:rsidRPr="00CE0632" w:rsidRDefault="00CE0632" w:rsidP="00CE0632">
      <w:pPr>
        <w:pStyle w:val="TableofFigures"/>
        <w:tabs>
          <w:tab w:val="right" w:leader="dot" w:pos="10620"/>
        </w:tabs>
        <w:spacing w:before="120"/>
        <w:rPr>
          <w:rFonts w:ascii="Arial" w:hAnsi="Arial" w:cs="Arial"/>
          <w:b w:val="0"/>
          <w:bCs w:val="0"/>
          <w:noProof/>
          <w:sz w:val="22"/>
          <w:szCs w:val="22"/>
          <w:lang w:val="en-AU" w:eastAsia="en-AU"/>
        </w:rPr>
      </w:pPr>
      <w:r w:rsidRPr="00CE0632">
        <w:rPr>
          <w:rFonts w:ascii="Arial" w:hAnsi="Arial" w:cs="Arial"/>
          <w:b w:val="0"/>
          <w:bCs w:val="0"/>
          <w:lang w:val="en-GB" w:eastAsia="en-GB"/>
        </w:rPr>
        <w:fldChar w:fldCharType="begin"/>
      </w:r>
      <w:r w:rsidRPr="00CE0632">
        <w:rPr>
          <w:rFonts w:ascii="Arial" w:hAnsi="Arial" w:cs="Arial"/>
          <w:b w:val="0"/>
          <w:bCs w:val="0"/>
          <w:lang w:val="en-GB" w:eastAsia="en-GB"/>
        </w:rPr>
        <w:instrText xml:space="preserve"> TOC \h \z \c "Table" </w:instrText>
      </w:r>
      <w:r w:rsidRPr="00CE0632">
        <w:rPr>
          <w:rFonts w:ascii="Arial" w:hAnsi="Arial" w:cs="Arial"/>
          <w:b w:val="0"/>
          <w:bCs w:val="0"/>
          <w:lang w:val="en-GB" w:eastAsia="en-GB"/>
        </w:rPr>
        <w:fldChar w:fldCharType="separate"/>
      </w:r>
      <w:hyperlink w:anchor="_Toc59697901" w:history="1">
        <w:r w:rsidRPr="00F74855">
          <w:rPr>
            <w:rStyle w:val="Hyperlink"/>
            <w:rFonts w:cs="Arial"/>
            <w:b w:val="0"/>
            <w:bCs w:val="0"/>
            <w:noProof/>
            <w:u w:val="none"/>
          </w:rPr>
          <w:t xml:space="preserve">Table 1 </w:t>
        </w:r>
        <w:r w:rsidRPr="00CE0632">
          <w:rPr>
            <w:rStyle w:val="Hyperlink"/>
            <w:rFonts w:cs="Arial"/>
            <w:b w:val="0"/>
            <w:bCs w:val="0"/>
            <w:noProof/>
            <w:u w:val="none"/>
          </w:rPr>
          <w:t>The undergraduate student experience, 2011 – 2020 (% positive rating)</w:t>
        </w:r>
        <w:r w:rsidRPr="00CE0632">
          <w:rPr>
            <w:rFonts w:ascii="Arial" w:hAnsi="Arial" w:cs="Arial"/>
            <w:b w:val="0"/>
            <w:bCs w:val="0"/>
            <w:noProof/>
            <w:webHidden/>
          </w:rPr>
          <w:tab/>
        </w:r>
        <w:r w:rsidRPr="00CE0632">
          <w:rPr>
            <w:rFonts w:ascii="Arial" w:hAnsi="Arial" w:cs="Arial"/>
            <w:b w:val="0"/>
            <w:bCs w:val="0"/>
            <w:noProof/>
            <w:webHidden/>
          </w:rPr>
          <w:fldChar w:fldCharType="begin"/>
        </w:r>
        <w:r w:rsidRPr="00CE0632">
          <w:rPr>
            <w:rFonts w:ascii="Arial" w:hAnsi="Arial" w:cs="Arial"/>
            <w:b w:val="0"/>
            <w:bCs w:val="0"/>
            <w:noProof/>
            <w:webHidden/>
          </w:rPr>
          <w:instrText xml:space="preserve"> PAGEREF _Toc59697901 \h </w:instrText>
        </w:r>
        <w:r w:rsidRPr="00CE0632">
          <w:rPr>
            <w:rFonts w:ascii="Arial" w:hAnsi="Arial" w:cs="Arial"/>
            <w:b w:val="0"/>
            <w:bCs w:val="0"/>
            <w:noProof/>
            <w:webHidden/>
          </w:rPr>
        </w:r>
        <w:r w:rsidRPr="00CE0632">
          <w:rPr>
            <w:rFonts w:ascii="Arial" w:hAnsi="Arial" w:cs="Arial"/>
            <w:b w:val="0"/>
            <w:bCs w:val="0"/>
            <w:noProof/>
            <w:webHidden/>
          </w:rPr>
          <w:fldChar w:fldCharType="separate"/>
        </w:r>
        <w:r w:rsidRPr="00CE0632">
          <w:rPr>
            <w:rFonts w:ascii="Arial" w:hAnsi="Arial" w:cs="Arial"/>
            <w:b w:val="0"/>
            <w:bCs w:val="0"/>
            <w:noProof/>
            <w:webHidden/>
          </w:rPr>
          <w:t>6</w:t>
        </w:r>
        <w:r w:rsidRPr="00CE0632">
          <w:rPr>
            <w:rFonts w:ascii="Arial" w:hAnsi="Arial" w:cs="Arial"/>
            <w:b w:val="0"/>
            <w:bCs w:val="0"/>
            <w:noProof/>
            <w:webHidden/>
          </w:rPr>
          <w:fldChar w:fldCharType="end"/>
        </w:r>
      </w:hyperlink>
    </w:p>
    <w:p w14:paraId="6FA0904C" w14:textId="5871EA5C"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02" w:history="1">
        <w:r w:rsidR="00CE0632" w:rsidRPr="00CE0632">
          <w:rPr>
            <w:rStyle w:val="Hyperlink"/>
            <w:rFonts w:cs="Arial"/>
            <w:b w:val="0"/>
            <w:bCs w:val="0"/>
            <w:noProof/>
            <w:u w:val="none"/>
          </w:rPr>
          <w:t>Table 2 The student experience by level and stage of study, 2019 and 2020 (% positive rating)</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_Toc59697902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7</w:t>
        </w:r>
        <w:r w:rsidR="00CE0632" w:rsidRPr="00CE0632">
          <w:rPr>
            <w:rFonts w:ascii="Arial" w:hAnsi="Arial" w:cs="Arial"/>
            <w:b w:val="0"/>
            <w:bCs w:val="0"/>
            <w:noProof/>
            <w:webHidden/>
          </w:rPr>
          <w:fldChar w:fldCharType="end"/>
        </w:r>
      </w:hyperlink>
    </w:p>
    <w:p w14:paraId="7DCCB65B" w14:textId="4CA369B6"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03" w:history="1">
        <w:r w:rsidR="00CE0632" w:rsidRPr="00CE0632">
          <w:rPr>
            <w:rStyle w:val="Hyperlink"/>
            <w:rFonts w:cs="Arial"/>
            <w:b w:val="0"/>
            <w:bCs w:val="0"/>
            <w:noProof/>
            <w:u w:val="none"/>
          </w:rPr>
          <w:t>Table 3 The undergraduate student experience by demographic group, 2019 and 2020 (% positive rating)</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_Toc59697903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8</w:t>
        </w:r>
        <w:r w:rsidR="00CE0632" w:rsidRPr="00CE0632">
          <w:rPr>
            <w:rFonts w:ascii="Arial" w:hAnsi="Arial" w:cs="Arial"/>
            <w:b w:val="0"/>
            <w:bCs w:val="0"/>
            <w:noProof/>
            <w:webHidden/>
          </w:rPr>
          <w:fldChar w:fldCharType="end"/>
        </w:r>
      </w:hyperlink>
    </w:p>
    <w:p w14:paraId="317CBFEA" w14:textId="708E8B83"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04" w:history="1">
        <w:r w:rsidR="00CE0632" w:rsidRPr="00CE0632">
          <w:rPr>
            <w:rStyle w:val="Hyperlink"/>
            <w:rFonts w:cs="Arial"/>
            <w:b w:val="0"/>
            <w:bCs w:val="0"/>
            <w:noProof/>
            <w:u w:val="none"/>
          </w:rPr>
          <w:t>Table 4 The undergraduate student experience by study area, 2019 and 2020 (% positive rating)</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_Toc59697904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10</w:t>
        </w:r>
        <w:r w:rsidR="00CE0632" w:rsidRPr="00CE0632">
          <w:rPr>
            <w:rFonts w:ascii="Arial" w:hAnsi="Arial" w:cs="Arial"/>
            <w:b w:val="0"/>
            <w:bCs w:val="0"/>
            <w:noProof/>
            <w:webHidden/>
          </w:rPr>
          <w:fldChar w:fldCharType="end"/>
        </w:r>
      </w:hyperlink>
    </w:p>
    <w:p w14:paraId="19DB3B6B" w14:textId="3D2CDF78" w:rsidR="00CE0632" w:rsidRPr="00CE0632" w:rsidRDefault="00D60589" w:rsidP="00CE0632">
      <w:pPr>
        <w:pStyle w:val="TableofFigures"/>
        <w:tabs>
          <w:tab w:val="right" w:leader="dot" w:pos="10620"/>
        </w:tabs>
        <w:spacing w:before="120"/>
        <w:ind w:left="709" w:hanging="709"/>
        <w:rPr>
          <w:rFonts w:ascii="Arial" w:hAnsi="Arial" w:cs="Arial"/>
          <w:b w:val="0"/>
          <w:bCs w:val="0"/>
          <w:noProof/>
          <w:sz w:val="22"/>
          <w:szCs w:val="22"/>
          <w:lang w:val="en-AU" w:eastAsia="en-AU"/>
        </w:rPr>
      </w:pPr>
      <w:hyperlink w:anchor="_Toc59697905" w:history="1">
        <w:r w:rsidR="00CE0632" w:rsidRPr="00CE0632">
          <w:rPr>
            <w:rStyle w:val="Hyperlink"/>
            <w:rFonts w:cs="Arial"/>
            <w:b w:val="0"/>
            <w:bCs w:val="0"/>
            <w:noProof/>
            <w:u w:val="none"/>
          </w:rPr>
          <w:t>Table 5 The undergraduate student experience by university, 2019-2020 (% positive rating, with 90% confidence intervals)*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_Toc59697905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11</w:t>
        </w:r>
        <w:r w:rsidR="00CE0632" w:rsidRPr="00CE0632">
          <w:rPr>
            <w:rFonts w:ascii="Arial" w:hAnsi="Arial" w:cs="Arial"/>
            <w:b w:val="0"/>
            <w:bCs w:val="0"/>
            <w:noProof/>
            <w:webHidden/>
          </w:rPr>
          <w:fldChar w:fldCharType="end"/>
        </w:r>
      </w:hyperlink>
    </w:p>
    <w:p w14:paraId="0A832F52" w14:textId="71CA9AE9" w:rsidR="00CE0632" w:rsidRPr="00CE0632" w:rsidRDefault="00D60589" w:rsidP="00CE0632">
      <w:pPr>
        <w:pStyle w:val="TableofFigures"/>
        <w:tabs>
          <w:tab w:val="right" w:leader="dot" w:pos="10620"/>
        </w:tabs>
        <w:spacing w:before="120"/>
        <w:ind w:left="709" w:hanging="709"/>
        <w:rPr>
          <w:rFonts w:ascii="Arial" w:hAnsi="Arial" w:cs="Arial"/>
          <w:b w:val="0"/>
          <w:bCs w:val="0"/>
          <w:noProof/>
          <w:sz w:val="22"/>
          <w:szCs w:val="22"/>
          <w:lang w:val="en-AU" w:eastAsia="en-AU"/>
        </w:rPr>
      </w:pPr>
      <w:hyperlink w:anchor="_Toc59697906" w:history="1">
        <w:r w:rsidR="00CE0632" w:rsidRPr="00CE0632">
          <w:rPr>
            <w:rStyle w:val="Hyperlink"/>
            <w:rFonts w:cs="Arial"/>
            <w:b w:val="0"/>
            <w:bCs w:val="0"/>
            <w:noProof/>
            <w:u w:val="none"/>
          </w:rPr>
          <w:t>Table 6 The undergraduate student experience, by non-university higher education institution (NUHEI), 2018-19 and 2019-20 (% positive rating, with 90% confidence intervals)*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_Toc59697906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15</w:t>
        </w:r>
        <w:r w:rsidR="00CE0632" w:rsidRPr="00CE0632">
          <w:rPr>
            <w:rFonts w:ascii="Arial" w:hAnsi="Arial" w:cs="Arial"/>
            <w:b w:val="0"/>
            <w:bCs w:val="0"/>
            <w:noProof/>
            <w:webHidden/>
          </w:rPr>
          <w:fldChar w:fldCharType="end"/>
        </w:r>
      </w:hyperlink>
    </w:p>
    <w:p w14:paraId="65BB2026" w14:textId="4D9925A3"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07" w:history="1">
        <w:r w:rsidR="00CE0632" w:rsidRPr="00CE0632">
          <w:rPr>
            <w:rStyle w:val="Hyperlink"/>
            <w:rFonts w:cs="Arial"/>
            <w:b w:val="0"/>
            <w:bCs w:val="0"/>
            <w:noProof/>
            <w:u w:val="none"/>
          </w:rPr>
          <w:t>Table 7 Selected reasons for considering early departure among undergraduate students,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_Toc59697907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22</w:t>
        </w:r>
        <w:r w:rsidR="00CE0632" w:rsidRPr="00CE0632">
          <w:rPr>
            <w:rFonts w:ascii="Arial" w:hAnsi="Arial" w:cs="Arial"/>
            <w:b w:val="0"/>
            <w:bCs w:val="0"/>
            <w:noProof/>
            <w:webHidden/>
          </w:rPr>
          <w:fldChar w:fldCharType="end"/>
        </w:r>
      </w:hyperlink>
    </w:p>
    <w:p w14:paraId="56CD36F5" w14:textId="4888E759"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08" w:history="1">
        <w:r w:rsidR="00CE0632" w:rsidRPr="00CE0632">
          <w:rPr>
            <w:rStyle w:val="Hyperlink"/>
            <w:rFonts w:cs="Arial"/>
            <w:b w:val="0"/>
            <w:bCs w:val="0"/>
            <w:noProof/>
            <w:u w:val="none"/>
          </w:rPr>
          <w:t>Table 8 2020 SES operational overview: undergraduate and postgraduate coursework</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_Toc59697908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24</w:t>
        </w:r>
        <w:r w:rsidR="00CE0632" w:rsidRPr="00CE0632">
          <w:rPr>
            <w:rFonts w:ascii="Arial" w:hAnsi="Arial" w:cs="Arial"/>
            <w:b w:val="0"/>
            <w:bCs w:val="0"/>
            <w:noProof/>
            <w:webHidden/>
          </w:rPr>
          <w:fldChar w:fldCharType="end"/>
        </w:r>
      </w:hyperlink>
    </w:p>
    <w:p w14:paraId="19C23716" w14:textId="76219354"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09" w:history="1">
        <w:r w:rsidR="00CE0632" w:rsidRPr="00CE0632">
          <w:rPr>
            <w:rStyle w:val="Hyperlink"/>
            <w:rFonts w:cs="Arial"/>
            <w:b w:val="0"/>
            <w:bCs w:val="0"/>
            <w:noProof/>
            <w:u w:val="none"/>
          </w:rPr>
          <w:t>Table 9 SES response rate by institution</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_Toc59697909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25</w:t>
        </w:r>
        <w:r w:rsidR="00CE0632" w:rsidRPr="00CE0632">
          <w:rPr>
            <w:rFonts w:ascii="Arial" w:hAnsi="Arial" w:cs="Arial"/>
            <w:b w:val="0"/>
            <w:bCs w:val="0"/>
            <w:noProof/>
            <w:webHidden/>
          </w:rPr>
          <w:fldChar w:fldCharType="end"/>
        </w:r>
      </w:hyperlink>
    </w:p>
    <w:p w14:paraId="4AC817EA" w14:textId="125B5C79"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10" w:history="1">
        <w:r w:rsidR="00CE0632" w:rsidRPr="00CE0632">
          <w:rPr>
            <w:rStyle w:val="Hyperlink"/>
            <w:rFonts w:cs="Arial"/>
            <w:b w:val="0"/>
            <w:bCs w:val="0"/>
            <w:noProof/>
            <w:u w:val="none"/>
          </w:rPr>
          <w:t>Table 10 2020 Undergraduate SES response characteristics and population parameters by subgroup*</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_Toc59697910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30</w:t>
        </w:r>
        <w:r w:rsidR="00CE0632" w:rsidRPr="00CE0632">
          <w:rPr>
            <w:rFonts w:ascii="Arial" w:hAnsi="Arial" w:cs="Arial"/>
            <w:b w:val="0"/>
            <w:bCs w:val="0"/>
            <w:noProof/>
            <w:webHidden/>
          </w:rPr>
          <w:fldChar w:fldCharType="end"/>
        </w:r>
      </w:hyperlink>
    </w:p>
    <w:p w14:paraId="794A4C70" w14:textId="401A3AEF" w:rsidR="00CE0632" w:rsidRPr="00CE0632" w:rsidRDefault="00D60589" w:rsidP="00CE0632">
      <w:pPr>
        <w:pStyle w:val="TableofFigures"/>
        <w:tabs>
          <w:tab w:val="right" w:leader="dot" w:pos="10620"/>
        </w:tabs>
        <w:spacing w:before="120"/>
        <w:ind w:left="1418" w:hanging="1418"/>
        <w:rPr>
          <w:rFonts w:ascii="Arial" w:hAnsi="Arial" w:cs="Arial"/>
          <w:b w:val="0"/>
          <w:bCs w:val="0"/>
          <w:noProof/>
          <w:sz w:val="22"/>
          <w:szCs w:val="22"/>
          <w:lang w:val="en-AU" w:eastAsia="en-AU"/>
        </w:rPr>
      </w:pPr>
      <w:hyperlink w:anchor="_Toc59697911" w:history="1">
        <w:r w:rsidR="00CE0632" w:rsidRPr="00CE0632">
          <w:rPr>
            <w:rStyle w:val="Hyperlink"/>
            <w:rFonts w:cs="Arial"/>
            <w:b w:val="0"/>
            <w:bCs w:val="0"/>
            <w:noProof/>
            <w:u w:val="none"/>
          </w:rPr>
          <w:t>Table 11 2020 Postgraduate coursework SES response characteristics and population parameters by subgroup*</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_Toc59697911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31</w:t>
        </w:r>
        <w:r w:rsidR="00CE0632" w:rsidRPr="00CE0632">
          <w:rPr>
            <w:rFonts w:ascii="Arial" w:hAnsi="Arial" w:cs="Arial"/>
            <w:b w:val="0"/>
            <w:bCs w:val="0"/>
            <w:noProof/>
            <w:webHidden/>
          </w:rPr>
          <w:fldChar w:fldCharType="end"/>
        </w:r>
      </w:hyperlink>
    </w:p>
    <w:p w14:paraId="32635C20" w14:textId="07AB4E61"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12" w:history="1">
        <w:r w:rsidR="00CE0632" w:rsidRPr="00CE0632">
          <w:rPr>
            <w:rStyle w:val="Hyperlink"/>
            <w:rFonts w:cs="Arial"/>
            <w:b w:val="0"/>
            <w:bCs w:val="0"/>
            <w:noProof/>
            <w:u w:val="none"/>
          </w:rPr>
          <w:t>Table 12 2020 undergraduate SES student response characteristics and population parameters by study area</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_Toc59697912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32</w:t>
        </w:r>
        <w:r w:rsidR="00CE0632" w:rsidRPr="00CE0632">
          <w:rPr>
            <w:rFonts w:ascii="Arial" w:hAnsi="Arial" w:cs="Arial"/>
            <w:b w:val="0"/>
            <w:bCs w:val="0"/>
            <w:noProof/>
            <w:webHidden/>
          </w:rPr>
          <w:fldChar w:fldCharType="end"/>
        </w:r>
      </w:hyperlink>
    </w:p>
    <w:p w14:paraId="28D1FFC8" w14:textId="6AA69045" w:rsidR="00CE0632" w:rsidRPr="00CE0632" w:rsidRDefault="00D60589" w:rsidP="00CE0632">
      <w:pPr>
        <w:pStyle w:val="TableofFigures"/>
        <w:tabs>
          <w:tab w:val="right" w:leader="dot" w:pos="10620"/>
        </w:tabs>
        <w:spacing w:before="120"/>
        <w:ind w:left="851" w:hanging="851"/>
        <w:rPr>
          <w:rFonts w:ascii="Arial" w:hAnsi="Arial" w:cs="Arial"/>
          <w:b w:val="0"/>
          <w:bCs w:val="0"/>
          <w:noProof/>
          <w:sz w:val="22"/>
          <w:szCs w:val="22"/>
          <w:lang w:val="en-AU" w:eastAsia="en-AU"/>
        </w:rPr>
      </w:pPr>
      <w:hyperlink w:anchor="_Toc59697913" w:history="1">
        <w:r w:rsidR="00CE0632" w:rsidRPr="00CE0632">
          <w:rPr>
            <w:rStyle w:val="Hyperlink"/>
            <w:rFonts w:cs="Arial"/>
            <w:b w:val="0"/>
            <w:bCs w:val="0"/>
            <w:noProof/>
            <w:u w:val="none"/>
          </w:rPr>
          <w:t xml:space="preserve">Table 13 2020 </w:t>
        </w:r>
        <w:r w:rsidR="00CE0632">
          <w:rPr>
            <w:rStyle w:val="Hyperlink"/>
            <w:rFonts w:cs="Arial"/>
            <w:b w:val="0"/>
            <w:bCs w:val="0"/>
            <w:noProof/>
            <w:u w:val="none"/>
          </w:rPr>
          <w:t>P</w:t>
        </w:r>
        <w:r w:rsidR="00CE0632" w:rsidRPr="00CE0632">
          <w:rPr>
            <w:rStyle w:val="Hyperlink"/>
            <w:rFonts w:cs="Arial"/>
            <w:b w:val="0"/>
            <w:bCs w:val="0"/>
            <w:noProof/>
            <w:u w:val="none"/>
          </w:rPr>
          <w:t>ostgraduate coursework SES student response characteristics and population parameters by study area</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_Toc59697913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33</w:t>
        </w:r>
        <w:r w:rsidR="00CE0632" w:rsidRPr="00CE0632">
          <w:rPr>
            <w:rFonts w:ascii="Arial" w:hAnsi="Arial" w:cs="Arial"/>
            <w:b w:val="0"/>
            <w:bCs w:val="0"/>
            <w:noProof/>
            <w:webHidden/>
          </w:rPr>
          <w:fldChar w:fldCharType="end"/>
        </w:r>
      </w:hyperlink>
    </w:p>
    <w:p w14:paraId="1B4E726D" w14:textId="50659F9F" w:rsidR="00CE0632" w:rsidRPr="00CE0632" w:rsidRDefault="00D60589" w:rsidP="00CE0632">
      <w:pPr>
        <w:pStyle w:val="TableofFigures"/>
        <w:tabs>
          <w:tab w:val="right" w:leader="dot" w:pos="10620"/>
        </w:tabs>
        <w:spacing w:before="120"/>
        <w:ind w:left="851" w:hanging="851"/>
        <w:rPr>
          <w:rFonts w:ascii="Arial" w:hAnsi="Arial" w:cs="Arial"/>
          <w:b w:val="0"/>
          <w:bCs w:val="0"/>
          <w:noProof/>
          <w:sz w:val="22"/>
          <w:szCs w:val="22"/>
          <w:lang w:val="en-AU" w:eastAsia="en-AU"/>
        </w:rPr>
      </w:pPr>
      <w:hyperlink w:anchor="_Toc59697914" w:history="1">
        <w:r w:rsidR="00CE0632" w:rsidRPr="00CE0632">
          <w:rPr>
            <w:rStyle w:val="Hyperlink"/>
            <w:rFonts w:cs="Arial"/>
            <w:b w:val="0"/>
            <w:bCs w:val="0"/>
            <w:noProof/>
            <w:u w:val="none"/>
          </w:rPr>
          <w:t>Table 14 Percentage positive ratings, undergraduates by student sub-group, 2020 (with 90% confidence intervals)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_Toc59697914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35</w:t>
        </w:r>
        <w:r w:rsidR="00CE0632" w:rsidRPr="00CE0632">
          <w:rPr>
            <w:rFonts w:ascii="Arial" w:hAnsi="Arial" w:cs="Arial"/>
            <w:b w:val="0"/>
            <w:bCs w:val="0"/>
            <w:noProof/>
            <w:webHidden/>
          </w:rPr>
          <w:fldChar w:fldCharType="end"/>
        </w:r>
      </w:hyperlink>
    </w:p>
    <w:p w14:paraId="2B88801D" w14:textId="16072676" w:rsidR="00CE0632" w:rsidRPr="00CE0632" w:rsidRDefault="00D60589" w:rsidP="00F74855">
      <w:pPr>
        <w:pStyle w:val="TableofFigures"/>
        <w:tabs>
          <w:tab w:val="right" w:leader="dot" w:pos="10620"/>
        </w:tabs>
        <w:spacing w:before="120"/>
        <w:ind w:left="851" w:hanging="851"/>
        <w:rPr>
          <w:rFonts w:ascii="Arial" w:hAnsi="Arial" w:cs="Arial"/>
          <w:b w:val="0"/>
          <w:bCs w:val="0"/>
          <w:noProof/>
          <w:sz w:val="22"/>
          <w:szCs w:val="22"/>
          <w:lang w:val="en-AU" w:eastAsia="en-AU"/>
        </w:rPr>
      </w:pPr>
      <w:hyperlink w:anchor="_Toc59697915" w:history="1">
        <w:r w:rsidR="00CE0632" w:rsidRPr="00CE0632">
          <w:rPr>
            <w:rStyle w:val="Hyperlink"/>
            <w:rFonts w:cs="Arial"/>
            <w:b w:val="0"/>
            <w:bCs w:val="0"/>
            <w:noProof/>
            <w:u w:val="none"/>
          </w:rPr>
          <w:t>Table 15 Percentage positive ratings, postgraduate coursework by student sub-group, 2020 (with 90% confidence intervals)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_Toc59697915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36</w:t>
        </w:r>
        <w:r w:rsidR="00CE0632" w:rsidRPr="00CE0632">
          <w:rPr>
            <w:rFonts w:ascii="Arial" w:hAnsi="Arial" w:cs="Arial"/>
            <w:b w:val="0"/>
            <w:bCs w:val="0"/>
            <w:noProof/>
            <w:webHidden/>
          </w:rPr>
          <w:fldChar w:fldCharType="end"/>
        </w:r>
      </w:hyperlink>
    </w:p>
    <w:p w14:paraId="2EA79B13" w14:textId="7CC446F7"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16" w:history="1">
        <w:r w:rsidR="00CE0632" w:rsidRPr="00CE0632">
          <w:rPr>
            <w:rStyle w:val="Hyperlink"/>
            <w:rFonts w:cs="Arial"/>
            <w:b w:val="0"/>
            <w:bCs w:val="0"/>
            <w:noProof/>
            <w:u w:val="none"/>
          </w:rPr>
          <w:t>Table 16 Percentage positive ratings, undergraduates by study area, 2020 (with 90% confidence intervals)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_Toc59697916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37</w:t>
        </w:r>
        <w:r w:rsidR="00CE0632" w:rsidRPr="00CE0632">
          <w:rPr>
            <w:rFonts w:ascii="Arial" w:hAnsi="Arial" w:cs="Arial"/>
            <w:b w:val="0"/>
            <w:bCs w:val="0"/>
            <w:noProof/>
            <w:webHidden/>
          </w:rPr>
          <w:fldChar w:fldCharType="end"/>
        </w:r>
      </w:hyperlink>
    </w:p>
    <w:p w14:paraId="6EF4E6C4" w14:textId="21077CC3"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17" w:history="1">
        <w:r w:rsidR="00CE0632" w:rsidRPr="00CE0632">
          <w:rPr>
            <w:rStyle w:val="Hyperlink"/>
            <w:rFonts w:cs="Arial"/>
            <w:b w:val="0"/>
            <w:bCs w:val="0"/>
            <w:noProof/>
            <w:u w:val="none"/>
          </w:rPr>
          <w:t>Table 17 Percentage positive ratings, postgraduate coursework by study area, 2020 (with 90% confidence intervals)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_Toc59697917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38</w:t>
        </w:r>
        <w:r w:rsidR="00CE0632" w:rsidRPr="00CE0632">
          <w:rPr>
            <w:rFonts w:ascii="Arial" w:hAnsi="Arial" w:cs="Arial"/>
            <w:b w:val="0"/>
            <w:bCs w:val="0"/>
            <w:noProof/>
            <w:webHidden/>
          </w:rPr>
          <w:fldChar w:fldCharType="end"/>
        </w:r>
      </w:hyperlink>
    </w:p>
    <w:p w14:paraId="4445D641" w14:textId="69B3F950"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18" w:history="1">
        <w:r w:rsidR="00CE0632" w:rsidRPr="00CE0632">
          <w:rPr>
            <w:rStyle w:val="Hyperlink"/>
            <w:rFonts w:cs="Arial"/>
            <w:b w:val="0"/>
            <w:bCs w:val="0"/>
            <w:noProof/>
            <w:u w:val="none"/>
          </w:rPr>
          <w:t>Table 18 2020 SEQ Item Summary: Skill Development items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_Toc59697918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39</w:t>
        </w:r>
        <w:r w:rsidR="00CE0632" w:rsidRPr="00CE0632">
          <w:rPr>
            <w:rFonts w:ascii="Arial" w:hAnsi="Arial" w:cs="Arial"/>
            <w:b w:val="0"/>
            <w:bCs w:val="0"/>
            <w:noProof/>
            <w:webHidden/>
          </w:rPr>
          <w:fldChar w:fldCharType="end"/>
        </w:r>
      </w:hyperlink>
    </w:p>
    <w:p w14:paraId="46394891" w14:textId="4FE8B9E6"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19" w:history="1">
        <w:r w:rsidR="00CE0632" w:rsidRPr="00CE0632">
          <w:rPr>
            <w:rStyle w:val="Hyperlink"/>
            <w:rFonts w:cs="Arial"/>
            <w:b w:val="0"/>
            <w:bCs w:val="0"/>
            <w:noProof/>
            <w:u w:val="none"/>
          </w:rPr>
          <w:t>Table 19 2020 SEQ Item Summary: Learner Engagement items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_Toc59697919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39</w:t>
        </w:r>
        <w:r w:rsidR="00CE0632" w:rsidRPr="00CE0632">
          <w:rPr>
            <w:rFonts w:ascii="Arial" w:hAnsi="Arial" w:cs="Arial"/>
            <w:b w:val="0"/>
            <w:bCs w:val="0"/>
            <w:noProof/>
            <w:webHidden/>
          </w:rPr>
          <w:fldChar w:fldCharType="end"/>
        </w:r>
      </w:hyperlink>
    </w:p>
    <w:p w14:paraId="1EA1AB0F" w14:textId="4AE49A33"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20" w:history="1">
        <w:r w:rsidR="00CE0632" w:rsidRPr="00CE0632">
          <w:rPr>
            <w:rStyle w:val="Hyperlink"/>
            <w:rFonts w:cs="Arial"/>
            <w:b w:val="0"/>
            <w:bCs w:val="0"/>
            <w:noProof/>
            <w:u w:val="none"/>
          </w:rPr>
          <w:t>Table 20 2020 SEQ Item Summary: Teaching Quality items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_Toc59697920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39</w:t>
        </w:r>
        <w:r w:rsidR="00CE0632" w:rsidRPr="00CE0632">
          <w:rPr>
            <w:rFonts w:ascii="Arial" w:hAnsi="Arial" w:cs="Arial"/>
            <w:b w:val="0"/>
            <w:bCs w:val="0"/>
            <w:noProof/>
            <w:webHidden/>
          </w:rPr>
          <w:fldChar w:fldCharType="end"/>
        </w:r>
      </w:hyperlink>
    </w:p>
    <w:p w14:paraId="3B2C23C2" w14:textId="3FF3A020"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21" w:history="1">
        <w:r w:rsidR="00CE0632" w:rsidRPr="00CE0632">
          <w:rPr>
            <w:rStyle w:val="Hyperlink"/>
            <w:rFonts w:cs="Arial"/>
            <w:b w:val="0"/>
            <w:bCs w:val="0"/>
            <w:noProof/>
            <w:u w:val="none"/>
          </w:rPr>
          <w:t>Table 21 2020 SEQ Item Summary: Student Support items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_Toc59697921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40</w:t>
        </w:r>
        <w:r w:rsidR="00CE0632" w:rsidRPr="00CE0632">
          <w:rPr>
            <w:rFonts w:ascii="Arial" w:hAnsi="Arial" w:cs="Arial"/>
            <w:b w:val="0"/>
            <w:bCs w:val="0"/>
            <w:noProof/>
            <w:webHidden/>
          </w:rPr>
          <w:fldChar w:fldCharType="end"/>
        </w:r>
      </w:hyperlink>
    </w:p>
    <w:p w14:paraId="2764A3FE" w14:textId="55F12812"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22" w:history="1">
        <w:r w:rsidR="00CE0632" w:rsidRPr="00CE0632">
          <w:rPr>
            <w:rStyle w:val="Hyperlink"/>
            <w:rFonts w:cs="Arial"/>
            <w:b w:val="0"/>
            <w:bCs w:val="0"/>
            <w:noProof/>
            <w:u w:val="none"/>
          </w:rPr>
          <w:t>Table 22 2020 SEQ Item Summary: Learning Resources items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_Toc59697922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40</w:t>
        </w:r>
        <w:r w:rsidR="00CE0632" w:rsidRPr="00CE0632">
          <w:rPr>
            <w:rFonts w:ascii="Arial" w:hAnsi="Arial" w:cs="Arial"/>
            <w:b w:val="0"/>
            <w:bCs w:val="0"/>
            <w:noProof/>
            <w:webHidden/>
          </w:rPr>
          <w:fldChar w:fldCharType="end"/>
        </w:r>
      </w:hyperlink>
    </w:p>
    <w:p w14:paraId="5AF40AEF" w14:textId="05E12244"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23" w:history="1">
        <w:r w:rsidR="00CE0632" w:rsidRPr="00CE0632">
          <w:rPr>
            <w:rStyle w:val="Hyperlink"/>
            <w:rFonts w:cs="Arial"/>
            <w:b w:val="0"/>
            <w:bCs w:val="0"/>
            <w:noProof/>
            <w:u w:val="none"/>
          </w:rPr>
          <w:t>Table 23 2020 SEQ Item Summary: Open-response items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_Toc59697923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40</w:t>
        </w:r>
        <w:r w:rsidR="00CE0632" w:rsidRPr="00CE0632">
          <w:rPr>
            <w:rFonts w:ascii="Arial" w:hAnsi="Arial" w:cs="Arial"/>
            <w:b w:val="0"/>
            <w:bCs w:val="0"/>
            <w:noProof/>
            <w:webHidden/>
          </w:rPr>
          <w:fldChar w:fldCharType="end"/>
        </w:r>
      </w:hyperlink>
    </w:p>
    <w:p w14:paraId="5F544D7C" w14:textId="4846096B"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24" w:history="1">
        <w:r w:rsidR="00CE0632" w:rsidRPr="00CE0632">
          <w:rPr>
            <w:rStyle w:val="Hyperlink"/>
            <w:rFonts w:cs="Arial"/>
            <w:b w:val="0"/>
            <w:bCs w:val="0"/>
            <w:noProof/>
            <w:u w:val="none"/>
          </w:rPr>
          <w:t>Table 24 2020 SEQ Item Summary: Other items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_Toc59697924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40</w:t>
        </w:r>
        <w:r w:rsidR="00CE0632" w:rsidRPr="00CE0632">
          <w:rPr>
            <w:rFonts w:ascii="Arial" w:hAnsi="Arial" w:cs="Arial"/>
            <w:b w:val="0"/>
            <w:bCs w:val="0"/>
            <w:noProof/>
            <w:webHidden/>
          </w:rPr>
          <w:fldChar w:fldCharType="end"/>
        </w:r>
      </w:hyperlink>
    </w:p>
    <w:p w14:paraId="402D8602" w14:textId="3F54D2E4"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25" w:history="1">
        <w:r w:rsidR="00CE0632" w:rsidRPr="00CE0632">
          <w:rPr>
            <w:rStyle w:val="Hyperlink"/>
            <w:rFonts w:cs="Arial"/>
            <w:b w:val="0"/>
            <w:bCs w:val="0"/>
            <w:noProof/>
            <w:u w:val="none"/>
          </w:rPr>
          <w:t>Table 25 2020 SES International Student Items</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_Toc59697925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41</w:t>
        </w:r>
        <w:r w:rsidR="00CE0632" w:rsidRPr="00CE0632">
          <w:rPr>
            <w:rFonts w:ascii="Arial" w:hAnsi="Arial" w:cs="Arial"/>
            <w:b w:val="0"/>
            <w:bCs w:val="0"/>
            <w:noProof/>
            <w:webHidden/>
          </w:rPr>
          <w:fldChar w:fldCharType="end"/>
        </w:r>
      </w:hyperlink>
    </w:p>
    <w:p w14:paraId="2D7ACD26" w14:textId="2D6704D8"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26" w:history="1">
        <w:r w:rsidR="00CE0632" w:rsidRPr="00CE0632">
          <w:rPr>
            <w:rStyle w:val="Hyperlink"/>
            <w:rFonts w:cs="Arial"/>
            <w:b w:val="0"/>
            <w:bCs w:val="0"/>
            <w:noProof/>
            <w:u w:val="none"/>
          </w:rPr>
          <w:t>Table 26 21 and 45 study areas concordance with ASCED field of education</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_Toc59697926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46</w:t>
        </w:r>
        <w:r w:rsidR="00CE0632" w:rsidRPr="00CE0632">
          <w:rPr>
            <w:rFonts w:ascii="Arial" w:hAnsi="Arial" w:cs="Arial"/>
            <w:b w:val="0"/>
            <w:bCs w:val="0"/>
            <w:noProof/>
            <w:webHidden/>
          </w:rPr>
          <w:fldChar w:fldCharType="end"/>
        </w:r>
      </w:hyperlink>
    </w:p>
    <w:p w14:paraId="5B1CFD26" w14:textId="1AE528AA"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27" w:history="1">
        <w:r w:rsidR="00CE0632" w:rsidRPr="00CE0632">
          <w:rPr>
            <w:rStyle w:val="Hyperlink"/>
            <w:rFonts w:cs="Arial"/>
            <w:b w:val="0"/>
            <w:bCs w:val="0"/>
            <w:noProof/>
            <w:u w:val="none"/>
          </w:rPr>
          <w:t>Table 27 Percentage positive scores for Skills Development items, undergraduates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_Toc59697927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48</w:t>
        </w:r>
        <w:r w:rsidR="00CE0632" w:rsidRPr="00CE0632">
          <w:rPr>
            <w:rFonts w:ascii="Arial" w:hAnsi="Arial" w:cs="Arial"/>
            <w:b w:val="0"/>
            <w:bCs w:val="0"/>
            <w:noProof/>
            <w:webHidden/>
          </w:rPr>
          <w:fldChar w:fldCharType="end"/>
        </w:r>
      </w:hyperlink>
    </w:p>
    <w:p w14:paraId="02288C8D" w14:textId="42C4EF48" w:rsidR="00CE0632" w:rsidRPr="00CE0632" w:rsidRDefault="00D60589" w:rsidP="00F74855">
      <w:pPr>
        <w:pStyle w:val="TableofFigures"/>
        <w:tabs>
          <w:tab w:val="right" w:leader="dot" w:pos="10620"/>
        </w:tabs>
        <w:spacing w:before="120"/>
        <w:ind w:left="851" w:hanging="851"/>
        <w:rPr>
          <w:rFonts w:ascii="Arial" w:hAnsi="Arial" w:cs="Arial"/>
          <w:b w:val="0"/>
          <w:bCs w:val="0"/>
          <w:noProof/>
          <w:sz w:val="22"/>
          <w:szCs w:val="22"/>
          <w:lang w:val="en-AU" w:eastAsia="en-AU"/>
        </w:rPr>
      </w:pPr>
      <w:hyperlink w:anchor="_Toc59697928" w:history="1">
        <w:r w:rsidR="00CE0632" w:rsidRPr="00CE0632">
          <w:rPr>
            <w:rStyle w:val="Hyperlink"/>
            <w:rFonts w:cs="Arial"/>
            <w:b w:val="0"/>
            <w:bCs w:val="0"/>
            <w:noProof/>
            <w:u w:val="none"/>
          </w:rPr>
          <w:t>Table 28 Percentage positive scores for Skills Development items, postgraduate coursework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_Toc59697928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48</w:t>
        </w:r>
        <w:r w:rsidR="00CE0632" w:rsidRPr="00CE0632">
          <w:rPr>
            <w:rFonts w:ascii="Arial" w:hAnsi="Arial" w:cs="Arial"/>
            <w:b w:val="0"/>
            <w:bCs w:val="0"/>
            <w:noProof/>
            <w:webHidden/>
          </w:rPr>
          <w:fldChar w:fldCharType="end"/>
        </w:r>
      </w:hyperlink>
    </w:p>
    <w:p w14:paraId="68A4A65B" w14:textId="33E97C4D" w:rsidR="00CE0632" w:rsidRPr="00CE0632" w:rsidRDefault="00D60589" w:rsidP="00F74855">
      <w:pPr>
        <w:pStyle w:val="TableofFigures"/>
        <w:tabs>
          <w:tab w:val="right" w:leader="dot" w:pos="10620"/>
        </w:tabs>
        <w:spacing w:before="120"/>
        <w:ind w:left="851" w:hanging="851"/>
        <w:rPr>
          <w:rFonts w:ascii="Arial" w:hAnsi="Arial" w:cs="Arial"/>
          <w:b w:val="0"/>
          <w:bCs w:val="0"/>
          <w:noProof/>
          <w:sz w:val="22"/>
          <w:szCs w:val="22"/>
          <w:lang w:val="en-AU" w:eastAsia="en-AU"/>
        </w:rPr>
      </w:pPr>
      <w:hyperlink w:anchor="_Toc59697929" w:history="1">
        <w:r w:rsidR="00CE0632" w:rsidRPr="00CE0632">
          <w:rPr>
            <w:rStyle w:val="Hyperlink"/>
            <w:rFonts w:cs="Arial"/>
            <w:b w:val="0"/>
            <w:bCs w:val="0"/>
            <w:noProof/>
            <w:u w:val="none"/>
          </w:rPr>
          <w:t>Table 29 Percentage positive scores for Learner Engagement items, undergraduates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_Toc59697929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49</w:t>
        </w:r>
        <w:r w:rsidR="00CE0632" w:rsidRPr="00CE0632">
          <w:rPr>
            <w:rFonts w:ascii="Arial" w:hAnsi="Arial" w:cs="Arial"/>
            <w:b w:val="0"/>
            <w:bCs w:val="0"/>
            <w:noProof/>
            <w:webHidden/>
          </w:rPr>
          <w:fldChar w:fldCharType="end"/>
        </w:r>
      </w:hyperlink>
    </w:p>
    <w:p w14:paraId="0F8EE68D" w14:textId="346C9CC3" w:rsidR="00CE0632" w:rsidRPr="00CE0632" w:rsidRDefault="00D60589" w:rsidP="00F74855">
      <w:pPr>
        <w:pStyle w:val="TableofFigures"/>
        <w:tabs>
          <w:tab w:val="right" w:leader="dot" w:pos="10620"/>
        </w:tabs>
        <w:spacing w:before="120"/>
        <w:ind w:left="851" w:hanging="851"/>
        <w:rPr>
          <w:rFonts w:ascii="Arial" w:hAnsi="Arial" w:cs="Arial"/>
          <w:b w:val="0"/>
          <w:bCs w:val="0"/>
          <w:noProof/>
          <w:sz w:val="22"/>
          <w:szCs w:val="22"/>
          <w:lang w:val="en-AU" w:eastAsia="en-AU"/>
        </w:rPr>
      </w:pPr>
      <w:hyperlink w:anchor="_Toc59697930" w:history="1">
        <w:r w:rsidR="00CE0632" w:rsidRPr="00CE0632">
          <w:rPr>
            <w:rStyle w:val="Hyperlink"/>
            <w:rFonts w:cs="Arial"/>
            <w:b w:val="0"/>
            <w:bCs w:val="0"/>
            <w:noProof/>
            <w:u w:val="none"/>
          </w:rPr>
          <w:t>Table 30 Percentage positive scores for Learner Engagement items, postgraduate coursework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_Toc59697930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49</w:t>
        </w:r>
        <w:r w:rsidR="00CE0632" w:rsidRPr="00CE0632">
          <w:rPr>
            <w:rFonts w:ascii="Arial" w:hAnsi="Arial" w:cs="Arial"/>
            <w:b w:val="0"/>
            <w:bCs w:val="0"/>
            <w:noProof/>
            <w:webHidden/>
          </w:rPr>
          <w:fldChar w:fldCharType="end"/>
        </w:r>
      </w:hyperlink>
    </w:p>
    <w:p w14:paraId="782F7281" w14:textId="01EF35DE"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31" w:history="1">
        <w:r w:rsidR="00CE0632" w:rsidRPr="00CE0632">
          <w:rPr>
            <w:rStyle w:val="Hyperlink"/>
            <w:rFonts w:cs="Arial"/>
            <w:b w:val="0"/>
            <w:bCs w:val="0"/>
            <w:noProof/>
            <w:u w:val="none"/>
          </w:rPr>
          <w:t>Table 31 Percentage positive scores for Teaching Quality items, undergraduates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_Toc59697931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50</w:t>
        </w:r>
        <w:r w:rsidR="00CE0632" w:rsidRPr="00CE0632">
          <w:rPr>
            <w:rFonts w:ascii="Arial" w:hAnsi="Arial" w:cs="Arial"/>
            <w:b w:val="0"/>
            <w:bCs w:val="0"/>
            <w:noProof/>
            <w:webHidden/>
          </w:rPr>
          <w:fldChar w:fldCharType="end"/>
        </w:r>
      </w:hyperlink>
    </w:p>
    <w:p w14:paraId="4F48C369" w14:textId="52888935" w:rsidR="00CE0632" w:rsidRPr="00CE0632" w:rsidRDefault="00D60589" w:rsidP="00F74855">
      <w:pPr>
        <w:pStyle w:val="TableofFigures"/>
        <w:tabs>
          <w:tab w:val="right" w:leader="dot" w:pos="10620"/>
        </w:tabs>
        <w:spacing w:before="120"/>
        <w:ind w:left="851" w:hanging="851"/>
        <w:rPr>
          <w:rFonts w:ascii="Arial" w:hAnsi="Arial" w:cs="Arial"/>
          <w:b w:val="0"/>
          <w:bCs w:val="0"/>
          <w:noProof/>
          <w:sz w:val="22"/>
          <w:szCs w:val="22"/>
          <w:lang w:val="en-AU" w:eastAsia="en-AU"/>
        </w:rPr>
      </w:pPr>
      <w:hyperlink w:anchor="_Toc59697932" w:history="1">
        <w:r w:rsidR="00CE0632" w:rsidRPr="00CE0632">
          <w:rPr>
            <w:rStyle w:val="Hyperlink"/>
            <w:rFonts w:cs="Arial"/>
            <w:b w:val="0"/>
            <w:bCs w:val="0"/>
            <w:noProof/>
            <w:u w:val="none"/>
          </w:rPr>
          <w:t>Table 32 Percentage positive scores for Teaching Quality items, postgraduate coursework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_Toc59697932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51</w:t>
        </w:r>
        <w:r w:rsidR="00CE0632" w:rsidRPr="00CE0632">
          <w:rPr>
            <w:rFonts w:ascii="Arial" w:hAnsi="Arial" w:cs="Arial"/>
            <w:b w:val="0"/>
            <w:bCs w:val="0"/>
            <w:noProof/>
            <w:webHidden/>
          </w:rPr>
          <w:fldChar w:fldCharType="end"/>
        </w:r>
      </w:hyperlink>
    </w:p>
    <w:p w14:paraId="357D796C" w14:textId="1559FC80"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33" w:history="1">
        <w:r w:rsidR="00CE0632" w:rsidRPr="00CE0632">
          <w:rPr>
            <w:rStyle w:val="Hyperlink"/>
            <w:rFonts w:cs="Arial"/>
            <w:b w:val="0"/>
            <w:bCs w:val="0"/>
            <w:noProof/>
            <w:u w:val="none"/>
          </w:rPr>
          <w:t>Table 33 Percentage positive scores for Student Support items, undergraduates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_Toc59697933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52</w:t>
        </w:r>
        <w:r w:rsidR="00CE0632" w:rsidRPr="00CE0632">
          <w:rPr>
            <w:rFonts w:ascii="Arial" w:hAnsi="Arial" w:cs="Arial"/>
            <w:b w:val="0"/>
            <w:bCs w:val="0"/>
            <w:noProof/>
            <w:webHidden/>
          </w:rPr>
          <w:fldChar w:fldCharType="end"/>
        </w:r>
      </w:hyperlink>
    </w:p>
    <w:p w14:paraId="29A7FBC1" w14:textId="4F53EB1E" w:rsidR="00CE0632" w:rsidRPr="00CE0632" w:rsidRDefault="00D60589" w:rsidP="00F74855">
      <w:pPr>
        <w:pStyle w:val="TableofFigures"/>
        <w:tabs>
          <w:tab w:val="right" w:leader="dot" w:pos="10620"/>
        </w:tabs>
        <w:spacing w:before="120"/>
        <w:ind w:left="851" w:hanging="851"/>
        <w:rPr>
          <w:rFonts w:ascii="Arial" w:hAnsi="Arial" w:cs="Arial"/>
          <w:b w:val="0"/>
          <w:bCs w:val="0"/>
          <w:noProof/>
          <w:sz w:val="22"/>
          <w:szCs w:val="22"/>
          <w:lang w:val="en-AU" w:eastAsia="en-AU"/>
        </w:rPr>
      </w:pPr>
      <w:hyperlink w:anchor="_Toc59697934" w:history="1">
        <w:r w:rsidR="00CE0632" w:rsidRPr="00CE0632">
          <w:rPr>
            <w:rStyle w:val="Hyperlink"/>
            <w:rFonts w:cs="Arial"/>
            <w:b w:val="0"/>
            <w:bCs w:val="0"/>
            <w:noProof/>
            <w:u w:val="none"/>
          </w:rPr>
          <w:t>Table 34 Percentage positive scores for Student Support items, postgraduate coursework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_Toc59697934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52</w:t>
        </w:r>
        <w:r w:rsidR="00CE0632" w:rsidRPr="00CE0632">
          <w:rPr>
            <w:rFonts w:ascii="Arial" w:hAnsi="Arial" w:cs="Arial"/>
            <w:b w:val="0"/>
            <w:bCs w:val="0"/>
            <w:noProof/>
            <w:webHidden/>
          </w:rPr>
          <w:fldChar w:fldCharType="end"/>
        </w:r>
      </w:hyperlink>
    </w:p>
    <w:p w14:paraId="2C71D496" w14:textId="090FBFF7" w:rsidR="00CE0632" w:rsidRPr="00CE0632" w:rsidRDefault="00D60589" w:rsidP="00CE0632">
      <w:pPr>
        <w:pStyle w:val="TableofFigures"/>
        <w:tabs>
          <w:tab w:val="right" w:leader="dot" w:pos="10620"/>
        </w:tabs>
        <w:spacing w:before="120"/>
        <w:rPr>
          <w:rFonts w:ascii="Arial" w:hAnsi="Arial" w:cs="Arial"/>
          <w:b w:val="0"/>
          <w:bCs w:val="0"/>
          <w:noProof/>
          <w:sz w:val="22"/>
          <w:szCs w:val="22"/>
          <w:lang w:val="en-AU" w:eastAsia="en-AU"/>
        </w:rPr>
      </w:pPr>
      <w:hyperlink w:anchor="_Toc59697935" w:history="1">
        <w:r w:rsidR="00CE0632" w:rsidRPr="00CE0632">
          <w:rPr>
            <w:rStyle w:val="Hyperlink"/>
            <w:rFonts w:cs="Arial"/>
            <w:b w:val="0"/>
            <w:bCs w:val="0"/>
            <w:noProof/>
            <w:u w:val="none"/>
          </w:rPr>
          <w:t>Table 35 Percentage positive scores for Learning Resources items, undergraduates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_Toc59697935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53</w:t>
        </w:r>
        <w:r w:rsidR="00CE0632" w:rsidRPr="00CE0632">
          <w:rPr>
            <w:rFonts w:ascii="Arial" w:hAnsi="Arial" w:cs="Arial"/>
            <w:b w:val="0"/>
            <w:bCs w:val="0"/>
            <w:noProof/>
            <w:webHidden/>
          </w:rPr>
          <w:fldChar w:fldCharType="end"/>
        </w:r>
      </w:hyperlink>
    </w:p>
    <w:p w14:paraId="25F53E2F" w14:textId="754277E4" w:rsidR="00CE0632" w:rsidRPr="00CE0632" w:rsidRDefault="00D60589" w:rsidP="00F74855">
      <w:pPr>
        <w:pStyle w:val="TableofFigures"/>
        <w:tabs>
          <w:tab w:val="right" w:leader="dot" w:pos="10620"/>
        </w:tabs>
        <w:spacing w:before="120"/>
        <w:ind w:left="851" w:hanging="851"/>
        <w:rPr>
          <w:rFonts w:ascii="Arial" w:hAnsi="Arial" w:cs="Arial"/>
          <w:b w:val="0"/>
          <w:bCs w:val="0"/>
          <w:noProof/>
          <w:sz w:val="22"/>
          <w:szCs w:val="22"/>
          <w:lang w:val="en-AU" w:eastAsia="en-AU"/>
        </w:rPr>
      </w:pPr>
      <w:hyperlink w:anchor="_Toc59697936" w:history="1">
        <w:r w:rsidR="00CE0632" w:rsidRPr="00CE0632">
          <w:rPr>
            <w:rStyle w:val="Hyperlink"/>
            <w:rFonts w:cs="Arial"/>
            <w:b w:val="0"/>
            <w:bCs w:val="0"/>
            <w:noProof/>
            <w:u w:val="none"/>
          </w:rPr>
          <w:t>Table 36 Percentage positive scores for Learning Resources items, postgraduate coursework by stage of studies, 2019 and 2020</w:t>
        </w:r>
        <w:r w:rsidR="00CE0632" w:rsidRPr="00CE0632">
          <w:rPr>
            <w:rFonts w:ascii="Arial" w:hAnsi="Arial" w:cs="Arial"/>
            <w:b w:val="0"/>
            <w:bCs w:val="0"/>
            <w:noProof/>
            <w:webHidden/>
          </w:rPr>
          <w:tab/>
        </w:r>
        <w:r w:rsidR="00CE0632" w:rsidRPr="00CE0632">
          <w:rPr>
            <w:rFonts w:ascii="Arial" w:hAnsi="Arial" w:cs="Arial"/>
            <w:b w:val="0"/>
            <w:bCs w:val="0"/>
            <w:noProof/>
            <w:webHidden/>
          </w:rPr>
          <w:fldChar w:fldCharType="begin"/>
        </w:r>
        <w:r w:rsidR="00CE0632" w:rsidRPr="00CE0632">
          <w:rPr>
            <w:rFonts w:ascii="Arial" w:hAnsi="Arial" w:cs="Arial"/>
            <w:b w:val="0"/>
            <w:bCs w:val="0"/>
            <w:noProof/>
            <w:webHidden/>
          </w:rPr>
          <w:instrText xml:space="preserve"> PAGEREF _Toc59697936 \h </w:instrText>
        </w:r>
        <w:r w:rsidR="00CE0632" w:rsidRPr="00CE0632">
          <w:rPr>
            <w:rFonts w:ascii="Arial" w:hAnsi="Arial" w:cs="Arial"/>
            <w:b w:val="0"/>
            <w:bCs w:val="0"/>
            <w:noProof/>
            <w:webHidden/>
          </w:rPr>
        </w:r>
        <w:r w:rsidR="00CE0632" w:rsidRPr="00CE0632">
          <w:rPr>
            <w:rFonts w:ascii="Arial" w:hAnsi="Arial" w:cs="Arial"/>
            <w:b w:val="0"/>
            <w:bCs w:val="0"/>
            <w:noProof/>
            <w:webHidden/>
          </w:rPr>
          <w:fldChar w:fldCharType="separate"/>
        </w:r>
        <w:r w:rsidR="00CE0632" w:rsidRPr="00CE0632">
          <w:rPr>
            <w:rFonts w:ascii="Arial" w:hAnsi="Arial" w:cs="Arial"/>
            <w:b w:val="0"/>
            <w:bCs w:val="0"/>
            <w:noProof/>
            <w:webHidden/>
          </w:rPr>
          <w:t>53</w:t>
        </w:r>
        <w:r w:rsidR="00CE0632" w:rsidRPr="00CE0632">
          <w:rPr>
            <w:rFonts w:ascii="Arial" w:hAnsi="Arial" w:cs="Arial"/>
            <w:b w:val="0"/>
            <w:bCs w:val="0"/>
            <w:noProof/>
            <w:webHidden/>
          </w:rPr>
          <w:fldChar w:fldCharType="end"/>
        </w:r>
      </w:hyperlink>
    </w:p>
    <w:p w14:paraId="66A2FC25" w14:textId="4C5F53AF" w:rsidR="00CE0632" w:rsidRPr="00CE0632" w:rsidRDefault="00CE0632" w:rsidP="00CE0632">
      <w:pPr>
        <w:pStyle w:val="Body"/>
        <w:rPr>
          <w:rFonts w:cs="Arial"/>
          <w:lang w:val="en-GB" w:eastAsia="en-GB"/>
        </w:rPr>
      </w:pPr>
      <w:r w:rsidRPr="00CE0632">
        <w:rPr>
          <w:rFonts w:cs="Arial"/>
          <w:lang w:val="en-GB" w:eastAsia="en-GB"/>
        </w:rPr>
        <w:fldChar w:fldCharType="end"/>
      </w:r>
    </w:p>
    <w:p w14:paraId="0D727B20" w14:textId="77777777" w:rsidR="00BA3EC2" w:rsidRPr="003A0E96" w:rsidRDefault="00BA3EC2" w:rsidP="00C26D27">
      <w:pPr>
        <w:pStyle w:val="BodyText"/>
        <w:rPr>
          <w:rStyle w:val="Hyperlink"/>
        </w:rPr>
      </w:pPr>
    </w:p>
    <w:p w14:paraId="7BEA41A7" w14:textId="77777777" w:rsidR="00BA3EC2" w:rsidRPr="00DC6A60" w:rsidRDefault="00BA3EC2" w:rsidP="00C26D27">
      <w:pPr>
        <w:pStyle w:val="BodyText"/>
        <w:rPr>
          <w:highlight w:val="yellow"/>
        </w:rPr>
      </w:pPr>
    </w:p>
    <w:p w14:paraId="64E5AB5C" w14:textId="77777777" w:rsidR="00BA3EC2" w:rsidRPr="00DC6A60" w:rsidRDefault="00BA3EC2" w:rsidP="00BA3EC2">
      <w:pPr>
        <w:spacing w:before="107" w:line="218" w:lineRule="atLeast"/>
        <w:jc w:val="right"/>
        <w:rPr>
          <w:rFonts w:ascii="Klavika" w:hAnsi="Klavika"/>
          <w:sz w:val="15"/>
          <w:szCs w:val="15"/>
          <w:highlight w:val="yellow"/>
        </w:rPr>
      </w:pPr>
      <w:r w:rsidRPr="00DC6A60">
        <w:rPr>
          <w:rFonts w:ascii="Klavika" w:hAnsi="Klavika"/>
          <w:sz w:val="15"/>
          <w:szCs w:val="15"/>
          <w:highlight w:val="yellow"/>
        </w:rPr>
        <w:br w:type="page"/>
      </w:r>
    </w:p>
    <w:p w14:paraId="2DBF99AA" w14:textId="24584658" w:rsidR="00BA4B30" w:rsidRPr="006C53CF" w:rsidRDefault="00BA4B30" w:rsidP="00BA4B30">
      <w:pPr>
        <w:pStyle w:val="Heading2"/>
        <w:numPr>
          <w:ilvl w:val="0"/>
          <w:numId w:val="18"/>
        </w:numPr>
        <w:ind w:hanging="720"/>
        <w:rPr>
          <w:b w:val="0"/>
          <w:bCs w:val="0"/>
        </w:rPr>
      </w:pPr>
      <w:bookmarkStart w:id="2" w:name="_Toc59697938"/>
      <w:r>
        <w:t>Introduction</w:t>
      </w:r>
      <w:bookmarkEnd w:id="2"/>
    </w:p>
    <w:p w14:paraId="4A0316E6" w14:textId="77777777" w:rsidR="00BA3EC2" w:rsidRPr="006C53CF" w:rsidRDefault="00BA3EC2" w:rsidP="00C26D27">
      <w:pPr>
        <w:pStyle w:val="BodyText"/>
      </w:pPr>
      <w:r w:rsidRPr="006C53CF">
        <w:t>The Student Experience Survey (SES) provides a national architecture for collecting data on key aspects of the higher education student experience. The SES focuses on aspects of the student experience that are measurable</w:t>
      </w:r>
      <w:r>
        <w:t>,</w:t>
      </w:r>
      <w:r w:rsidRPr="006C53CF">
        <w:t xml:space="preserve"> linked with learning and development outcomes, and potentially able to be influenced by institutions. The SES measures five aspects of the student experience: Skills Development, Learner Engagement, Teaching Quality, Student Support, and Learning Resources. </w:t>
      </w:r>
    </w:p>
    <w:p w14:paraId="7392651F" w14:textId="77777777" w:rsidR="00BA3EC2" w:rsidRPr="00DC6A60" w:rsidRDefault="00BA3EC2" w:rsidP="00C26D27">
      <w:pPr>
        <w:pStyle w:val="BodyText"/>
        <w:rPr>
          <w:highlight w:val="yellow"/>
        </w:rPr>
      </w:pPr>
      <w:r w:rsidRPr="006C53CF">
        <w:t xml:space="preserve">The five aspects of student experience or focus areas in the SES comprise </w:t>
      </w:r>
      <w:r>
        <w:t xml:space="preserve">of </w:t>
      </w:r>
      <w:r w:rsidRPr="006C53CF">
        <w:t xml:space="preserve">related items representing feedback from students about their higher education experience regarding outcomes, behaviours and satisfaction. In order to report meaningfully on these varied aspects of the student experience, each student is adjudged to have rated their experience either positively or negatively for each item and, based on the item responses, each focus area. Scores presented in this report for both items and focus areas represent the proportion of students responding positively. Detailed information on how the scores are calculated are </w:t>
      </w:r>
      <w:r w:rsidRPr="00042760">
        <w:t xml:space="preserve">in </w:t>
      </w:r>
      <w:r>
        <w:fldChar w:fldCharType="begin"/>
      </w:r>
      <w:r>
        <w:instrText xml:space="preserve"> REF _Ref58490679 \r </w:instrText>
      </w:r>
      <w:r>
        <w:fldChar w:fldCharType="separate"/>
      </w:r>
      <w:r>
        <w:t>Appendix 3</w:t>
      </w:r>
      <w:r>
        <w:fldChar w:fldCharType="end"/>
      </w:r>
      <w:r w:rsidRPr="00042760">
        <w:t>. The</w:t>
      </w:r>
      <w:r w:rsidRPr="006C53CF">
        <w:t xml:space="preserve"> survey items and response frames are reproduced </w:t>
      </w:r>
      <w:r w:rsidRPr="00C07758">
        <w:t xml:space="preserve">in </w:t>
      </w:r>
      <w:r>
        <w:fldChar w:fldCharType="begin"/>
      </w:r>
      <w:r>
        <w:instrText xml:space="preserve"> REF _Ref58490999 \r </w:instrText>
      </w:r>
      <w:r>
        <w:fldChar w:fldCharType="separate"/>
      </w:r>
      <w:r>
        <w:t>Appendix 2</w:t>
      </w:r>
      <w:r>
        <w:fldChar w:fldCharType="end"/>
      </w:r>
      <w:r w:rsidRPr="00C07758">
        <w:t xml:space="preserve">. </w:t>
      </w:r>
    </w:p>
    <w:p w14:paraId="523E41DC" w14:textId="77777777" w:rsidR="00BA3EC2" w:rsidRPr="006C53CF" w:rsidRDefault="00BA3EC2" w:rsidP="00C26D27">
      <w:pPr>
        <w:pStyle w:val="BodyText"/>
      </w:pPr>
      <w:r w:rsidRPr="006C53CF">
        <w:t xml:space="preserve">Originally developed as the University Experience Survey (UES) in 2011, the SES was renamed in 2015 to facilitate the inclusion of students from non-university higher education institutions (NUHEIs). </w:t>
      </w:r>
      <w:r>
        <w:t>Prior to 2020, o</w:t>
      </w:r>
      <w:r w:rsidRPr="006C53CF">
        <w:t>ther than minor changes in wording to ensure the survey instrument was relevant to all higher education students</w:t>
      </w:r>
      <w:r>
        <w:t>,</w:t>
      </w:r>
      <w:r w:rsidRPr="006C53CF">
        <w:t xml:space="preserve"> the survey questionnaire </w:t>
      </w:r>
      <w:r>
        <w:t xml:space="preserve">has </w:t>
      </w:r>
      <w:r w:rsidRPr="006C53CF">
        <w:t>remain</w:t>
      </w:r>
      <w:r>
        <w:t>ed</w:t>
      </w:r>
      <w:r w:rsidRPr="006C53CF">
        <w:t xml:space="preserve"> relatively unchanged from the 2014 Student Experience Survey.</w:t>
      </w:r>
      <w:r>
        <w:t xml:space="preserve"> In 2020,</w:t>
      </w:r>
      <w:r w:rsidRPr="006C53CF">
        <w:t xml:space="preserve"> </w:t>
      </w:r>
      <w:r>
        <w:t xml:space="preserve">a new international student module was added to measure broader aspects of the international student experience including living and accommodation experience and reasons for choosing to study in Australia. A detailed list of the new international student items can be found in </w:t>
      </w:r>
      <w:r>
        <w:fldChar w:fldCharType="begin"/>
      </w:r>
      <w:r>
        <w:instrText xml:space="preserve"> REF _Ref58490999 \r </w:instrText>
      </w:r>
      <w:r>
        <w:fldChar w:fldCharType="separate"/>
      </w:r>
      <w:r>
        <w:t>Appendix 2</w:t>
      </w:r>
      <w:r>
        <w:fldChar w:fldCharType="end"/>
      </w:r>
      <w:r>
        <w:t>.</w:t>
      </w:r>
    </w:p>
    <w:p w14:paraId="7745FA69" w14:textId="66D13D02" w:rsidR="003F46B4" w:rsidRPr="00A66115" w:rsidRDefault="003F46B4" w:rsidP="003F46B4">
      <w:pPr>
        <w:pStyle w:val="Heading3"/>
      </w:pPr>
      <w:bookmarkStart w:id="3" w:name="_Toc50120342"/>
      <w:bookmarkStart w:id="4" w:name="_Toc59697939"/>
      <w:r>
        <w:t>1</w:t>
      </w:r>
      <w:r w:rsidRPr="00A55FD9">
        <w:t>.</w:t>
      </w:r>
      <w:r>
        <w:t>1</w:t>
      </w:r>
      <w:r w:rsidRPr="00A55FD9">
        <w:t xml:space="preserve"> </w:t>
      </w:r>
      <w:r w:rsidRPr="00A55FD9">
        <w:tab/>
      </w:r>
      <w:bookmarkEnd w:id="3"/>
      <w:r w:rsidRPr="00A66115">
        <w:t>The student experience and COVID-19</w:t>
      </w:r>
      <w:bookmarkEnd w:id="4"/>
    </w:p>
    <w:p w14:paraId="4EC18B60" w14:textId="77777777" w:rsidR="00BA3EC2" w:rsidRDefault="00BA3EC2" w:rsidP="00C26D27">
      <w:pPr>
        <w:pStyle w:val="BodyText"/>
      </w:pPr>
      <w:r>
        <w:t>The higher education sector, like many others, has been subject to substantial challenges arising from the COVID-19 pandemic in 2020. Higher education institutions have been required to quickly adapt their teaching and learning arrangements in response to government mandated restrictions to address the pandemic. The 2020 SES provides an opportunity to measure how the higher education sector has responded, at least, as seen from the perspective of students and their lived experience of these changes.</w:t>
      </w:r>
    </w:p>
    <w:p w14:paraId="720CBC29" w14:textId="77777777" w:rsidR="00BA3EC2" w:rsidRDefault="00BA3EC2" w:rsidP="00C26D27">
      <w:pPr>
        <w:pStyle w:val="BodyText"/>
      </w:pPr>
      <w:r>
        <w:t xml:space="preserve">Previous results from the SES have shown a remarkable stability, at least at aggregate level. For example, the undergraduate student rating of the quality of their entire educational experience has varied within a narrow range of 78 per cent to 80 per cent since the survey commenced in 2012. Similarly, student ratings of other aspects of their experience have changed little over time, varying by a few percentage points. Previous surveys have shown there are larger differences in student ratings across demographic group, study area and institution providing insight into areas of good practice and highlighting other areas in need of improvement. </w:t>
      </w:r>
    </w:p>
    <w:p w14:paraId="6D9B6C60" w14:textId="77777777" w:rsidR="00BA3EC2" w:rsidRDefault="00BA3EC2" w:rsidP="00C26D27">
      <w:pPr>
        <w:pStyle w:val="BodyText"/>
      </w:pPr>
      <w:r>
        <w:t>Foreshadowing results to come, there has been a sharp reduction in student ratings of their experience in 2020. The student experience has changed appreciably as institutions have adapted their teaching and learning arrangements in response to the COVID-19 pandemic. As a result, this report focuses on changes in the student experience between 2019 and 2020. It is readily apparent from the 2020 SES that the student experience has changed more among some demographic groups, study areas and institutions than others. The change in student experience following on from the COVID-19 pandemic and reflected in results presented in this 2020 SES report attests to the efficacy of the SES instrument.</w:t>
      </w:r>
    </w:p>
    <w:p w14:paraId="7E9985E6" w14:textId="77777777" w:rsidR="00BA3EC2" w:rsidRPr="00DC6A60" w:rsidRDefault="00BA3EC2" w:rsidP="00C26D27">
      <w:pPr>
        <w:pStyle w:val="BodyText"/>
        <w:rPr>
          <w:highlight w:val="yellow"/>
        </w:rPr>
      </w:pPr>
      <w:r>
        <w:t xml:space="preserve">In 2020, the scope of the SES was extended to include all higher education institutions, including for the first time non-Higher Education Support Act (HESA) approved providers. </w:t>
      </w:r>
      <w:r w:rsidRPr="006C53CF">
        <w:t>All 41 Australian universities participated in the 2020 SES as well as 92 NUHEIs, for a total of 133 institutions compared with 118 institutions in 2019, 107 institutions in 2018, 99 institutions in 2017, 95 institutions in 2016 and 79 institutions in 2015.</w:t>
      </w:r>
      <w:r>
        <w:t xml:space="preserve"> As in previous years</w:t>
      </w:r>
      <w:r w:rsidRPr="00C04E01">
        <w:t>, the 2020 SES in-scope survey population consisted of commencing and later-year onshore undergraduate and postgraduate coursework students currently enrolled in Australian higher education institutions</w:t>
      </w:r>
      <w:r>
        <w:t xml:space="preserve">. In 2020 the scope of the SES </w:t>
      </w:r>
      <w:r w:rsidRPr="00C04E01">
        <w:t xml:space="preserve">was also extended to </w:t>
      </w:r>
      <w:r>
        <w:t xml:space="preserve">include </w:t>
      </w:r>
      <w:r w:rsidRPr="00C04E01">
        <w:t>those students who intended to study onshore but were offshore at the time the survey was administered due to government-imposed travel restrictions caused by the COVID-19 pandemic.</w:t>
      </w:r>
    </w:p>
    <w:p w14:paraId="62B2BF77" w14:textId="77777777" w:rsidR="00BA3EC2" w:rsidRDefault="00BA3EC2" w:rsidP="00C26D27">
      <w:pPr>
        <w:pStyle w:val="BodyText"/>
      </w:pPr>
      <w:r w:rsidRPr="006C53CF">
        <w:t>The main online fieldwork period ran from 28 July to 30 August 2020.</w:t>
      </w:r>
      <w:r>
        <w:t xml:space="preserve"> A secondary collection ran from 8 September to 11 October. The number of institutions participating in the secondary fieldwork period in 2020 increased due to the need to accommodate changes in academic calendars in response to COVID-19. </w:t>
      </w:r>
      <w:r w:rsidRPr="00F03117">
        <w:t xml:space="preserve">From a final in-scope sample of </w:t>
      </w:r>
      <w:r w:rsidRPr="00DC3505">
        <w:t>636,095</w:t>
      </w:r>
      <w:r w:rsidRPr="00F03117">
        <w:t xml:space="preserve">, responses were received from a total </w:t>
      </w:r>
      <w:r w:rsidRPr="00E2496C">
        <w:t>of 280</w:t>
      </w:r>
      <w:r>
        <w:t>,301</w:t>
      </w:r>
      <w:r w:rsidRPr="00F03117">
        <w:t xml:space="preserve"> students, which equated to </w:t>
      </w:r>
      <w:r w:rsidRPr="00E2496C">
        <w:t>295,473</w:t>
      </w:r>
      <w:r w:rsidRPr="00F03117">
        <w:t xml:space="preserve"> valid surveys once combined and double degrees were taken into account. This represents an overall response rate of 44.1 per cent, up from 42.6 per cent in 2019, down from 48.9 per cent in 2018, up from 36.2 per cent in 2017 and down from 45.6 per cent in 2016. </w:t>
      </w:r>
      <w:r>
        <w:t xml:space="preserve">That the response rate and the number of </w:t>
      </w:r>
      <w:r w:rsidRPr="00C00F52">
        <w:t xml:space="preserve">higher education institutions </w:t>
      </w:r>
      <w:r>
        <w:t xml:space="preserve">participating in the SES increased in 2020 is testament to the support of students and the efforts of </w:t>
      </w:r>
      <w:r w:rsidRPr="00C00F52">
        <w:t>survey managers and institutional planners</w:t>
      </w:r>
      <w:r>
        <w:t xml:space="preserve"> in what has been a challenging year for the sector.</w:t>
      </w:r>
    </w:p>
    <w:p w14:paraId="5BBDDAC0" w14:textId="4E4A0580" w:rsidR="00BA4B30" w:rsidRPr="006C53CF" w:rsidRDefault="00BA4B30" w:rsidP="00BA4B30">
      <w:pPr>
        <w:pStyle w:val="Heading2"/>
        <w:numPr>
          <w:ilvl w:val="0"/>
          <w:numId w:val="18"/>
        </w:numPr>
        <w:ind w:hanging="720"/>
        <w:rPr>
          <w:b w:val="0"/>
          <w:bCs w:val="0"/>
        </w:rPr>
      </w:pPr>
      <w:bookmarkStart w:id="5" w:name="_Toc59697940"/>
      <w:r>
        <w:t>Results</w:t>
      </w:r>
      <w:bookmarkEnd w:id="5"/>
    </w:p>
    <w:p w14:paraId="49874561" w14:textId="77777777" w:rsidR="003F46B4" w:rsidRPr="006C53CF" w:rsidRDefault="003F46B4" w:rsidP="003F46B4">
      <w:pPr>
        <w:pStyle w:val="Heading3"/>
      </w:pPr>
      <w:bookmarkStart w:id="6" w:name="_Toc59697941"/>
      <w:r w:rsidRPr="00A55FD9">
        <w:t>2.</w:t>
      </w:r>
      <w:r>
        <w:t>2</w:t>
      </w:r>
      <w:r w:rsidRPr="00A55FD9">
        <w:t xml:space="preserve"> </w:t>
      </w:r>
      <w:r w:rsidRPr="00A55FD9">
        <w:tab/>
      </w:r>
      <w:r w:rsidRPr="006C53CF">
        <w:t>The student experience</w:t>
      </w:r>
      <w:r>
        <w:t xml:space="preserve"> over time</w:t>
      </w:r>
      <w:r w:rsidRPr="006C53CF">
        <w:t xml:space="preserve"> </w:t>
      </w:r>
      <w:bookmarkEnd w:id="6"/>
    </w:p>
    <w:p w14:paraId="19BA0159" w14:textId="3DEF76C4" w:rsidR="00BA3EC2" w:rsidRDefault="00BA3EC2" w:rsidP="00C26D27">
      <w:pPr>
        <w:pStyle w:val="BodyText"/>
      </w:pPr>
      <w:r>
        <w:t>Student</w:t>
      </w:r>
      <w:r w:rsidRPr="00622714">
        <w:t xml:space="preserve"> rating</w:t>
      </w:r>
      <w:r>
        <w:t>s</w:t>
      </w:r>
      <w:r w:rsidRPr="00622714">
        <w:t xml:space="preserve"> of the quality of </w:t>
      </w:r>
      <w:r>
        <w:t>their entire</w:t>
      </w:r>
      <w:r w:rsidRPr="00622714">
        <w:t xml:space="preserve"> educational experience</w:t>
      </w:r>
      <w:r>
        <w:t xml:space="preserve"> among undergraduates</w:t>
      </w:r>
      <w:r w:rsidRPr="00622714">
        <w:t xml:space="preserve"> </w:t>
      </w:r>
      <w:r>
        <w:t>fell sharply</w:t>
      </w:r>
      <w:r w:rsidRPr="00622714">
        <w:t xml:space="preserve"> </w:t>
      </w:r>
      <w:r>
        <w:t>from</w:t>
      </w:r>
      <w:r w:rsidRPr="00622714">
        <w:t xml:space="preserve"> </w:t>
      </w:r>
      <w:r>
        <w:t>78</w:t>
      </w:r>
      <w:r w:rsidRPr="00622714">
        <w:t xml:space="preserve"> per cent in 201</w:t>
      </w:r>
      <w:r>
        <w:t>9 to 69 per cent in 2020, a fall of nine percentage points, as shown by</w:t>
      </w:r>
      <w:r w:rsidR="003F46B4">
        <w:t xml:space="preserve"> Table 1</w:t>
      </w:r>
      <w:r>
        <w:t xml:space="preserve">. Repeating the point made earlier, this stands in sharp contrast with the narrow range in the student rating of the quality of their entire educational experience of between 78 per cent and 80 per cent since the survey was first conducted on a national basis in 2012 until 2019. </w:t>
      </w:r>
    </w:p>
    <w:p w14:paraId="16687D3E" w14:textId="53E3D747" w:rsidR="00BA3EC2" w:rsidRDefault="0087025B" w:rsidP="00C26D27">
      <w:pPr>
        <w:pStyle w:val="BodyText"/>
      </w:pPr>
      <w:r>
        <w:t xml:space="preserve">It is interesting to observe that there were marked changes in some aspects of the student experience while for other aspects of the student experience there was much less change in 2020, as shown by Table 1. For example, the largest change in student ratings was the 16 percentage point decline in Learner Engagement, from 60 per cent in 2019 to 44 per cent in 2020. Previously, student ratings of Learner Engagement had varied within the range of 57 per cent to 62 per cent. Certain aspects of Learner Engagement were rated down much more than other aspects as identified by the item-by-item student ratings shown in Appendix 6 Table 29. </w:t>
      </w:r>
      <w:r w:rsidR="00BA3EC2">
        <w:t xml:space="preserve">For example, undergraduate student ratings of the item ‘Been given opportunities to interact with local students’ declined by 20 percentage points from 56 per cent in 2019 to 36 per cent in 2020 and the item ‘Worked with other students as part of your study’ declined by 14 percentage points from 66 per cent to 52 per cent. On the other hand, student experience of Learner Engagement as measured by the item ‘Participated in discussions online or face-to-face’ increased from 59 per cent in 2019 to 60 per cent in 2020. This demonstrates students’ experience of various aspects of their Learner Engagement changed in different ways during 2020 as reflected in their responses to individual items. This illustrates once again the efficacy of the Student Experience Survey instrument in measuring changes in different aspects of the student experience. </w:t>
      </w:r>
    </w:p>
    <w:p w14:paraId="41997FF3" w14:textId="77777777" w:rsidR="00BA3EC2" w:rsidRDefault="00BA3EC2" w:rsidP="00C26D27">
      <w:pPr>
        <w:pStyle w:val="BodyText"/>
      </w:pPr>
      <w:r>
        <w:t>The other aspect of the student experience that changed substantially during 2020 was students’ access to Learning Resources. Students’ positive rating of Learning Resources declined from 84 per cent in 2019 to 76 per cent in 2020, a fall of 8 percentage points. Previously, student ratings of Learning Resources had varied only within the range of 82 per cent to 86 per cent. Once again, ratings for certain aspects of Learning Resources fell much more than others. For example, student ratings of the item ‘Quality of laboratory or studio equipment’ declined by 11 percentage points from 82 per cent in 2019 to 71 per cent in 2020, and there was a decline of 7 percentage points for the item ‘Quality of teaching spaces’, from 86 per cent to 79 per cent. On the other hand, student experience of Learning Resources as measured by the item ‘Quality of assigned books, notes and resources changed much less, decreasing by 2 percentage points from 79 per cent to 77 per cent.</w:t>
      </w:r>
    </w:p>
    <w:p w14:paraId="38CE719B" w14:textId="77777777" w:rsidR="00BA3EC2" w:rsidRDefault="00BA3EC2" w:rsidP="00C26D27">
      <w:pPr>
        <w:pStyle w:val="BodyText"/>
      </w:pPr>
      <w:r>
        <w:t xml:space="preserve">Other aspects of the student experience were much less affected by changes in teaching and learning arrangements as a consequence of the COVID-19 pandemic. Student ratings of Student Support were unchanged at 74 per cent. Student ratings of Skills Development declined to its lowest level on record at 78 per cent in 2020, though the decline of 3 percentage points was smaller by comparison with the Learner Engagement and Learning Resources scales. Aspects of Skills Development where student ratings declined the most included the items ‘Developed ability to work effectively with others’, which declined by 9 percentage points from 65 per cent in 2019 to 56 per cent in 2020, and ‘Developed spoken communication skills’ which declined by 6 percentage points from 56 per cent in 2019 to 50 per cent in 2020. </w:t>
      </w:r>
    </w:p>
    <w:p w14:paraId="62E92976" w14:textId="77777777" w:rsidR="00BA3EC2" w:rsidRDefault="00BA3EC2" w:rsidP="00C26D27">
      <w:pPr>
        <w:pStyle w:val="BodyText"/>
      </w:pPr>
      <w:r>
        <w:t xml:space="preserve">Similarly, student ratings of Teaching Quality declined to 78 per cent, its lowest level on record, though again the decline of 3 percentage points was relatively small in comparison with the Learner Engagement and Learning Resources scales. Aspects of Teaching Quality where student ratings declined the most included the items ‘Study well structured and focused’, which declined by 5 percentage points from 67 per cent in 2019 to 62 per cent in 2020, and ‘Quality of teaching’ which declined by 5 percentage points from 80 per cent in 2019 to 75 per cent in 2020. Note that the item ‘Overall education experience’ is also included in the Teaching Quality scale and as noted above this declined by 9 percentage points from 78 per cent in 2019 to 69 per cent in 2020.  </w:t>
      </w:r>
    </w:p>
    <w:p w14:paraId="25E89220" w14:textId="77777777" w:rsidR="00BA3EC2" w:rsidRDefault="00BA3EC2" w:rsidP="00BA3EC2">
      <w:pPr>
        <w:pStyle w:val="Caption"/>
        <w:keepNext/>
        <w:rPr>
          <w:b/>
          <w:i/>
          <w:iCs w:val="0"/>
          <w:color w:val="auto"/>
          <w:sz w:val="21"/>
          <w:szCs w:val="20"/>
        </w:rPr>
      </w:pPr>
      <w:bookmarkStart w:id="7" w:name="_Ref58423295"/>
    </w:p>
    <w:p w14:paraId="663A8B92" w14:textId="52B70ABB" w:rsidR="00BA3EC2" w:rsidRPr="00785EF0" w:rsidRDefault="00BA3EC2" w:rsidP="00790C84">
      <w:pPr>
        <w:pStyle w:val="Tabletitle"/>
        <w:rPr>
          <w:i/>
        </w:rPr>
      </w:pPr>
      <w:bookmarkStart w:id="8" w:name="_Toc59697901"/>
      <w:r w:rsidRPr="00785EF0">
        <w:t xml:space="preserve">Table </w:t>
      </w:r>
      <w:r w:rsidRPr="00785EF0">
        <w:rPr>
          <w:i/>
        </w:rPr>
        <w:fldChar w:fldCharType="begin"/>
      </w:r>
      <w:r w:rsidRPr="00785EF0">
        <w:instrText xml:space="preserve"> SEQ Table \* ARABIC </w:instrText>
      </w:r>
      <w:r w:rsidRPr="00785EF0">
        <w:rPr>
          <w:i/>
        </w:rPr>
        <w:fldChar w:fldCharType="separate"/>
      </w:r>
      <w:r w:rsidRPr="00785EF0">
        <w:rPr>
          <w:noProof/>
        </w:rPr>
        <w:t>1</w:t>
      </w:r>
      <w:r w:rsidRPr="00785EF0">
        <w:rPr>
          <w:i/>
        </w:rPr>
        <w:fldChar w:fldCharType="end"/>
      </w:r>
      <w:bookmarkEnd w:id="7"/>
      <w:r w:rsidRPr="00785EF0">
        <w:t xml:space="preserve"> The undergraduate student experience, 2011 – 2020 (% positive rating)</w:t>
      </w:r>
      <w:bookmarkEnd w:id="8"/>
    </w:p>
    <w:tbl>
      <w:tblPr>
        <w:tblStyle w:val="TableGrid"/>
        <w:tblW w:w="0" w:type="auto"/>
        <w:tblLook w:val="04A0" w:firstRow="1" w:lastRow="0" w:firstColumn="1" w:lastColumn="0" w:noHBand="0" w:noVBand="1"/>
      </w:tblPr>
      <w:tblGrid>
        <w:gridCol w:w="1145"/>
        <w:gridCol w:w="1595"/>
        <w:gridCol w:w="1541"/>
        <w:gridCol w:w="1354"/>
        <w:gridCol w:w="1303"/>
        <w:gridCol w:w="1419"/>
        <w:gridCol w:w="1501"/>
      </w:tblGrid>
      <w:tr w:rsidR="00BA3EC2" w:rsidRPr="00FB33C8" w14:paraId="215912EB" w14:textId="77777777" w:rsidTr="00BF0A1E">
        <w:tc>
          <w:tcPr>
            <w:tcW w:w="1145" w:type="dxa"/>
          </w:tcPr>
          <w:p w14:paraId="6F0957D9" w14:textId="77777777" w:rsidR="00BA3EC2" w:rsidRPr="00FB33C8" w:rsidRDefault="00BA3EC2" w:rsidP="00C26D27">
            <w:pPr>
              <w:pStyle w:val="BodyText"/>
            </w:pPr>
          </w:p>
        </w:tc>
        <w:tc>
          <w:tcPr>
            <w:tcW w:w="1595" w:type="dxa"/>
          </w:tcPr>
          <w:p w14:paraId="547C0AAE" w14:textId="77777777" w:rsidR="00BA3EC2" w:rsidRPr="003F46B4" w:rsidRDefault="00BA3EC2" w:rsidP="00C26D27">
            <w:pPr>
              <w:pStyle w:val="zz"/>
            </w:pPr>
            <w:r w:rsidRPr="003F46B4">
              <w:t>Skills Development</w:t>
            </w:r>
          </w:p>
        </w:tc>
        <w:tc>
          <w:tcPr>
            <w:tcW w:w="1541" w:type="dxa"/>
          </w:tcPr>
          <w:p w14:paraId="35B28FF3" w14:textId="77777777" w:rsidR="00BA3EC2" w:rsidRPr="003F46B4" w:rsidRDefault="00BA3EC2" w:rsidP="00C26D27">
            <w:pPr>
              <w:pStyle w:val="zz"/>
            </w:pPr>
            <w:r w:rsidRPr="003F46B4">
              <w:t>Learner Engagement</w:t>
            </w:r>
          </w:p>
        </w:tc>
        <w:tc>
          <w:tcPr>
            <w:tcW w:w="1354" w:type="dxa"/>
          </w:tcPr>
          <w:p w14:paraId="1E4935D8" w14:textId="77777777" w:rsidR="00BA3EC2" w:rsidRPr="003F46B4" w:rsidRDefault="00BA3EC2" w:rsidP="00C26D27">
            <w:pPr>
              <w:pStyle w:val="zz"/>
            </w:pPr>
            <w:r w:rsidRPr="003F46B4">
              <w:t>Teaching Quality</w:t>
            </w:r>
          </w:p>
        </w:tc>
        <w:tc>
          <w:tcPr>
            <w:tcW w:w="1303" w:type="dxa"/>
          </w:tcPr>
          <w:p w14:paraId="79A36DC4" w14:textId="77777777" w:rsidR="00BA3EC2" w:rsidRPr="003F46B4" w:rsidRDefault="00BA3EC2" w:rsidP="00C26D27">
            <w:pPr>
              <w:pStyle w:val="zz"/>
            </w:pPr>
            <w:r w:rsidRPr="003F46B4">
              <w:t>Student Support</w:t>
            </w:r>
          </w:p>
        </w:tc>
        <w:tc>
          <w:tcPr>
            <w:tcW w:w="1419" w:type="dxa"/>
          </w:tcPr>
          <w:p w14:paraId="0DB6F14A" w14:textId="77777777" w:rsidR="00BA3EC2" w:rsidRPr="003F46B4" w:rsidRDefault="00BA3EC2" w:rsidP="00C26D27">
            <w:pPr>
              <w:pStyle w:val="zz"/>
            </w:pPr>
            <w:r w:rsidRPr="003F46B4">
              <w:t>Learning Resources</w:t>
            </w:r>
          </w:p>
        </w:tc>
        <w:tc>
          <w:tcPr>
            <w:tcW w:w="1501" w:type="dxa"/>
          </w:tcPr>
          <w:p w14:paraId="3E536BBD" w14:textId="77777777" w:rsidR="00BA3EC2" w:rsidRPr="003F46B4" w:rsidRDefault="00BA3EC2" w:rsidP="00C26D27">
            <w:pPr>
              <w:pStyle w:val="zz"/>
            </w:pPr>
            <w:r w:rsidRPr="003F46B4">
              <w:t>Quality of entire educational experience</w:t>
            </w:r>
          </w:p>
        </w:tc>
      </w:tr>
      <w:tr w:rsidR="00BA3EC2" w:rsidRPr="00FB33C8" w14:paraId="575C68EE" w14:textId="77777777" w:rsidTr="00BF0A1E">
        <w:tc>
          <w:tcPr>
            <w:tcW w:w="1145" w:type="dxa"/>
          </w:tcPr>
          <w:p w14:paraId="7137925E" w14:textId="77777777" w:rsidR="00BA3EC2" w:rsidRPr="009C09A9" w:rsidRDefault="00BA3EC2" w:rsidP="00C26D27">
            <w:pPr>
              <w:pStyle w:val="BodyText"/>
              <w:rPr>
                <w:sz w:val="18"/>
                <w:szCs w:val="18"/>
              </w:rPr>
            </w:pPr>
            <w:r w:rsidRPr="009C09A9">
              <w:rPr>
                <w:sz w:val="18"/>
                <w:szCs w:val="18"/>
              </w:rPr>
              <w:t>2011*</w:t>
            </w:r>
          </w:p>
        </w:tc>
        <w:tc>
          <w:tcPr>
            <w:tcW w:w="1595" w:type="dxa"/>
          </w:tcPr>
          <w:p w14:paraId="7BF7078C" w14:textId="77777777" w:rsidR="00BA3EC2" w:rsidRPr="009C09A9" w:rsidRDefault="00BA3EC2" w:rsidP="00C26D27">
            <w:pPr>
              <w:pStyle w:val="BodyText"/>
              <w:rPr>
                <w:sz w:val="18"/>
                <w:szCs w:val="18"/>
              </w:rPr>
            </w:pPr>
          </w:p>
        </w:tc>
        <w:tc>
          <w:tcPr>
            <w:tcW w:w="1541" w:type="dxa"/>
          </w:tcPr>
          <w:p w14:paraId="4EE9792C" w14:textId="77777777" w:rsidR="00BA3EC2" w:rsidRPr="009C09A9" w:rsidRDefault="00BA3EC2" w:rsidP="00C26D27">
            <w:pPr>
              <w:pStyle w:val="BodyText"/>
              <w:rPr>
                <w:sz w:val="18"/>
                <w:szCs w:val="18"/>
              </w:rPr>
            </w:pPr>
          </w:p>
        </w:tc>
        <w:tc>
          <w:tcPr>
            <w:tcW w:w="1354" w:type="dxa"/>
          </w:tcPr>
          <w:p w14:paraId="6DDA7BCD" w14:textId="77777777" w:rsidR="00BA3EC2" w:rsidRPr="009C09A9" w:rsidRDefault="00BA3EC2" w:rsidP="00C26D27">
            <w:pPr>
              <w:pStyle w:val="BodyText"/>
              <w:rPr>
                <w:sz w:val="18"/>
                <w:szCs w:val="18"/>
              </w:rPr>
            </w:pPr>
          </w:p>
        </w:tc>
        <w:tc>
          <w:tcPr>
            <w:tcW w:w="1303" w:type="dxa"/>
          </w:tcPr>
          <w:p w14:paraId="71CC5A1C" w14:textId="77777777" w:rsidR="00BA3EC2" w:rsidRPr="009C09A9" w:rsidRDefault="00BA3EC2" w:rsidP="00C26D27">
            <w:pPr>
              <w:pStyle w:val="BodyText"/>
              <w:rPr>
                <w:sz w:val="18"/>
                <w:szCs w:val="18"/>
              </w:rPr>
            </w:pPr>
          </w:p>
        </w:tc>
        <w:tc>
          <w:tcPr>
            <w:tcW w:w="1419" w:type="dxa"/>
          </w:tcPr>
          <w:p w14:paraId="47A9E114" w14:textId="77777777" w:rsidR="00BA3EC2" w:rsidRPr="009C09A9" w:rsidRDefault="00BA3EC2" w:rsidP="00C26D27">
            <w:pPr>
              <w:pStyle w:val="BodyText"/>
              <w:rPr>
                <w:sz w:val="18"/>
                <w:szCs w:val="18"/>
              </w:rPr>
            </w:pPr>
          </w:p>
        </w:tc>
        <w:tc>
          <w:tcPr>
            <w:tcW w:w="1501" w:type="dxa"/>
          </w:tcPr>
          <w:p w14:paraId="5B2C8E50" w14:textId="77777777" w:rsidR="00BA3EC2" w:rsidRPr="009C09A9" w:rsidRDefault="00BA3EC2" w:rsidP="009C09A9">
            <w:pPr>
              <w:pStyle w:val="BodyText"/>
              <w:jc w:val="center"/>
              <w:rPr>
                <w:sz w:val="18"/>
                <w:szCs w:val="18"/>
              </w:rPr>
            </w:pPr>
            <w:r w:rsidRPr="009C09A9">
              <w:rPr>
                <w:sz w:val="18"/>
                <w:szCs w:val="18"/>
              </w:rPr>
              <w:t>79</w:t>
            </w:r>
          </w:p>
        </w:tc>
      </w:tr>
      <w:tr w:rsidR="00BA3EC2" w:rsidRPr="00FB33C8" w14:paraId="1368004F" w14:textId="77777777" w:rsidTr="00BF0A1E">
        <w:tc>
          <w:tcPr>
            <w:tcW w:w="1145" w:type="dxa"/>
          </w:tcPr>
          <w:p w14:paraId="0F325273" w14:textId="77777777" w:rsidR="00BA3EC2" w:rsidRPr="009C09A9" w:rsidRDefault="00BA3EC2" w:rsidP="00C26D27">
            <w:pPr>
              <w:pStyle w:val="BodyText"/>
              <w:rPr>
                <w:sz w:val="18"/>
                <w:szCs w:val="18"/>
              </w:rPr>
            </w:pPr>
            <w:r w:rsidRPr="009C09A9">
              <w:rPr>
                <w:sz w:val="18"/>
                <w:szCs w:val="18"/>
              </w:rPr>
              <w:t>2012</w:t>
            </w:r>
          </w:p>
        </w:tc>
        <w:tc>
          <w:tcPr>
            <w:tcW w:w="1595" w:type="dxa"/>
          </w:tcPr>
          <w:p w14:paraId="1891AD0B" w14:textId="77777777" w:rsidR="00BA3EC2" w:rsidRPr="009C09A9" w:rsidRDefault="00BA3EC2" w:rsidP="009C09A9">
            <w:pPr>
              <w:pStyle w:val="Tabletextupdate"/>
              <w:jc w:val="center"/>
              <w:rPr>
                <w:sz w:val="18"/>
                <w:szCs w:val="18"/>
              </w:rPr>
            </w:pPr>
            <w:r w:rsidRPr="009C09A9">
              <w:rPr>
                <w:sz w:val="18"/>
                <w:szCs w:val="18"/>
              </w:rPr>
              <w:t>82</w:t>
            </w:r>
          </w:p>
        </w:tc>
        <w:tc>
          <w:tcPr>
            <w:tcW w:w="1541" w:type="dxa"/>
          </w:tcPr>
          <w:p w14:paraId="27A8395E" w14:textId="77777777" w:rsidR="00BA3EC2" w:rsidRPr="009C09A9" w:rsidRDefault="00BA3EC2" w:rsidP="009C09A9">
            <w:pPr>
              <w:pStyle w:val="Tabletextupdate"/>
              <w:jc w:val="center"/>
              <w:rPr>
                <w:sz w:val="18"/>
                <w:szCs w:val="18"/>
              </w:rPr>
            </w:pPr>
            <w:r w:rsidRPr="009C09A9">
              <w:rPr>
                <w:sz w:val="18"/>
                <w:szCs w:val="18"/>
              </w:rPr>
              <w:t>58</w:t>
            </w:r>
          </w:p>
        </w:tc>
        <w:tc>
          <w:tcPr>
            <w:tcW w:w="1354" w:type="dxa"/>
          </w:tcPr>
          <w:p w14:paraId="7BAD91BA" w14:textId="77777777" w:rsidR="00BA3EC2" w:rsidRPr="009C09A9" w:rsidRDefault="00BA3EC2" w:rsidP="009C09A9">
            <w:pPr>
              <w:pStyle w:val="Tabletextupdate"/>
              <w:jc w:val="center"/>
              <w:rPr>
                <w:sz w:val="18"/>
                <w:szCs w:val="18"/>
              </w:rPr>
            </w:pPr>
            <w:r w:rsidRPr="009C09A9">
              <w:rPr>
                <w:sz w:val="18"/>
                <w:szCs w:val="18"/>
              </w:rPr>
              <w:t>81</w:t>
            </w:r>
          </w:p>
        </w:tc>
        <w:tc>
          <w:tcPr>
            <w:tcW w:w="1303" w:type="dxa"/>
          </w:tcPr>
          <w:p w14:paraId="4CBC90D1" w14:textId="77777777" w:rsidR="00BA3EC2" w:rsidRPr="009C09A9" w:rsidRDefault="00BA3EC2" w:rsidP="009C09A9">
            <w:pPr>
              <w:pStyle w:val="Tabletextupdate"/>
              <w:jc w:val="center"/>
              <w:rPr>
                <w:sz w:val="18"/>
                <w:szCs w:val="18"/>
              </w:rPr>
            </w:pPr>
            <w:r w:rsidRPr="009C09A9">
              <w:rPr>
                <w:sz w:val="18"/>
                <w:szCs w:val="18"/>
              </w:rPr>
              <w:t>53</w:t>
            </w:r>
          </w:p>
        </w:tc>
        <w:tc>
          <w:tcPr>
            <w:tcW w:w="1419" w:type="dxa"/>
          </w:tcPr>
          <w:p w14:paraId="790C92B1" w14:textId="77777777" w:rsidR="00BA3EC2" w:rsidRPr="009C09A9" w:rsidRDefault="00BA3EC2" w:rsidP="009C09A9">
            <w:pPr>
              <w:pStyle w:val="Tabletextupdate"/>
              <w:jc w:val="center"/>
              <w:rPr>
                <w:sz w:val="18"/>
                <w:szCs w:val="18"/>
              </w:rPr>
            </w:pPr>
            <w:r w:rsidRPr="009C09A9">
              <w:rPr>
                <w:sz w:val="18"/>
                <w:szCs w:val="18"/>
              </w:rPr>
              <w:t>82</w:t>
            </w:r>
          </w:p>
        </w:tc>
        <w:tc>
          <w:tcPr>
            <w:tcW w:w="1501" w:type="dxa"/>
          </w:tcPr>
          <w:p w14:paraId="7264784C" w14:textId="77777777" w:rsidR="00BA3EC2" w:rsidRPr="009C09A9" w:rsidRDefault="00BA3EC2" w:rsidP="009C09A9">
            <w:pPr>
              <w:pStyle w:val="Tabletextupdate"/>
              <w:jc w:val="center"/>
              <w:rPr>
                <w:sz w:val="18"/>
                <w:szCs w:val="18"/>
              </w:rPr>
            </w:pPr>
            <w:r w:rsidRPr="009C09A9">
              <w:rPr>
                <w:sz w:val="18"/>
                <w:szCs w:val="18"/>
              </w:rPr>
              <w:t>80</w:t>
            </w:r>
          </w:p>
        </w:tc>
      </w:tr>
      <w:tr w:rsidR="00BA3EC2" w:rsidRPr="00FB33C8" w14:paraId="1B0D2B08" w14:textId="77777777" w:rsidTr="00BF0A1E">
        <w:tc>
          <w:tcPr>
            <w:tcW w:w="1145" w:type="dxa"/>
          </w:tcPr>
          <w:p w14:paraId="17E0A48D" w14:textId="77777777" w:rsidR="00BA3EC2" w:rsidRPr="009C09A9" w:rsidRDefault="00BA3EC2" w:rsidP="00C26D27">
            <w:pPr>
              <w:pStyle w:val="BodyText"/>
              <w:rPr>
                <w:sz w:val="18"/>
                <w:szCs w:val="18"/>
              </w:rPr>
            </w:pPr>
            <w:r w:rsidRPr="009C09A9">
              <w:rPr>
                <w:sz w:val="18"/>
                <w:szCs w:val="18"/>
              </w:rPr>
              <w:t>2013**</w:t>
            </w:r>
          </w:p>
        </w:tc>
        <w:tc>
          <w:tcPr>
            <w:tcW w:w="1595" w:type="dxa"/>
          </w:tcPr>
          <w:p w14:paraId="20158480" w14:textId="77777777" w:rsidR="00BA3EC2" w:rsidRPr="009C09A9" w:rsidRDefault="00BA3EC2" w:rsidP="009C09A9">
            <w:pPr>
              <w:pStyle w:val="BodyText"/>
              <w:jc w:val="center"/>
              <w:rPr>
                <w:sz w:val="18"/>
                <w:szCs w:val="18"/>
              </w:rPr>
            </w:pPr>
            <w:r w:rsidRPr="009C09A9">
              <w:rPr>
                <w:sz w:val="18"/>
                <w:szCs w:val="18"/>
              </w:rPr>
              <w:t>79</w:t>
            </w:r>
          </w:p>
        </w:tc>
        <w:tc>
          <w:tcPr>
            <w:tcW w:w="1541" w:type="dxa"/>
          </w:tcPr>
          <w:p w14:paraId="7488DCB7" w14:textId="77777777" w:rsidR="00BA3EC2" w:rsidRPr="009C09A9" w:rsidRDefault="00BA3EC2" w:rsidP="009C09A9">
            <w:pPr>
              <w:pStyle w:val="BodyText"/>
              <w:jc w:val="center"/>
              <w:rPr>
                <w:sz w:val="18"/>
                <w:szCs w:val="18"/>
              </w:rPr>
            </w:pPr>
            <w:r w:rsidRPr="009C09A9">
              <w:rPr>
                <w:sz w:val="18"/>
                <w:szCs w:val="18"/>
              </w:rPr>
              <w:t>57</w:t>
            </w:r>
          </w:p>
        </w:tc>
        <w:tc>
          <w:tcPr>
            <w:tcW w:w="1354" w:type="dxa"/>
          </w:tcPr>
          <w:p w14:paraId="41885DDA" w14:textId="77777777" w:rsidR="00BA3EC2" w:rsidRPr="009C09A9" w:rsidRDefault="00BA3EC2" w:rsidP="009C09A9">
            <w:pPr>
              <w:pStyle w:val="BodyText"/>
              <w:jc w:val="center"/>
              <w:rPr>
                <w:sz w:val="18"/>
                <w:szCs w:val="18"/>
              </w:rPr>
            </w:pPr>
            <w:r w:rsidRPr="009C09A9">
              <w:rPr>
                <w:sz w:val="18"/>
                <w:szCs w:val="18"/>
              </w:rPr>
              <w:t>79</w:t>
            </w:r>
          </w:p>
        </w:tc>
        <w:tc>
          <w:tcPr>
            <w:tcW w:w="1303" w:type="dxa"/>
          </w:tcPr>
          <w:p w14:paraId="27855A53" w14:textId="77777777" w:rsidR="00BA3EC2" w:rsidRPr="009C09A9" w:rsidRDefault="00BA3EC2" w:rsidP="009C09A9">
            <w:pPr>
              <w:pStyle w:val="BodyText"/>
              <w:jc w:val="center"/>
              <w:rPr>
                <w:sz w:val="18"/>
                <w:szCs w:val="18"/>
              </w:rPr>
            </w:pPr>
            <w:r w:rsidRPr="009C09A9">
              <w:rPr>
                <w:sz w:val="18"/>
                <w:szCs w:val="18"/>
              </w:rPr>
              <w:t>53</w:t>
            </w:r>
          </w:p>
        </w:tc>
        <w:tc>
          <w:tcPr>
            <w:tcW w:w="1419" w:type="dxa"/>
          </w:tcPr>
          <w:p w14:paraId="41E6EBBB" w14:textId="77777777" w:rsidR="00BA3EC2" w:rsidRPr="009C09A9" w:rsidRDefault="00BA3EC2" w:rsidP="009C09A9">
            <w:pPr>
              <w:pStyle w:val="BodyText"/>
              <w:jc w:val="center"/>
              <w:rPr>
                <w:sz w:val="18"/>
                <w:szCs w:val="18"/>
              </w:rPr>
            </w:pPr>
            <w:r w:rsidRPr="009C09A9">
              <w:rPr>
                <w:sz w:val="18"/>
                <w:szCs w:val="18"/>
              </w:rPr>
              <w:t>83</w:t>
            </w:r>
          </w:p>
        </w:tc>
        <w:tc>
          <w:tcPr>
            <w:tcW w:w="1501" w:type="dxa"/>
          </w:tcPr>
          <w:p w14:paraId="52EE4D02" w14:textId="77777777" w:rsidR="00BA3EC2" w:rsidRPr="009C09A9" w:rsidRDefault="00BA3EC2" w:rsidP="009C09A9">
            <w:pPr>
              <w:pStyle w:val="BodyText"/>
              <w:jc w:val="center"/>
              <w:rPr>
                <w:sz w:val="18"/>
                <w:szCs w:val="18"/>
              </w:rPr>
            </w:pPr>
            <w:r w:rsidRPr="009C09A9">
              <w:rPr>
                <w:sz w:val="18"/>
                <w:szCs w:val="18"/>
              </w:rPr>
              <w:t>79</w:t>
            </w:r>
          </w:p>
        </w:tc>
      </w:tr>
      <w:tr w:rsidR="00BA3EC2" w:rsidRPr="00FB33C8" w14:paraId="1BDC4DC3" w14:textId="77777777" w:rsidTr="00BF0A1E">
        <w:tc>
          <w:tcPr>
            <w:tcW w:w="1145" w:type="dxa"/>
          </w:tcPr>
          <w:p w14:paraId="63389B8F" w14:textId="77777777" w:rsidR="00BA3EC2" w:rsidRPr="009C09A9" w:rsidRDefault="00BA3EC2" w:rsidP="00C26D27">
            <w:pPr>
              <w:pStyle w:val="BodyText"/>
              <w:rPr>
                <w:sz w:val="18"/>
                <w:szCs w:val="18"/>
              </w:rPr>
            </w:pPr>
            <w:r w:rsidRPr="009C09A9">
              <w:rPr>
                <w:sz w:val="18"/>
                <w:szCs w:val="18"/>
              </w:rPr>
              <w:t>2014</w:t>
            </w:r>
            <w:r w:rsidRPr="009C09A9">
              <w:rPr>
                <w:rStyle w:val="Superscript"/>
                <w:sz w:val="18"/>
                <w:szCs w:val="18"/>
              </w:rPr>
              <w:t>†</w:t>
            </w:r>
          </w:p>
        </w:tc>
        <w:tc>
          <w:tcPr>
            <w:tcW w:w="1595" w:type="dxa"/>
          </w:tcPr>
          <w:p w14:paraId="0DB4ABFF" w14:textId="77777777" w:rsidR="00BA3EC2" w:rsidRPr="009C09A9" w:rsidRDefault="00BA3EC2" w:rsidP="009C09A9">
            <w:pPr>
              <w:pStyle w:val="BodyText"/>
              <w:jc w:val="center"/>
              <w:rPr>
                <w:sz w:val="18"/>
                <w:szCs w:val="18"/>
              </w:rPr>
            </w:pPr>
            <w:r w:rsidRPr="009C09A9">
              <w:rPr>
                <w:sz w:val="18"/>
                <w:szCs w:val="18"/>
              </w:rPr>
              <w:t>81</w:t>
            </w:r>
          </w:p>
        </w:tc>
        <w:tc>
          <w:tcPr>
            <w:tcW w:w="1541" w:type="dxa"/>
          </w:tcPr>
          <w:p w14:paraId="67371074" w14:textId="77777777" w:rsidR="00BA3EC2" w:rsidRPr="009C09A9" w:rsidRDefault="00BA3EC2" w:rsidP="009C09A9">
            <w:pPr>
              <w:pStyle w:val="BodyText"/>
              <w:jc w:val="center"/>
              <w:rPr>
                <w:sz w:val="18"/>
                <w:szCs w:val="18"/>
              </w:rPr>
            </w:pPr>
            <w:r w:rsidRPr="009C09A9">
              <w:rPr>
                <w:sz w:val="18"/>
                <w:szCs w:val="18"/>
              </w:rPr>
              <w:t>61</w:t>
            </w:r>
          </w:p>
        </w:tc>
        <w:tc>
          <w:tcPr>
            <w:tcW w:w="1354" w:type="dxa"/>
          </w:tcPr>
          <w:p w14:paraId="467F2288" w14:textId="77777777" w:rsidR="00BA3EC2" w:rsidRPr="009C09A9" w:rsidRDefault="00BA3EC2" w:rsidP="009C09A9">
            <w:pPr>
              <w:pStyle w:val="BodyText"/>
              <w:jc w:val="center"/>
              <w:rPr>
                <w:sz w:val="18"/>
                <w:szCs w:val="18"/>
              </w:rPr>
            </w:pPr>
            <w:r w:rsidRPr="009C09A9">
              <w:rPr>
                <w:sz w:val="18"/>
                <w:szCs w:val="18"/>
              </w:rPr>
              <w:t>82</w:t>
            </w:r>
          </w:p>
        </w:tc>
        <w:tc>
          <w:tcPr>
            <w:tcW w:w="1303" w:type="dxa"/>
          </w:tcPr>
          <w:p w14:paraId="165CA6EE" w14:textId="77777777" w:rsidR="00BA3EC2" w:rsidRPr="009C09A9" w:rsidRDefault="00BA3EC2" w:rsidP="009C09A9">
            <w:pPr>
              <w:pStyle w:val="BodyText"/>
              <w:jc w:val="center"/>
              <w:rPr>
                <w:sz w:val="18"/>
                <w:szCs w:val="18"/>
              </w:rPr>
            </w:pPr>
            <w:r w:rsidRPr="009C09A9">
              <w:rPr>
                <w:sz w:val="18"/>
                <w:szCs w:val="18"/>
              </w:rPr>
              <w:t>73</w:t>
            </w:r>
          </w:p>
        </w:tc>
        <w:tc>
          <w:tcPr>
            <w:tcW w:w="1419" w:type="dxa"/>
          </w:tcPr>
          <w:p w14:paraId="7B7CC509" w14:textId="77777777" w:rsidR="00BA3EC2" w:rsidRPr="009C09A9" w:rsidRDefault="00BA3EC2" w:rsidP="009C09A9">
            <w:pPr>
              <w:pStyle w:val="BodyText"/>
              <w:jc w:val="center"/>
              <w:rPr>
                <w:sz w:val="18"/>
                <w:szCs w:val="18"/>
              </w:rPr>
            </w:pPr>
            <w:r w:rsidRPr="009C09A9">
              <w:rPr>
                <w:sz w:val="18"/>
                <w:szCs w:val="18"/>
              </w:rPr>
              <w:t>85</w:t>
            </w:r>
          </w:p>
        </w:tc>
        <w:tc>
          <w:tcPr>
            <w:tcW w:w="1501" w:type="dxa"/>
          </w:tcPr>
          <w:p w14:paraId="7C9FDC88" w14:textId="77777777" w:rsidR="00BA3EC2" w:rsidRPr="009C09A9" w:rsidRDefault="00BA3EC2" w:rsidP="009C09A9">
            <w:pPr>
              <w:pStyle w:val="BodyText"/>
              <w:jc w:val="center"/>
              <w:rPr>
                <w:sz w:val="18"/>
                <w:szCs w:val="18"/>
              </w:rPr>
            </w:pPr>
            <w:r w:rsidRPr="009C09A9">
              <w:rPr>
                <w:sz w:val="18"/>
                <w:szCs w:val="18"/>
              </w:rPr>
              <w:t>80</w:t>
            </w:r>
          </w:p>
        </w:tc>
      </w:tr>
      <w:tr w:rsidR="00BA3EC2" w:rsidRPr="00FB33C8" w14:paraId="3018AC0E" w14:textId="77777777" w:rsidTr="00BF0A1E">
        <w:tc>
          <w:tcPr>
            <w:tcW w:w="1145" w:type="dxa"/>
          </w:tcPr>
          <w:p w14:paraId="6D9FEB28" w14:textId="77777777" w:rsidR="00BA3EC2" w:rsidRPr="009C09A9" w:rsidRDefault="00BA3EC2" w:rsidP="00C26D27">
            <w:pPr>
              <w:pStyle w:val="BodyText"/>
              <w:rPr>
                <w:sz w:val="18"/>
                <w:szCs w:val="18"/>
              </w:rPr>
            </w:pPr>
            <w:r w:rsidRPr="009C09A9">
              <w:rPr>
                <w:sz w:val="18"/>
                <w:szCs w:val="18"/>
              </w:rPr>
              <w:t>2015</w:t>
            </w:r>
            <w:r w:rsidRPr="009C09A9">
              <w:rPr>
                <w:rStyle w:val="Superscript"/>
                <w:sz w:val="18"/>
                <w:szCs w:val="18"/>
              </w:rPr>
              <w:t>††</w:t>
            </w:r>
          </w:p>
        </w:tc>
        <w:tc>
          <w:tcPr>
            <w:tcW w:w="1595" w:type="dxa"/>
          </w:tcPr>
          <w:p w14:paraId="2B0D5C03" w14:textId="77777777" w:rsidR="00BA3EC2" w:rsidRPr="009C09A9" w:rsidRDefault="00BA3EC2" w:rsidP="009C09A9">
            <w:pPr>
              <w:pStyle w:val="BodyText"/>
              <w:jc w:val="center"/>
              <w:rPr>
                <w:sz w:val="18"/>
                <w:szCs w:val="18"/>
              </w:rPr>
            </w:pPr>
            <w:r w:rsidRPr="009C09A9">
              <w:rPr>
                <w:sz w:val="18"/>
                <w:szCs w:val="18"/>
              </w:rPr>
              <w:t>81</w:t>
            </w:r>
          </w:p>
        </w:tc>
        <w:tc>
          <w:tcPr>
            <w:tcW w:w="1541" w:type="dxa"/>
          </w:tcPr>
          <w:p w14:paraId="3A8FA9F2" w14:textId="77777777" w:rsidR="00BA3EC2" w:rsidRPr="009C09A9" w:rsidRDefault="00BA3EC2" w:rsidP="009C09A9">
            <w:pPr>
              <w:pStyle w:val="BodyText"/>
              <w:jc w:val="center"/>
              <w:rPr>
                <w:sz w:val="18"/>
                <w:szCs w:val="18"/>
              </w:rPr>
            </w:pPr>
            <w:r w:rsidRPr="009C09A9">
              <w:rPr>
                <w:sz w:val="18"/>
                <w:szCs w:val="18"/>
              </w:rPr>
              <w:t>60</w:t>
            </w:r>
          </w:p>
        </w:tc>
        <w:tc>
          <w:tcPr>
            <w:tcW w:w="1354" w:type="dxa"/>
          </w:tcPr>
          <w:p w14:paraId="34776E00" w14:textId="77777777" w:rsidR="00BA3EC2" w:rsidRPr="009C09A9" w:rsidRDefault="00BA3EC2" w:rsidP="009C09A9">
            <w:pPr>
              <w:pStyle w:val="BodyText"/>
              <w:jc w:val="center"/>
              <w:rPr>
                <w:sz w:val="18"/>
                <w:szCs w:val="18"/>
              </w:rPr>
            </w:pPr>
            <w:r w:rsidRPr="009C09A9">
              <w:rPr>
                <w:sz w:val="18"/>
                <w:szCs w:val="18"/>
              </w:rPr>
              <w:t>82</w:t>
            </w:r>
          </w:p>
        </w:tc>
        <w:tc>
          <w:tcPr>
            <w:tcW w:w="1303" w:type="dxa"/>
          </w:tcPr>
          <w:p w14:paraId="64C3BB9B" w14:textId="77777777" w:rsidR="00BA3EC2" w:rsidRPr="009C09A9" w:rsidRDefault="00BA3EC2" w:rsidP="009C09A9">
            <w:pPr>
              <w:pStyle w:val="BodyText"/>
              <w:jc w:val="center"/>
              <w:rPr>
                <w:sz w:val="18"/>
                <w:szCs w:val="18"/>
              </w:rPr>
            </w:pPr>
            <w:r w:rsidRPr="009C09A9">
              <w:rPr>
                <w:sz w:val="18"/>
                <w:szCs w:val="18"/>
              </w:rPr>
              <w:t>72</w:t>
            </w:r>
          </w:p>
        </w:tc>
        <w:tc>
          <w:tcPr>
            <w:tcW w:w="1419" w:type="dxa"/>
          </w:tcPr>
          <w:p w14:paraId="44011FB2" w14:textId="77777777" w:rsidR="00BA3EC2" w:rsidRPr="009C09A9" w:rsidRDefault="00BA3EC2" w:rsidP="009C09A9">
            <w:pPr>
              <w:pStyle w:val="BodyText"/>
              <w:jc w:val="center"/>
              <w:rPr>
                <w:sz w:val="18"/>
                <w:szCs w:val="18"/>
              </w:rPr>
            </w:pPr>
            <w:r w:rsidRPr="009C09A9">
              <w:rPr>
                <w:sz w:val="18"/>
                <w:szCs w:val="18"/>
              </w:rPr>
              <w:t>86</w:t>
            </w:r>
          </w:p>
        </w:tc>
        <w:tc>
          <w:tcPr>
            <w:tcW w:w="1501" w:type="dxa"/>
          </w:tcPr>
          <w:p w14:paraId="7A29C933" w14:textId="77777777" w:rsidR="00BA3EC2" w:rsidRPr="009C09A9" w:rsidRDefault="00BA3EC2" w:rsidP="009C09A9">
            <w:pPr>
              <w:pStyle w:val="BodyText"/>
              <w:jc w:val="center"/>
              <w:rPr>
                <w:sz w:val="18"/>
                <w:szCs w:val="18"/>
              </w:rPr>
            </w:pPr>
            <w:r w:rsidRPr="009C09A9">
              <w:rPr>
                <w:sz w:val="18"/>
                <w:szCs w:val="18"/>
              </w:rPr>
              <w:t>80</w:t>
            </w:r>
          </w:p>
        </w:tc>
      </w:tr>
      <w:tr w:rsidR="00BA3EC2" w:rsidRPr="00FB33C8" w14:paraId="3712A02F" w14:textId="77777777" w:rsidTr="00BF0A1E">
        <w:tc>
          <w:tcPr>
            <w:tcW w:w="1145" w:type="dxa"/>
          </w:tcPr>
          <w:p w14:paraId="3D8D58BF" w14:textId="77777777" w:rsidR="00BA3EC2" w:rsidRPr="009C09A9" w:rsidRDefault="00BA3EC2" w:rsidP="00C26D27">
            <w:pPr>
              <w:pStyle w:val="BodyText"/>
              <w:rPr>
                <w:sz w:val="18"/>
                <w:szCs w:val="18"/>
              </w:rPr>
            </w:pPr>
            <w:r w:rsidRPr="009C09A9">
              <w:rPr>
                <w:sz w:val="18"/>
                <w:szCs w:val="18"/>
              </w:rPr>
              <w:t>2016</w:t>
            </w:r>
          </w:p>
        </w:tc>
        <w:tc>
          <w:tcPr>
            <w:tcW w:w="1595" w:type="dxa"/>
          </w:tcPr>
          <w:p w14:paraId="7292720C" w14:textId="77777777" w:rsidR="00BA3EC2" w:rsidRPr="009C09A9" w:rsidRDefault="00BA3EC2" w:rsidP="009C09A9">
            <w:pPr>
              <w:pStyle w:val="BodyText"/>
              <w:jc w:val="center"/>
              <w:rPr>
                <w:sz w:val="18"/>
                <w:szCs w:val="18"/>
              </w:rPr>
            </w:pPr>
            <w:r w:rsidRPr="009C09A9">
              <w:rPr>
                <w:sz w:val="18"/>
                <w:szCs w:val="18"/>
              </w:rPr>
              <w:t>81</w:t>
            </w:r>
          </w:p>
        </w:tc>
        <w:tc>
          <w:tcPr>
            <w:tcW w:w="1541" w:type="dxa"/>
          </w:tcPr>
          <w:p w14:paraId="772E2E51" w14:textId="77777777" w:rsidR="00BA3EC2" w:rsidRPr="009C09A9" w:rsidRDefault="00BA3EC2" w:rsidP="009C09A9">
            <w:pPr>
              <w:pStyle w:val="BodyText"/>
              <w:jc w:val="center"/>
              <w:rPr>
                <w:sz w:val="18"/>
                <w:szCs w:val="18"/>
              </w:rPr>
            </w:pPr>
            <w:r w:rsidRPr="009C09A9">
              <w:rPr>
                <w:sz w:val="18"/>
                <w:szCs w:val="18"/>
              </w:rPr>
              <w:t>62</w:t>
            </w:r>
          </w:p>
        </w:tc>
        <w:tc>
          <w:tcPr>
            <w:tcW w:w="1354" w:type="dxa"/>
          </w:tcPr>
          <w:p w14:paraId="41B3D249" w14:textId="77777777" w:rsidR="00BA3EC2" w:rsidRPr="009C09A9" w:rsidRDefault="00BA3EC2" w:rsidP="009C09A9">
            <w:pPr>
              <w:pStyle w:val="BodyText"/>
              <w:jc w:val="center"/>
              <w:rPr>
                <w:sz w:val="18"/>
                <w:szCs w:val="18"/>
              </w:rPr>
            </w:pPr>
            <w:r w:rsidRPr="009C09A9">
              <w:rPr>
                <w:sz w:val="18"/>
                <w:szCs w:val="18"/>
              </w:rPr>
              <w:t>81</w:t>
            </w:r>
          </w:p>
        </w:tc>
        <w:tc>
          <w:tcPr>
            <w:tcW w:w="1303" w:type="dxa"/>
          </w:tcPr>
          <w:p w14:paraId="2A9713E9" w14:textId="77777777" w:rsidR="00BA3EC2" w:rsidRPr="009C09A9" w:rsidRDefault="00BA3EC2" w:rsidP="009C09A9">
            <w:pPr>
              <w:pStyle w:val="BodyText"/>
              <w:jc w:val="center"/>
              <w:rPr>
                <w:sz w:val="18"/>
                <w:szCs w:val="18"/>
              </w:rPr>
            </w:pPr>
            <w:r w:rsidRPr="009C09A9">
              <w:rPr>
                <w:sz w:val="18"/>
                <w:szCs w:val="18"/>
              </w:rPr>
              <w:t>72</w:t>
            </w:r>
          </w:p>
        </w:tc>
        <w:tc>
          <w:tcPr>
            <w:tcW w:w="1419" w:type="dxa"/>
          </w:tcPr>
          <w:p w14:paraId="00E39FE0" w14:textId="77777777" w:rsidR="00BA3EC2" w:rsidRPr="009C09A9" w:rsidRDefault="00BA3EC2" w:rsidP="009C09A9">
            <w:pPr>
              <w:pStyle w:val="BodyText"/>
              <w:jc w:val="center"/>
              <w:rPr>
                <w:sz w:val="18"/>
                <w:szCs w:val="18"/>
              </w:rPr>
            </w:pPr>
            <w:r w:rsidRPr="009C09A9">
              <w:rPr>
                <w:sz w:val="18"/>
                <w:szCs w:val="18"/>
              </w:rPr>
              <w:t>85</w:t>
            </w:r>
          </w:p>
        </w:tc>
        <w:tc>
          <w:tcPr>
            <w:tcW w:w="1501" w:type="dxa"/>
          </w:tcPr>
          <w:p w14:paraId="3778F9C4" w14:textId="77777777" w:rsidR="00BA3EC2" w:rsidRPr="009C09A9" w:rsidRDefault="00BA3EC2" w:rsidP="009C09A9">
            <w:pPr>
              <w:pStyle w:val="BodyText"/>
              <w:jc w:val="center"/>
              <w:rPr>
                <w:sz w:val="18"/>
                <w:szCs w:val="18"/>
              </w:rPr>
            </w:pPr>
            <w:r w:rsidRPr="009C09A9">
              <w:rPr>
                <w:sz w:val="18"/>
                <w:szCs w:val="18"/>
              </w:rPr>
              <w:t>80</w:t>
            </w:r>
          </w:p>
        </w:tc>
      </w:tr>
      <w:tr w:rsidR="00BA3EC2" w:rsidRPr="00FB33C8" w14:paraId="6EFF1A2E" w14:textId="77777777" w:rsidTr="00BF0A1E">
        <w:tc>
          <w:tcPr>
            <w:tcW w:w="1145" w:type="dxa"/>
          </w:tcPr>
          <w:p w14:paraId="6097F10E" w14:textId="77777777" w:rsidR="00BA3EC2" w:rsidRPr="009C09A9" w:rsidRDefault="00BA3EC2" w:rsidP="00C26D27">
            <w:pPr>
              <w:pStyle w:val="BodyText"/>
              <w:rPr>
                <w:sz w:val="18"/>
                <w:szCs w:val="18"/>
              </w:rPr>
            </w:pPr>
            <w:r w:rsidRPr="009C09A9">
              <w:rPr>
                <w:sz w:val="18"/>
                <w:szCs w:val="18"/>
              </w:rPr>
              <w:t>2017</w:t>
            </w:r>
          </w:p>
        </w:tc>
        <w:tc>
          <w:tcPr>
            <w:tcW w:w="1595" w:type="dxa"/>
          </w:tcPr>
          <w:p w14:paraId="400798F4" w14:textId="77777777" w:rsidR="00BA3EC2" w:rsidRPr="009C09A9" w:rsidRDefault="00BA3EC2" w:rsidP="009C09A9">
            <w:pPr>
              <w:pStyle w:val="BodyText"/>
              <w:jc w:val="center"/>
              <w:rPr>
                <w:sz w:val="18"/>
                <w:szCs w:val="18"/>
              </w:rPr>
            </w:pPr>
            <w:r w:rsidRPr="009C09A9">
              <w:rPr>
                <w:sz w:val="18"/>
                <w:szCs w:val="18"/>
              </w:rPr>
              <w:t>81</w:t>
            </w:r>
          </w:p>
        </w:tc>
        <w:tc>
          <w:tcPr>
            <w:tcW w:w="1541" w:type="dxa"/>
          </w:tcPr>
          <w:p w14:paraId="7E838D92" w14:textId="77777777" w:rsidR="00BA3EC2" w:rsidRPr="009C09A9" w:rsidRDefault="00BA3EC2" w:rsidP="009C09A9">
            <w:pPr>
              <w:pStyle w:val="BodyText"/>
              <w:jc w:val="center"/>
              <w:rPr>
                <w:sz w:val="18"/>
                <w:szCs w:val="18"/>
              </w:rPr>
            </w:pPr>
            <w:r w:rsidRPr="009C09A9">
              <w:rPr>
                <w:sz w:val="18"/>
                <w:szCs w:val="18"/>
              </w:rPr>
              <w:t>60</w:t>
            </w:r>
          </w:p>
        </w:tc>
        <w:tc>
          <w:tcPr>
            <w:tcW w:w="1354" w:type="dxa"/>
          </w:tcPr>
          <w:p w14:paraId="17DB1E71" w14:textId="77777777" w:rsidR="00BA3EC2" w:rsidRPr="009C09A9" w:rsidRDefault="00BA3EC2" w:rsidP="009C09A9">
            <w:pPr>
              <w:pStyle w:val="BodyText"/>
              <w:jc w:val="center"/>
              <w:rPr>
                <w:sz w:val="18"/>
                <w:szCs w:val="18"/>
              </w:rPr>
            </w:pPr>
            <w:r w:rsidRPr="009C09A9">
              <w:rPr>
                <w:sz w:val="18"/>
                <w:szCs w:val="18"/>
              </w:rPr>
              <w:t>80</w:t>
            </w:r>
          </w:p>
        </w:tc>
        <w:tc>
          <w:tcPr>
            <w:tcW w:w="1303" w:type="dxa"/>
          </w:tcPr>
          <w:p w14:paraId="4C2B8707" w14:textId="77777777" w:rsidR="00BA3EC2" w:rsidRPr="009C09A9" w:rsidRDefault="00BA3EC2" w:rsidP="009C09A9">
            <w:pPr>
              <w:pStyle w:val="BodyText"/>
              <w:jc w:val="center"/>
              <w:rPr>
                <w:sz w:val="18"/>
                <w:szCs w:val="18"/>
              </w:rPr>
            </w:pPr>
            <w:r w:rsidRPr="009C09A9">
              <w:rPr>
                <w:sz w:val="18"/>
                <w:szCs w:val="18"/>
              </w:rPr>
              <w:t>73</w:t>
            </w:r>
          </w:p>
        </w:tc>
        <w:tc>
          <w:tcPr>
            <w:tcW w:w="1419" w:type="dxa"/>
          </w:tcPr>
          <w:p w14:paraId="3CE7F74D" w14:textId="77777777" w:rsidR="00BA3EC2" w:rsidRPr="009C09A9" w:rsidRDefault="00BA3EC2" w:rsidP="009C09A9">
            <w:pPr>
              <w:pStyle w:val="BodyText"/>
              <w:jc w:val="center"/>
              <w:rPr>
                <w:sz w:val="18"/>
                <w:szCs w:val="18"/>
              </w:rPr>
            </w:pPr>
            <w:r w:rsidRPr="009C09A9">
              <w:rPr>
                <w:sz w:val="18"/>
                <w:szCs w:val="18"/>
              </w:rPr>
              <w:t>83</w:t>
            </w:r>
          </w:p>
        </w:tc>
        <w:tc>
          <w:tcPr>
            <w:tcW w:w="1501" w:type="dxa"/>
          </w:tcPr>
          <w:p w14:paraId="2A07240F" w14:textId="77777777" w:rsidR="00BA3EC2" w:rsidRPr="009C09A9" w:rsidRDefault="00BA3EC2" w:rsidP="009C09A9">
            <w:pPr>
              <w:pStyle w:val="BodyText"/>
              <w:jc w:val="center"/>
              <w:rPr>
                <w:sz w:val="18"/>
                <w:szCs w:val="18"/>
              </w:rPr>
            </w:pPr>
            <w:r w:rsidRPr="009C09A9">
              <w:rPr>
                <w:sz w:val="18"/>
                <w:szCs w:val="18"/>
              </w:rPr>
              <w:t>79</w:t>
            </w:r>
          </w:p>
        </w:tc>
      </w:tr>
      <w:tr w:rsidR="00BA3EC2" w14:paraId="7605698A" w14:textId="77777777" w:rsidTr="00BF0A1E">
        <w:tc>
          <w:tcPr>
            <w:tcW w:w="1145" w:type="dxa"/>
          </w:tcPr>
          <w:p w14:paraId="4B9C4288" w14:textId="77777777" w:rsidR="00BA3EC2" w:rsidRPr="009C09A9" w:rsidRDefault="00BA3EC2" w:rsidP="00C26D27">
            <w:pPr>
              <w:pStyle w:val="BodyText"/>
              <w:rPr>
                <w:sz w:val="18"/>
                <w:szCs w:val="18"/>
              </w:rPr>
            </w:pPr>
            <w:r w:rsidRPr="009C09A9">
              <w:rPr>
                <w:sz w:val="18"/>
                <w:szCs w:val="18"/>
              </w:rPr>
              <w:t>2018</w:t>
            </w:r>
          </w:p>
        </w:tc>
        <w:tc>
          <w:tcPr>
            <w:tcW w:w="1595" w:type="dxa"/>
          </w:tcPr>
          <w:p w14:paraId="44B143EE" w14:textId="77777777" w:rsidR="00BA3EC2" w:rsidRPr="009C09A9" w:rsidRDefault="00BA3EC2" w:rsidP="009C09A9">
            <w:pPr>
              <w:pStyle w:val="BodyText"/>
              <w:jc w:val="center"/>
              <w:rPr>
                <w:sz w:val="18"/>
                <w:szCs w:val="18"/>
              </w:rPr>
            </w:pPr>
            <w:r w:rsidRPr="009C09A9">
              <w:rPr>
                <w:sz w:val="18"/>
                <w:szCs w:val="18"/>
              </w:rPr>
              <w:t>81</w:t>
            </w:r>
          </w:p>
        </w:tc>
        <w:tc>
          <w:tcPr>
            <w:tcW w:w="1541" w:type="dxa"/>
          </w:tcPr>
          <w:p w14:paraId="5F87EA36" w14:textId="77777777" w:rsidR="00BA3EC2" w:rsidRPr="009C09A9" w:rsidRDefault="00BA3EC2" w:rsidP="009C09A9">
            <w:pPr>
              <w:pStyle w:val="BodyText"/>
              <w:jc w:val="center"/>
              <w:rPr>
                <w:sz w:val="18"/>
                <w:szCs w:val="18"/>
              </w:rPr>
            </w:pPr>
            <w:r w:rsidRPr="009C09A9">
              <w:rPr>
                <w:sz w:val="18"/>
                <w:szCs w:val="18"/>
              </w:rPr>
              <w:t>60</w:t>
            </w:r>
          </w:p>
        </w:tc>
        <w:tc>
          <w:tcPr>
            <w:tcW w:w="1354" w:type="dxa"/>
          </w:tcPr>
          <w:p w14:paraId="7C30F0E8" w14:textId="77777777" w:rsidR="00BA3EC2" w:rsidRPr="009C09A9" w:rsidRDefault="00BA3EC2" w:rsidP="009C09A9">
            <w:pPr>
              <w:pStyle w:val="BodyText"/>
              <w:jc w:val="center"/>
              <w:rPr>
                <w:sz w:val="18"/>
                <w:szCs w:val="18"/>
              </w:rPr>
            </w:pPr>
            <w:r w:rsidRPr="009C09A9">
              <w:rPr>
                <w:sz w:val="18"/>
                <w:szCs w:val="18"/>
              </w:rPr>
              <w:t>81</w:t>
            </w:r>
          </w:p>
        </w:tc>
        <w:tc>
          <w:tcPr>
            <w:tcW w:w="1303" w:type="dxa"/>
          </w:tcPr>
          <w:p w14:paraId="7C96E592" w14:textId="77777777" w:rsidR="00BA3EC2" w:rsidRPr="009C09A9" w:rsidRDefault="00BA3EC2" w:rsidP="009C09A9">
            <w:pPr>
              <w:pStyle w:val="BodyText"/>
              <w:jc w:val="center"/>
              <w:rPr>
                <w:sz w:val="18"/>
                <w:szCs w:val="18"/>
              </w:rPr>
            </w:pPr>
            <w:r w:rsidRPr="009C09A9">
              <w:rPr>
                <w:sz w:val="18"/>
                <w:szCs w:val="18"/>
              </w:rPr>
              <w:t>73</w:t>
            </w:r>
          </w:p>
        </w:tc>
        <w:tc>
          <w:tcPr>
            <w:tcW w:w="1419" w:type="dxa"/>
          </w:tcPr>
          <w:p w14:paraId="43F20474" w14:textId="77777777" w:rsidR="00BA3EC2" w:rsidRPr="009C09A9" w:rsidRDefault="00BA3EC2" w:rsidP="009C09A9">
            <w:pPr>
              <w:pStyle w:val="BodyText"/>
              <w:jc w:val="center"/>
              <w:rPr>
                <w:sz w:val="18"/>
                <w:szCs w:val="18"/>
              </w:rPr>
            </w:pPr>
            <w:r w:rsidRPr="009C09A9">
              <w:rPr>
                <w:sz w:val="18"/>
                <w:szCs w:val="18"/>
              </w:rPr>
              <w:t>84</w:t>
            </w:r>
          </w:p>
        </w:tc>
        <w:tc>
          <w:tcPr>
            <w:tcW w:w="1501" w:type="dxa"/>
          </w:tcPr>
          <w:p w14:paraId="36A1BE11" w14:textId="77777777" w:rsidR="00BA3EC2" w:rsidRPr="009C09A9" w:rsidRDefault="00BA3EC2" w:rsidP="009C09A9">
            <w:pPr>
              <w:pStyle w:val="BodyText"/>
              <w:jc w:val="center"/>
              <w:rPr>
                <w:sz w:val="18"/>
                <w:szCs w:val="18"/>
              </w:rPr>
            </w:pPr>
            <w:r w:rsidRPr="009C09A9">
              <w:rPr>
                <w:sz w:val="18"/>
                <w:szCs w:val="18"/>
              </w:rPr>
              <w:t>79</w:t>
            </w:r>
          </w:p>
        </w:tc>
      </w:tr>
      <w:tr w:rsidR="00BA3EC2" w14:paraId="1B1633C5" w14:textId="77777777" w:rsidTr="00BF0A1E">
        <w:tc>
          <w:tcPr>
            <w:tcW w:w="1145" w:type="dxa"/>
          </w:tcPr>
          <w:p w14:paraId="48AECB64" w14:textId="77777777" w:rsidR="00BA3EC2" w:rsidRPr="009C09A9" w:rsidRDefault="00BA3EC2" w:rsidP="00C26D27">
            <w:pPr>
              <w:pStyle w:val="BodyText"/>
              <w:rPr>
                <w:sz w:val="18"/>
                <w:szCs w:val="18"/>
              </w:rPr>
            </w:pPr>
            <w:r w:rsidRPr="009C09A9">
              <w:rPr>
                <w:sz w:val="18"/>
                <w:szCs w:val="18"/>
              </w:rPr>
              <w:t>2019</w:t>
            </w:r>
          </w:p>
        </w:tc>
        <w:tc>
          <w:tcPr>
            <w:tcW w:w="1595" w:type="dxa"/>
          </w:tcPr>
          <w:p w14:paraId="74BDA9B2" w14:textId="77777777" w:rsidR="00BA3EC2" w:rsidRPr="009C09A9" w:rsidRDefault="00BA3EC2" w:rsidP="009C09A9">
            <w:pPr>
              <w:pStyle w:val="BodyText"/>
              <w:jc w:val="center"/>
              <w:rPr>
                <w:sz w:val="18"/>
                <w:szCs w:val="18"/>
              </w:rPr>
            </w:pPr>
            <w:r w:rsidRPr="009C09A9">
              <w:rPr>
                <w:sz w:val="18"/>
                <w:szCs w:val="18"/>
              </w:rPr>
              <w:t>81</w:t>
            </w:r>
          </w:p>
        </w:tc>
        <w:tc>
          <w:tcPr>
            <w:tcW w:w="1541" w:type="dxa"/>
          </w:tcPr>
          <w:p w14:paraId="2B2400DC" w14:textId="77777777" w:rsidR="00BA3EC2" w:rsidRPr="009C09A9" w:rsidRDefault="00BA3EC2" w:rsidP="009C09A9">
            <w:pPr>
              <w:pStyle w:val="BodyText"/>
              <w:jc w:val="center"/>
              <w:rPr>
                <w:sz w:val="18"/>
                <w:szCs w:val="18"/>
              </w:rPr>
            </w:pPr>
            <w:r w:rsidRPr="009C09A9">
              <w:rPr>
                <w:sz w:val="18"/>
                <w:szCs w:val="18"/>
              </w:rPr>
              <w:t>60</w:t>
            </w:r>
          </w:p>
        </w:tc>
        <w:tc>
          <w:tcPr>
            <w:tcW w:w="1354" w:type="dxa"/>
          </w:tcPr>
          <w:p w14:paraId="1F41C0AE" w14:textId="77777777" w:rsidR="00BA3EC2" w:rsidRPr="009C09A9" w:rsidRDefault="00BA3EC2" w:rsidP="009C09A9">
            <w:pPr>
              <w:pStyle w:val="BodyText"/>
              <w:jc w:val="center"/>
              <w:rPr>
                <w:sz w:val="18"/>
                <w:szCs w:val="18"/>
              </w:rPr>
            </w:pPr>
            <w:r w:rsidRPr="009C09A9">
              <w:rPr>
                <w:sz w:val="18"/>
                <w:szCs w:val="18"/>
              </w:rPr>
              <w:t>81</w:t>
            </w:r>
          </w:p>
        </w:tc>
        <w:tc>
          <w:tcPr>
            <w:tcW w:w="1303" w:type="dxa"/>
          </w:tcPr>
          <w:p w14:paraId="38899500" w14:textId="77777777" w:rsidR="00BA3EC2" w:rsidRPr="009C09A9" w:rsidRDefault="00BA3EC2" w:rsidP="009C09A9">
            <w:pPr>
              <w:pStyle w:val="BodyText"/>
              <w:jc w:val="center"/>
              <w:rPr>
                <w:sz w:val="18"/>
                <w:szCs w:val="18"/>
              </w:rPr>
            </w:pPr>
            <w:r w:rsidRPr="009C09A9">
              <w:rPr>
                <w:sz w:val="18"/>
                <w:szCs w:val="18"/>
              </w:rPr>
              <w:t>74</w:t>
            </w:r>
          </w:p>
        </w:tc>
        <w:tc>
          <w:tcPr>
            <w:tcW w:w="1419" w:type="dxa"/>
          </w:tcPr>
          <w:p w14:paraId="1125E6E9" w14:textId="77777777" w:rsidR="00BA3EC2" w:rsidRPr="009C09A9" w:rsidRDefault="00BA3EC2" w:rsidP="009C09A9">
            <w:pPr>
              <w:pStyle w:val="BodyText"/>
              <w:jc w:val="center"/>
              <w:rPr>
                <w:sz w:val="18"/>
                <w:szCs w:val="18"/>
              </w:rPr>
            </w:pPr>
            <w:r w:rsidRPr="009C09A9">
              <w:rPr>
                <w:sz w:val="18"/>
                <w:szCs w:val="18"/>
              </w:rPr>
              <w:t>84</w:t>
            </w:r>
          </w:p>
        </w:tc>
        <w:tc>
          <w:tcPr>
            <w:tcW w:w="1501" w:type="dxa"/>
          </w:tcPr>
          <w:p w14:paraId="76183E2D" w14:textId="77777777" w:rsidR="00BA3EC2" w:rsidRPr="009C09A9" w:rsidRDefault="00BA3EC2" w:rsidP="009C09A9">
            <w:pPr>
              <w:pStyle w:val="BodyText"/>
              <w:jc w:val="center"/>
              <w:rPr>
                <w:sz w:val="18"/>
                <w:szCs w:val="18"/>
              </w:rPr>
            </w:pPr>
            <w:r w:rsidRPr="009C09A9">
              <w:rPr>
                <w:sz w:val="18"/>
                <w:szCs w:val="18"/>
              </w:rPr>
              <w:t>78</w:t>
            </w:r>
          </w:p>
        </w:tc>
      </w:tr>
      <w:tr w:rsidR="00BA3EC2" w14:paraId="1AE204C6" w14:textId="77777777" w:rsidTr="00BF0A1E">
        <w:tc>
          <w:tcPr>
            <w:tcW w:w="1145" w:type="dxa"/>
          </w:tcPr>
          <w:p w14:paraId="3DCCC3F0" w14:textId="77777777" w:rsidR="00BA3EC2" w:rsidRPr="009C09A9" w:rsidRDefault="00BA3EC2" w:rsidP="00C26D27">
            <w:pPr>
              <w:pStyle w:val="BodyText"/>
              <w:rPr>
                <w:sz w:val="18"/>
                <w:szCs w:val="18"/>
              </w:rPr>
            </w:pPr>
            <w:r w:rsidRPr="009C09A9">
              <w:rPr>
                <w:sz w:val="18"/>
                <w:szCs w:val="18"/>
              </w:rPr>
              <w:t>2020</w:t>
            </w:r>
          </w:p>
        </w:tc>
        <w:tc>
          <w:tcPr>
            <w:tcW w:w="1595" w:type="dxa"/>
          </w:tcPr>
          <w:p w14:paraId="7385B0F1" w14:textId="77777777" w:rsidR="00BA3EC2" w:rsidRPr="009C09A9" w:rsidRDefault="00BA3EC2" w:rsidP="009C09A9">
            <w:pPr>
              <w:pStyle w:val="BodyText"/>
              <w:jc w:val="center"/>
              <w:rPr>
                <w:sz w:val="18"/>
                <w:szCs w:val="18"/>
              </w:rPr>
            </w:pPr>
            <w:r w:rsidRPr="009C09A9">
              <w:rPr>
                <w:sz w:val="18"/>
                <w:szCs w:val="18"/>
              </w:rPr>
              <w:t>78</w:t>
            </w:r>
          </w:p>
        </w:tc>
        <w:tc>
          <w:tcPr>
            <w:tcW w:w="1541" w:type="dxa"/>
          </w:tcPr>
          <w:p w14:paraId="6AE1F6D3" w14:textId="77777777" w:rsidR="00BA3EC2" w:rsidRPr="009C09A9" w:rsidRDefault="00BA3EC2" w:rsidP="009C09A9">
            <w:pPr>
              <w:pStyle w:val="BodyText"/>
              <w:jc w:val="center"/>
              <w:rPr>
                <w:sz w:val="18"/>
                <w:szCs w:val="18"/>
              </w:rPr>
            </w:pPr>
            <w:r w:rsidRPr="009C09A9">
              <w:rPr>
                <w:sz w:val="18"/>
                <w:szCs w:val="18"/>
              </w:rPr>
              <w:t>44</w:t>
            </w:r>
          </w:p>
        </w:tc>
        <w:tc>
          <w:tcPr>
            <w:tcW w:w="1354" w:type="dxa"/>
          </w:tcPr>
          <w:p w14:paraId="79C6DE6E" w14:textId="77777777" w:rsidR="00BA3EC2" w:rsidRPr="009C09A9" w:rsidRDefault="00BA3EC2" w:rsidP="009C09A9">
            <w:pPr>
              <w:pStyle w:val="BodyText"/>
              <w:jc w:val="center"/>
              <w:rPr>
                <w:sz w:val="18"/>
                <w:szCs w:val="18"/>
              </w:rPr>
            </w:pPr>
            <w:r w:rsidRPr="009C09A9">
              <w:rPr>
                <w:sz w:val="18"/>
                <w:szCs w:val="18"/>
              </w:rPr>
              <w:t>78</w:t>
            </w:r>
          </w:p>
        </w:tc>
        <w:tc>
          <w:tcPr>
            <w:tcW w:w="1303" w:type="dxa"/>
          </w:tcPr>
          <w:p w14:paraId="5D5023CF" w14:textId="77777777" w:rsidR="00BA3EC2" w:rsidRPr="009C09A9" w:rsidRDefault="00BA3EC2" w:rsidP="009C09A9">
            <w:pPr>
              <w:pStyle w:val="BodyText"/>
              <w:jc w:val="center"/>
              <w:rPr>
                <w:sz w:val="18"/>
                <w:szCs w:val="18"/>
              </w:rPr>
            </w:pPr>
            <w:r w:rsidRPr="009C09A9">
              <w:rPr>
                <w:sz w:val="18"/>
                <w:szCs w:val="18"/>
              </w:rPr>
              <w:t>74</w:t>
            </w:r>
          </w:p>
        </w:tc>
        <w:tc>
          <w:tcPr>
            <w:tcW w:w="1419" w:type="dxa"/>
          </w:tcPr>
          <w:p w14:paraId="667AB428" w14:textId="77777777" w:rsidR="00BA3EC2" w:rsidRPr="009C09A9" w:rsidRDefault="00BA3EC2" w:rsidP="009C09A9">
            <w:pPr>
              <w:pStyle w:val="BodyText"/>
              <w:jc w:val="center"/>
              <w:rPr>
                <w:sz w:val="18"/>
                <w:szCs w:val="18"/>
              </w:rPr>
            </w:pPr>
            <w:r w:rsidRPr="009C09A9">
              <w:rPr>
                <w:sz w:val="18"/>
                <w:szCs w:val="18"/>
              </w:rPr>
              <w:t>76</w:t>
            </w:r>
          </w:p>
        </w:tc>
        <w:tc>
          <w:tcPr>
            <w:tcW w:w="1501" w:type="dxa"/>
          </w:tcPr>
          <w:p w14:paraId="0C5E5B52" w14:textId="77777777" w:rsidR="00BA3EC2" w:rsidRPr="009C09A9" w:rsidRDefault="00BA3EC2" w:rsidP="009C09A9">
            <w:pPr>
              <w:pStyle w:val="BodyText"/>
              <w:jc w:val="center"/>
              <w:rPr>
                <w:sz w:val="18"/>
                <w:szCs w:val="18"/>
              </w:rPr>
            </w:pPr>
            <w:r w:rsidRPr="009C09A9">
              <w:rPr>
                <w:sz w:val="18"/>
                <w:szCs w:val="18"/>
              </w:rPr>
              <w:t>69</w:t>
            </w:r>
          </w:p>
        </w:tc>
      </w:tr>
    </w:tbl>
    <w:p w14:paraId="6BDDEB4E" w14:textId="77777777" w:rsidR="00BA3EC2" w:rsidRPr="003F46B4" w:rsidRDefault="00BA3EC2" w:rsidP="003F46B4">
      <w:pPr>
        <w:pStyle w:val="Noteupdate"/>
      </w:pPr>
      <w:r w:rsidRPr="003F46B4">
        <w:t>*The 2011 University Experience Survey was a pilot survey administered among 24 universities.</w:t>
      </w:r>
    </w:p>
    <w:p w14:paraId="3B990533" w14:textId="77777777" w:rsidR="00BA3EC2" w:rsidRPr="003F46B4" w:rsidRDefault="00BA3EC2" w:rsidP="003F46B4">
      <w:pPr>
        <w:pStyle w:val="Noteupdate"/>
      </w:pPr>
      <w:r w:rsidRPr="003F46B4">
        <w:t xml:space="preserve">**In 2013 results from the University Experience Survey were reported as percentage positive scores rather than average scale scores. Results in these tables have been compiled on this basis but may differ from results presented in the earlier 2011 and 2012 reports. See </w:t>
      </w:r>
      <w:r w:rsidR="00D60589">
        <w:fldChar w:fldCharType="begin"/>
      </w:r>
      <w:r w:rsidR="00D60589">
        <w:instrText xml:space="preserve"> REF _Ref58490679 \r  \* MERGEFORMAT </w:instrText>
      </w:r>
      <w:r w:rsidR="00D60589">
        <w:fldChar w:fldCharType="separate"/>
      </w:r>
      <w:r w:rsidRPr="003F46B4">
        <w:t>Appendix 3</w:t>
      </w:r>
      <w:r w:rsidR="00D60589">
        <w:fldChar w:fldCharType="end"/>
      </w:r>
      <w:r w:rsidRPr="003F46B4">
        <w:t xml:space="preserve"> for further detail on score construction.</w:t>
      </w:r>
    </w:p>
    <w:p w14:paraId="786944B9" w14:textId="77777777" w:rsidR="00BA3EC2" w:rsidRPr="003F46B4" w:rsidRDefault="00BA3EC2" w:rsidP="003F46B4">
      <w:pPr>
        <w:pStyle w:val="Noteupdate"/>
      </w:pPr>
      <w:r w:rsidRPr="003F46B4">
        <w:rPr>
          <w:rStyle w:val="Superscript"/>
        </w:rPr>
        <w:t>†</w:t>
      </w:r>
      <w:r w:rsidRPr="003F46B4">
        <w:t>In 2014, one item was removed from the Student Support focus area, so results are not comparable with those from earlier surveys.</w:t>
      </w:r>
    </w:p>
    <w:p w14:paraId="797E6D2E" w14:textId="77777777" w:rsidR="00BA3EC2" w:rsidRPr="003F46B4" w:rsidRDefault="00BA3EC2" w:rsidP="003F46B4">
      <w:pPr>
        <w:pStyle w:val="Noteupdate"/>
      </w:pPr>
      <w:r w:rsidRPr="003F46B4">
        <w:rPr>
          <w:rStyle w:val="Superscript"/>
        </w:rPr>
        <w:t>††</w:t>
      </w:r>
      <w:r w:rsidRPr="003F46B4">
        <w:t>Note that results from 2015 onwards include students attending both university and non-university higher education institutions and therefore are not directly comparable with results from earlier surveys which refer to university students only.</w:t>
      </w:r>
    </w:p>
    <w:p w14:paraId="0AC855EB" w14:textId="77777777" w:rsidR="00BA3EC2" w:rsidRPr="007A5417" w:rsidRDefault="00BA3EC2" w:rsidP="00EA4DE4">
      <w:pPr>
        <w:pStyle w:val="Heading2"/>
        <w:numPr>
          <w:ilvl w:val="0"/>
          <w:numId w:val="18"/>
        </w:numPr>
        <w:ind w:hanging="720"/>
        <w:rPr>
          <w:b w:val="0"/>
          <w:bCs w:val="0"/>
        </w:rPr>
      </w:pPr>
      <w:bookmarkStart w:id="9" w:name="_Toc59697942"/>
      <w:r>
        <w:t xml:space="preserve">Level and stage </w:t>
      </w:r>
      <w:r w:rsidRPr="007A5417">
        <w:t>of study</w:t>
      </w:r>
      <w:bookmarkEnd w:id="9"/>
    </w:p>
    <w:p w14:paraId="63AD3ADC" w14:textId="58B9C22F" w:rsidR="00BA3EC2" w:rsidRDefault="00BA3EC2" w:rsidP="00C26D27">
      <w:pPr>
        <w:pStyle w:val="BodyText"/>
      </w:pPr>
      <w:r>
        <w:t xml:space="preserve">The change in the student experience between 2019 and 2020 was broadly similar among commencing and later year students, as shown by </w:t>
      </w:r>
      <w:r w:rsidRPr="006D1CF9">
        <w:fldChar w:fldCharType="begin"/>
      </w:r>
      <w:r w:rsidRPr="006D1CF9">
        <w:instrText xml:space="preserve"> REF _Ref58423722 </w:instrText>
      </w:r>
      <w:r>
        <w:instrText xml:space="preserve"> \* MERGEFORMAT </w:instrText>
      </w:r>
      <w:r w:rsidRPr="006D1CF9">
        <w:fldChar w:fldCharType="separate"/>
      </w:r>
      <w:r w:rsidRPr="00596138">
        <w:t>Table 2</w:t>
      </w:r>
      <w:r w:rsidRPr="006D1CF9">
        <w:fldChar w:fldCharType="end"/>
      </w:r>
      <w:r>
        <w:t>. That is, the largest declines in student ratings were in the areas of Learner Engagement, Learning Resources and the quality of their entire educational experience. Commencing undergraduate students experienced a slightly larger fall in their rating of Learner Engagement, 17 percentage points, than did later year undergraduate students, 14 percentage points. While this difference is not large, it might be due to commencing students having less experience in higher education and this has resulted in them experiencing greater difficulty in engaging in their learning. This difference may have been accentuated as a result of changes in teaching and learning arrangements arising from COVID-19.</w:t>
      </w:r>
    </w:p>
    <w:p w14:paraId="07B804BC" w14:textId="6724A5CD" w:rsidR="00BA3EC2" w:rsidRPr="00A961DB" w:rsidRDefault="00BA3EC2" w:rsidP="00790C84">
      <w:pPr>
        <w:pStyle w:val="Tabletitle"/>
        <w:rPr>
          <w:i/>
        </w:rPr>
      </w:pPr>
      <w:bookmarkStart w:id="10" w:name="_Ref58423722"/>
      <w:bookmarkStart w:id="11" w:name="_Toc59697902"/>
      <w:r w:rsidRPr="00A961DB">
        <w:t xml:space="preserve">Table </w:t>
      </w:r>
      <w:r w:rsidRPr="00A961DB">
        <w:rPr>
          <w:i/>
        </w:rPr>
        <w:fldChar w:fldCharType="begin"/>
      </w:r>
      <w:r w:rsidRPr="00A961DB">
        <w:instrText xml:space="preserve"> SEQ Table \* ARABIC </w:instrText>
      </w:r>
      <w:r w:rsidRPr="00A961DB">
        <w:rPr>
          <w:i/>
        </w:rPr>
        <w:fldChar w:fldCharType="separate"/>
      </w:r>
      <w:r>
        <w:rPr>
          <w:noProof/>
        </w:rPr>
        <w:t>2</w:t>
      </w:r>
      <w:r w:rsidRPr="00A961DB">
        <w:rPr>
          <w:i/>
        </w:rPr>
        <w:fldChar w:fldCharType="end"/>
      </w:r>
      <w:bookmarkEnd w:id="10"/>
      <w:r w:rsidRPr="00A961DB">
        <w:t xml:space="preserve"> The student experience by level</w:t>
      </w:r>
      <w:r>
        <w:t xml:space="preserve"> and stage</w:t>
      </w:r>
      <w:r w:rsidRPr="00A961DB">
        <w:t xml:space="preserve"> of study, 2019 and 2020 (% positive rating)</w:t>
      </w:r>
      <w:bookmarkEnd w:id="11"/>
    </w:p>
    <w:tbl>
      <w:tblPr>
        <w:tblStyle w:val="TableGrid"/>
        <w:tblW w:w="4870" w:type="pct"/>
        <w:tblLook w:val="0020" w:firstRow="1" w:lastRow="0" w:firstColumn="0" w:lastColumn="0" w:noHBand="0" w:noVBand="0"/>
      </w:tblPr>
      <w:tblGrid>
        <w:gridCol w:w="1472"/>
        <w:gridCol w:w="697"/>
        <w:gridCol w:w="617"/>
        <w:gridCol w:w="871"/>
        <w:gridCol w:w="635"/>
        <w:gridCol w:w="666"/>
        <w:gridCol w:w="854"/>
        <w:gridCol w:w="805"/>
        <w:gridCol w:w="617"/>
        <w:gridCol w:w="840"/>
        <w:gridCol w:w="813"/>
        <w:gridCol w:w="747"/>
        <w:gridCol w:w="710"/>
      </w:tblGrid>
      <w:tr w:rsidR="00BF0A1E" w:rsidRPr="00195B6D" w14:paraId="3CD85522" w14:textId="77777777" w:rsidTr="00BF0A1E">
        <w:trPr>
          <w:trHeight w:val="180"/>
        </w:trPr>
        <w:tc>
          <w:tcPr>
            <w:tcW w:w="712" w:type="pct"/>
          </w:tcPr>
          <w:p w14:paraId="2800C7BC" w14:textId="77777777" w:rsidR="00BF0A1E" w:rsidRPr="00353CBF" w:rsidRDefault="00BF0A1E" w:rsidP="00BA4B30">
            <w:pPr>
              <w:rPr>
                <w:rFonts w:cs="Calibri"/>
                <w:strike/>
              </w:rPr>
            </w:pPr>
          </w:p>
        </w:tc>
        <w:tc>
          <w:tcPr>
            <w:tcW w:w="337" w:type="pct"/>
          </w:tcPr>
          <w:p w14:paraId="4CD4E717" w14:textId="0450EC7A" w:rsidR="00BF0A1E" w:rsidRPr="00100B03" w:rsidRDefault="00BF0A1E" w:rsidP="00C26D27">
            <w:pPr>
              <w:pStyle w:val="zz"/>
            </w:pPr>
            <w:r>
              <w:t>SD 2019</w:t>
            </w:r>
          </w:p>
        </w:tc>
        <w:tc>
          <w:tcPr>
            <w:tcW w:w="298" w:type="pct"/>
          </w:tcPr>
          <w:p w14:paraId="01062430" w14:textId="776DACF4" w:rsidR="00BF0A1E" w:rsidRPr="00100B03" w:rsidRDefault="00BF0A1E" w:rsidP="00C26D27">
            <w:pPr>
              <w:pStyle w:val="zz"/>
            </w:pPr>
            <w:r>
              <w:t>SD 2020</w:t>
            </w:r>
          </w:p>
        </w:tc>
        <w:tc>
          <w:tcPr>
            <w:tcW w:w="421" w:type="pct"/>
          </w:tcPr>
          <w:p w14:paraId="6AEA40B6" w14:textId="16B57DD0" w:rsidR="00BF0A1E" w:rsidRPr="00100B03" w:rsidRDefault="00BF0A1E" w:rsidP="00C26D27">
            <w:pPr>
              <w:pStyle w:val="zz"/>
            </w:pPr>
            <w:r>
              <w:t>LE 2019</w:t>
            </w:r>
          </w:p>
        </w:tc>
        <w:tc>
          <w:tcPr>
            <w:tcW w:w="307" w:type="pct"/>
          </w:tcPr>
          <w:p w14:paraId="18E42C75" w14:textId="7A462720" w:rsidR="00BF0A1E" w:rsidRPr="00100B03" w:rsidRDefault="00BF0A1E" w:rsidP="00C26D27">
            <w:pPr>
              <w:pStyle w:val="zz"/>
            </w:pPr>
            <w:r>
              <w:t>LE 2020</w:t>
            </w:r>
          </w:p>
        </w:tc>
        <w:tc>
          <w:tcPr>
            <w:tcW w:w="322" w:type="pct"/>
          </w:tcPr>
          <w:p w14:paraId="33622465" w14:textId="324491FE" w:rsidR="00BF0A1E" w:rsidRPr="00100B03" w:rsidRDefault="00BF0A1E" w:rsidP="00C26D27">
            <w:pPr>
              <w:pStyle w:val="zz"/>
            </w:pPr>
            <w:r>
              <w:t>TQ 2019</w:t>
            </w:r>
          </w:p>
        </w:tc>
        <w:tc>
          <w:tcPr>
            <w:tcW w:w="413" w:type="pct"/>
          </w:tcPr>
          <w:p w14:paraId="48472AB0" w14:textId="3BD505D8" w:rsidR="00BF0A1E" w:rsidRPr="00100B03" w:rsidRDefault="00BF0A1E" w:rsidP="00C26D27">
            <w:pPr>
              <w:pStyle w:val="zz"/>
            </w:pPr>
            <w:r>
              <w:t>TQ 2020</w:t>
            </w:r>
          </w:p>
        </w:tc>
        <w:tc>
          <w:tcPr>
            <w:tcW w:w="389" w:type="pct"/>
          </w:tcPr>
          <w:p w14:paraId="5DC71DD0" w14:textId="2F584459" w:rsidR="00BF0A1E" w:rsidRPr="00100B03" w:rsidRDefault="00BF0A1E" w:rsidP="00C26D27">
            <w:pPr>
              <w:pStyle w:val="zz"/>
            </w:pPr>
            <w:r>
              <w:t>SS 2019</w:t>
            </w:r>
          </w:p>
        </w:tc>
        <w:tc>
          <w:tcPr>
            <w:tcW w:w="298" w:type="pct"/>
          </w:tcPr>
          <w:p w14:paraId="6B54EC5E" w14:textId="44C490DA" w:rsidR="00BF0A1E" w:rsidRPr="00100B03" w:rsidRDefault="00BF0A1E" w:rsidP="00C26D27">
            <w:pPr>
              <w:pStyle w:val="zz"/>
            </w:pPr>
            <w:r>
              <w:t>SS 2020</w:t>
            </w:r>
          </w:p>
        </w:tc>
        <w:tc>
          <w:tcPr>
            <w:tcW w:w="406" w:type="pct"/>
          </w:tcPr>
          <w:p w14:paraId="6F624529" w14:textId="3E91D760" w:rsidR="00BF0A1E" w:rsidRPr="00100B03" w:rsidRDefault="00BF0A1E" w:rsidP="00C26D27">
            <w:pPr>
              <w:pStyle w:val="zz"/>
            </w:pPr>
            <w:r>
              <w:t>LR 2019</w:t>
            </w:r>
          </w:p>
        </w:tc>
        <w:tc>
          <w:tcPr>
            <w:tcW w:w="393" w:type="pct"/>
          </w:tcPr>
          <w:p w14:paraId="024FF8C7" w14:textId="199AB9B9" w:rsidR="00BF0A1E" w:rsidRPr="00100B03" w:rsidRDefault="00BF0A1E" w:rsidP="00C26D27">
            <w:pPr>
              <w:pStyle w:val="zz"/>
            </w:pPr>
            <w:r>
              <w:t>LR 2020</w:t>
            </w:r>
          </w:p>
        </w:tc>
        <w:tc>
          <w:tcPr>
            <w:tcW w:w="361" w:type="pct"/>
          </w:tcPr>
          <w:p w14:paraId="31234CC0" w14:textId="383954D7" w:rsidR="00BF0A1E" w:rsidRPr="00100B03" w:rsidRDefault="00BF0A1E" w:rsidP="00C26D27">
            <w:pPr>
              <w:pStyle w:val="zz"/>
            </w:pPr>
            <w:r>
              <w:t>OE 2019</w:t>
            </w:r>
          </w:p>
        </w:tc>
        <w:tc>
          <w:tcPr>
            <w:tcW w:w="343" w:type="pct"/>
          </w:tcPr>
          <w:p w14:paraId="2C61BE90" w14:textId="55F1B96A" w:rsidR="00BF0A1E" w:rsidRPr="00100B03" w:rsidRDefault="00BF0A1E" w:rsidP="00C26D27">
            <w:pPr>
              <w:pStyle w:val="zz"/>
            </w:pPr>
            <w:r>
              <w:t>OE 2020</w:t>
            </w:r>
          </w:p>
        </w:tc>
      </w:tr>
      <w:tr w:rsidR="00BF0A1E" w:rsidRPr="00195B6D" w14:paraId="10F0588E" w14:textId="77777777" w:rsidTr="00BF0A1E">
        <w:trPr>
          <w:trHeight w:val="60"/>
        </w:trPr>
        <w:tc>
          <w:tcPr>
            <w:tcW w:w="712" w:type="pct"/>
          </w:tcPr>
          <w:p w14:paraId="27AB3ECA" w14:textId="77777777" w:rsidR="00BA3EC2" w:rsidRPr="00B8150A" w:rsidRDefault="00BA3EC2" w:rsidP="009C09A9">
            <w:pPr>
              <w:pStyle w:val="Z"/>
            </w:pPr>
            <w:r w:rsidRPr="00B8150A">
              <w:t>Undergraduate</w:t>
            </w:r>
          </w:p>
        </w:tc>
        <w:tc>
          <w:tcPr>
            <w:tcW w:w="337" w:type="pct"/>
          </w:tcPr>
          <w:p w14:paraId="6F94A2BF" w14:textId="77777777" w:rsidR="00BA3EC2" w:rsidRPr="003F46B4" w:rsidRDefault="00BA3EC2" w:rsidP="00FD3319">
            <w:pPr>
              <w:pStyle w:val="Z"/>
              <w:jc w:val="center"/>
              <w:rPr>
                <w:highlight w:val="yellow"/>
              </w:rPr>
            </w:pPr>
            <w:r w:rsidRPr="003F46B4">
              <w:t>81</w:t>
            </w:r>
          </w:p>
        </w:tc>
        <w:tc>
          <w:tcPr>
            <w:tcW w:w="298" w:type="pct"/>
          </w:tcPr>
          <w:p w14:paraId="343471A6" w14:textId="77777777" w:rsidR="00BA3EC2" w:rsidRPr="003F46B4" w:rsidRDefault="00BA3EC2" w:rsidP="00FD3319">
            <w:pPr>
              <w:pStyle w:val="Z"/>
              <w:jc w:val="center"/>
              <w:rPr>
                <w:highlight w:val="yellow"/>
              </w:rPr>
            </w:pPr>
            <w:r w:rsidRPr="003F46B4">
              <w:t>78</w:t>
            </w:r>
          </w:p>
        </w:tc>
        <w:tc>
          <w:tcPr>
            <w:tcW w:w="421" w:type="pct"/>
          </w:tcPr>
          <w:p w14:paraId="5AF8B54F" w14:textId="77777777" w:rsidR="00BA3EC2" w:rsidRPr="003F46B4" w:rsidRDefault="00BA3EC2" w:rsidP="00FD3319">
            <w:pPr>
              <w:pStyle w:val="Z"/>
              <w:jc w:val="center"/>
              <w:rPr>
                <w:highlight w:val="yellow"/>
              </w:rPr>
            </w:pPr>
            <w:r w:rsidRPr="003F46B4">
              <w:t>60</w:t>
            </w:r>
          </w:p>
        </w:tc>
        <w:tc>
          <w:tcPr>
            <w:tcW w:w="307" w:type="pct"/>
          </w:tcPr>
          <w:p w14:paraId="125086E5" w14:textId="77777777" w:rsidR="00BA3EC2" w:rsidRPr="003F46B4" w:rsidRDefault="00BA3EC2" w:rsidP="00FD3319">
            <w:pPr>
              <w:pStyle w:val="Z"/>
              <w:jc w:val="center"/>
              <w:rPr>
                <w:highlight w:val="yellow"/>
              </w:rPr>
            </w:pPr>
            <w:r w:rsidRPr="003F46B4">
              <w:t>44</w:t>
            </w:r>
          </w:p>
        </w:tc>
        <w:tc>
          <w:tcPr>
            <w:tcW w:w="322" w:type="pct"/>
          </w:tcPr>
          <w:p w14:paraId="3653C7F3" w14:textId="77777777" w:rsidR="00BA3EC2" w:rsidRPr="003F46B4" w:rsidRDefault="00BA3EC2" w:rsidP="00FD3319">
            <w:pPr>
              <w:pStyle w:val="Z"/>
              <w:jc w:val="center"/>
              <w:rPr>
                <w:highlight w:val="yellow"/>
              </w:rPr>
            </w:pPr>
            <w:r w:rsidRPr="003F46B4">
              <w:t>81</w:t>
            </w:r>
          </w:p>
        </w:tc>
        <w:tc>
          <w:tcPr>
            <w:tcW w:w="413" w:type="pct"/>
          </w:tcPr>
          <w:p w14:paraId="472A7710" w14:textId="77777777" w:rsidR="00BA3EC2" w:rsidRPr="003F46B4" w:rsidRDefault="00BA3EC2" w:rsidP="00FD3319">
            <w:pPr>
              <w:pStyle w:val="Z"/>
              <w:jc w:val="center"/>
              <w:rPr>
                <w:highlight w:val="yellow"/>
              </w:rPr>
            </w:pPr>
            <w:r w:rsidRPr="003F46B4">
              <w:t>78</w:t>
            </w:r>
          </w:p>
        </w:tc>
        <w:tc>
          <w:tcPr>
            <w:tcW w:w="389" w:type="pct"/>
          </w:tcPr>
          <w:p w14:paraId="43268D16" w14:textId="77777777" w:rsidR="00BA3EC2" w:rsidRPr="003F46B4" w:rsidRDefault="00BA3EC2" w:rsidP="00FD3319">
            <w:pPr>
              <w:pStyle w:val="Z"/>
              <w:jc w:val="center"/>
              <w:rPr>
                <w:highlight w:val="yellow"/>
              </w:rPr>
            </w:pPr>
            <w:r w:rsidRPr="003F46B4">
              <w:t>74</w:t>
            </w:r>
          </w:p>
        </w:tc>
        <w:tc>
          <w:tcPr>
            <w:tcW w:w="298" w:type="pct"/>
          </w:tcPr>
          <w:p w14:paraId="38FF4A87" w14:textId="77777777" w:rsidR="00BA3EC2" w:rsidRPr="003F46B4" w:rsidRDefault="00BA3EC2" w:rsidP="00FD3319">
            <w:pPr>
              <w:pStyle w:val="Z"/>
              <w:jc w:val="center"/>
              <w:rPr>
                <w:highlight w:val="yellow"/>
              </w:rPr>
            </w:pPr>
            <w:r w:rsidRPr="003F46B4">
              <w:t>74</w:t>
            </w:r>
          </w:p>
        </w:tc>
        <w:tc>
          <w:tcPr>
            <w:tcW w:w="406" w:type="pct"/>
          </w:tcPr>
          <w:p w14:paraId="34DAE619" w14:textId="77777777" w:rsidR="00BA3EC2" w:rsidRPr="003F46B4" w:rsidRDefault="00BA3EC2" w:rsidP="00FD3319">
            <w:pPr>
              <w:pStyle w:val="Z"/>
              <w:jc w:val="center"/>
              <w:rPr>
                <w:highlight w:val="yellow"/>
              </w:rPr>
            </w:pPr>
            <w:r w:rsidRPr="003F46B4">
              <w:t>84</w:t>
            </w:r>
          </w:p>
        </w:tc>
        <w:tc>
          <w:tcPr>
            <w:tcW w:w="393" w:type="pct"/>
          </w:tcPr>
          <w:p w14:paraId="4CBA2ABE" w14:textId="77777777" w:rsidR="00BA3EC2" w:rsidRPr="003F46B4" w:rsidRDefault="00BA3EC2" w:rsidP="00FD3319">
            <w:pPr>
              <w:pStyle w:val="Z"/>
              <w:jc w:val="center"/>
              <w:rPr>
                <w:highlight w:val="yellow"/>
              </w:rPr>
            </w:pPr>
            <w:r w:rsidRPr="003F46B4">
              <w:t>76</w:t>
            </w:r>
          </w:p>
        </w:tc>
        <w:tc>
          <w:tcPr>
            <w:tcW w:w="361" w:type="pct"/>
          </w:tcPr>
          <w:p w14:paraId="1D0696D0" w14:textId="77777777" w:rsidR="00BA3EC2" w:rsidRPr="003F46B4" w:rsidRDefault="00BA3EC2" w:rsidP="00FD3319">
            <w:pPr>
              <w:pStyle w:val="Z"/>
              <w:jc w:val="center"/>
              <w:rPr>
                <w:highlight w:val="yellow"/>
              </w:rPr>
            </w:pPr>
            <w:r w:rsidRPr="003F46B4">
              <w:t>78</w:t>
            </w:r>
          </w:p>
        </w:tc>
        <w:tc>
          <w:tcPr>
            <w:tcW w:w="343" w:type="pct"/>
          </w:tcPr>
          <w:p w14:paraId="20D47099" w14:textId="77777777" w:rsidR="00BA3EC2" w:rsidRPr="003F46B4" w:rsidRDefault="00BA3EC2" w:rsidP="00FD3319">
            <w:pPr>
              <w:pStyle w:val="Z"/>
              <w:jc w:val="center"/>
              <w:rPr>
                <w:highlight w:val="yellow"/>
              </w:rPr>
            </w:pPr>
            <w:r w:rsidRPr="003F46B4">
              <w:t>69</w:t>
            </w:r>
          </w:p>
        </w:tc>
      </w:tr>
      <w:tr w:rsidR="00BF0A1E" w:rsidRPr="00195B6D" w14:paraId="1AF16BFB" w14:textId="77777777" w:rsidTr="00BF0A1E">
        <w:trPr>
          <w:trHeight w:val="60"/>
        </w:trPr>
        <w:tc>
          <w:tcPr>
            <w:tcW w:w="712" w:type="pct"/>
          </w:tcPr>
          <w:p w14:paraId="6F81F130" w14:textId="77777777" w:rsidR="00BA3EC2" w:rsidRPr="00B8150A" w:rsidRDefault="00BA3EC2" w:rsidP="009C09A9">
            <w:pPr>
              <w:pStyle w:val="Z"/>
            </w:pPr>
            <w:r w:rsidRPr="00B8150A">
              <w:t xml:space="preserve">    Commencing</w:t>
            </w:r>
          </w:p>
        </w:tc>
        <w:tc>
          <w:tcPr>
            <w:tcW w:w="337" w:type="pct"/>
          </w:tcPr>
          <w:p w14:paraId="670EA1B7" w14:textId="77777777" w:rsidR="00BA3EC2" w:rsidRPr="003F46B4" w:rsidRDefault="00BA3EC2" w:rsidP="00FD3319">
            <w:pPr>
              <w:pStyle w:val="Z"/>
              <w:jc w:val="center"/>
              <w:rPr>
                <w:highlight w:val="yellow"/>
              </w:rPr>
            </w:pPr>
            <w:r w:rsidRPr="003F46B4">
              <w:t>80</w:t>
            </w:r>
          </w:p>
        </w:tc>
        <w:tc>
          <w:tcPr>
            <w:tcW w:w="298" w:type="pct"/>
          </w:tcPr>
          <w:p w14:paraId="375EDD3F" w14:textId="77777777" w:rsidR="00BA3EC2" w:rsidRPr="003F46B4" w:rsidRDefault="00BA3EC2" w:rsidP="00FD3319">
            <w:pPr>
              <w:pStyle w:val="Z"/>
              <w:jc w:val="center"/>
              <w:rPr>
                <w:highlight w:val="yellow"/>
              </w:rPr>
            </w:pPr>
            <w:r w:rsidRPr="003F46B4">
              <w:t>76</w:t>
            </w:r>
          </w:p>
        </w:tc>
        <w:tc>
          <w:tcPr>
            <w:tcW w:w="421" w:type="pct"/>
          </w:tcPr>
          <w:p w14:paraId="4D5A85B7" w14:textId="77777777" w:rsidR="00BA3EC2" w:rsidRPr="003F46B4" w:rsidRDefault="00BA3EC2" w:rsidP="00FD3319">
            <w:pPr>
              <w:pStyle w:val="Z"/>
              <w:jc w:val="center"/>
              <w:rPr>
                <w:highlight w:val="yellow"/>
              </w:rPr>
            </w:pPr>
            <w:r w:rsidRPr="003F46B4">
              <w:t>59</w:t>
            </w:r>
          </w:p>
        </w:tc>
        <w:tc>
          <w:tcPr>
            <w:tcW w:w="307" w:type="pct"/>
          </w:tcPr>
          <w:p w14:paraId="24C8906E" w14:textId="77777777" w:rsidR="00BA3EC2" w:rsidRPr="003F46B4" w:rsidRDefault="00BA3EC2" w:rsidP="00FD3319">
            <w:pPr>
              <w:pStyle w:val="Z"/>
              <w:jc w:val="center"/>
              <w:rPr>
                <w:highlight w:val="yellow"/>
              </w:rPr>
            </w:pPr>
            <w:r w:rsidRPr="003F46B4">
              <w:t>42</w:t>
            </w:r>
          </w:p>
        </w:tc>
        <w:tc>
          <w:tcPr>
            <w:tcW w:w="322" w:type="pct"/>
          </w:tcPr>
          <w:p w14:paraId="3D59825C" w14:textId="77777777" w:rsidR="00BA3EC2" w:rsidRPr="003F46B4" w:rsidRDefault="00BA3EC2" w:rsidP="00FD3319">
            <w:pPr>
              <w:pStyle w:val="Z"/>
              <w:jc w:val="center"/>
              <w:rPr>
                <w:highlight w:val="yellow"/>
              </w:rPr>
            </w:pPr>
            <w:r w:rsidRPr="003F46B4">
              <w:t>84</w:t>
            </w:r>
          </w:p>
        </w:tc>
        <w:tc>
          <w:tcPr>
            <w:tcW w:w="413" w:type="pct"/>
          </w:tcPr>
          <w:p w14:paraId="2DEAD851" w14:textId="77777777" w:rsidR="00BA3EC2" w:rsidRPr="003F46B4" w:rsidRDefault="00BA3EC2" w:rsidP="00FD3319">
            <w:pPr>
              <w:pStyle w:val="Z"/>
              <w:jc w:val="center"/>
              <w:rPr>
                <w:highlight w:val="yellow"/>
              </w:rPr>
            </w:pPr>
            <w:r w:rsidRPr="003F46B4">
              <w:t>81</w:t>
            </w:r>
          </w:p>
        </w:tc>
        <w:tc>
          <w:tcPr>
            <w:tcW w:w="389" w:type="pct"/>
          </w:tcPr>
          <w:p w14:paraId="25796D8D" w14:textId="77777777" w:rsidR="00BA3EC2" w:rsidRPr="003F46B4" w:rsidRDefault="00BA3EC2" w:rsidP="00FD3319">
            <w:pPr>
              <w:pStyle w:val="Z"/>
              <w:jc w:val="center"/>
              <w:rPr>
                <w:highlight w:val="yellow"/>
              </w:rPr>
            </w:pPr>
            <w:r w:rsidRPr="003F46B4">
              <w:t>77</w:t>
            </w:r>
          </w:p>
        </w:tc>
        <w:tc>
          <w:tcPr>
            <w:tcW w:w="298" w:type="pct"/>
          </w:tcPr>
          <w:p w14:paraId="3E6C70B2" w14:textId="77777777" w:rsidR="00BA3EC2" w:rsidRPr="003F46B4" w:rsidRDefault="00BA3EC2" w:rsidP="00FD3319">
            <w:pPr>
              <w:pStyle w:val="Z"/>
              <w:jc w:val="center"/>
              <w:rPr>
                <w:highlight w:val="yellow"/>
              </w:rPr>
            </w:pPr>
            <w:r w:rsidRPr="003F46B4">
              <w:t>77</w:t>
            </w:r>
          </w:p>
        </w:tc>
        <w:tc>
          <w:tcPr>
            <w:tcW w:w="406" w:type="pct"/>
          </w:tcPr>
          <w:p w14:paraId="612C3886" w14:textId="77777777" w:rsidR="00BA3EC2" w:rsidRPr="003F46B4" w:rsidRDefault="00BA3EC2" w:rsidP="00FD3319">
            <w:pPr>
              <w:pStyle w:val="Z"/>
              <w:jc w:val="center"/>
              <w:rPr>
                <w:highlight w:val="yellow"/>
              </w:rPr>
            </w:pPr>
            <w:r w:rsidRPr="003F46B4">
              <w:t>87</w:t>
            </w:r>
          </w:p>
        </w:tc>
        <w:tc>
          <w:tcPr>
            <w:tcW w:w="393" w:type="pct"/>
          </w:tcPr>
          <w:p w14:paraId="7881610A" w14:textId="77777777" w:rsidR="00BA3EC2" w:rsidRPr="003F46B4" w:rsidRDefault="00BA3EC2" w:rsidP="00FD3319">
            <w:pPr>
              <w:pStyle w:val="Z"/>
              <w:jc w:val="center"/>
              <w:rPr>
                <w:highlight w:val="yellow"/>
              </w:rPr>
            </w:pPr>
            <w:r w:rsidRPr="003F46B4">
              <w:t>79</w:t>
            </w:r>
          </w:p>
        </w:tc>
        <w:tc>
          <w:tcPr>
            <w:tcW w:w="361" w:type="pct"/>
          </w:tcPr>
          <w:p w14:paraId="1674C036" w14:textId="77777777" w:rsidR="00BA3EC2" w:rsidRPr="003F46B4" w:rsidRDefault="00BA3EC2" w:rsidP="00FD3319">
            <w:pPr>
              <w:pStyle w:val="Z"/>
              <w:jc w:val="center"/>
              <w:rPr>
                <w:highlight w:val="yellow"/>
              </w:rPr>
            </w:pPr>
            <w:r w:rsidRPr="003F46B4">
              <w:t>81</w:t>
            </w:r>
          </w:p>
        </w:tc>
        <w:tc>
          <w:tcPr>
            <w:tcW w:w="343" w:type="pct"/>
          </w:tcPr>
          <w:p w14:paraId="17FE8999" w14:textId="77777777" w:rsidR="00BA3EC2" w:rsidRPr="003F46B4" w:rsidRDefault="00BA3EC2" w:rsidP="00FD3319">
            <w:pPr>
              <w:pStyle w:val="Z"/>
              <w:jc w:val="center"/>
              <w:rPr>
                <w:highlight w:val="yellow"/>
              </w:rPr>
            </w:pPr>
            <w:r w:rsidRPr="003F46B4">
              <w:t>71</w:t>
            </w:r>
          </w:p>
        </w:tc>
      </w:tr>
      <w:tr w:rsidR="00BF0A1E" w:rsidRPr="00195B6D" w14:paraId="36CFDCB1" w14:textId="77777777" w:rsidTr="00BF0A1E">
        <w:trPr>
          <w:trHeight w:val="60"/>
        </w:trPr>
        <w:tc>
          <w:tcPr>
            <w:tcW w:w="712" w:type="pct"/>
          </w:tcPr>
          <w:p w14:paraId="3AC834E8" w14:textId="77777777" w:rsidR="00BA3EC2" w:rsidRPr="00B8150A" w:rsidRDefault="00BA3EC2" w:rsidP="009C09A9">
            <w:pPr>
              <w:pStyle w:val="Z"/>
            </w:pPr>
            <w:r w:rsidRPr="00B8150A">
              <w:t xml:space="preserve">    Later year</w:t>
            </w:r>
          </w:p>
        </w:tc>
        <w:tc>
          <w:tcPr>
            <w:tcW w:w="337" w:type="pct"/>
          </w:tcPr>
          <w:p w14:paraId="2DA26F04" w14:textId="77777777" w:rsidR="00BA3EC2" w:rsidRPr="003F46B4" w:rsidRDefault="00BA3EC2" w:rsidP="00FD3319">
            <w:pPr>
              <w:pStyle w:val="Z"/>
              <w:jc w:val="center"/>
              <w:rPr>
                <w:highlight w:val="yellow"/>
              </w:rPr>
            </w:pPr>
            <w:r w:rsidRPr="003F46B4">
              <w:t>83</w:t>
            </w:r>
          </w:p>
        </w:tc>
        <w:tc>
          <w:tcPr>
            <w:tcW w:w="298" w:type="pct"/>
          </w:tcPr>
          <w:p w14:paraId="4B89B1E9" w14:textId="77777777" w:rsidR="00BA3EC2" w:rsidRPr="003F46B4" w:rsidRDefault="00BA3EC2" w:rsidP="00FD3319">
            <w:pPr>
              <w:pStyle w:val="Z"/>
              <w:jc w:val="center"/>
              <w:rPr>
                <w:highlight w:val="yellow"/>
              </w:rPr>
            </w:pPr>
            <w:r w:rsidRPr="003F46B4">
              <w:t>80</w:t>
            </w:r>
          </w:p>
        </w:tc>
        <w:tc>
          <w:tcPr>
            <w:tcW w:w="421" w:type="pct"/>
          </w:tcPr>
          <w:p w14:paraId="7C7B2017" w14:textId="77777777" w:rsidR="00BA3EC2" w:rsidRPr="003F46B4" w:rsidRDefault="00BA3EC2" w:rsidP="00FD3319">
            <w:pPr>
              <w:pStyle w:val="Z"/>
              <w:jc w:val="center"/>
              <w:rPr>
                <w:highlight w:val="yellow"/>
              </w:rPr>
            </w:pPr>
            <w:r w:rsidRPr="003F46B4">
              <w:t>61</w:t>
            </w:r>
          </w:p>
        </w:tc>
        <w:tc>
          <w:tcPr>
            <w:tcW w:w="307" w:type="pct"/>
          </w:tcPr>
          <w:p w14:paraId="1A8B1A81" w14:textId="77777777" w:rsidR="00BA3EC2" w:rsidRPr="003F46B4" w:rsidRDefault="00BA3EC2" w:rsidP="00FD3319">
            <w:pPr>
              <w:pStyle w:val="Z"/>
              <w:jc w:val="center"/>
              <w:rPr>
                <w:highlight w:val="yellow"/>
              </w:rPr>
            </w:pPr>
            <w:r w:rsidRPr="003F46B4">
              <w:t>47</w:t>
            </w:r>
          </w:p>
        </w:tc>
        <w:tc>
          <w:tcPr>
            <w:tcW w:w="322" w:type="pct"/>
          </w:tcPr>
          <w:p w14:paraId="65847BFC" w14:textId="77777777" w:rsidR="00BA3EC2" w:rsidRPr="003F46B4" w:rsidRDefault="00BA3EC2" w:rsidP="00FD3319">
            <w:pPr>
              <w:pStyle w:val="Z"/>
              <w:jc w:val="center"/>
              <w:rPr>
                <w:highlight w:val="yellow"/>
              </w:rPr>
            </w:pPr>
            <w:r w:rsidRPr="003F46B4">
              <w:t>78</w:t>
            </w:r>
          </w:p>
        </w:tc>
        <w:tc>
          <w:tcPr>
            <w:tcW w:w="413" w:type="pct"/>
          </w:tcPr>
          <w:p w14:paraId="26956A6F" w14:textId="77777777" w:rsidR="00BA3EC2" w:rsidRPr="003F46B4" w:rsidRDefault="00BA3EC2" w:rsidP="00FD3319">
            <w:pPr>
              <w:pStyle w:val="Z"/>
              <w:jc w:val="center"/>
              <w:rPr>
                <w:highlight w:val="yellow"/>
              </w:rPr>
            </w:pPr>
            <w:r w:rsidRPr="003F46B4">
              <w:t>74</w:t>
            </w:r>
          </w:p>
        </w:tc>
        <w:tc>
          <w:tcPr>
            <w:tcW w:w="389" w:type="pct"/>
          </w:tcPr>
          <w:p w14:paraId="4D20EFC7" w14:textId="77777777" w:rsidR="00BA3EC2" w:rsidRPr="003F46B4" w:rsidRDefault="00BA3EC2" w:rsidP="00FD3319">
            <w:pPr>
              <w:pStyle w:val="Z"/>
              <w:jc w:val="center"/>
              <w:rPr>
                <w:highlight w:val="yellow"/>
              </w:rPr>
            </w:pPr>
            <w:r w:rsidRPr="003F46B4">
              <w:t>70</w:t>
            </w:r>
          </w:p>
        </w:tc>
        <w:tc>
          <w:tcPr>
            <w:tcW w:w="298" w:type="pct"/>
          </w:tcPr>
          <w:p w14:paraId="039B7BC4" w14:textId="77777777" w:rsidR="00BA3EC2" w:rsidRPr="003F46B4" w:rsidRDefault="00BA3EC2" w:rsidP="00FD3319">
            <w:pPr>
              <w:pStyle w:val="Z"/>
              <w:jc w:val="center"/>
              <w:rPr>
                <w:highlight w:val="yellow"/>
              </w:rPr>
            </w:pPr>
            <w:r w:rsidRPr="003F46B4">
              <w:t>69</w:t>
            </w:r>
          </w:p>
        </w:tc>
        <w:tc>
          <w:tcPr>
            <w:tcW w:w="406" w:type="pct"/>
          </w:tcPr>
          <w:p w14:paraId="7EE7B2D7" w14:textId="77777777" w:rsidR="00BA3EC2" w:rsidRPr="003F46B4" w:rsidRDefault="00BA3EC2" w:rsidP="00FD3319">
            <w:pPr>
              <w:pStyle w:val="Z"/>
              <w:jc w:val="center"/>
              <w:rPr>
                <w:highlight w:val="yellow"/>
              </w:rPr>
            </w:pPr>
            <w:r w:rsidRPr="003F46B4">
              <w:t>79</w:t>
            </w:r>
          </w:p>
        </w:tc>
        <w:tc>
          <w:tcPr>
            <w:tcW w:w="393" w:type="pct"/>
          </w:tcPr>
          <w:p w14:paraId="19C4DB7E" w14:textId="77777777" w:rsidR="00BA3EC2" w:rsidRPr="003F46B4" w:rsidRDefault="00BA3EC2" w:rsidP="00FD3319">
            <w:pPr>
              <w:pStyle w:val="Z"/>
              <w:jc w:val="center"/>
              <w:rPr>
                <w:highlight w:val="yellow"/>
              </w:rPr>
            </w:pPr>
            <w:r w:rsidRPr="003F46B4">
              <w:t>71</w:t>
            </w:r>
          </w:p>
        </w:tc>
        <w:tc>
          <w:tcPr>
            <w:tcW w:w="361" w:type="pct"/>
          </w:tcPr>
          <w:p w14:paraId="30252E24" w14:textId="77777777" w:rsidR="00BA3EC2" w:rsidRPr="003F46B4" w:rsidRDefault="00BA3EC2" w:rsidP="00FD3319">
            <w:pPr>
              <w:pStyle w:val="Z"/>
              <w:jc w:val="center"/>
              <w:rPr>
                <w:highlight w:val="yellow"/>
              </w:rPr>
            </w:pPr>
            <w:r w:rsidRPr="003F46B4">
              <w:t>75</w:t>
            </w:r>
          </w:p>
        </w:tc>
        <w:tc>
          <w:tcPr>
            <w:tcW w:w="343" w:type="pct"/>
          </w:tcPr>
          <w:p w14:paraId="1D67EBDA" w14:textId="77777777" w:rsidR="00BA3EC2" w:rsidRPr="003F46B4" w:rsidRDefault="00BA3EC2" w:rsidP="00FD3319">
            <w:pPr>
              <w:pStyle w:val="Z"/>
              <w:jc w:val="center"/>
              <w:rPr>
                <w:highlight w:val="yellow"/>
              </w:rPr>
            </w:pPr>
            <w:r w:rsidRPr="003F46B4">
              <w:t>65</w:t>
            </w:r>
          </w:p>
        </w:tc>
      </w:tr>
      <w:tr w:rsidR="00BF0A1E" w:rsidRPr="00195B6D" w14:paraId="75D270F2" w14:textId="77777777" w:rsidTr="00BF0A1E">
        <w:trPr>
          <w:trHeight w:val="60"/>
        </w:trPr>
        <w:tc>
          <w:tcPr>
            <w:tcW w:w="712" w:type="pct"/>
          </w:tcPr>
          <w:p w14:paraId="5F524B9D" w14:textId="77777777" w:rsidR="00BA3EC2" w:rsidRPr="00B8150A" w:rsidRDefault="00BA3EC2" w:rsidP="009C09A9">
            <w:pPr>
              <w:pStyle w:val="Z"/>
            </w:pPr>
            <w:r w:rsidRPr="00B8150A">
              <w:t>Postgraduate coursework</w:t>
            </w:r>
          </w:p>
        </w:tc>
        <w:tc>
          <w:tcPr>
            <w:tcW w:w="337" w:type="pct"/>
          </w:tcPr>
          <w:p w14:paraId="732BB3A7" w14:textId="77777777" w:rsidR="00BA3EC2" w:rsidRPr="003F46B4" w:rsidRDefault="00BA3EC2" w:rsidP="00FD3319">
            <w:pPr>
              <w:pStyle w:val="Z"/>
              <w:jc w:val="center"/>
              <w:rPr>
                <w:highlight w:val="yellow"/>
              </w:rPr>
            </w:pPr>
            <w:r w:rsidRPr="003F46B4">
              <w:t>81</w:t>
            </w:r>
          </w:p>
        </w:tc>
        <w:tc>
          <w:tcPr>
            <w:tcW w:w="298" w:type="pct"/>
          </w:tcPr>
          <w:p w14:paraId="6E9803E7" w14:textId="77777777" w:rsidR="00BA3EC2" w:rsidRPr="003F46B4" w:rsidRDefault="00BA3EC2" w:rsidP="00FD3319">
            <w:pPr>
              <w:pStyle w:val="Z"/>
              <w:jc w:val="center"/>
              <w:rPr>
                <w:highlight w:val="yellow"/>
              </w:rPr>
            </w:pPr>
            <w:r w:rsidRPr="003F46B4">
              <w:t>78</w:t>
            </w:r>
          </w:p>
        </w:tc>
        <w:tc>
          <w:tcPr>
            <w:tcW w:w="421" w:type="pct"/>
          </w:tcPr>
          <w:p w14:paraId="58DAA708" w14:textId="77777777" w:rsidR="00BA3EC2" w:rsidRPr="003F46B4" w:rsidRDefault="00BA3EC2" w:rsidP="00FD3319">
            <w:pPr>
              <w:pStyle w:val="Z"/>
              <w:jc w:val="center"/>
              <w:rPr>
                <w:highlight w:val="yellow"/>
              </w:rPr>
            </w:pPr>
            <w:r w:rsidRPr="003F46B4">
              <w:t>54</w:t>
            </w:r>
          </w:p>
        </w:tc>
        <w:tc>
          <w:tcPr>
            <w:tcW w:w="307" w:type="pct"/>
          </w:tcPr>
          <w:p w14:paraId="5746D052" w14:textId="77777777" w:rsidR="00BA3EC2" w:rsidRPr="003F46B4" w:rsidRDefault="00BA3EC2" w:rsidP="00FD3319">
            <w:pPr>
              <w:pStyle w:val="Z"/>
              <w:jc w:val="center"/>
              <w:rPr>
                <w:highlight w:val="yellow"/>
              </w:rPr>
            </w:pPr>
            <w:r w:rsidRPr="003F46B4">
              <w:t>42</w:t>
            </w:r>
          </w:p>
        </w:tc>
        <w:tc>
          <w:tcPr>
            <w:tcW w:w="322" w:type="pct"/>
          </w:tcPr>
          <w:p w14:paraId="52B2C1A4" w14:textId="77777777" w:rsidR="00BA3EC2" w:rsidRPr="003F46B4" w:rsidRDefault="00BA3EC2" w:rsidP="00FD3319">
            <w:pPr>
              <w:pStyle w:val="Z"/>
              <w:jc w:val="center"/>
              <w:rPr>
                <w:highlight w:val="yellow"/>
              </w:rPr>
            </w:pPr>
            <w:r w:rsidRPr="003F46B4">
              <w:t>81</w:t>
            </w:r>
          </w:p>
        </w:tc>
        <w:tc>
          <w:tcPr>
            <w:tcW w:w="413" w:type="pct"/>
          </w:tcPr>
          <w:p w14:paraId="2EBB80FA" w14:textId="77777777" w:rsidR="00BA3EC2" w:rsidRPr="003F46B4" w:rsidRDefault="00BA3EC2" w:rsidP="00FD3319">
            <w:pPr>
              <w:pStyle w:val="Z"/>
              <w:jc w:val="center"/>
              <w:rPr>
                <w:highlight w:val="yellow"/>
              </w:rPr>
            </w:pPr>
            <w:r w:rsidRPr="003F46B4">
              <w:t>78</w:t>
            </w:r>
          </w:p>
        </w:tc>
        <w:tc>
          <w:tcPr>
            <w:tcW w:w="389" w:type="pct"/>
          </w:tcPr>
          <w:p w14:paraId="6A4FCCD6" w14:textId="77777777" w:rsidR="00BA3EC2" w:rsidRPr="003F46B4" w:rsidRDefault="00BA3EC2" w:rsidP="00FD3319">
            <w:pPr>
              <w:pStyle w:val="Z"/>
              <w:jc w:val="center"/>
              <w:rPr>
                <w:highlight w:val="yellow"/>
              </w:rPr>
            </w:pPr>
            <w:r w:rsidRPr="003F46B4">
              <w:t>75</w:t>
            </w:r>
          </w:p>
        </w:tc>
        <w:tc>
          <w:tcPr>
            <w:tcW w:w="298" w:type="pct"/>
          </w:tcPr>
          <w:p w14:paraId="12721BAA" w14:textId="77777777" w:rsidR="00BA3EC2" w:rsidRPr="003F46B4" w:rsidRDefault="00BA3EC2" w:rsidP="00FD3319">
            <w:pPr>
              <w:pStyle w:val="Z"/>
              <w:jc w:val="center"/>
              <w:rPr>
                <w:highlight w:val="yellow"/>
              </w:rPr>
            </w:pPr>
            <w:r w:rsidRPr="003F46B4">
              <w:t>74</w:t>
            </w:r>
          </w:p>
        </w:tc>
        <w:tc>
          <w:tcPr>
            <w:tcW w:w="406" w:type="pct"/>
          </w:tcPr>
          <w:p w14:paraId="3E9C0E24" w14:textId="77777777" w:rsidR="00BA3EC2" w:rsidRPr="003F46B4" w:rsidRDefault="00BA3EC2" w:rsidP="00FD3319">
            <w:pPr>
              <w:pStyle w:val="Z"/>
              <w:jc w:val="center"/>
              <w:rPr>
                <w:highlight w:val="yellow"/>
              </w:rPr>
            </w:pPr>
            <w:r w:rsidRPr="003F46B4">
              <w:t>83</w:t>
            </w:r>
          </w:p>
        </w:tc>
        <w:tc>
          <w:tcPr>
            <w:tcW w:w="393" w:type="pct"/>
          </w:tcPr>
          <w:p w14:paraId="03D75C90" w14:textId="77777777" w:rsidR="00BA3EC2" w:rsidRPr="003F46B4" w:rsidRDefault="00BA3EC2" w:rsidP="00FD3319">
            <w:pPr>
              <w:pStyle w:val="Z"/>
              <w:jc w:val="center"/>
              <w:rPr>
                <w:highlight w:val="yellow"/>
              </w:rPr>
            </w:pPr>
            <w:r w:rsidRPr="003F46B4">
              <w:t>73</w:t>
            </w:r>
          </w:p>
        </w:tc>
        <w:tc>
          <w:tcPr>
            <w:tcW w:w="361" w:type="pct"/>
          </w:tcPr>
          <w:p w14:paraId="7806BFD9" w14:textId="77777777" w:rsidR="00BA3EC2" w:rsidRPr="003F46B4" w:rsidRDefault="00BA3EC2" w:rsidP="00FD3319">
            <w:pPr>
              <w:pStyle w:val="Z"/>
              <w:jc w:val="center"/>
              <w:rPr>
                <w:highlight w:val="yellow"/>
              </w:rPr>
            </w:pPr>
            <w:r w:rsidRPr="003F46B4">
              <w:t>76</w:t>
            </w:r>
          </w:p>
        </w:tc>
        <w:tc>
          <w:tcPr>
            <w:tcW w:w="343" w:type="pct"/>
          </w:tcPr>
          <w:p w14:paraId="35FAE93C" w14:textId="77777777" w:rsidR="00BA3EC2" w:rsidRPr="003F46B4" w:rsidRDefault="00BA3EC2" w:rsidP="00FD3319">
            <w:pPr>
              <w:pStyle w:val="Z"/>
              <w:jc w:val="center"/>
              <w:rPr>
                <w:highlight w:val="yellow"/>
              </w:rPr>
            </w:pPr>
            <w:r w:rsidRPr="003F46B4">
              <w:t>69</w:t>
            </w:r>
          </w:p>
        </w:tc>
      </w:tr>
      <w:tr w:rsidR="00BF0A1E" w:rsidRPr="00195B6D" w14:paraId="44F70A7D" w14:textId="77777777" w:rsidTr="00BF0A1E">
        <w:trPr>
          <w:trHeight w:val="60"/>
        </w:trPr>
        <w:tc>
          <w:tcPr>
            <w:tcW w:w="712" w:type="pct"/>
          </w:tcPr>
          <w:p w14:paraId="2543DF10" w14:textId="77777777" w:rsidR="00BA3EC2" w:rsidRPr="00B8150A" w:rsidRDefault="00BA3EC2" w:rsidP="009C09A9">
            <w:pPr>
              <w:pStyle w:val="Z"/>
            </w:pPr>
            <w:r w:rsidRPr="00B8150A">
              <w:t xml:space="preserve">    Commencing</w:t>
            </w:r>
          </w:p>
        </w:tc>
        <w:tc>
          <w:tcPr>
            <w:tcW w:w="337" w:type="pct"/>
          </w:tcPr>
          <w:p w14:paraId="37D13910" w14:textId="77777777" w:rsidR="00BA3EC2" w:rsidRPr="003F46B4" w:rsidRDefault="00BA3EC2" w:rsidP="00FD3319">
            <w:pPr>
              <w:pStyle w:val="Z"/>
              <w:jc w:val="center"/>
              <w:rPr>
                <w:highlight w:val="yellow"/>
              </w:rPr>
            </w:pPr>
            <w:r w:rsidRPr="003F46B4">
              <w:t>80</w:t>
            </w:r>
          </w:p>
        </w:tc>
        <w:tc>
          <w:tcPr>
            <w:tcW w:w="298" w:type="pct"/>
          </w:tcPr>
          <w:p w14:paraId="7086E2E4" w14:textId="77777777" w:rsidR="00BA3EC2" w:rsidRPr="003F46B4" w:rsidRDefault="00BA3EC2" w:rsidP="00FD3319">
            <w:pPr>
              <w:pStyle w:val="Z"/>
              <w:jc w:val="center"/>
              <w:rPr>
                <w:highlight w:val="yellow"/>
              </w:rPr>
            </w:pPr>
            <w:r w:rsidRPr="003F46B4">
              <w:t>77</w:t>
            </w:r>
          </w:p>
        </w:tc>
        <w:tc>
          <w:tcPr>
            <w:tcW w:w="421" w:type="pct"/>
          </w:tcPr>
          <w:p w14:paraId="01BB3AFF" w14:textId="77777777" w:rsidR="00BA3EC2" w:rsidRPr="003F46B4" w:rsidRDefault="00BA3EC2" w:rsidP="00FD3319">
            <w:pPr>
              <w:pStyle w:val="Z"/>
              <w:jc w:val="center"/>
              <w:rPr>
                <w:highlight w:val="yellow"/>
              </w:rPr>
            </w:pPr>
            <w:r w:rsidRPr="003F46B4">
              <w:t>52</w:t>
            </w:r>
          </w:p>
        </w:tc>
        <w:tc>
          <w:tcPr>
            <w:tcW w:w="307" w:type="pct"/>
          </w:tcPr>
          <w:p w14:paraId="06D2E6FD" w14:textId="77777777" w:rsidR="00BA3EC2" w:rsidRPr="003F46B4" w:rsidRDefault="00BA3EC2" w:rsidP="00FD3319">
            <w:pPr>
              <w:pStyle w:val="Z"/>
              <w:jc w:val="center"/>
              <w:rPr>
                <w:highlight w:val="yellow"/>
              </w:rPr>
            </w:pPr>
            <w:r w:rsidRPr="003F46B4">
              <w:t>39</w:t>
            </w:r>
          </w:p>
        </w:tc>
        <w:tc>
          <w:tcPr>
            <w:tcW w:w="322" w:type="pct"/>
          </w:tcPr>
          <w:p w14:paraId="63F41AAD" w14:textId="77777777" w:rsidR="00BA3EC2" w:rsidRPr="003F46B4" w:rsidRDefault="00BA3EC2" w:rsidP="00FD3319">
            <w:pPr>
              <w:pStyle w:val="Z"/>
              <w:jc w:val="center"/>
              <w:rPr>
                <w:highlight w:val="yellow"/>
              </w:rPr>
            </w:pPr>
            <w:r w:rsidRPr="003F46B4">
              <w:t>82</w:t>
            </w:r>
          </w:p>
        </w:tc>
        <w:tc>
          <w:tcPr>
            <w:tcW w:w="413" w:type="pct"/>
          </w:tcPr>
          <w:p w14:paraId="26B05A79" w14:textId="77777777" w:rsidR="00BA3EC2" w:rsidRPr="003F46B4" w:rsidRDefault="00BA3EC2" w:rsidP="00FD3319">
            <w:pPr>
              <w:pStyle w:val="Z"/>
              <w:jc w:val="center"/>
              <w:rPr>
                <w:highlight w:val="yellow"/>
              </w:rPr>
            </w:pPr>
            <w:r w:rsidRPr="003F46B4">
              <w:t>80</w:t>
            </w:r>
          </w:p>
        </w:tc>
        <w:tc>
          <w:tcPr>
            <w:tcW w:w="389" w:type="pct"/>
          </w:tcPr>
          <w:p w14:paraId="568B9345" w14:textId="77777777" w:rsidR="00BA3EC2" w:rsidRPr="003F46B4" w:rsidRDefault="00BA3EC2" w:rsidP="00FD3319">
            <w:pPr>
              <w:pStyle w:val="Z"/>
              <w:jc w:val="center"/>
              <w:rPr>
                <w:highlight w:val="yellow"/>
              </w:rPr>
            </w:pPr>
            <w:r w:rsidRPr="003F46B4">
              <w:t>76</w:t>
            </w:r>
          </w:p>
        </w:tc>
        <w:tc>
          <w:tcPr>
            <w:tcW w:w="298" w:type="pct"/>
          </w:tcPr>
          <w:p w14:paraId="439DAA90" w14:textId="77777777" w:rsidR="00BA3EC2" w:rsidRPr="003F46B4" w:rsidRDefault="00BA3EC2" w:rsidP="00FD3319">
            <w:pPr>
              <w:pStyle w:val="Z"/>
              <w:jc w:val="center"/>
              <w:rPr>
                <w:highlight w:val="yellow"/>
              </w:rPr>
            </w:pPr>
            <w:r w:rsidRPr="003F46B4">
              <w:t>76</w:t>
            </w:r>
          </w:p>
        </w:tc>
        <w:tc>
          <w:tcPr>
            <w:tcW w:w="406" w:type="pct"/>
          </w:tcPr>
          <w:p w14:paraId="12A530C1" w14:textId="77777777" w:rsidR="00BA3EC2" w:rsidRPr="003F46B4" w:rsidRDefault="00BA3EC2" w:rsidP="00FD3319">
            <w:pPr>
              <w:pStyle w:val="Z"/>
              <w:jc w:val="center"/>
              <w:rPr>
                <w:highlight w:val="yellow"/>
              </w:rPr>
            </w:pPr>
            <w:r w:rsidRPr="003F46B4">
              <w:t>84</w:t>
            </w:r>
          </w:p>
        </w:tc>
        <w:tc>
          <w:tcPr>
            <w:tcW w:w="393" w:type="pct"/>
          </w:tcPr>
          <w:p w14:paraId="664C18CE" w14:textId="77777777" w:rsidR="00BA3EC2" w:rsidRPr="003F46B4" w:rsidRDefault="00BA3EC2" w:rsidP="00FD3319">
            <w:pPr>
              <w:pStyle w:val="Z"/>
              <w:jc w:val="center"/>
              <w:rPr>
                <w:highlight w:val="yellow"/>
              </w:rPr>
            </w:pPr>
            <w:r w:rsidRPr="003F46B4">
              <w:t>74</w:t>
            </w:r>
          </w:p>
        </w:tc>
        <w:tc>
          <w:tcPr>
            <w:tcW w:w="361" w:type="pct"/>
          </w:tcPr>
          <w:p w14:paraId="106075A0" w14:textId="77777777" w:rsidR="00BA3EC2" w:rsidRPr="003F46B4" w:rsidRDefault="00BA3EC2" w:rsidP="00FD3319">
            <w:pPr>
              <w:pStyle w:val="Z"/>
              <w:jc w:val="center"/>
              <w:rPr>
                <w:highlight w:val="yellow"/>
              </w:rPr>
            </w:pPr>
            <w:r w:rsidRPr="003F46B4">
              <w:t>77</w:t>
            </w:r>
          </w:p>
        </w:tc>
        <w:tc>
          <w:tcPr>
            <w:tcW w:w="343" w:type="pct"/>
          </w:tcPr>
          <w:p w14:paraId="5F8D25FB" w14:textId="77777777" w:rsidR="00BA3EC2" w:rsidRPr="003F46B4" w:rsidRDefault="00BA3EC2" w:rsidP="00FD3319">
            <w:pPr>
              <w:pStyle w:val="Z"/>
              <w:jc w:val="center"/>
              <w:rPr>
                <w:highlight w:val="yellow"/>
              </w:rPr>
            </w:pPr>
            <w:r w:rsidRPr="003F46B4">
              <w:t>70</w:t>
            </w:r>
          </w:p>
        </w:tc>
      </w:tr>
      <w:tr w:rsidR="00BF0A1E" w:rsidRPr="00353CBF" w14:paraId="7C30A851" w14:textId="77777777" w:rsidTr="00BF0A1E">
        <w:trPr>
          <w:trHeight w:val="60"/>
        </w:trPr>
        <w:tc>
          <w:tcPr>
            <w:tcW w:w="712" w:type="pct"/>
          </w:tcPr>
          <w:p w14:paraId="545A445C" w14:textId="77777777" w:rsidR="00BA3EC2" w:rsidRPr="00B8150A" w:rsidRDefault="00BA3EC2" w:rsidP="009C09A9">
            <w:pPr>
              <w:pStyle w:val="Z"/>
            </w:pPr>
            <w:r w:rsidRPr="00B8150A">
              <w:t xml:space="preserve">    Later year</w:t>
            </w:r>
          </w:p>
        </w:tc>
        <w:tc>
          <w:tcPr>
            <w:tcW w:w="337" w:type="pct"/>
          </w:tcPr>
          <w:p w14:paraId="25FD6D4B" w14:textId="77777777" w:rsidR="00BA3EC2" w:rsidRPr="003F46B4" w:rsidRDefault="00BA3EC2" w:rsidP="00FD3319">
            <w:pPr>
              <w:pStyle w:val="Z"/>
              <w:jc w:val="center"/>
              <w:rPr>
                <w:highlight w:val="yellow"/>
              </w:rPr>
            </w:pPr>
            <w:r w:rsidRPr="003F46B4">
              <w:t>82</w:t>
            </w:r>
          </w:p>
        </w:tc>
        <w:tc>
          <w:tcPr>
            <w:tcW w:w="298" w:type="pct"/>
          </w:tcPr>
          <w:p w14:paraId="065690FE" w14:textId="77777777" w:rsidR="00BA3EC2" w:rsidRPr="003F46B4" w:rsidRDefault="00BA3EC2" w:rsidP="00FD3319">
            <w:pPr>
              <w:pStyle w:val="Z"/>
              <w:jc w:val="center"/>
              <w:rPr>
                <w:highlight w:val="yellow"/>
              </w:rPr>
            </w:pPr>
            <w:r w:rsidRPr="003F46B4">
              <w:t>79</w:t>
            </w:r>
          </w:p>
        </w:tc>
        <w:tc>
          <w:tcPr>
            <w:tcW w:w="421" w:type="pct"/>
          </w:tcPr>
          <w:p w14:paraId="42052356" w14:textId="77777777" w:rsidR="00BA3EC2" w:rsidRPr="003F46B4" w:rsidRDefault="00BA3EC2" w:rsidP="00FD3319">
            <w:pPr>
              <w:pStyle w:val="Z"/>
              <w:jc w:val="center"/>
              <w:rPr>
                <w:highlight w:val="yellow"/>
              </w:rPr>
            </w:pPr>
            <w:r w:rsidRPr="003F46B4">
              <w:t>55</w:t>
            </w:r>
          </w:p>
        </w:tc>
        <w:tc>
          <w:tcPr>
            <w:tcW w:w="307" w:type="pct"/>
          </w:tcPr>
          <w:p w14:paraId="5A296385" w14:textId="77777777" w:rsidR="00BA3EC2" w:rsidRPr="003F46B4" w:rsidRDefault="00BA3EC2" w:rsidP="00FD3319">
            <w:pPr>
              <w:pStyle w:val="Z"/>
              <w:jc w:val="center"/>
              <w:rPr>
                <w:highlight w:val="yellow"/>
              </w:rPr>
            </w:pPr>
            <w:r w:rsidRPr="003F46B4">
              <w:t>45</w:t>
            </w:r>
          </w:p>
        </w:tc>
        <w:tc>
          <w:tcPr>
            <w:tcW w:w="322" w:type="pct"/>
          </w:tcPr>
          <w:p w14:paraId="00DBD7E3" w14:textId="77777777" w:rsidR="00BA3EC2" w:rsidRPr="003F46B4" w:rsidRDefault="00BA3EC2" w:rsidP="00FD3319">
            <w:pPr>
              <w:pStyle w:val="Z"/>
              <w:jc w:val="center"/>
              <w:rPr>
                <w:highlight w:val="yellow"/>
              </w:rPr>
            </w:pPr>
            <w:r w:rsidRPr="003F46B4">
              <w:t>79</w:t>
            </w:r>
          </w:p>
        </w:tc>
        <w:tc>
          <w:tcPr>
            <w:tcW w:w="413" w:type="pct"/>
          </w:tcPr>
          <w:p w14:paraId="0CF5C887" w14:textId="77777777" w:rsidR="00BA3EC2" w:rsidRPr="003F46B4" w:rsidRDefault="00BA3EC2" w:rsidP="00FD3319">
            <w:pPr>
              <w:pStyle w:val="Z"/>
              <w:jc w:val="center"/>
              <w:rPr>
                <w:highlight w:val="yellow"/>
              </w:rPr>
            </w:pPr>
            <w:r w:rsidRPr="003F46B4">
              <w:t>76</w:t>
            </w:r>
          </w:p>
        </w:tc>
        <w:tc>
          <w:tcPr>
            <w:tcW w:w="389" w:type="pct"/>
          </w:tcPr>
          <w:p w14:paraId="4C1AAB33" w14:textId="77777777" w:rsidR="00BA3EC2" w:rsidRPr="003F46B4" w:rsidRDefault="00BA3EC2" w:rsidP="00FD3319">
            <w:pPr>
              <w:pStyle w:val="Z"/>
              <w:jc w:val="center"/>
              <w:rPr>
                <w:highlight w:val="yellow"/>
              </w:rPr>
            </w:pPr>
            <w:r w:rsidRPr="003F46B4">
              <w:t>73</w:t>
            </w:r>
          </w:p>
        </w:tc>
        <w:tc>
          <w:tcPr>
            <w:tcW w:w="298" w:type="pct"/>
          </w:tcPr>
          <w:p w14:paraId="3626A5CC" w14:textId="77777777" w:rsidR="00BA3EC2" w:rsidRPr="003F46B4" w:rsidRDefault="00BA3EC2" w:rsidP="00FD3319">
            <w:pPr>
              <w:pStyle w:val="Z"/>
              <w:jc w:val="center"/>
              <w:rPr>
                <w:highlight w:val="yellow"/>
              </w:rPr>
            </w:pPr>
            <w:r w:rsidRPr="003F46B4">
              <w:t>72</w:t>
            </w:r>
          </w:p>
        </w:tc>
        <w:tc>
          <w:tcPr>
            <w:tcW w:w="406" w:type="pct"/>
          </w:tcPr>
          <w:p w14:paraId="03B3523D" w14:textId="77777777" w:rsidR="00BA3EC2" w:rsidRPr="003F46B4" w:rsidRDefault="00BA3EC2" w:rsidP="00FD3319">
            <w:pPr>
              <w:pStyle w:val="Z"/>
              <w:jc w:val="center"/>
              <w:rPr>
                <w:highlight w:val="yellow"/>
              </w:rPr>
            </w:pPr>
            <w:r w:rsidRPr="003F46B4">
              <w:t>81</w:t>
            </w:r>
          </w:p>
        </w:tc>
        <w:tc>
          <w:tcPr>
            <w:tcW w:w="393" w:type="pct"/>
          </w:tcPr>
          <w:p w14:paraId="11669A72" w14:textId="77777777" w:rsidR="00BA3EC2" w:rsidRPr="003F46B4" w:rsidRDefault="00BA3EC2" w:rsidP="00FD3319">
            <w:pPr>
              <w:pStyle w:val="Z"/>
              <w:jc w:val="center"/>
              <w:rPr>
                <w:highlight w:val="yellow"/>
              </w:rPr>
            </w:pPr>
            <w:r w:rsidRPr="003F46B4">
              <w:t>71</w:t>
            </w:r>
          </w:p>
        </w:tc>
        <w:tc>
          <w:tcPr>
            <w:tcW w:w="361" w:type="pct"/>
          </w:tcPr>
          <w:p w14:paraId="283FC84E" w14:textId="77777777" w:rsidR="00BA3EC2" w:rsidRPr="003F46B4" w:rsidRDefault="00BA3EC2" w:rsidP="00FD3319">
            <w:pPr>
              <w:pStyle w:val="Z"/>
              <w:jc w:val="center"/>
              <w:rPr>
                <w:highlight w:val="yellow"/>
              </w:rPr>
            </w:pPr>
            <w:r w:rsidRPr="003F46B4">
              <w:t>75</w:t>
            </w:r>
          </w:p>
        </w:tc>
        <w:tc>
          <w:tcPr>
            <w:tcW w:w="343" w:type="pct"/>
          </w:tcPr>
          <w:p w14:paraId="31F4175A" w14:textId="77777777" w:rsidR="00BA3EC2" w:rsidRPr="003F46B4" w:rsidRDefault="00BA3EC2" w:rsidP="00FD3319">
            <w:pPr>
              <w:pStyle w:val="Z"/>
              <w:jc w:val="center"/>
            </w:pPr>
            <w:r w:rsidRPr="003F46B4">
              <w:t>67</w:t>
            </w:r>
          </w:p>
        </w:tc>
      </w:tr>
    </w:tbl>
    <w:p w14:paraId="280BDAE0" w14:textId="1BCDC99A" w:rsidR="00BF0A1E" w:rsidRDefault="00BF0A1E" w:rsidP="00BF0A1E">
      <w:pPr>
        <w:pStyle w:val="Noteupdate"/>
      </w:pPr>
      <w:r w:rsidRPr="00BF0A1E">
        <w:t>SD = Skills Development, LE = Learner Engagement, TQ = Teaching Quality, SS = Student Support, LR = Learning Resources. OE = Overall Educational Experience</w:t>
      </w:r>
    </w:p>
    <w:p w14:paraId="718435F6" w14:textId="60B5585D" w:rsidR="00BA3EC2" w:rsidRDefault="00BA3EC2" w:rsidP="00C26D27">
      <w:pPr>
        <w:pStyle w:val="BodyText"/>
      </w:pPr>
      <w:r>
        <w:t xml:space="preserve">Changes in the student experience between 2019 and 2020 were more keenly felt by undergraduates than by postgraduate coursework students as a general rule. For example, undergraduates’ ratings of Learner Engagement declined by 16 percentage points whereas the fall among postgraduate coursework students was smaller at 12 percentage points, as shown by </w:t>
      </w:r>
      <w:r w:rsidRPr="005D1408">
        <w:fldChar w:fldCharType="begin"/>
      </w:r>
      <w:r w:rsidRPr="005D1408">
        <w:instrText xml:space="preserve"> REF _Ref58423722 </w:instrText>
      </w:r>
      <w:r>
        <w:instrText xml:space="preserve"> \* MERGEFORMAT </w:instrText>
      </w:r>
      <w:r w:rsidRPr="005D1408">
        <w:fldChar w:fldCharType="separate"/>
      </w:r>
      <w:r w:rsidRPr="00596138">
        <w:t>Table 2</w:t>
      </w:r>
      <w:r w:rsidRPr="005D1408">
        <w:fldChar w:fldCharType="end"/>
      </w:r>
      <w:r>
        <w:t>. Similarly, undergraduate ratings of the quality of their educational experience declined by 9 percentage points whereas this declined by 7 percentage points among postgraduate coursework students. The only exceptions were in the area of Learning Resources where postgraduate coursework student ratings declined by 10 percentage points, slightly more than the 8 percentage point decline among undergraduate students, and in Student Support where postgraduate coursework student ratings declined by 1 percentage point with no change among undergraduates.</w:t>
      </w:r>
    </w:p>
    <w:p w14:paraId="78171247" w14:textId="77777777" w:rsidR="00BA3EC2" w:rsidRDefault="00BA3EC2" w:rsidP="00EA4DE4">
      <w:pPr>
        <w:pStyle w:val="Heading2"/>
        <w:numPr>
          <w:ilvl w:val="0"/>
          <w:numId w:val="18"/>
        </w:numPr>
        <w:ind w:hanging="720"/>
        <w:rPr>
          <w:b w:val="0"/>
          <w:bCs w:val="0"/>
        </w:rPr>
      </w:pPr>
      <w:bookmarkStart w:id="12" w:name="_Toc59697943"/>
      <w:r>
        <w:t>Demographic group</w:t>
      </w:r>
      <w:bookmarkEnd w:id="12"/>
    </w:p>
    <w:p w14:paraId="28252DFF" w14:textId="77777777" w:rsidR="00BA3EC2" w:rsidRDefault="00BA3EC2" w:rsidP="00C26D27">
      <w:pPr>
        <w:pStyle w:val="BodyText"/>
      </w:pPr>
      <w:r>
        <w:t xml:space="preserve">Changes in teaching and learning arrangements arising due to COVID-19 restrictions have had greater impact on some student groups than others, as shown by </w:t>
      </w:r>
      <w:r w:rsidRPr="00501606">
        <w:fldChar w:fldCharType="begin"/>
      </w:r>
      <w:r w:rsidRPr="00501606">
        <w:instrText xml:space="preserve"> REF _Ref58423959 </w:instrText>
      </w:r>
      <w:r>
        <w:instrText xml:space="preserve"> \* MERGEFORMAT </w:instrText>
      </w:r>
      <w:r w:rsidRPr="00501606">
        <w:fldChar w:fldCharType="separate"/>
      </w:r>
      <w:r w:rsidRPr="00596138">
        <w:t>Table 3</w:t>
      </w:r>
      <w:r w:rsidRPr="00501606">
        <w:fldChar w:fldCharType="end"/>
      </w:r>
      <w:r>
        <w:t>. In particular, younger persons and internal students, that is, persons studying on campus or by mixed mode, appear to have registered much larger falls in student ratings in 2020. These factors are most likely related since younger persons are much more likely to be studying internally whereas older persons are more likely to engage in external study. For example, student ratings of Learner Engagement declined by 17 percentage points among students aged under 25 whereas those aged 40 and over experienced a smaller decline of 11 percentage points. Likewise, the decline in the quality of the entire educational experience was 11 percentage points among younger students in comparison with a 5 percentage points declined among older students. Student ratings of Learning Resources declined by 8 percentage points for those under 25 which was larger than the 5 percentage point fall among older students aged 40 and over.</w:t>
      </w:r>
    </w:p>
    <w:p w14:paraId="35626162" w14:textId="77777777" w:rsidR="00BA3EC2" w:rsidRDefault="00BA3EC2" w:rsidP="00C26D27">
      <w:pPr>
        <w:pStyle w:val="BodyText"/>
      </w:pPr>
      <w:r>
        <w:t>Internal students rated the quality of their overall educational experience 11 percentage points lower in 2020 than in 2019, a much larger fall than reported by external students which was 4 percentage points lower. Similarly, internal students rated their Learning Resources 8 percentage points lower in 2020, a larger fall than reported by external students which was 4 percentage points lower.</w:t>
      </w:r>
      <w:r w:rsidRPr="00C35FA1">
        <w:t xml:space="preserve"> </w:t>
      </w:r>
      <w:r>
        <w:t>That internal students have experienced much sharper falls in ratings of their student experience in 2020 is perhaps not entirely surprising. The changes in teaching and learning arrangements with greater online delivery of courses brought on as a result of restrictions imposed in response to the COVID-19 pandemic is more likely to have impacted internal than external students. This is borne out by results from the 2020 SES and once again appears to demonstrate the efficacy of the SES instrument.</w:t>
      </w:r>
    </w:p>
    <w:p w14:paraId="1A3ECCF6" w14:textId="77777777" w:rsidR="00BA3EC2" w:rsidRDefault="00BA3EC2" w:rsidP="00C26D27">
      <w:pPr>
        <w:pStyle w:val="BodyText"/>
      </w:pPr>
      <w:r>
        <w:t>It should also be borne in mind, however, that changes in course delivery and shifting patterns of internal/external students makes interpretation of student ratings more fraught than is usually the case. Examination of enrolment patterns shows institutions have adopted different practices with respect to classifying their internal/external students with the shift to greater online delivery arising from COVID-19 restrictions. For some institutions, where students were previously studying internally, notwithstanding their participating in more online delivery of courses, they have been reported as still studying internally. Other institutions have reported similar students as shifting from internal study in 2019 to external study in 2020. That is, overall, many more students were studying externally in 2020 than the data would suggest.</w:t>
      </w:r>
    </w:p>
    <w:p w14:paraId="7649C378" w14:textId="77777777" w:rsidR="00BA3EC2" w:rsidRDefault="00BA3EC2" w:rsidP="00C26D27">
      <w:pPr>
        <w:pStyle w:val="BodyText"/>
      </w:pPr>
      <w:r>
        <w:t>These issues appear to have particularly affected results from the Learner Engagement scale. Internal students’ rating of their Learner Engagement declined by 16 percentage points between 2019 and 2020, whereas external students’ rating of their Learner Engagement is reported to have increased by 9 percentage points. This increase in rating for external students is likely to have resulted from changes in enrolment patterns and how they have been recorded by institutions, rather than a ‘genuine’ improvement in the experience of these students, although it is difficult to quantify the impact of the various changes. The difficulties in interpreting results for the Learner Engagement has resulted in changes to reporting at the institution level, as discussed in section five below.</w:t>
      </w:r>
    </w:p>
    <w:p w14:paraId="06DCC517" w14:textId="77777777" w:rsidR="00BA3EC2" w:rsidRDefault="00BA3EC2" w:rsidP="00C26D27">
      <w:pPr>
        <w:pStyle w:val="BodyText"/>
      </w:pPr>
      <w:r>
        <w:t xml:space="preserve">International students appear to have reported a sharper fall in student ratings than domestic students in 2020, though with one exception. For example, international student ratings of the quality of their overall education experience declined by 12 percentage points in 2020 in comparison with a 9 percentage point decline among domestic students. Similarly, international student ratings of Learning Resources declined by 11 percentage points, a much sharper fall than the 7 percentage point decline reported by domestic students. On the other hand, international students experienced a lesser fall in Learner Engagement, 10 percentage points in comparison with the 16 percentage point decline reported by domestic students. There may be a partial explanation for this finding in that data from the Department of Home Affairs shows around 76 per cent to 77 per cent of primary student visa holders were actually in Australia in August/September 2020. This possibly runs contrary to the popular perception that most international students were unable to come to study in Australia due to COVID-19 restrictions surrounding international travel. That most international students were studying in Australia may have contributed to a smaller decline in Learner Engagement among these students than might first have been imagined. </w:t>
      </w:r>
    </w:p>
    <w:p w14:paraId="5E81A572" w14:textId="77777777" w:rsidR="00BA3EC2" w:rsidRDefault="00BA3EC2" w:rsidP="00C26D27">
      <w:pPr>
        <w:pStyle w:val="BodyText"/>
      </w:pPr>
      <w:r>
        <w:t>Changes in student ratings in the 2020 SES are broadly similar among other demographic groups. The only other point worth noting is that male students’ rating of the quality of their overall education experience appears to have fallen more than among female students, with falls of 12 percentage points and 9 percentage points respectively.</w:t>
      </w:r>
    </w:p>
    <w:p w14:paraId="2EB4F90E" w14:textId="77777777" w:rsidR="00BA3EC2" w:rsidRDefault="00BA3EC2" w:rsidP="00C26D27">
      <w:pPr>
        <w:pStyle w:val="BodyText"/>
      </w:pPr>
    </w:p>
    <w:p w14:paraId="6FC3647A" w14:textId="7CCEF814" w:rsidR="00BA3EC2" w:rsidRPr="00790C84" w:rsidRDefault="00BA3EC2" w:rsidP="00790C84">
      <w:pPr>
        <w:pStyle w:val="Tabletitle"/>
      </w:pPr>
      <w:bookmarkStart w:id="13" w:name="_Ref58423959"/>
      <w:bookmarkStart w:id="14" w:name="_Toc59697903"/>
      <w:r w:rsidRPr="00790C84">
        <w:t xml:space="preserve">Table </w:t>
      </w:r>
      <w:r w:rsidRPr="00790C84">
        <w:fldChar w:fldCharType="begin"/>
      </w:r>
      <w:r w:rsidRPr="00790C84">
        <w:instrText xml:space="preserve"> SEQ Table \* ARABIC </w:instrText>
      </w:r>
      <w:r w:rsidRPr="00790C84">
        <w:fldChar w:fldCharType="separate"/>
      </w:r>
      <w:r w:rsidRPr="00790C84">
        <w:t>3</w:t>
      </w:r>
      <w:r w:rsidRPr="00790C84">
        <w:fldChar w:fldCharType="end"/>
      </w:r>
      <w:bookmarkEnd w:id="13"/>
      <w:r w:rsidRPr="00790C84">
        <w:t xml:space="preserve"> The undergraduate student experience by demographic group, 2019 and 2020 (% positive rating)</w:t>
      </w:r>
      <w:bookmarkEnd w:id="14"/>
      <w:r w:rsidR="00E80835" w:rsidRPr="00E80835">
        <w:t xml:space="preserve"> </w:t>
      </w:r>
      <w:r w:rsidR="00E80835" w:rsidRPr="001543CB">
        <w:rPr>
          <w:vertAlign w:val="superscript"/>
        </w:rPr>
        <w:t>††</w:t>
      </w:r>
    </w:p>
    <w:tbl>
      <w:tblPr>
        <w:tblStyle w:val="TableGrid"/>
        <w:tblpPr w:leftFromText="180" w:rightFromText="180" w:vertAnchor="text" w:tblpY="1"/>
        <w:tblW w:w="4521" w:type="pct"/>
        <w:tblLook w:val="0020" w:firstRow="1" w:lastRow="0" w:firstColumn="0" w:lastColumn="0" w:noHBand="0" w:noVBand="0"/>
      </w:tblPr>
      <w:tblGrid>
        <w:gridCol w:w="2295"/>
        <w:gridCol w:w="609"/>
        <w:gridCol w:w="609"/>
        <w:gridCol w:w="609"/>
        <w:gridCol w:w="609"/>
        <w:gridCol w:w="609"/>
        <w:gridCol w:w="609"/>
        <w:gridCol w:w="609"/>
        <w:gridCol w:w="609"/>
        <w:gridCol w:w="609"/>
        <w:gridCol w:w="609"/>
        <w:gridCol w:w="609"/>
        <w:gridCol w:w="609"/>
      </w:tblGrid>
      <w:tr w:rsidR="006A7005" w:rsidRPr="00596A6A" w14:paraId="1B233780" w14:textId="77777777" w:rsidTr="006A7005">
        <w:trPr>
          <w:trHeight w:val="60"/>
        </w:trPr>
        <w:tc>
          <w:tcPr>
            <w:tcW w:w="1389" w:type="pct"/>
          </w:tcPr>
          <w:p w14:paraId="4B9F0D79" w14:textId="77777777" w:rsidR="006A7005" w:rsidRPr="00596A6A" w:rsidRDefault="006A7005" w:rsidP="00BD144B">
            <w:pPr>
              <w:pStyle w:val="Z"/>
            </w:pPr>
          </w:p>
        </w:tc>
        <w:tc>
          <w:tcPr>
            <w:tcW w:w="123" w:type="pct"/>
          </w:tcPr>
          <w:p w14:paraId="0E904321" w14:textId="3E7975AD" w:rsidR="006A7005" w:rsidRPr="00BD144B" w:rsidRDefault="006A7005" w:rsidP="00BD144B">
            <w:pPr>
              <w:pStyle w:val="Z"/>
              <w:jc w:val="center"/>
              <w:rPr>
                <w:b/>
                <w:bCs/>
              </w:rPr>
            </w:pPr>
            <w:r w:rsidRPr="00BD144B">
              <w:rPr>
                <w:b/>
                <w:bCs/>
              </w:rPr>
              <w:t>SD 2019</w:t>
            </w:r>
          </w:p>
        </w:tc>
        <w:tc>
          <w:tcPr>
            <w:tcW w:w="317" w:type="pct"/>
          </w:tcPr>
          <w:p w14:paraId="4F6C011C" w14:textId="54A454A6" w:rsidR="006A7005" w:rsidRPr="00BD144B" w:rsidRDefault="006A7005" w:rsidP="00BD144B">
            <w:pPr>
              <w:pStyle w:val="Z"/>
              <w:jc w:val="center"/>
              <w:rPr>
                <w:b/>
                <w:bCs/>
              </w:rPr>
            </w:pPr>
            <w:r w:rsidRPr="00BD144B">
              <w:rPr>
                <w:b/>
                <w:bCs/>
              </w:rPr>
              <w:t>SD 2020</w:t>
            </w:r>
          </w:p>
        </w:tc>
        <w:tc>
          <w:tcPr>
            <w:tcW w:w="317" w:type="pct"/>
          </w:tcPr>
          <w:p w14:paraId="7D736AE1" w14:textId="3F50463D" w:rsidR="006A7005" w:rsidRPr="00BD144B" w:rsidRDefault="006A7005" w:rsidP="00BD144B">
            <w:pPr>
              <w:pStyle w:val="Z"/>
              <w:jc w:val="center"/>
              <w:rPr>
                <w:b/>
                <w:bCs/>
              </w:rPr>
            </w:pPr>
            <w:r w:rsidRPr="00BD144B">
              <w:rPr>
                <w:b/>
                <w:bCs/>
              </w:rPr>
              <w:t>LE 2019</w:t>
            </w:r>
          </w:p>
        </w:tc>
        <w:tc>
          <w:tcPr>
            <w:tcW w:w="317" w:type="pct"/>
          </w:tcPr>
          <w:p w14:paraId="4FD84687" w14:textId="05A35526" w:rsidR="006A7005" w:rsidRPr="00BD144B" w:rsidRDefault="006A7005" w:rsidP="00BD144B">
            <w:pPr>
              <w:pStyle w:val="Z"/>
              <w:jc w:val="center"/>
              <w:rPr>
                <w:b/>
                <w:bCs/>
              </w:rPr>
            </w:pPr>
            <w:r w:rsidRPr="00BD144B">
              <w:rPr>
                <w:b/>
                <w:bCs/>
              </w:rPr>
              <w:t>LE 2020</w:t>
            </w:r>
          </w:p>
        </w:tc>
        <w:tc>
          <w:tcPr>
            <w:tcW w:w="317" w:type="pct"/>
          </w:tcPr>
          <w:p w14:paraId="37168E92" w14:textId="6606551D" w:rsidR="006A7005" w:rsidRPr="00BD144B" w:rsidRDefault="006A7005" w:rsidP="00BD144B">
            <w:pPr>
              <w:pStyle w:val="Z"/>
              <w:jc w:val="center"/>
              <w:rPr>
                <w:b/>
                <w:bCs/>
              </w:rPr>
            </w:pPr>
            <w:r w:rsidRPr="00BD144B">
              <w:rPr>
                <w:b/>
                <w:bCs/>
              </w:rPr>
              <w:t>TQ 2019</w:t>
            </w:r>
          </w:p>
        </w:tc>
        <w:tc>
          <w:tcPr>
            <w:tcW w:w="317" w:type="pct"/>
          </w:tcPr>
          <w:p w14:paraId="77685598" w14:textId="1BFC3039" w:rsidR="006A7005" w:rsidRPr="00BD144B" w:rsidRDefault="006A7005" w:rsidP="00BD144B">
            <w:pPr>
              <w:pStyle w:val="Z"/>
              <w:jc w:val="center"/>
              <w:rPr>
                <w:b/>
                <w:bCs/>
              </w:rPr>
            </w:pPr>
            <w:r w:rsidRPr="00BD144B">
              <w:rPr>
                <w:b/>
                <w:bCs/>
              </w:rPr>
              <w:t>TQ 2020</w:t>
            </w:r>
          </w:p>
        </w:tc>
        <w:tc>
          <w:tcPr>
            <w:tcW w:w="317" w:type="pct"/>
          </w:tcPr>
          <w:p w14:paraId="78A8B142" w14:textId="34D2C9C2" w:rsidR="006A7005" w:rsidRPr="00BD144B" w:rsidRDefault="006A7005" w:rsidP="00BD144B">
            <w:pPr>
              <w:pStyle w:val="Z"/>
              <w:jc w:val="center"/>
              <w:rPr>
                <w:b/>
                <w:bCs/>
              </w:rPr>
            </w:pPr>
            <w:r w:rsidRPr="00BD144B">
              <w:rPr>
                <w:b/>
                <w:bCs/>
              </w:rPr>
              <w:t>SS 2019</w:t>
            </w:r>
          </w:p>
        </w:tc>
        <w:tc>
          <w:tcPr>
            <w:tcW w:w="317" w:type="pct"/>
          </w:tcPr>
          <w:p w14:paraId="7AA539B8" w14:textId="1592E328" w:rsidR="006A7005" w:rsidRPr="00BD144B" w:rsidRDefault="006A7005" w:rsidP="00BD144B">
            <w:pPr>
              <w:pStyle w:val="Z"/>
              <w:jc w:val="center"/>
              <w:rPr>
                <w:b/>
                <w:bCs/>
              </w:rPr>
            </w:pPr>
            <w:r w:rsidRPr="00BD144B">
              <w:rPr>
                <w:b/>
                <w:bCs/>
              </w:rPr>
              <w:t>SS 2020</w:t>
            </w:r>
          </w:p>
        </w:tc>
        <w:tc>
          <w:tcPr>
            <w:tcW w:w="317" w:type="pct"/>
          </w:tcPr>
          <w:p w14:paraId="2FA434B7" w14:textId="3F213A8A" w:rsidR="006A7005" w:rsidRPr="00BD144B" w:rsidRDefault="006A7005" w:rsidP="00BD144B">
            <w:pPr>
              <w:pStyle w:val="Z"/>
              <w:jc w:val="center"/>
              <w:rPr>
                <w:b/>
                <w:bCs/>
              </w:rPr>
            </w:pPr>
            <w:r w:rsidRPr="00BD144B">
              <w:rPr>
                <w:b/>
                <w:bCs/>
              </w:rPr>
              <w:t>LR 2019</w:t>
            </w:r>
          </w:p>
        </w:tc>
        <w:tc>
          <w:tcPr>
            <w:tcW w:w="317" w:type="pct"/>
          </w:tcPr>
          <w:p w14:paraId="49872779" w14:textId="78CFA522" w:rsidR="006A7005" w:rsidRPr="00BD144B" w:rsidRDefault="006A7005" w:rsidP="00BD144B">
            <w:pPr>
              <w:pStyle w:val="Z"/>
              <w:jc w:val="center"/>
              <w:rPr>
                <w:b/>
                <w:bCs/>
              </w:rPr>
            </w:pPr>
            <w:r w:rsidRPr="00BD144B">
              <w:rPr>
                <w:b/>
                <w:bCs/>
              </w:rPr>
              <w:t>LR 2020</w:t>
            </w:r>
          </w:p>
        </w:tc>
        <w:tc>
          <w:tcPr>
            <w:tcW w:w="317" w:type="pct"/>
          </w:tcPr>
          <w:p w14:paraId="61022260" w14:textId="50FF03DC" w:rsidR="006A7005" w:rsidRPr="00BD144B" w:rsidRDefault="006A7005" w:rsidP="00BD144B">
            <w:pPr>
              <w:pStyle w:val="Z"/>
              <w:jc w:val="center"/>
              <w:rPr>
                <w:b/>
                <w:bCs/>
              </w:rPr>
            </w:pPr>
            <w:r w:rsidRPr="00BD144B">
              <w:rPr>
                <w:b/>
                <w:bCs/>
              </w:rPr>
              <w:t>OE 2019</w:t>
            </w:r>
          </w:p>
        </w:tc>
        <w:tc>
          <w:tcPr>
            <w:tcW w:w="317" w:type="pct"/>
          </w:tcPr>
          <w:p w14:paraId="29ED996A" w14:textId="6243E829" w:rsidR="006A7005" w:rsidRPr="00BD144B" w:rsidRDefault="006A7005" w:rsidP="00BD144B">
            <w:pPr>
              <w:pStyle w:val="Z"/>
              <w:jc w:val="center"/>
              <w:rPr>
                <w:b/>
                <w:bCs/>
              </w:rPr>
            </w:pPr>
            <w:r w:rsidRPr="00BD144B">
              <w:rPr>
                <w:b/>
                <w:bCs/>
              </w:rPr>
              <w:t>OE 2020</w:t>
            </w:r>
          </w:p>
        </w:tc>
      </w:tr>
      <w:tr w:rsidR="006A7005" w:rsidRPr="00596A6A" w14:paraId="065B0534" w14:textId="77777777" w:rsidTr="006A7005">
        <w:trPr>
          <w:trHeight w:val="60"/>
        </w:trPr>
        <w:tc>
          <w:tcPr>
            <w:tcW w:w="1389" w:type="pct"/>
          </w:tcPr>
          <w:p w14:paraId="1A3236B4" w14:textId="178946C8" w:rsidR="006A7005" w:rsidRPr="00596A6A" w:rsidRDefault="006A7005" w:rsidP="00147EB4">
            <w:pPr>
              <w:pStyle w:val="Z"/>
            </w:pPr>
            <w:r w:rsidRPr="00596A6A">
              <w:t>Gender</w:t>
            </w:r>
            <w:r>
              <w:t>: Male</w:t>
            </w:r>
          </w:p>
        </w:tc>
        <w:tc>
          <w:tcPr>
            <w:tcW w:w="123" w:type="pct"/>
          </w:tcPr>
          <w:p w14:paraId="49198771" w14:textId="77777777" w:rsidR="006A7005" w:rsidRPr="003F46B4" w:rsidRDefault="006A7005" w:rsidP="00147EB4">
            <w:pPr>
              <w:pStyle w:val="Z"/>
              <w:jc w:val="center"/>
            </w:pPr>
            <w:r w:rsidRPr="003F46B4">
              <w:t>78</w:t>
            </w:r>
          </w:p>
        </w:tc>
        <w:tc>
          <w:tcPr>
            <w:tcW w:w="317" w:type="pct"/>
          </w:tcPr>
          <w:p w14:paraId="736DE263" w14:textId="77777777" w:rsidR="006A7005" w:rsidRPr="003F46B4" w:rsidRDefault="006A7005" w:rsidP="00147EB4">
            <w:pPr>
              <w:pStyle w:val="Z"/>
              <w:jc w:val="center"/>
            </w:pPr>
            <w:r w:rsidRPr="003F46B4">
              <w:t>74</w:t>
            </w:r>
          </w:p>
        </w:tc>
        <w:tc>
          <w:tcPr>
            <w:tcW w:w="317" w:type="pct"/>
          </w:tcPr>
          <w:p w14:paraId="5992DA83" w14:textId="77777777" w:rsidR="006A7005" w:rsidRPr="003F46B4" w:rsidRDefault="006A7005" w:rsidP="00147EB4">
            <w:pPr>
              <w:pStyle w:val="Z"/>
              <w:jc w:val="center"/>
            </w:pPr>
            <w:r w:rsidRPr="003F46B4">
              <w:t>61</w:t>
            </w:r>
          </w:p>
        </w:tc>
        <w:tc>
          <w:tcPr>
            <w:tcW w:w="317" w:type="pct"/>
          </w:tcPr>
          <w:p w14:paraId="71D5B8D1" w14:textId="77777777" w:rsidR="006A7005" w:rsidRPr="003F46B4" w:rsidRDefault="006A7005" w:rsidP="00147EB4">
            <w:pPr>
              <w:pStyle w:val="Z"/>
              <w:jc w:val="center"/>
            </w:pPr>
            <w:r w:rsidRPr="003F46B4">
              <w:t>45</w:t>
            </w:r>
          </w:p>
        </w:tc>
        <w:tc>
          <w:tcPr>
            <w:tcW w:w="317" w:type="pct"/>
          </w:tcPr>
          <w:p w14:paraId="2F2012FA" w14:textId="77777777" w:rsidR="006A7005" w:rsidRPr="003F46B4" w:rsidRDefault="006A7005" w:rsidP="00147EB4">
            <w:pPr>
              <w:pStyle w:val="Z"/>
              <w:jc w:val="center"/>
            </w:pPr>
            <w:r w:rsidRPr="003F46B4">
              <w:t>79</w:t>
            </w:r>
          </w:p>
        </w:tc>
        <w:tc>
          <w:tcPr>
            <w:tcW w:w="317" w:type="pct"/>
          </w:tcPr>
          <w:p w14:paraId="7C84CDC5" w14:textId="77777777" w:rsidR="006A7005" w:rsidRPr="003F46B4" w:rsidRDefault="006A7005" w:rsidP="00147EB4">
            <w:pPr>
              <w:pStyle w:val="Z"/>
              <w:jc w:val="center"/>
            </w:pPr>
            <w:r w:rsidRPr="003F46B4">
              <w:t>75</w:t>
            </w:r>
          </w:p>
        </w:tc>
        <w:tc>
          <w:tcPr>
            <w:tcW w:w="317" w:type="pct"/>
          </w:tcPr>
          <w:p w14:paraId="0DD6ED50" w14:textId="77777777" w:rsidR="006A7005" w:rsidRPr="003F46B4" w:rsidRDefault="006A7005" w:rsidP="00147EB4">
            <w:pPr>
              <w:pStyle w:val="Z"/>
              <w:jc w:val="center"/>
            </w:pPr>
            <w:r w:rsidRPr="003F46B4">
              <w:t>73</w:t>
            </w:r>
          </w:p>
        </w:tc>
        <w:tc>
          <w:tcPr>
            <w:tcW w:w="317" w:type="pct"/>
          </w:tcPr>
          <w:p w14:paraId="095ADB86" w14:textId="77777777" w:rsidR="006A7005" w:rsidRPr="003F46B4" w:rsidRDefault="006A7005" w:rsidP="00147EB4">
            <w:pPr>
              <w:pStyle w:val="Z"/>
              <w:jc w:val="center"/>
            </w:pPr>
            <w:r w:rsidRPr="003F46B4">
              <w:t>71</w:t>
            </w:r>
          </w:p>
        </w:tc>
        <w:tc>
          <w:tcPr>
            <w:tcW w:w="317" w:type="pct"/>
          </w:tcPr>
          <w:p w14:paraId="7DA465C3" w14:textId="77777777" w:rsidR="006A7005" w:rsidRPr="003F46B4" w:rsidRDefault="006A7005" w:rsidP="00147EB4">
            <w:pPr>
              <w:pStyle w:val="Z"/>
              <w:jc w:val="center"/>
            </w:pPr>
            <w:r w:rsidRPr="003F46B4">
              <w:t>83</w:t>
            </w:r>
          </w:p>
        </w:tc>
        <w:tc>
          <w:tcPr>
            <w:tcW w:w="317" w:type="pct"/>
          </w:tcPr>
          <w:p w14:paraId="26E0F1FD" w14:textId="77777777" w:rsidR="006A7005" w:rsidRPr="003F46B4" w:rsidRDefault="006A7005" w:rsidP="00147EB4">
            <w:pPr>
              <w:pStyle w:val="Z"/>
              <w:jc w:val="center"/>
            </w:pPr>
            <w:r w:rsidRPr="003F46B4">
              <w:t>74</w:t>
            </w:r>
          </w:p>
        </w:tc>
        <w:tc>
          <w:tcPr>
            <w:tcW w:w="317" w:type="pct"/>
          </w:tcPr>
          <w:p w14:paraId="1EB02C09" w14:textId="77777777" w:rsidR="006A7005" w:rsidRPr="003F46B4" w:rsidRDefault="006A7005" w:rsidP="00147EB4">
            <w:pPr>
              <w:pStyle w:val="Z"/>
              <w:jc w:val="center"/>
            </w:pPr>
            <w:r w:rsidRPr="003F46B4">
              <w:t>76</w:t>
            </w:r>
          </w:p>
        </w:tc>
        <w:tc>
          <w:tcPr>
            <w:tcW w:w="317" w:type="pct"/>
          </w:tcPr>
          <w:p w14:paraId="679626CA" w14:textId="77777777" w:rsidR="006A7005" w:rsidRPr="003F46B4" w:rsidRDefault="006A7005" w:rsidP="00147EB4">
            <w:pPr>
              <w:pStyle w:val="Z"/>
              <w:jc w:val="center"/>
            </w:pPr>
            <w:r w:rsidRPr="003F46B4">
              <w:t>64</w:t>
            </w:r>
          </w:p>
        </w:tc>
      </w:tr>
      <w:tr w:rsidR="006A7005" w:rsidRPr="00596A6A" w14:paraId="476FF6BB" w14:textId="77777777" w:rsidTr="006A7005">
        <w:trPr>
          <w:trHeight w:val="60"/>
        </w:trPr>
        <w:tc>
          <w:tcPr>
            <w:tcW w:w="1389" w:type="pct"/>
          </w:tcPr>
          <w:p w14:paraId="6CE34BFE" w14:textId="2AA3ECF5" w:rsidR="006A7005" w:rsidRPr="00596A6A" w:rsidRDefault="006A7005" w:rsidP="00147EB4">
            <w:pPr>
              <w:pStyle w:val="Tabletext"/>
            </w:pPr>
            <w:r>
              <w:t>Gender: Female</w:t>
            </w:r>
          </w:p>
        </w:tc>
        <w:tc>
          <w:tcPr>
            <w:tcW w:w="123" w:type="pct"/>
          </w:tcPr>
          <w:p w14:paraId="50A7A6AC" w14:textId="77777777" w:rsidR="006A7005" w:rsidRPr="00596A6A" w:rsidRDefault="006A7005" w:rsidP="00147EB4">
            <w:pPr>
              <w:pStyle w:val="Z"/>
              <w:jc w:val="center"/>
            </w:pPr>
            <w:r w:rsidRPr="00596A6A">
              <w:t>83</w:t>
            </w:r>
          </w:p>
        </w:tc>
        <w:tc>
          <w:tcPr>
            <w:tcW w:w="317" w:type="pct"/>
          </w:tcPr>
          <w:p w14:paraId="4AB1FF2F" w14:textId="77777777" w:rsidR="006A7005" w:rsidRPr="00596A6A" w:rsidRDefault="006A7005" w:rsidP="00147EB4">
            <w:pPr>
              <w:pStyle w:val="Z"/>
              <w:jc w:val="center"/>
            </w:pPr>
            <w:r w:rsidRPr="00596A6A">
              <w:t>80</w:t>
            </w:r>
          </w:p>
        </w:tc>
        <w:tc>
          <w:tcPr>
            <w:tcW w:w="317" w:type="pct"/>
          </w:tcPr>
          <w:p w14:paraId="29977ABA" w14:textId="77777777" w:rsidR="006A7005" w:rsidRPr="00596A6A" w:rsidRDefault="006A7005" w:rsidP="00147EB4">
            <w:pPr>
              <w:pStyle w:val="Z"/>
              <w:jc w:val="center"/>
            </w:pPr>
            <w:r w:rsidRPr="00596A6A">
              <w:t>60</w:t>
            </w:r>
          </w:p>
        </w:tc>
        <w:tc>
          <w:tcPr>
            <w:tcW w:w="317" w:type="pct"/>
          </w:tcPr>
          <w:p w14:paraId="334C0471" w14:textId="77777777" w:rsidR="006A7005" w:rsidRPr="00596A6A" w:rsidRDefault="006A7005" w:rsidP="00147EB4">
            <w:pPr>
              <w:pStyle w:val="Z"/>
              <w:jc w:val="center"/>
            </w:pPr>
            <w:r w:rsidRPr="00596A6A">
              <w:t>44</w:t>
            </w:r>
          </w:p>
        </w:tc>
        <w:tc>
          <w:tcPr>
            <w:tcW w:w="317" w:type="pct"/>
          </w:tcPr>
          <w:p w14:paraId="065338D9" w14:textId="77777777" w:rsidR="006A7005" w:rsidRPr="00596A6A" w:rsidRDefault="006A7005" w:rsidP="00147EB4">
            <w:pPr>
              <w:pStyle w:val="Z"/>
              <w:jc w:val="center"/>
            </w:pPr>
            <w:r w:rsidRPr="00596A6A">
              <w:t>82</w:t>
            </w:r>
          </w:p>
        </w:tc>
        <w:tc>
          <w:tcPr>
            <w:tcW w:w="317" w:type="pct"/>
          </w:tcPr>
          <w:p w14:paraId="41B88F7C" w14:textId="77777777" w:rsidR="006A7005" w:rsidRPr="00596A6A" w:rsidRDefault="006A7005" w:rsidP="00147EB4">
            <w:pPr>
              <w:pStyle w:val="Z"/>
              <w:jc w:val="center"/>
            </w:pPr>
            <w:r w:rsidRPr="00596A6A">
              <w:t>80</w:t>
            </w:r>
          </w:p>
        </w:tc>
        <w:tc>
          <w:tcPr>
            <w:tcW w:w="317" w:type="pct"/>
          </w:tcPr>
          <w:p w14:paraId="606559CB" w14:textId="77777777" w:rsidR="006A7005" w:rsidRPr="00596A6A" w:rsidRDefault="006A7005" w:rsidP="00147EB4">
            <w:pPr>
              <w:pStyle w:val="Z"/>
              <w:jc w:val="center"/>
            </w:pPr>
            <w:r w:rsidRPr="00596A6A">
              <w:t>75</w:t>
            </w:r>
          </w:p>
        </w:tc>
        <w:tc>
          <w:tcPr>
            <w:tcW w:w="317" w:type="pct"/>
          </w:tcPr>
          <w:p w14:paraId="2B32A11B" w14:textId="77777777" w:rsidR="006A7005" w:rsidRPr="00596A6A" w:rsidRDefault="006A7005" w:rsidP="00147EB4">
            <w:pPr>
              <w:pStyle w:val="Z"/>
              <w:jc w:val="center"/>
            </w:pPr>
            <w:r w:rsidRPr="00596A6A">
              <w:t>75</w:t>
            </w:r>
          </w:p>
        </w:tc>
        <w:tc>
          <w:tcPr>
            <w:tcW w:w="317" w:type="pct"/>
          </w:tcPr>
          <w:p w14:paraId="505B52E9" w14:textId="77777777" w:rsidR="006A7005" w:rsidRPr="00596A6A" w:rsidRDefault="006A7005" w:rsidP="00147EB4">
            <w:pPr>
              <w:pStyle w:val="Z"/>
              <w:jc w:val="center"/>
            </w:pPr>
            <w:r w:rsidRPr="00596A6A">
              <w:t>85</w:t>
            </w:r>
          </w:p>
        </w:tc>
        <w:tc>
          <w:tcPr>
            <w:tcW w:w="317" w:type="pct"/>
          </w:tcPr>
          <w:p w14:paraId="5A88A722" w14:textId="77777777" w:rsidR="006A7005" w:rsidRPr="00596A6A" w:rsidRDefault="006A7005" w:rsidP="00147EB4">
            <w:pPr>
              <w:pStyle w:val="Z"/>
              <w:jc w:val="center"/>
            </w:pPr>
            <w:r w:rsidRPr="00596A6A">
              <w:t>77</w:t>
            </w:r>
          </w:p>
        </w:tc>
        <w:tc>
          <w:tcPr>
            <w:tcW w:w="317" w:type="pct"/>
          </w:tcPr>
          <w:p w14:paraId="4780B22C" w14:textId="77777777" w:rsidR="006A7005" w:rsidRPr="00596A6A" w:rsidRDefault="006A7005" w:rsidP="00147EB4">
            <w:pPr>
              <w:pStyle w:val="Z"/>
              <w:jc w:val="center"/>
            </w:pPr>
            <w:r w:rsidRPr="00596A6A">
              <w:t>80</w:t>
            </w:r>
          </w:p>
        </w:tc>
        <w:tc>
          <w:tcPr>
            <w:tcW w:w="317" w:type="pct"/>
          </w:tcPr>
          <w:p w14:paraId="2F400E43" w14:textId="77777777" w:rsidR="006A7005" w:rsidRPr="00596A6A" w:rsidRDefault="006A7005" w:rsidP="00147EB4">
            <w:pPr>
              <w:pStyle w:val="Z"/>
              <w:jc w:val="center"/>
            </w:pPr>
            <w:r w:rsidRPr="00596A6A">
              <w:t>71</w:t>
            </w:r>
          </w:p>
        </w:tc>
      </w:tr>
      <w:tr w:rsidR="006A7005" w:rsidRPr="00596A6A" w14:paraId="5592E18E" w14:textId="77777777" w:rsidTr="006A7005">
        <w:trPr>
          <w:trHeight w:val="60"/>
        </w:trPr>
        <w:tc>
          <w:tcPr>
            <w:tcW w:w="1389" w:type="pct"/>
          </w:tcPr>
          <w:p w14:paraId="2D594E55" w14:textId="56383F34" w:rsidR="006A7005" w:rsidRPr="00596A6A" w:rsidRDefault="006A7005" w:rsidP="00147EB4">
            <w:pPr>
              <w:pStyle w:val="Z"/>
            </w:pPr>
            <w:r w:rsidRPr="00596A6A">
              <w:t>Age</w:t>
            </w:r>
            <w:r>
              <w:t>: Under 25</w:t>
            </w:r>
          </w:p>
        </w:tc>
        <w:tc>
          <w:tcPr>
            <w:tcW w:w="123" w:type="pct"/>
          </w:tcPr>
          <w:p w14:paraId="7B04A52B" w14:textId="77777777" w:rsidR="006A7005" w:rsidRPr="00596A6A" w:rsidRDefault="006A7005" w:rsidP="00147EB4">
            <w:pPr>
              <w:pStyle w:val="Z"/>
              <w:jc w:val="center"/>
            </w:pPr>
            <w:r w:rsidRPr="00596A6A">
              <w:t>82</w:t>
            </w:r>
          </w:p>
        </w:tc>
        <w:tc>
          <w:tcPr>
            <w:tcW w:w="317" w:type="pct"/>
          </w:tcPr>
          <w:p w14:paraId="7C415D46" w14:textId="77777777" w:rsidR="006A7005" w:rsidRPr="00596A6A" w:rsidRDefault="006A7005" w:rsidP="00147EB4">
            <w:pPr>
              <w:pStyle w:val="Z"/>
              <w:jc w:val="center"/>
            </w:pPr>
            <w:r w:rsidRPr="00596A6A">
              <w:t>78</w:t>
            </w:r>
          </w:p>
        </w:tc>
        <w:tc>
          <w:tcPr>
            <w:tcW w:w="317" w:type="pct"/>
          </w:tcPr>
          <w:p w14:paraId="72A453F7" w14:textId="77777777" w:rsidR="006A7005" w:rsidRPr="00596A6A" w:rsidRDefault="006A7005" w:rsidP="00147EB4">
            <w:pPr>
              <w:pStyle w:val="Z"/>
              <w:jc w:val="center"/>
            </w:pPr>
            <w:r w:rsidRPr="00596A6A">
              <w:t>64</w:t>
            </w:r>
          </w:p>
        </w:tc>
        <w:tc>
          <w:tcPr>
            <w:tcW w:w="317" w:type="pct"/>
          </w:tcPr>
          <w:p w14:paraId="25362F95" w14:textId="77777777" w:rsidR="006A7005" w:rsidRPr="00596A6A" w:rsidRDefault="006A7005" w:rsidP="00147EB4">
            <w:pPr>
              <w:pStyle w:val="Z"/>
              <w:jc w:val="center"/>
            </w:pPr>
            <w:r w:rsidRPr="00596A6A">
              <w:t>47</w:t>
            </w:r>
          </w:p>
        </w:tc>
        <w:tc>
          <w:tcPr>
            <w:tcW w:w="317" w:type="pct"/>
          </w:tcPr>
          <w:p w14:paraId="2ACC1C8E" w14:textId="77777777" w:rsidR="006A7005" w:rsidRPr="00596A6A" w:rsidRDefault="006A7005" w:rsidP="00147EB4">
            <w:pPr>
              <w:pStyle w:val="Z"/>
              <w:jc w:val="center"/>
            </w:pPr>
            <w:r w:rsidRPr="00596A6A">
              <w:t>81</w:t>
            </w:r>
          </w:p>
        </w:tc>
        <w:tc>
          <w:tcPr>
            <w:tcW w:w="317" w:type="pct"/>
          </w:tcPr>
          <w:p w14:paraId="73703A9D" w14:textId="77777777" w:rsidR="006A7005" w:rsidRPr="00596A6A" w:rsidRDefault="006A7005" w:rsidP="00147EB4">
            <w:pPr>
              <w:pStyle w:val="Z"/>
              <w:jc w:val="center"/>
            </w:pPr>
            <w:r w:rsidRPr="00596A6A">
              <w:t>78</w:t>
            </w:r>
          </w:p>
        </w:tc>
        <w:tc>
          <w:tcPr>
            <w:tcW w:w="317" w:type="pct"/>
          </w:tcPr>
          <w:p w14:paraId="3385A0BB" w14:textId="77777777" w:rsidR="006A7005" w:rsidRPr="00596A6A" w:rsidRDefault="006A7005" w:rsidP="00147EB4">
            <w:pPr>
              <w:pStyle w:val="Z"/>
              <w:jc w:val="center"/>
            </w:pPr>
            <w:r w:rsidRPr="00596A6A">
              <w:t>74</w:t>
            </w:r>
          </w:p>
        </w:tc>
        <w:tc>
          <w:tcPr>
            <w:tcW w:w="317" w:type="pct"/>
          </w:tcPr>
          <w:p w14:paraId="2873FDFA" w14:textId="77777777" w:rsidR="006A7005" w:rsidRPr="00596A6A" w:rsidRDefault="006A7005" w:rsidP="00147EB4">
            <w:pPr>
              <w:pStyle w:val="Z"/>
              <w:jc w:val="center"/>
            </w:pPr>
            <w:r w:rsidRPr="00596A6A">
              <w:t>73</w:t>
            </w:r>
          </w:p>
        </w:tc>
        <w:tc>
          <w:tcPr>
            <w:tcW w:w="317" w:type="pct"/>
          </w:tcPr>
          <w:p w14:paraId="04E323B6" w14:textId="77777777" w:rsidR="006A7005" w:rsidRPr="00596A6A" w:rsidRDefault="006A7005" w:rsidP="00147EB4">
            <w:pPr>
              <w:pStyle w:val="Z"/>
              <w:jc w:val="center"/>
            </w:pPr>
            <w:r w:rsidRPr="00596A6A">
              <w:t>84</w:t>
            </w:r>
          </w:p>
        </w:tc>
        <w:tc>
          <w:tcPr>
            <w:tcW w:w="317" w:type="pct"/>
          </w:tcPr>
          <w:p w14:paraId="18DD9FF6" w14:textId="77777777" w:rsidR="006A7005" w:rsidRPr="00596A6A" w:rsidRDefault="006A7005" w:rsidP="00147EB4">
            <w:pPr>
              <w:pStyle w:val="Z"/>
              <w:jc w:val="center"/>
            </w:pPr>
            <w:r w:rsidRPr="00596A6A">
              <w:t>76</w:t>
            </w:r>
          </w:p>
        </w:tc>
        <w:tc>
          <w:tcPr>
            <w:tcW w:w="317" w:type="pct"/>
          </w:tcPr>
          <w:p w14:paraId="094E659B" w14:textId="77777777" w:rsidR="006A7005" w:rsidRPr="00596A6A" w:rsidRDefault="006A7005" w:rsidP="00147EB4">
            <w:pPr>
              <w:pStyle w:val="Z"/>
              <w:jc w:val="center"/>
            </w:pPr>
            <w:r w:rsidRPr="00596A6A">
              <w:t>79</w:t>
            </w:r>
          </w:p>
        </w:tc>
        <w:tc>
          <w:tcPr>
            <w:tcW w:w="317" w:type="pct"/>
          </w:tcPr>
          <w:p w14:paraId="1F9C987E" w14:textId="77777777" w:rsidR="006A7005" w:rsidRPr="00596A6A" w:rsidRDefault="006A7005" w:rsidP="00147EB4">
            <w:pPr>
              <w:pStyle w:val="Z"/>
              <w:jc w:val="center"/>
            </w:pPr>
            <w:r w:rsidRPr="00596A6A">
              <w:t>68</w:t>
            </w:r>
          </w:p>
        </w:tc>
      </w:tr>
      <w:tr w:rsidR="006A7005" w:rsidRPr="00596A6A" w14:paraId="52D8B9B4" w14:textId="77777777" w:rsidTr="006A7005">
        <w:trPr>
          <w:trHeight w:val="60"/>
        </w:trPr>
        <w:tc>
          <w:tcPr>
            <w:tcW w:w="1389" w:type="pct"/>
          </w:tcPr>
          <w:p w14:paraId="7EE3DEDF" w14:textId="2474B8EE" w:rsidR="006A7005" w:rsidRPr="00596A6A" w:rsidRDefault="006A7005" w:rsidP="00147EB4">
            <w:pPr>
              <w:pStyle w:val="Z"/>
            </w:pPr>
            <w:r>
              <w:t>Age: 25 to 29</w:t>
            </w:r>
          </w:p>
        </w:tc>
        <w:tc>
          <w:tcPr>
            <w:tcW w:w="123" w:type="pct"/>
          </w:tcPr>
          <w:p w14:paraId="5BEE24CC" w14:textId="77777777" w:rsidR="006A7005" w:rsidRPr="00596A6A" w:rsidRDefault="006A7005" w:rsidP="00147EB4">
            <w:pPr>
              <w:pStyle w:val="Z"/>
              <w:jc w:val="center"/>
            </w:pPr>
            <w:r w:rsidRPr="00596A6A">
              <w:t>81</w:t>
            </w:r>
          </w:p>
        </w:tc>
        <w:tc>
          <w:tcPr>
            <w:tcW w:w="317" w:type="pct"/>
          </w:tcPr>
          <w:p w14:paraId="5A069CF2" w14:textId="77777777" w:rsidR="006A7005" w:rsidRPr="00596A6A" w:rsidRDefault="006A7005" w:rsidP="00147EB4">
            <w:pPr>
              <w:pStyle w:val="Z"/>
              <w:jc w:val="center"/>
            </w:pPr>
            <w:r w:rsidRPr="00596A6A">
              <w:t>78</w:t>
            </w:r>
          </w:p>
        </w:tc>
        <w:tc>
          <w:tcPr>
            <w:tcW w:w="317" w:type="pct"/>
          </w:tcPr>
          <w:p w14:paraId="4ABFCCE6" w14:textId="77777777" w:rsidR="006A7005" w:rsidRPr="00596A6A" w:rsidRDefault="006A7005" w:rsidP="00147EB4">
            <w:pPr>
              <w:pStyle w:val="Z"/>
              <w:jc w:val="center"/>
            </w:pPr>
            <w:r w:rsidRPr="00596A6A">
              <w:t>53</w:t>
            </w:r>
          </w:p>
        </w:tc>
        <w:tc>
          <w:tcPr>
            <w:tcW w:w="317" w:type="pct"/>
          </w:tcPr>
          <w:p w14:paraId="3B247D5B" w14:textId="77777777" w:rsidR="006A7005" w:rsidRPr="00596A6A" w:rsidRDefault="006A7005" w:rsidP="00147EB4">
            <w:pPr>
              <w:pStyle w:val="Z"/>
              <w:jc w:val="center"/>
            </w:pPr>
            <w:r w:rsidRPr="00596A6A">
              <w:t>41</w:t>
            </w:r>
          </w:p>
        </w:tc>
        <w:tc>
          <w:tcPr>
            <w:tcW w:w="317" w:type="pct"/>
          </w:tcPr>
          <w:p w14:paraId="01E9D1D2" w14:textId="77777777" w:rsidR="006A7005" w:rsidRPr="00596A6A" w:rsidRDefault="006A7005" w:rsidP="00147EB4">
            <w:pPr>
              <w:pStyle w:val="Z"/>
              <w:jc w:val="center"/>
            </w:pPr>
            <w:r w:rsidRPr="00596A6A">
              <w:t>79</w:t>
            </w:r>
          </w:p>
        </w:tc>
        <w:tc>
          <w:tcPr>
            <w:tcW w:w="317" w:type="pct"/>
          </w:tcPr>
          <w:p w14:paraId="02231CE4" w14:textId="77777777" w:rsidR="006A7005" w:rsidRPr="00596A6A" w:rsidRDefault="006A7005" w:rsidP="00147EB4">
            <w:pPr>
              <w:pStyle w:val="Z"/>
              <w:jc w:val="center"/>
            </w:pPr>
            <w:r w:rsidRPr="00596A6A">
              <w:t>77</w:t>
            </w:r>
          </w:p>
        </w:tc>
        <w:tc>
          <w:tcPr>
            <w:tcW w:w="317" w:type="pct"/>
          </w:tcPr>
          <w:p w14:paraId="181801C4" w14:textId="77777777" w:rsidR="006A7005" w:rsidRPr="00596A6A" w:rsidRDefault="006A7005" w:rsidP="00147EB4">
            <w:pPr>
              <w:pStyle w:val="Z"/>
              <w:jc w:val="center"/>
            </w:pPr>
            <w:r w:rsidRPr="00596A6A">
              <w:t>73</w:t>
            </w:r>
          </w:p>
        </w:tc>
        <w:tc>
          <w:tcPr>
            <w:tcW w:w="317" w:type="pct"/>
          </w:tcPr>
          <w:p w14:paraId="6C0889BF" w14:textId="77777777" w:rsidR="006A7005" w:rsidRPr="00596A6A" w:rsidRDefault="006A7005" w:rsidP="00147EB4">
            <w:pPr>
              <w:pStyle w:val="Z"/>
              <w:jc w:val="center"/>
            </w:pPr>
            <w:r w:rsidRPr="00596A6A">
              <w:t>74</w:t>
            </w:r>
          </w:p>
        </w:tc>
        <w:tc>
          <w:tcPr>
            <w:tcW w:w="317" w:type="pct"/>
          </w:tcPr>
          <w:p w14:paraId="1E995CE4" w14:textId="77777777" w:rsidR="006A7005" w:rsidRPr="00596A6A" w:rsidRDefault="006A7005" w:rsidP="00147EB4">
            <w:pPr>
              <w:pStyle w:val="Z"/>
              <w:jc w:val="center"/>
            </w:pPr>
            <w:r w:rsidRPr="00596A6A">
              <w:t>81</w:t>
            </w:r>
          </w:p>
        </w:tc>
        <w:tc>
          <w:tcPr>
            <w:tcW w:w="317" w:type="pct"/>
          </w:tcPr>
          <w:p w14:paraId="7C8D6BDE" w14:textId="77777777" w:rsidR="006A7005" w:rsidRPr="00596A6A" w:rsidRDefault="006A7005" w:rsidP="00147EB4">
            <w:pPr>
              <w:pStyle w:val="Z"/>
              <w:jc w:val="center"/>
            </w:pPr>
            <w:r w:rsidRPr="00596A6A">
              <w:t>74</w:t>
            </w:r>
          </w:p>
        </w:tc>
        <w:tc>
          <w:tcPr>
            <w:tcW w:w="317" w:type="pct"/>
          </w:tcPr>
          <w:p w14:paraId="58702A12" w14:textId="77777777" w:rsidR="006A7005" w:rsidRPr="00596A6A" w:rsidRDefault="006A7005" w:rsidP="00147EB4">
            <w:pPr>
              <w:pStyle w:val="Z"/>
              <w:jc w:val="center"/>
            </w:pPr>
            <w:r w:rsidRPr="00596A6A">
              <w:t>76</w:t>
            </w:r>
          </w:p>
        </w:tc>
        <w:tc>
          <w:tcPr>
            <w:tcW w:w="317" w:type="pct"/>
          </w:tcPr>
          <w:p w14:paraId="620AC948" w14:textId="77777777" w:rsidR="006A7005" w:rsidRPr="00596A6A" w:rsidRDefault="006A7005" w:rsidP="00147EB4">
            <w:pPr>
              <w:pStyle w:val="Z"/>
              <w:jc w:val="center"/>
            </w:pPr>
            <w:r w:rsidRPr="00596A6A">
              <w:t>68</w:t>
            </w:r>
          </w:p>
        </w:tc>
      </w:tr>
      <w:tr w:rsidR="006A7005" w:rsidRPr="00596A6A" w14:paraId="7204421F" w14:textId="77777777" w:rsidTr="006A7005">
        <w:trPr>
          <w:trHeight w:val="60"/>
        </w:trPr>
        <w:tc>
          <w:tcPr>
            <w:tcW w:w="1389" w:type="pct"/>
          </w:tcPr>
          <w:p w14:paraId="5F591378" w14:textId="5171D462" w:rsidR="006A7005" w:rsidRPr="00596A6A" w:rsidRDefault="006A7005" w:rsidP="00147EB4">
            <w:pPr>
              <w:pStyle w:val="Z"/>
            </w:pPr>
            <w:r>
              <w:t>Age: 30 to 39</w:t>
            </w:r>
          </w:p>
        </w:tc>
        <w:tc>
          <w:tcPr>
            <w:tcW w:w="123" w:type="pct"/>
          </w:tcPr>
          <w:p w14:paraId="56169DCC" w14:textId="77777777" w:rsidR="006A7005" w:rsidRPr="00596A6A" w:rsidRDefault="006A7005" w:rsidP="00147EB4">
            <w:pPr>
              <w:pStyle w:val="Z"/>
              <w:jc w:val="center"/>
            </w:pPr>
            <w:r w:rsidRPr="00596A6A">
              <w:t>80</w:t>
            </w:r>
          </w:p>
        </w:tc>
        <w:tc>
          <w:tcPr>
            <w:tcW w:w="317" w:type="pct"/>
          </w:tcPr>
          <w:p w14:paraId="3CB07B3E" w14:textId="77777777" w:rsidR="006A7005" w:rsidRPr="00596A6A" w:rsidRDefault="006A7005" w:rsidP="00147EB4">
            <w:pPr>
              <w:pStyle w:val="Z"/>
              <w:jc w:val="center"/>
            </w:pPr>
            <w:r w:rsidRPr="00596A6A">
              <w:t>77</w:t>
            </w:r>
          </w:p>
        </w:tc>
        <w:tc>
          <w:tcPr>
            <w:tcW w:w="317" w:type="pct"/>
          </w:tcPr>
          <w:p w14:paraId="5974D516" w14:textId="77777777" w:rsidR="006A7005" w:rsidRPr="00596A6A" w:rsidRDefault="006A7005" w:rsidP="00147EB4">
            <w:pPr>
              <w:pStyle w:val="Z"/>
              <w:jc w:val="center"/>
            </w:pPr>
            <w:r w:rsidRPr="00596A6A">
              <w:t>46</w:t>
            </w:r>
          </w:p>
        </w:tc>
        <w:tc>
          <w:tcPr>
            <w:tcW w:w="317" w:type="pct"/>
          </w:tcPr>
          <w:p w14:paraId="721F857B" w14:textId="77777777" w:rsidR="006A7005" w:rsidRPr="00596A6A" w:rsidRDefault="006A7005" w:rsidP="00147EB4">
            <w:pPr>
              <w:pStyle w:val="Z"/>
              <w:jc w:val="center"/>
            </w:pPr>
            <w:r w:rsidRPr="00596A6A">
              <w:t>34</w:t>
            </w:r>
          </w:p>
        </w:tc>
        <w:tc>
          <w:tcPr>
            <w:tcW w:w="317" w:type="pct"/>
          </w:tcPr>
          <w:p w14:paraId="3E50AD61" w14:textId="77777777" w:rsidR="006A7005" w:rsidRPr="00596A6A" w:rsidRDefault="006A7005" w:rsidP="00147EB4">
            <w:pPr>
              <w:pStyle w:val="Z"/>
              <w:jc w:val="center"/>
            </w:pPr>
            <w:r w:rsidRPr="00596A6A">
              <w:t>81</w:t>
            </w:r>
          </w:p>
        </w:tc>
        <w:tc>
          <w:tcPr>
            <w:tcW w:w="317" w:type="pct"/>
          </w:tcPr>
          <w:p w14:paraId="38183915" w14:textId="77777777" w:rsidR="006A7005" w:rsidRPr="00596A6A" w:rsidRDefault="006A7005" w:rsidP="00147EB4">
            <w:pPr>
              <w:pStyle w:val="Z"/>
              <w:jc w:val="center"/>
            </w:pPr>
            <w:r w:rsidRPr="00596A6A">
              <w:t>78</w:t>
            </w:r>
          </w:p>
        </w:tc>
        <w:tc>
          <w:tcPr>
            <w:tcW w:w="317" w:type="pct"/>
          </w:tcPr>
          <w:p w14:paraId="1452A21D" w14:textId="77777777" w:rsidR="006A7005" w:rsidRPr="00596A6A" w:rsidRDefault="006A7005" w:rsidP="00147EB4">
            <w:pPr>
              <w:pStyle w:val="Z"/>
              <w:jc w:val="center"/>
            </w:pPr>
            <w:r w:rsidRPr="00596A6A">
              <w:t>76</w:t>
            </w:r>
          </w:p>
        </w:tc>
        <w:tc>
          <w:tcPr>
            <w:tcW w:w="317" w:type="pct"/>
          </w:tcPr>
          <w:p w14:paraId="4121F0F3" w14:textId="77777777" w:rsidR="006A7005" w:rsidRPr="00596A6A" w:rsidRDefault="006A7005" w:rsidP="00147EB4">
            <w:pPr>
              <w:pStyle w:val="Z"/>
              <w:jc w:val="center"/>
            </w:pPr>
            <w:r w:rsidRPr="00596A6A">
              <w:t>76</w:t>
            </w:r>
          </w:p>
        </w:tc>
        <w:tc>
          <w:tcPr>
            <w:tcW w:w="317" w:type="pct"/>
          </w:tcPr>
          <w:p w14:paraId="4E257FE1" w14:textId="77777777" w:rsidR="006A7005" w:rsidRPr="00596A6A" w:rsidRDefault="006A7005" w:rsidP="00147EB4">
            <w:pPr>
              <w:pStyle w:val="Z"/>
              <w:jc w:val="center"/>
            </w:pPr>
            <w:r w:rsidRPr="00596A6A">
              <w:t>81</w:t>
            </w:r>
          </w:p>
        </w:tc>
        <w:tc>
          <w:tcPr>
            <w:tcW w:w="317" w:type="pct"/>
          </w:tcPr>
          <w:p w14:paraId="0FA7C045" w14:textId="77777777" w:rsidR="006A7005" w:rsidRPr="00596A6A" w:rsidRDefault="006A7005" w:rsidP="00147EB4">
            <w:pPr>
              <w:pStyle w:val="Z"/>
              <w:jc w:val="center"/>
            </w:pPr>
            <w:r w:rsidRPr="00596A6A">
              <w:t>75</w:t>
            </w:r>
          </w:p>
        </w:tc>
        <w:tc>
          <w:tcPr>
            <w:tcW w:w="317" w:type="pct"/>
          </w:tcPr>
          <w:p w14:paraId="3187CF44" w14:textId="77777777" w:rsidR="006A7005" w:rsidRPr="00596A6A" w:rsidRDefault="006A7005" w:rsidP="00147EB4">
            <w:pPr>
              <w:pStyle w:val="Z"/>
              <w:jc w:val="center"/>
            </w:pPr>
            <w:r w:rsidRPr="00596A6A">
              <w:t>78</w:t>
            </w:r>
          </w:p>
        </w:tc>
        <w:tc>
          <w:tcPr>
            <w:tcW w:w="317" w:type="pct"/>
          </w:tcPr>
          <w:p w14:paraId="42272005" w14:textId="77777777" w:rsidR="006A7005" w:rsidRPr="00596A6A" w:rsidRDefault="006A7005" w:rsidP="00147EB4">
            <w:pPr>
              <w:pStyle w:val="Z"/>
              <w:jc w:val="center"/>
            </w:pPr>
            <w:r w:rsidRPr="00596A6A">
              <w:t>71</w:t>
            </w:r>
          </w:p>
        </w:tc>
      </w:tr>
      <w:tr w:rsidR="006A7005" w:rsidRPr="00596A6A" w14:paraId="578DDEEB" w14:textId="77777777" w:rsidTr="006A7005">
        <w:trPr>
          <w:trHeight w:val="60"/>
        </w:trPr>
        <w:tc>
          <w:tcPr>
            <w:tcW w:w="1389" w:type="pct"/>
          </w:tcPr>
          <w:p w14:paraId="28698517" w14:textId="6B103559" w:rsidR="006A7005" w:rsidRPr="00596A6A" w:rsidRDefault="006A7005" w:rsidP="00147EB4">
            <w:pPr>
              <w:pStyle w:val="Z"/>
            </w:pPr>
            <w:r>
              <w:t>Age: 40 and over</w:t>
            </w:r>
          </w:p>
        </w:tc>
        <w:tc>
          <w:tcPr>
            <w:tcW w:w="123" w:type="pct"/>
          </w:tcPr>
          <w:p w14:paraId="3777E2AA" w14:textId="77777777" w:rsidR="006A7005" w:rsidRPr="00596A6A" w:rsidRDefault="006A7005" w:rsidP="00147EB4">
            <w:pPr>
              <w:pStyle w:val="Z"/>
              <w:jc w:val="center"/>
            </w:pPr>
            <w:r w:rsidRPr="00596A6A">
              <w:t>81</w:t>
            </w:r>
          </w:p>
        </w:tc>
        <w:tc>
          <w:tcPr>
            <w:tcW w:w="317" w:type="pct"/>
          </w:tcPr>
          <w:p w14:paraId="0D3F7398" w14:textId="77777777" w:rsidR="006A7005" w:rsidRPr="00596A6A" w:rsidRDefault="006A7005" w:rsidP="00147EB4">
            <w:pPr>
              <w:pStyle w:val="Z"/>
              <w:jc w:val="center"/>
            </w:pPr>
            <w:r w:rsidRPr="00596A6A">
              <w:t>78</w:t>
            </w:r>
          </w:p>
        </w:tc>
        <w:tc>
          <w:tcPr>
            <w:tcW w:w="317" w:type="pct"/>
          </w:tcPr>
          <w:p w14:paraId="56424DE8" w14:textId="77777777" w:rsidR="006A7005" w:rsidRPr="00596A6A" w:rsidRDefault="006A7005" w:rsidP="00147EB4">
            <w:pPr>
              <w:pStyle w:val="Z"/>
              <w:jc w:val="center"/>
            </w:pPr>
            <w:r w:rsidRPr="00596A6A">
              <w:t>42</w:t>
            </w:r>
          </w:p>
        </w:tc>
        <w:tc>
          <w:tcPr>
            <w:tcW w:w="317" w:type="pct"/>
          </w:tcPr>
          <w:p w14:paraId="48B3A641" w14:textId="77777777" w:rsidR="006A7005" w:rsidRPr="00596A6A" w:rsidRDefault="006A7005" w:rsidP="00147EB4">
            <w:pPr>
              <w:pStyle w:val="Z"/>
              <w:jc w:val="center"/>
            </w:pPr>
            <w:r w:rsidRPr="00596A6A">
              <w:t>31</w:t>
            </w:r>
          </w:p>
        </w:tc>
        <w:tc>
          <w:tcPr>
            <w:tcW w:w="317" w:type="pct"/>
          </w:tcPr>
          <w:p w14:paraId="2EFDF7D0" w14:textId="77777777" w:rsidR="006A7005" w:rsidRPr="00596A6A" w:rsidRDefault="006A7005" w:rsidP="00147EB4">
            <w:pPr>
              <w:pStyle w:val="Z"/>
              <w:jc w:val="center"/>
            </w:pPr>
            <w:r w:rsidRPr="00596A6A">
              <w:t>85</w:t>
            </w:r>
          </w:p>
        </w:tc>
        <w:tc>
          <w:tcPr>
            <w:tcW w:w="317" w:type="pct"/>
          </w:tcPr>
          <w:p w14:paraId="6018A520" w14:textId="77777777" w:rsidR="006A7005" w:rsidRPr="00596A6A" w:rsidRDefault="006A7005" w:rsidP="00147EB4">
            <w:pPr>
              <w:pStyle w:val="Z"/>
              <w:jc w:val="center"/>
            </w:pPr>
            <w:r w:rsidRPr="00596A6A">
              <w:t>83</w:t>
            </w:r>
          </w:p>
        </w:tc>
        <w:tc>
          <w:tcPr>
            <w:tcW w:w="317" w:type="pct"/>
          </w:tcPr>
          <w:p w14:paraId="2C83B02A" w14:textId="77777777" w:rsidR="006A7005" w:rsidRPr="00596A6A" w:rsidRDefault="006A7005" w:rsidP="00147EB4">
            <w:pPr>
              <w:pStyle w:val="Z"/>
              <w:jc w:val="center"/>
            </w:pPr>
            <w:r w:rsidRPr="00596A6A">
              <w:t>79</w:t>
            </w:r>
          </w:p>
        </w:tc>
        <w:tc>
          <w:tcPr>
            <w:tcW w:w="317" w:type="pct"/>
          </w:tcPr>
          <w:p w14:paraId="530A188B" w14:textId="77777777" w:rsidR="006A7005" w:rsidRPr="00596A6A" w:rsidRDefault="006A7005" w:rsidP="00147EB4">
            <w:pPr>
              <w:pStyle w:val="Z"/>
              <w:jc w:val="center"/>
            </w:pPr>
            <w:r w:rsidRPr="00596A6A">
              <w:t>78</w:t>
            </w:r>
          </w:p>
        </w:tc>
        <w:tc>
          <w:tcPr>
            <w:tcW w:w="317" w:type="pct"/>
          </w:tcPr>
          <w:p w14:paraId="455C6BCE" w14:textId="77777777" w:rsidR="006A7005" w:rsidRPr="00596A6A" w:rsidRDefault="006A7005" w:rsidP="00147EB4">
            <w:pPr>
              <w:pStyle w:val="Z"/>
              <w:jc w:val="center"/>
            </w:pPr>
            <w:r w:rsidRPr="00596A6A">
              <w:t>83</w:t>
            </w:r>
          </w:p>
        </w:tc>
        <w:tc>
          <w:tcPr>
            <w:tcW w:w="317" w:type="pct"/>
          </w:tcPr>
          <w:p w14:paraId="05A0997A" w14:textId="77777777" w:rsidR="006A7005" w:rsidRPr="00596A6A" w:rsidRDefault="006A7005" w:rsidP="00147EB4">
            <w:pPr>
              <w:pStyle w:val="Z"/>
              <w:jc w:val="center"/>
            </w:pPr>
            <w:r w:rsidRPr="00596A6A">
              <w:t>78</w:t>
            </w:r>
          </w:p>
        </w:tc>
        <w:tc>
          <w:tcPr>
            <w:tcW w:w="317" w:type="pct"/>
          </w:tcPr>
          <w:p w14:paraId="7D2C966A" w14:textId="77777777" w:rsidR="006A7005" w:rsidRPr="00596A6A" w:rsidRDefault="006A7005" w:rsidP="00147EB4">
            <w:pPr>
              <w:pStyle w:val="Z"/>
              <w:jc w:val="center"/>
            </w:pPr>
            <w:r w:rsidRPr="00596A6A">
              <w:t>82</w:t>
            </w:r>
          </w:p>
        </w:tc>
        <w:tc>
          <w:tcPr>
            <w:tcW w:w="317" w:type="pct"/>
          </w:tcPr>
          <w:p w14:paraId="32934A15" w14:textId="77777777" w:rsidR="006A7005" w:rsidRPr="00596A6A" w:rsidRDefault="006A7005" w:rsidP="00147EB4">
            <w:pPr>
              <w:pStyle w:val="Z"/>
              <w:jc w:val="center"/>
            </w:pPr>
            <w:r w:rsidRPr="00596A6A">
              <w:t>77</w:t>
            </w:r>
          </w:p>
        </w:tc>
      </w:tr>
      <w:tr w:rsidR="006A7005" w:rsidRPr="00596A6A" w14:paraId="32209973" w14:textId="77777777" w:rsidTr="006A7005">
        <w:trPr>
          <w:trHeight w:val="60"/>
        </w:trPr>
        <w:tc>
          <w:tcPr>
            <w:tcW w:w="1389" w:type="pct"/>
          </w:tcPr>
          <w:p w14:paraId="78ADCEA9" w14:textId="77777777" w:rsidR="006A7005" w:rsidRPr="00596A6A" w:rsidRDefault="006A7005" w:rsidP="00147EB4">
            <w:pPr>
              <w:pStyle w:val="Z"/>
            </w:pPr>
            <w:r w:rsidRPr="00596A6A">
              <w:t>Indigenous</w:t>
            </w:r>
          </w:p>
        </w:tc>
        <w:tc>
          <w:tcPr>
            <w:tcW w:w="123" w:type="pct"/>
          </w:tcPr>
          <w:p w14:paraId="69DDBC1F" w14:textId="77777777" w:rsidR="006A7005" w:rsidRPr="00596A6A" w:rsidRDefault="006A7005" w:rsidP="00147EB4">
            <w:pPr>
              <w:pStyle w:val="Z"/>
              <w:jc w:val="center"/>
            </w:pPr>
            <w:r w:rsidRPr="00596A6A">
              <w:t>81</w:t>
            </w:r>
          </w:p>
        </w:tc>
        <w:tc>
          <w:tcPr>
            <w:tcW w:w="317" w:type="pct"/>
          </w:tcPr>
          <w:p w14:paraId="7A86EEFD" w14:textId="77777777" w:rsidR="006A7005" w:rsidRPr="00596A6A" w:rsidRDefault="006A7005" w:rsidP="00147EB4">
            <w:pPr>
              <w:pStyle w:val="Z"/>
              <w:jc w:val="center"/>
            </w:pPr>
            <w:r w:rsidRPr="00596A6A">
              <w:t>79</w:t>
            </w:r>
          </w:p>
        </w:tc>
        <w:tc>
          <w:tcPr>
            <w:tcW w:w="317" w:type="pct"/>
          </w:tcPr>
          <w:p w14:paraId="258B582C" w14:textId="77777777" w:rsidR="006A7005" w:rsidRPr="00596A6A" w:rsidRDefault="006A7005" w:rsidP="00147EB4">
            <w:pPr>
              <w:pStyle w:val="Z"/>
              <w:jc w:val="center"/>
            </w:pPr>
            <w:r w:rsidRPr="00596A6A">
              <w:t>55</w:t>
            </w:r>
          </w:p>
        </w:tc>
        <w:tc>
          <w:tcPr>
            <w:tcW w:w="317" w:type="pct"/>
          </w:tcPr>
          <w:p w14:paraId="6DC257FD" w14:textId="77777777" w:rsidR="006A7005" w:rsidRPr="00596A6A" w:rsidRDefault="006A7005" w:rsidP="00147EB4">
            <w:pPr>
              <w:pStyle w:val="Z"/>
              <w:jc w:val="center"/>
            </w:pPr>
            <w:r w:rsidRPr="00596A6A">
              <w:t>41</w:t>
            </w:r>
          </w:p>
        </w:tc>
        <w:tc>
          <w:tcPr>
            <w:tcW w:w="317" w:type="pct"/>
          </w:tcPr>
          <w:p w14:paraId="53B6741A" w14:textId="77777777" w:rsidR="006A7005" w:rsidRPr="00596A6A" w:rsidRDefault="006A7005" w:rsidP="00147EB4">
            <w:pPr>
              <w:pStyle w:val="Z"/>
              <w:jc w:val="center"/>
            </w:pPr>
            <w:r w:rsidRPr="00596A6A">
              <w:t>81</w:t>
            </w:r>
          </w:p>
        </w:tc>
        <w:tc>
          <w:tcPr>
            <w:tcW w:w="317" w:type="pct"/>
          </w:tcPr>
          <w:p w14:paraId="1990F891" w14:textId="77777777" w:rsidR="006A7005" w:rsidRPr="00596A6A" w:rsidRDefault="006A7005" w:rsidP="00147EB4">
            <w:pPr>
              <w:pStyle w:val="Z"/>
              <w:jc w:val="center"/>
            </w:pPr>
            <w:r w:rsidRPr="00596A6A">
              <w:t>80</w:t>
            </w:r>
          </w:p>
        </w:tc>
        <w:tc>
          <w:tcPr>
            <w:tcW w:w="317" w:type="pct"/>
          </w:tcPr>
          <w:p w14:paraId="699C9476" w14:textId="77777777" w:rsidR="006A7005" w:rsidRPr="00596A6A" w:rsidRDefault="006A7005" w:rsidP="00147EB4">
            <w:pPr>
              <w:pStyle w:val="Z"/>
              <w:jc w:val="center"/>
            </w:pPr>
            <w:r w:rsidRPr="00596A6A">
              <w:t>77</w:t>
            </w:r>
          </w:p>
        </w:tc>
        <w:tc>
          <w:tcPr>
            <w:tcW w:w="317" w:type="pct"/>
          </w:tcPr>
          <w:p w14:paraId="36F85F24" w14:textId="77777777" w:rsidR="006A7005" w:rsidRPr="00596A6A" w:rsidRDefault="006A7005" w:rsidP="00147EB4">
            <w:pPr>
              <w:pStyle w:val="Z"/>
              <w:jc w:val="center"/>
            </w:pPr>
            <w:r w:rsidRPr="00596A6A">
              <w:t>77</w:t>
            </w:r>
          </w:p>
        </w:tc>
        <w:tc>
          <w:tcPr>
            <w:tcW w:w="317" w:type="pct"/>
          </w:tcPr>
          <w:p w14:paraId="7166AD9C" w14:textId="77777777" w:rsidR="006A7005" w:rsidRPr="00596A6A" w:rsidRDefault="006A7005" w:rsidP="00147EB4">
            <w:pPr>
              <w:pStyle w:val="Z"/>
              <w:jc w:val="center"/>
            </w:pPr>
            <w:r w:rsidRPr="00596A6A">
              <w:t>84</w:t>
            </w:r>
          </w:p>
        </w:tc>
        <w:tc>
          <w:tcPr>
            <w:tcW w:w="317" w:type="pct"/>
          </w:tcPr>
          <w:p w14:paraId="0B1F2918" w14:textId="77777777" w:rsidR="006A7005" w:rsidRPr="00596A6A" w:rsidRDefault="006A7005" w:rsidP="00147EB4">
            <w:pPr>
              <w:pStyle w:val="Z"/>
              <w:jc w:val="center"/>
            </w:pPr>
            <w:r w:rsidRPr="00596A6A">
              <w:t>78</w:t>
            </w:r>
          </w:p>
        </w:tc>
        <w:tc>
          <w:tcPr>
            <w:tcW w:w="317" w:type="pct"/>
          </w:tcPr>
          <w:p w14:paraId="45783517" w14:textId="77777777" w:rsidR="006A7005" w:rsidRPr="00596A6A" w:rsidRDefault="006A7005" w:rsidP="00147EB4">
            <w:pPr>
              <w:pStyle w:val="Z"/>
              <w:jc w:val="center"/>
            </w:pPr>
            <w:r w:rsidRPr="00596A6A">
              <w:t>80</w:t>
            </w:r>
          </w:p>
        </w:tc>
        <w:tc>
          <w:tcPr>
            <w:tcW w:w="317" w:type="pct"/>
          </w:tcPr>
          <w:p w14:paraId="2F99961D" w14:textId="77777777" w:rsidR="006A7005" w:rsidRPr="00596A6A" w:rsidRDefault="006A7005" w:rsidP="00147EB4">
            <w:pPr>
              <w:pStyle w:val="Z"/>
              <w:jc w:val="center"/>
            </w:pPr>
            <w:r w:rsidRPr="00596A6A">
              <w:t>71</w:t>
            </w:r>
          </w:p>
        </w:tc>
      </w:tr>
      <w:tr w:rsidR="006A7005" w:rsidRPr="00596A6A" w14:paraId="17C5DA71" w14:textId="77777777" w:rsidTr="006A7005">
        <w:trPr>
          <w:trHeight w:val="60"/>
        </w:trPr>
        <w:tc>
          <w:tcPr>
            <w:tcW w:w="1389" w:type="pct"/>
          </w:tcPr>
          <w:p w14:paraId="27AB8C1F" w14:textId="305C68DC" w:rsidR="006A7005" w:rsidRPr="00596A6A" w:rsidRDefault="006A7005" w:rsidP="00147EB4">
            <w:pPr>
              <w:pStyle w:val="Z"/>
            </w:pPr>
            <w:r>
              <w:t>Non-Indigenous</w:t>
            </w:r>
          </w:p>
        </w:tc>
        <w:tc>
          <w:tcPr>
            <w:tcW w:w="123" w:type="pct"/>
          </w:tcPr>
          <w:p w14:paraId="4883CF6E" w14:textId="77777777" w:rsidR="006A7005" w:rsidRPr="00596A6A" w:rsidRDefault="006A7005" w:rsidP="00147EB4">
            <w:pPr>
              <w:pStyle w:val="Z"/>
              <w:jc w:val="center"/>
            </w:pPr>
            <w:r w:rsidRPr="00596A6A">
              <w:t>81</w:t>
            </w:r>
          </w:p>
        </w:tc>
        <w:tc>
          <w:tcPr>
            <w:tcW w:w="317" w:type="pct"/>
          </w:tcPr>
          <w:p w14:paraId="03B97E50" w14:textId="77777777" w:rsidR="006A7005" w:rsidRPr="00596A6A" w:rsidRDefault="006A7005" w:rsidP="00147EB4">
            <w:pPr>
              <w:pStyle w:val="Z"/>
              <w:jc w:val="center"/>
            </w:pPr>
            <w:r w:rsidRPr="00596A6A">
              <w:t>78</w:t>
            </w:r>
          </w:p>
        </w:tc>
        <w:tc>
          <w:tcPr>
            <w:tcW w:w="317" w:type="pct"/>
          </w:tcPr>
          <w:p w14:paraId="7E2F843F" w14:textId="77777777" w:rsidR="006A7005" w:rsidRPr="00596A6A" w:rsidRDefault="006A7005" w:rsidP="00147EB4">
            <w:pPr>
              <w:pStyle w:val="Z"/>
              <w:jc w:val="center"/>
            </w:pPr>
            <w:r w:rsidRPr="00596A6A">
              <w:t>60</w:t>
            </w:r>
          </w:p>
        </w:tc>
        <w:tc>
          <w:tcPr>
            <w:tcW w:w="317" w:type="pct"/>
          </w:tcPr>
          <w:p w14:paraId="7FF16622" w14:textId="77777777" w:rsidR="006A7005" w:rsidRPr="00596A6A" w:rsidRDefault="006A7005" w:rsidP="00147EB4">
            <w:pPr>
              <w:pStyle w:val="Z"/>
              <w:jc w:val="center"/>
            </w:pPr>
            <w:r w:rsidRPr="00596A6A">
              <w:t>44</w:t>
            </w:r>
          </w:p>
        </w:tc>
        <w:tc>
          <w:tcPr>
            <w:tcW w:w="317" w:type="pct"/>
          </w:tcPr>
          <w:p w14:paraId="6AE8334A" w14:textId="77777777" w:rsidR="006A7005" w:rsidRPr="00596A6A" w:rsidRDefault="006A7005" w:rsidP="00147EB4">
            <w:pPr>
              <w:pStyle w:val="Z"/>
              <w:jc w:val="center"/>
            </w:pPr>
            <w:r w:rsidRPr="00596A6A">
              <w:t>81</w:t>
            </w:r>
          </w:p>
        </w:tc>
        <w:tc>
          <w:tcPr>
            <w:tcW w:w="317" w:type="pct"/>
          </w:tcPr>
          <w:p w14:paraId="69049158" w14:textId="77777777" w:rsidR="006A7005" w:rsidRPr="00596A6A" w:rsidRDefault="006A7005" w:rsidP="00147EB4">
            <w:pPr>
              <w:pStyle w:val="Z"/>
              <w:jc w:val="center"/>
            </w:pPr>
            <w:r w:rsidRPr="00596A6A">
              <w:t>78</w:t>
            </w:r>
          </w:p>
        </w:tc>
        <w:tc>
          <w:tcPr>
            <w:tcW w:w="317" w:type="pct"/>
          </w:tcPr>
          <w:p w14:paraId="6F48D9B9" w14:textId="77777777" w:rsidR="006A7005" w:rsidRPr="00596A6A" w:rsidRDefault="006A7005" w:rsidP="00147EB4">
            <w:pPr>
              <w:pStyle w:val="Z"/>
              <w:jc w:val="center"/>
            </w:pPr>
            <w:r w:rsidRPr="00596A6A">
              <w:t>74</w:t>
            </w:r>
          </w:p>
        </w:tc>
        <w:tc>
          <w:tcPr>
            <w:tcW w:w="317" w:type="pct"/>
          </w:tcPr>
          <w:p w14:paraId="58D5789B" w14:textId="77777777" w:rsidR="006A7005" w:rsidRPr="00596A6A" w:rsidRDefault="006A7005" w:rsidP="00147EB4">
            <w:pPr>
              <w:pStyle w:val="Z"/>
              <w:jc w:val="center"/>
            </w:pPr>
            <w:r w:rsidRPr="00596A6A">
              <w:t>74</w:t>
            </w:r>
          </w:p>
        </w:tc>
        <w:tc>
          <w:tcPr>
            <w:tcW w:w="317" w:type="pct"/>
          </w:tcPr>
          <w:p w14:paraId="1080A974" w14:textId="77777777" w:rsidR="006A7005" w:rsidRPr="00596A6A" w:rsidRDefault="006A7005" w:rsidP="00147EB4">
            <w:pPr>
              <w:pStyle w:val="Z"/>
              <w:jc w:val="center"/>
            </w:pPr>
            <w:r w:rsidRPr="00596A6A">
              <w:t>84</w:t>
            </w:r>
          </w:p>
        </w:tc>
        <w:tc>
          <w:tcPr>
            <w:tcW w:w="317" w:type="pct"/>
          </w:tcPr>
          <w:p w14:paraId="32F18422" w14:textId="77777777" w:rsidR="006A7005" w:rsidRPr="00596A6A" w:rsidRDefault="006A7005" w:rsidP="00147EB4">
            <w:pPr>
              <w:pStyle w:val="Z"/>
              <w:jc w:val="center"/>
            </w:pPr>
            <w:r w:rsidRPr="00596A6A">
              <w:t>76</w:t>
            </w:r>
          </w:p>
        </w:tc>
        <w:tc>
          <w:tcPr>
            <w:tcW w:w="317" w:type="pct"/>
          </w:tcPr>
          <w:p w14:paraId="7666E0A5" w14:textId="77777777" w:rsidR="006A7005" w:rsidRPr="00596A6A" w:rsidRDefault="006A7005" w:rsidP="00147EB4">
            <w:pPr>
              <w:pStyle w:val="Z"/>
              <w:jc w:val="center"/>
            </w:pPr>
            <w:r w:rsidRPr="00596A6A">
              <w:t>78</w:t>
            </w:r>
          </w:p>
        </w:tc>
        <w:tc>
          <w:tcPr>
            <w:tcW w:w="317" w:type="pct"/>
          </w:tcPr>
          <w:p w14:paraId="63C5010A" w14:textId="77777777" w:rsidR="006A7005" w:rsidRPr="00596A6A" w:rsidRDefault="006A7005" w:rsidP="00147EB4">
            <w:pPr>
              <w:pStyle w:val="Z"/>
              <w:jc w:val="center"/>
            </w:pPr>
            <w:r w:rsidRPr="00596A6A">
              <w:t>69</w:t>
            </w:r>
          </w:p>
        </w:tc>
      </w:tr>
      <w:tr w:rsidR="006A7005" w:rsidRPr="00596A6A" w14:paraId="15645E70" w14:textId="77777777" w:rsidTr="006A7005">
        <w:trPr>
          <w:trHeight w:val="60"/>
        </w:trPr>
        <w:tc>
          <w:tcPr>
            <w:tcW w:w="1389" w:type="pct"/>
          </w:tcPr>
          <w:p w14:paraId="1C59D38E" w14:textId="71216846" w:rsidR="006A7005" w:rsidRPr="00596A6A" w:rsidRDefault="006A7005" w:rsidP="00147EB4">
            <w:pPr>
              <w:pStyle w:val="Z"/>
            </w:pPr>
            <w:r w:rsidRPr="00596A6A">
              <w:t>Home language</w:t>
            </w:r>
            <w:r>
              <w:t>: English</w:t>
            </w:r>
          </w:p>
        </w:tc>
        <w:tc>
          <w:tcPr>
            <w:tcW w:w="123" w:type="pct"/>
          </w:tcPr>
          <w:p w14:paraId="0469B54C" w14:textId="77777777" w:rsidR="006A7005" w:rsidRPr="00596A6A" w:rsidRDefault="006A7005" w:rsidP="00147EB4">
            <w:pPr>
              <w:pStyle w:val="Z"/>
              <w:jc w:val="center"/>
            </w:pPr>
            <w:r w:rsidRPr="00596A6A">
              <w:t>82</w:t>
            </w:r>
          </w:p>
        </w:tc>
        <w:tc>
          <w:tcPr>
            <w:tcW w:w="317" w:type="pct"/>
          </w:tcPr>
          <w:p w14:paraId="665CC799" w14:textId="77777777" w:rsidR="006A7005" w:rsidRPr="00596A6A" w:rsidRDefault="006A7005" w:rsidP="00147EB4">
            <w:pPr>
              <w:pStyle w:val="Z"/>
              <w:jc w:val="center"/>
            </w:pPr>
            <w:r w:rsidRPr="00596A6A">
              <w:t>78</w:t>
            </w:r>
          </w:p>
        </w:tc>
        <w:tc>
          <w:tcPr>
            <w:tcW w:w="317" w:type="pct"/>
          </w:tcPr>
          <w:p w14:paraId="1062321E" w14:textId="77777777" w:rsidR="006A7005" w:rsidRPr="00596A6A" w:rsidRDefault="006A7005" w:rsidP="00147EB4">
            <w:pPr>
              <w:pStyle w:val="Z"/>
              <w:jc w:val="center"/>
            </w:pPr>
            <w:r w:rsidRPr="00596A6A">
              <w:t>60</w:t>
            </w:r>
          </w:p>
        </w:tc>
        <w:tc>
          <w:tcPr>
            <w:tcW w:w="317" w:type="pct"/>
          </w:tcPr>
          <w:p w14:paraId="22297434" w14:textId="77777777" w:rsidR="006A7005" w:rsidRPr="00596A6A" w:rsidRDefault="006A7005" w:rsidP="00147EB4">
            <w:pPr>
              <w:pStyle w:val="Z"/>
              <w:jc w:val="center"/>
            </w:pPr>
            <w:r w:rsidRPr="00596A6A">
              <w:t>44</w:t>
            </w:r>
          </w:p>
        </w:tc>
        <w:tc>
          <w:tcPr>
            <w:tcW w:w="317" w:type="pct"/>
          </w:tcPr>
          <w:p w14:paraId="2B5BB76C" w14:textId="77777777" w:rsidR="006A7005" w:rsidRPr="00596A6A" w:rsidRDefault="006A7005" w:rsidP="00147EB4">
            <w:pPr>
              <w:pStyle w:val="Z"/>
              <w:jc w:val="center"/>
            </w:pPr>
            <w:r w:rsidRPr="00596A6A">
              <w:t>81</w:t>
            </w:r>
          </w:p>
        </w:tc>
        <w:tc>
          <w:tcPr>
            <w:tcW w:w="317" w:type="pct"/>
          </w:tcPr>
          <w:p w14:paraId="78987D7A" w14:textId="77777777" w:rsidR="006A7005" w:rsidRPr="00596A6A" w:rsidRDefault="006A7005" w:rsidP="00147EB4">
            <w:pPr>
              <w:pStyle w:val="Z"/>
              <w:jc w:val="center"/>
            </w:pPr>
            <w:r w:rsidRPr="00596A6A">
              <w:t>79</w:t>
            </w:r>
          </w:p>
        </w:tc>
        <w:tc>
          <w:tcPr>
            <w:tcW w:w="317" w:type="pct"/>
          </w:tcPr>
          <w:p w14:paraId="0D12A9F5" w14:textId="77777777" w:rsidR="006A7005" w:rsidRPr="00596A6A" w:rsidRDefault="006A7005" w:rsidP="00147EB4">
            <w:pPr>
              <w:pStyle w:val="Z"/>
              <w:jc w:val="center"/>
            </w:pPr>
            <w:r w:rsidRPr="00596A6A">
              <w:t>74</w:t>
            </w:r>
          </w:p>
        </w:tc>
        <w:tc>
          <w:tcPr>
            <w:tcW w:w="317" w:type="pct"/>
          </w:tcPr>
          <w:p w14:paraId="200EE091" w14:textId="77777777" w:rsidR="006A7005" w:rsidRPr="00596A6A" w:rsidRDefault="006A7005" w:rsidP="00147EB4">
            <w:pPr>
              <w:pStyle w:val="Z"/>
              <w:jc w:val="center"/>
            </w:pPr>
            <w:r w:rsidRPr="00596A6A">
              <w:t>74</w:t>
            </w:r>
          </w:p>
        </w:tc>
        <w:tc>
          <w:tcPr>
            <w:tcW w:w="317" w:type="pct"/>
          </w:tcPr>
          <w:p w14:paraId="75C9D5DE" w14:textId="77777777" w:rsidR="006A7005" w:rsidRPr="00596A6A" w:rsidRDefault="006A7005" w:rsidP="00147EB4">
            <w:pPr>
              <w:pStyle w:val="Z"/>
              <w:jc w:val="center"/>
            </w:pPr>
            <w:r w:rsidRPr="00596A6A">
              <w:t>84</w:t>
            </w:r>
          </w:p>
        </w:tc>
        <w:tc>
          <w:tcPr>
            <w:tcW w:w="317" w:type="pct"/>
          </w:tcPr>
          <w:p w14:paraId="5B1E9285" w14:textId="77777777" w:rsidR="006A7005" w:rsidRPr="00596A6A" w:rsidRDefault="006A7005" w:rsidP="00147EB4">
            <w:pPr>
              <w:pStyle w:val="Z"/>
              <w:jc w:val="center"/>
            </w:pPr>
            <w:r w:rsidRPr="00596A6A">
              <w:t>77</w:t>
            </w:r>
          </w:p>
        </w:tc>
        <w:tc>
          <w:tcPr>
            <w:tcW w:w="317" w:type="pct"/>
          </w:tcPr>
          <w:p w14:paraId="3EE7CF4F" w14:textId="77777777" w:rsidR="006A7005" w:rsidRPr="00596A6A" w:rsidRDefault="006A7005" w:rsidP="00147EB4">
            <w:pPr>
              <w:pStyle w:val="Z"/>
              <w:jc w:val="center"/>
            </w:pPr>
            <w:r w:rsidRPr="00596A6A">
              <w:t>79</w:t>
            </w:r>
          </w:p>
        </w:tc>
        <w:tc>
          <w:tcPr>
            <w:tcW w:w="317" w:type="pct"/>
          </w:tcPr>
          <w:p w14:paraId="5E08DF1E" w14:textId="77777777" w:rsidR="006A7005" w:rsidRPr="00596A6A" w:rsidRDefault="006A7005" w:rsidP="00147EB4">
            <w:pPr>
              <w:pStyle w:val="Z"/>
              <w:jc w:val="center"/>
            </w:pPr>
            <w:r w:rsidRPr="00596A6A">
              <w:t>70</w:t>
            </w:r>
          </w:p>
        </w:tc>
      </w:tr>
      <w:tr w:rsidR="006A7005" w:rsidRPr="00596A6A" w14:paraId="39FB2A38" w14:textId="77777777" w:rsidTr="006A7005">
        <w:trPr>
          <w:trHeight w:val="60"/>
        </w:trPr>
        <w:tc>
          <w:tcPr>
            <w:tcW w:w="1389" w:type="pct"/>
          </w:tcPr>
          <w:p w14:paraId="4687AEAD" w14:textId="4923611B" w:rsidR="006A7005" w:rsidRPr="00596A6A" w:rsidRDefault="006A7005" w:rsidP="00147EB4">
            <w:pPr>
              <w:pStyle w:val="Z"/>
            </w:pPr>
            <w:r>
              <w:t>Home Language: Other</w:t>
            </w:r>
          </w:p>
        </w:tc>
        <w:tc>
          <w:tcPr>
            <w:tcW w:w="123" w:type="pct"/>
          </w:tcPr>
          <w:p w14:paraId="1850F598" w14:textId="77777777" w:rsidR="006A7005" w:rsidRPr="00596A6A" w:rsidRDefault="006A7005" w:rsidP="00147EB4">
            <w:pPr>
              <w:pStyle w:val="Z"/>
              <w:jc w:val="center"/>
            </w:pPr>
            <w:r w:rsidRPr="00596A6A">
              <w:t>80</w:t>
            </w:r>
          </w:p>
        </w:tc>
        <w:tc>
          <w:tcPr>
            <w:tcW w:w="317" w:type="pct"/>
          </w:tcPr>
          <w:p w14:paraId="74EA8848" w14:textId="77777777" w:rsidR="006A7005" w:rsidRPr="00596A6A" w:rsidRDefault="006A7005" w:rsidP="00147EB4">
            <w:pPr>
              <w:pStyle w:val="Z"/>
              <w:jc w:val="center"/>
            </w:pPr>
            <w:r w:rsidRPr="00596A6A">
              <w:t>76</w:t>
            </w:r>
          </w:p>
        </w:tc>
        <w:tc>
          <w:tcPr>
            <w:tcW w:w="317" w:type="pct"/>
          </w:tcPr>
          <w:p w14:paraId="647B179B" w14:textId="77777777" w:rsidR="006A7005" w:rsidRPr="00596A6A" w:rsidRDefault="006A7005" w:rsidP="00147EB4">
            <w:pPr>
              <w:pStyle w:val="Z"/>
              <w:jc w:val="center"/>
            </w:pPr>
            <w:r w:rsidRPr="00596A6A">
              <w:t>59</w:t>
            </w:r>
          </w:p>
        </w:tc>
        <w:tc>
          <w:tcPr>
            <w:tcW w:w="317" w:type="pct"/>
          </w:tcPr>
          <w:p w14:paraId="61459369" w14:textId="77777777" w:rsidR="006A7005" w:rsidRPr="00596A6A" w:rsidRDefault="006A7005" w:rsidP="00147EB4">
            <w:pPr>
              <w:pStyle w:val="Z"/>
              <w:jc w:val="center"/>
            </w:pPr>
            <w:r w:rsidRPr="00596A6A">
              <w:t>47</w:t>
            </w:r>
          </w:p>
        </w:tc>
        <w:tc>
          <w:tcPr>
            <w:tcW w:w="317" w:type="pct"/>
          </w:tcPr>
          <w:p w14:paraId="453517E2" w14:textId="77777777" w:rsidR="006A7005" w:rsidRPr="00596A6A" w:rsidRDefault="006A7005" w:rsidP="00147EB4">
            <w:pPr>
              <w:pStyle w:val="Z"/>
              <w:jc w:val="center"/>
            </w:pPr>
            <w:r w:rsidRPr="00596A6A">
              <w:t>79</w:t>
            </w:r>
          </w:p>
        </w:tc>
        <w:tc>
          <w:tcPr>
            <w:tcW w:w="317" w:type="pct"/>
          </w:tcPr>
          <w:p w14:paraId="20E212CB" w14:textId="77777777" w:rsidR="006A7005" w:rsidRPr="00596A6A" w:rsidRDefault="006A7005" w:rsidP="00147EB4">
            <w:pPr>
              <w:pStyle w:val="Z"/>
              <w:jc w:val="center"/>
            </w:pPr>
            <w:r w:rsidRPr="00596A6A">
              <w:t>74</w:t>
            </w:r>
          </w:p>
        </w:tc>
        <w:tc>
          <w:tcPr>
            <w:tcW w:w="317" w:type="pct"/>
          </w:tcPr>
          <w:p w14:paraId="1BF7B97C" w14:textId="77777777" w:rsidR="006A7005" w:rsidRPr="00596A6A" w:rsidRDefault="006A7005" w:rsidP="00147EB4">
            <w:pPr>
              <w:pStyle w:val="Z"/>
              <w:jc w:val="center"/>
            </w:pPr>
            <w:r w:rsidRPr="00596A6A">
              <w:t>74</w:t>
            </w:r>
          </w:p>
        </w:tc>
        <w:tc>
          <w:tcPr>
            <w:tcW w:w="317" w:type="pct"/>
          </w:tcPr>
          <w:p w14:paraId="09938552" w14:textId="77777777" w:rsidR="006A7005" w:rsidRPr="00596A6A" w:rsidRDefault="006A7005" w:rsidP="00147EB4">
            <w:pPr>
              <w:pStyle w:val="Z"/>
              <w:jc w:val="center"/>
            </w:pPr>
            <w:r w:rsidRPr="00596A6A">
              <w:t>71</w:t>
            </w:r>
          </w:p>
        </w:tc>
        <w:tc>
          <w:tcPr>
            <w:tcW w:w="317" w:type="pct"/>
          </w:tcPr>
          <w:p w14:paraId="7B6E41E6" w14:textId="77777777" w:rsidR="006A7005" w:rsidRPr="00596A6A" w:rsidRDefault="006A7005" w:rsidP="00147EB4">
            <w:pPr>
              <w:pStyle w:val="Z"/>
              <w:jc w:val="center"/>
            </w:pPr>
            <w:r w:rsidRPr="00596A6A">
              <w:t>84</w:t>
            </w:r>
          </w:p>
        </w:tc>
        <w:tc>
          <w:tcPr>
            <w:tcW w:w="317" w:type="pct"/>
          </w:tcPr>
          <w:p w14:paraId="4FE30DB7" w14:textId="77777777" w:rsidR="006A7005" w:rsidRPr="00596A6A" w:rsidRDefault="006A7005" w:rsidP="00147EB4">
            <w:pPr>
              <w:pStyle w:val="Z"/>
              <w:jc w:val="center"/>
            </w:pPr>
            <w:r w:rsidRPr="00596A6A">
              <w:t>73</w:t>
            </w:r>
          </w:p>
        </w:tc>
        <w:tc>
          <w:tcPr>
            <w:tcW w:w="317" w:type="pct"/>
          </w:tcPr>
          <w:p w14:paraId="5491F461" w14:textId="77777777" w:rsidR="006A7005" w:rsidRPr="00596A6A" w:rsidRDefault="006A7005" w:rsidP="00147EB4">
            <w:pPr>
              <w:pStyle w:val="Z"/>
              <w:jc w:val="center"/>
            </w:pPr>
            <w:r w:rsidRPr="00596A6A">
              <w:t>75</w:t>
            </w:r>
          </w:p>
        </w:tc>
        <w:tc>
          <w:tcPr>
            <w:tcW w:w="317" w:type="pct"/>
          </w:tcPr>
          <w:p w14:paraId="7E591157" w14:textId="77777777" w:rsidR="006A7005" w:rsidRPr="00596A6A" w:rsidRDefault="006A7005" w:rsidP="00147EB4">
            <w:pPr>
              <w:pStyle w:val="Z"/>
              <w:jc w:val="center"/>
            </w:pPr>
            <w:r w:rsidRPr="00596A6A">
              <w:t>63</w:t>
            </w:r>
          </w:p>
        </w:tc>
      </w:tr>
      <w:tr w:rsidR="006A7005" w:rsidRPr="00596A6A" w14:paraId="1C7063F6" w14:textId="77777777" w:rsidTr="006A7005">
        <w:trPr>
          <w:trHeight w:val="60"/>
        </w:trPr>
        <w:tc>
          <w:tcPr>
            <w:tcW w:w="1389" w:type="pct"/>
          </w:tcPr>
          <w:p w14:paraId="738F8AAB" w14:textId="5D04CE0F" w:rsidR="006A7005" w:rsidRPr="00596A6A" w:rsidRDefault="006A7005" w:rsidP="00147EB4">
            <w:pPr>
              <w:pStyle w:val="Z"/>
            </w:pPr>
            <w:r w:rsidRPr="00596A6A">
              <w:t>Disability</w:t>
            </w:r>
            <w:r>
              <w:t xml:space="preserve"> reported</w:t>
            </w:r>
          </w:p>
        </w:tc>
        <w:tc>
          <w:tcPr>
            <w:tcW w:w="123" w:type="pct"/>
          </w:tcPr>
          <w:p w14:paraId="5FB5CD9E" w14:textId="77777777" w:rsidR="006A7005" w:rsidRPr="00596A6A" w:rsidRDefault="006A7005" w:rsidP="00147EB4">
            <w:pPr>
              <w:pStyle w:val="Z"/>
              <w:jc w:val="center"/>
            </w:pPr>
            <w:r w:rsidRPr="00596A6A">
              <w:t>78</w:t>
            </w:r>
          </w:p>
        </w:tc>
        <w:tc>
          <w:tcPr>
            <w:tcW w:w="317" w:type="pct"/>
          </w:tcPr>
          <w:p w14:paraId="5C9E10A5" w14:textId="77777777" w:rsidR="006A7005" w:rsidRPr="00596A6A" w:rsidRDefault="006A7005" w:rsidP="00147EB4">
            <w:pPr>
              <w:pStyle w:val="Z"/>
              <w:jc w:val="center"/>
            </w:pPr>
            <w:r w:rsidRPr="00596A6A">
              <w:t>75</w:t>
            </w:r>
          </w:p>
        </w:tc>
        <w:tc>
          <w:tcPr>
            <w:tcW w:w="317" w:type="pct"/>
          </w:tcPr>
          <w:p w14:paraId="36F17983" w14:textId="77777777" w:rsidR="006A7005" w:rsidRPr="00596A6A" w:rsidRDefault="006A7005" w:rsidP="00147EB4">
            <w:pPr>
              <w:pStyle w:val="Z"/>
              <w:jc w:val="center"/>
            </w:pPr>
            <w:r w:rsidRPr="00596A6A">
              <w:t>56</w:t>
            </w:r>
          </w:p>
        </w:tc>
        <w:tc>
          <w:tcPr>
            <w:tcW w:w="317" w:type="pct"/>
          </w:tcPr>
          <w:p w14:paraId="68CF5BD2" w14:textId="77777777" w:rsidR="006A7005" w:rsidRPr="00596A6A" w:rsidRDefault="006A7005" w:rsidP="00147EB4">
            <w:pPr>
              <w:pStyle w:val="Z"/>
              <w:jc w:val="center"/>
            </w:pPr>
            <w:r w:rsidRPr="00596A6A">
              <w:t>39</w:t>
            </w:r>
          </w:p>
        </w:tc>
        <w:tc>
          <w:tcPr>
            <w:tcW w:w="317" w:type="pct"/>
          </w:tcPr>
          <w:p w14:paraId="76028132" w14:textId="77777777" w:rsidR="006A7005" w:rsidRPr="00596A6A" w:rsidRDefault="006A7005" w:rsidP="00147EB4">
            <w:pPr>
              <w:pStyle w:val="Z"/>
              <w:jc w:val="center"/>
            </w:pPr>
            <w:r w:rsidRPr="00596A6A">
              <w:t>79</w:t>
            </w:r>
          </w:p>
        </w:tc>
        <w:tc>
          <w:tcPr>
            <w:tcW w:w="317" w:type="pct"/>
          </w:tcPr>
          <w:p w14:paraId="5923494F" w14:textId="77777777" w:rsidR="006A7005" w:rsidRPr="00596A6A" w:rsidRDefault="006A7005" w:rsidP="00147EB4">
            <w:pPr>
              <w:pStyle w:val="Z"/>
              <w:jc w:val="center"/>
            </w:pPr>
            <w:r w:rsidRPr="00596A6A">
              <w:t>76</w:t>
            </w:r>
          </w:p>
        </w:tc>
        <w:tc>
          <w:tcPr>
            <w:tcW w:w="317" w:type="pct"/>
          </w:tcPr>
          <w:p w14:paraId="39C03623" w14:textId="77777777" w:rsidR="006A7005" w:rsidRPr="00596A6A" w:rsidRDefault="006A7005" w:rsidP="00147EB4">
            <w:pPr>
              <w:pStyle w:val="Z"/>
              <w:jc w:val="center"/>
            </w:pPr>
            <w:r w:rsidRPr="00596A6A">
              <w:t>75</w:t>
            </w:r>
          </w:p>
        </w:tc>
        <w:tc>
          <w:tcPr>
            <w:tcW w:w="317" w:type="pct"/>
          </w:tcPr>
          <w:p w14:paraId="1DE9BFC6" w14:textId="77777777" w:rsidR="006A7005" w:rsidRPr="00596A6A" w:rsidRDefault="006A7005" w:rsidP="00147EB4">
            <w:pPr>
              <w:pStyle w:val="Z"/>
              <w:jc w:val="center"/>
            </w:pPr>
            <w:r w:rsidRPr="00596A6A">
              <w:t>73</w:t>
            </w:r>
          </w:p>
        </w:tc>
        <w:tc>
          <w:tcPr>
            <w:tcW w:w="317" w:type="pct"/>
          </w:tcPr>
          <w:p w14:paraId="2B6EC75A" w14:textId="77777777" w:rsidR="006A7005" w:rsidRPr="00596A6A" w:rsidRDefault="006A7005" w:rsidP="00147EB4">
            <w:pPr>
              <w:pStyle w:val="Z"/>
              <w:jc w:val="center"/>
            </w:pPr>
            <w:r w:rsidRPr="00596A6A">
              <w:t>81</w:t>
            </w:r>
          </w:p>
        </w:tc>
        <w:tc>
          <w:tcPr>
            <w:tcW w:w="317" w:type="pct"/>
          </w:tcPr>
          <w:p w14:paraId="53E298EB" w14:textId="77777777" w:rsidR="006A7005" w:rsidRPr="00596A6A" w:rsidRDefault="006A7005" w:rsidP="00147EB4">
            <w:pPr>
              <w:pStyle w:val="Z"/>
              <w:jc w:val="center"/>
            </w:pPr>
            <w:r w:rsidRPr="00596A6A">
              <w:t>73</w:t>
            </w:r>
          </w:p>
        </w:tc>
        <w:tc>
          <w:tcPr>
            <w:tcW w:w="317" w:type="pct"/>
          </w:tcPr>
          <w:p w14:paraId="37114551" w14:textId="77777777" w:rsidR="006A7005" w:rsidRPr="00596A6A" w:rsidRDefault="006A7005" w:rsidP="00147EB4">
            <w:pPr>
              <w:pStyle w:val="Z"/>
              <w:jc w:val="center"/>
            </w:pPr>
            <w:r w:rsidRPr="00596A6A">
              <w:t>76</w:t>
            </w:r>
          </w:p>
        </w:tc>
        <w:tc>
          <w:tcPr>
            <w:tcW w:w="317" w:type="pct"/>
          </w:tcPr>
          <w:p w14:paraId="2C9CF504" w14:textId="77777777" w:rsidR="006A7005" w:rsidRPr="00596A6A" w:rsidRDefault="006A7005" w:rsidP="00147EB4">
            <w:pPr>
              <w:pStyle w:val="Z"/>
              <w:jc w:val="center"/>
            </w:pPr>
            <w:r w:rsidRPr="00596A6A">
              <w:t>66</w:t>
            </w:r>
          </w:p>
        </w:tc>
      </w:tr>
      <w:tr w:rsidR="006A7005" w:rsidRPr="00596A6A" w14:paraId="6C5CCC06" w14:textId="77777777" w:rsidTr="006A7005">
        <w:trPr>
          <w:trHeight w:val="60"/>
        </w:trPr>
        <w:tc>
          <w:tcPr>
            <w:tcW w:w="1389" w:type="pct"/>
          </w:tcPr>
          <w:p w14:paraId="1EB78F1D" w14:textId="277B5E8A" w:rsidR="006A7005" w:rsidRPr="00596A6A" w:rsidRDefault="006A7005" w:rsidP="00147EB4">
            <w:pPr>
              <w:pStyle w:val="Z"/>
            </w:pPr>
            <w:r>
              <w:t>No disability reported</w:t>
            </w:r>
          </w:p>
        </w:tc>
        <w:tc>
          <w:tcPr>
            <w:tcW w:w="123" w:type="pct"/>
          </w:tcPr>
          <w:p w14:paraId="4E0ECCDD" w14:textId="77777777" w:rsidR="006A7005" w:rsidRPr="00596A6A" w:rsidRDefault="006A7005" w:rsidP="00147EB4">
            <w:pPr>
              <w:pStyle w:val="Z"/>
              <w:jc w:val="center"/>
            </w:pPr>
            <w:r w:rsidRPr="00596A6A">
              <w:t>82</w:t>
            </w:r>
          </w:p>
        </w:tc>
        <w:tc>
          <w:tcPr>
            <w:tcW w:w="317" w:type="pct"/>
          </w:tcPr>
          <w:p w14:paraId="28D6067E" w14:textId="77777777" w:rsidR="006A7005" w:rsidRPr="00596A6A" w:rsidRDefault="006A7005" w:rsidP="00147EB4">
            <w:pPr>
              <w:pStyle w:val="Z"/>
              <w:jc w:val="center"/>
            </w:pPr>
            <w:r w:rsidRPr="00596A6A">
              <w:t>78</w:t>
            </w:r>
          </w:p>
        </w:tc>
        <w:tc>
          <w:tcPr>
            <w:tcW w:w="317" w:type="pct"/>
          </w:tcPr>
          <w:p w14:paraId="35C3CFD7" w14:textId="77777777" w:rsidR="006A7005" w:rsidRPr="00596A6A" w:rsidRDefault="006A7005" w:rsidP="00147EB4">
            <w:pPr>
              <w:pStyle w:val="Z"/>
              <w:jc w:val="center"/>
            </w:pPr>
            <w:r w:rsidRPr="00596A6A">
              <w:t>60</w:t>
            </w:r>
          </w:p>
        </w:tc>
        <w:tc>
          <w:tcPr>
            <w:tcW w:w="317" w:type="pct"/>
          </w:tcPr>
          <w:p w14:paraId="34092A32" w14:textId="77777777" w:rsidR="006A7005" w:rsidRPr="00596A6A" w:rsidRDefault="006A7005" w:rsidP="00147EB4">
            <w:pPr>
              <w:pStyle w:val="Z"/>
              <w:jc w:val="center"/>
            </w:pPr>
            <w:r w:rsidRPr="00596A6A">
              <w:t>45</w:t>
            </w:r>
          </w:p>
        </w:tc>
        <w:tc>
          <w:tcPr>
            <w:tcW w:w="317" w:type="pct"/>
          </w:tcPr>
          <w:p w14:paraId="5EA497C1" w14:textId="77777777" w:rsidR="006A7005" w:rsidRPr="00596A6A" w:rsidRDefault="006A7005" w:rsidP="00147EB4">
            <w:pPr>
              <w:pStyle w:val="Z"/>
              <w:jc w:val="center"/>
            </w:pPr>
            <w:r w:rsidRPr="00596A6A">
              <w:t>81</w:t>
            </w:r>
          </w:p>
        </w:tc>
        <w:tc>
          <w:tcPr>
            <w:tcW w:w="317" w:type="pct"/>
          </w:tcPr>
          <w:p w14:paraId="6B5EADEA" w14:textId="77777777" w:rsidR="006A7005" w:rsidRPr="00596A6A" w:rsidRDefault="006A7005" w:rsidP="00147EB4">
            <w:pPr>
              <w:pStyle w:val="Z"/>
              <w:jc w:val="center"/>
            </w:pPr>
            <w:r w:rsidRPr="00596A6A">
              <w:t>78</w:t>
            </w:r>
          </w:p>
        </w:tc>
        <w:tc>
          <w:tcPr>
            <w:tcW w:w="317" w:type="pct"/>
          </w:tcPr>
          <w:p w14:paraId="2A42CBF1" w14:textId="77777777" w:rsidR="006A7005" w:rsidRPr="00596A6A" w:rsidRDefault="006A7005" w:rsidP="00147EB4">
            <w:pPr>
              <w:pStyle w:val="Z"/>
              <w:jc w:val="center"/>
            </w:pPr>
            <w:r w:rsidRPr="00596A6A">
              <w:t>74</w:t>
            </w:r>
          </w:p>
        </w:tc>
        <w:tc>
          <w:tcPr>
            <w:tcW w:w="317" w:type="pct"/>
          </w:tcPr>
          <w:p w14:paraId="5F969F9C" w14:textId="77777777" w:rsidR="006A7005" w:rsidRPr="00596A6A" w:rsidRDefault="006A7005" w:rsidP="00147EB4">
            <w:pPr>
              <w:pStyle w:val="Z"/>
              <w:jc w:val="center"/>
            </w:pPr>
            <w:r w:rsidRPr="00596A6A">
              <w:t>74</w:t>
            </w:r>
          </w:p>
        </w:tc>
        <w:tc>
          <w:tcPr>
            <w:tcW w:w="317" w:type="pct"/>
          </w:tcPr>
          <w:p w14:paraId="30761351" w14:textId="77777777" w:rsidR="006A7005" w:rsidRPr="00596A6A" w:rsidRDefault="006A7005" w:rsidP="00147EB4">
            <w:pPr>
              <w:pStyle w:val="Z"/>
              <w:jc w:val="center"/>
            </w:pPr>
            <w:r w:rsidRPr="00596A6A">
              <w:t>84</w:t>
            </w:r>
          </w:p>
        </w:tc>
        <w:tc>
          <w:tcPr>
            <w:tcW w:w="317" w:type="pct"/>
          </w:tcPr>
          <w:p w14:paraId="3CCFD6A1" w14:textId="77777777" w:rsidR="006A7005" w:rsidRPr="00596A6A" w:rsidRDefault="006A7005" w:rsidP="00147EB4">
            <w:pPr>
              <w:pStyle w:val="Z"/>
              <w:jc w:val="center"/>
            </w:pPr>
            <w:r w:rsidRPr="00596A6A">
              <w:t>76</w:t>
            </w:r>
          </w:p>
        </w:tc>
        <w:tc>
          <w:tcPr>
            <w:tcW w:w="317" w:type="pct"/>
          </w:tcPr>
          <w:p w14:paraId="0C69ADEA" w14:textId="77777777" w:rsidR="006A7005" w:rsidRPr="00596A6A" w:rsidRDefault="006A7005" w:rsidP="00147EB4">
            <w:pPr>
              <w:pStyle w:val="Z"/>
              <w:jc w:val="center"/>
            </w:pPr>
            <w:r w:rsidRPr="00596A6A">
              <w:t>79</w:t>
            </w:r>
          </w:p>
        </w:tc>
        <w:tc>
          <w:tcPr>
            <w:tcW w:w="317" w:type="pct"/>
          </w:tcPr>
          <w:p w14:paraId="4D41B22A" w14:textId="77777777" w:rsidR="006A7005" w:rsidRPr="00596A6A" w:rsidRDefault="006A7005" w:rsidP="00147EB4">
            <w:pPr>
              <w:pStyle w:val="Z"/>
              <w:jc w:val="center"/>
            </w:pPr>
            <w:r w:rsidRPr="00596A6A">
              <w:t>69</w:t>
            </w:r>
          </w:p>
        </w:tc>
      </w:tr>
      <w:tr w:rsidR="006A7005" w:rsidRPr="00596A6A" w14:paraId="0A86EFEB" w14:textId="77777777" w:rsidTr="006A7005">
        <w:trPr>
          <w:trHeight w:val="60"/>
        </w:trPr>
        <w:tc>
          <w:tcPr>
            <w:tcW w:w="1389" w:type="pct"/>
          </w:tcPr>
          <w:p w14:paraId="3F0BE90E" w14:textId="2D6635D6" w:rsidR="006A7005" w:rsidRPr="00596A6A" w:rsidRDefault="006A7005" w:rsidP="00147EB4">
            <w:pPr>
              <w:pStyle w:val="Z"/>
            </w:pPr>
            <w:r w:rsidRPr="00596A6A">
              <w:t>Study mode</w:t>
            </w:r>
            <w:r>
              <w:t>: Internal/Mixed</w:t>
            </w:r>
          </w:p>
        </w:tc>
        <w:tc>
          <w:tcPr>
            <w:tcW w:w="123" w:type="pct"/>
          </w:tcPr>
          <w:p w14:paraId="4C2DD6A5" w14:textId="77777777" w:rsidR="006A7005" w:rsidRPr="00596A6A" w:rsidRDefault="006A7005" w:rsidP="00147EB4">
            <w:pPr>
              <w:pStyle w:val="Z"/>
              <w:jc w:val="center"/>
            </w:pPr>
            <w:r w:rsidRPr="00596A6A">
              <w:t>82</w:t>
            </w:r>
          </w:p>
        </w:tc>
        <w:tc>
          <w:tcPr>
            <w:tcW w:w="317" w:type="pct"/>
          </w:tcPr>
          <w:p w14:paraId="15905CDF" w14:textId="77777777" w:rsidR="006A7005" w:rsidRPr="00596A6A" w:rsidRDefault="006A7005" w:rsidP="00147EB4">
            <w:pPr>
              <w:pStyle w:val="Z"/>
              <w:jc w:val="center"/>
            </w:pPr>
            <w:r w:rsidRPr="00596A6A">
              <w:t>78</w:t>
            </w:r>
          </w:p>
        </w:tc>
        <w:tc>
          <w:tcPr>
            <w:tcW w:w="317" w:type="pct"/>
          </w:tcPr>
          <w:p w14:paraId="5E47A430" w14:textId="77777777" w:rsidR="006A7005" w:rsidRPr="00596A6A" w:rsidRDefault="006A7005" w:rsidP="00147EB4">
            <w:pPr>
              <w:pStyle w:val="Z"/>
              <w:jc w:val="center"/>
            </w:pPr>
            <w:r w:rsidRPr="00596A6A">
              <w:t>63</w:t>
            </w:r>
          </w:p>
        </w:tc>
        <w:tc>
          <w:tcPr>
            <w:tcW w:w="317" w:type="pct"/>
          </w:tcPr>
          <w:p w14:paraId="7D72A2B8" w14:textId="77777777" w:rsidR="006A7005" w:rsidRPr="00596A6A" w:rsidRDefault="006A7005" w:rsidP="00147EB4">
            <w:pPr>
              <w:pStyle w:val="Z"/>
              <w:jc w:val="center"/>
            </w:pPr>
            <w:r w:rsidRPr="00596A6A">
              <w:t>47</w:t>
            </w:r>
          </w:p>
        </w:tc>
        <w:tc>
          <w:tcPr>
            <w:tcW w:w="317" w:type="pct"/>
          </w:tcPr>
          <w:p w14:paraId="31D97284" w14:textId="77777777" w:rsidR="006A7005" w:rsidRPr="00596A6A" w:rsidRDefault="006A7005" w:rsidP="00147EB4">
            <w:pPr>
              <w:pStyle w:val="Z"/>
              <w:jc w:val="center"/>
            </w:pPr>
            <w:r w:rsidRPr="00596A6A">
              <w:t>81</w:t>
            </w:r>
          </w:p>
        </w:tc>
        <w:tc>
          <w:tcPr>
            <w:tcW w:w="317" w:type="pct"/>
          </w:tcPr>
          <w:p w14:paraId="7E0B0D96" w14:textId="77777777" w:rsidR="006A7005" w:rsidRPr="00596A6A" w:rsidRDefault="006A7005" w:rsidP="00147EB4">
            <w:pPr>
              <w:pStyle w:val="Z"/>
              <w:jc w:val="center"/>
            </w:pPr>
            <w:r w:rsidRPr="00596A6A">
              <w:t>77</w:t>
            </w:r>
          </w:p>
        </w:tc>
        <w:tc>
          <w:tcPr>
            <w:tcW w:w="317" w:type="pct"/>
          </w:tcPr>
          <w:p w14:paraId="09153951" w14:textId="77777777" w:rsidR="006A7005" w:rsidRPr="00596A6A" w:rsidRDefault="006A7005" w:rsidP="00147EB4">
            <w:pPr>
              <w:pStyle w:val="Z"/>
              <w:jc w:val="center"/>
            </w:pPr>
            <w:r w:rsidRPr="00596A6A">
              <w:t>74</w:t>
            </w:r>
          </w:p>
        </w:tc>
        <w:tc>
          <w:tcPr>
            <w:tcW w:w="317" w:type="pct"/>
          </w:tcPr>
          <w:p w14:paraId="0E449BCA" w14:textId="77777777" w:rsidR="006A7005" w:rsidRPr="00596A6A" w:rsidRDefault="006A7005" w:rsidP="00147EB4">
            <w:pPr>
              <w:pStyle w:val="Z"/>
              <w:jc w:val="center"/>
            </w:pPr>
            <w:r w:rsidRPr="00596A6A">
              <w:t>73</w:t>
            </w:r>
          </w:p>
        </w:tc>
        <w:tc>
          <w:tcPr>
            <w:tcW w:w="317" w:type="pct"/>
          </w:tcPr>
          <w:p w14:paraId="7919532B" w14:textId="77777777" w:rsidR="006A7005" w:rsidRPr="00596A6A" w:rsidRDefault="006A7005" w:rsidP="00147EB4">
            <w:pPr>
              <w:pStyle w:val="Z"/>
              <w:jc w:val="center"/>
            </w:pPr>
            <w:r w:rsidRPr="00596A6A">
              <w:t>84</w:t>
            </w:r>
          </w:p>
        </w:tc>
        <w:tc>
          <w:tcPr>
            <w:tcW w:w="317" w:type="pct"/>
          </w:tcPr>
          <w:p w14:paraId="5B98A110" w14:textId="77777777" w:rsidR="006A7005" w:rsidRPr="00596A6A" w:rsidRDefault="006A7005" w:rsidP="00147EB4">
            <w:pPr>
              <w:pStyle w:val="Z"/>
              <w:jc w:val="center"/>
            </w:pPr>
            <w:r w:rsidRPr="00596A6A">
              <w:t>76</w:t>
            </w:r>
          </w:p>
        </w:tc>
        <w:tc>
          <w:tcPr>
            <w:tcW w:w="317" w:type="pct"/>
          </w:tcPr>
          <w:p w14:paraId="0967DA2D" w14:textId="77777777" w:rsidR="006A7005" w:rsidRPr="00596A6A" w:rsidRDefault="006A7005" w:rsidP="00147EB4">
            <w:pPr>
              <w:pStyle w:val="Z"/>
              <w:jc w:val="center"/>
            </w:pPr>
            <w:r w:rsidRPr="00596A6A">
              <w:t>78</w:t>
            </w:r>
          </w:p>
        </w:tc>
        <w:tc>
          <w:tcPr>
            <w:tcW w:w="317" w:type="pct"/>
          </w:tcPr>
          <w:p w14:paraId="7029B162" w14:textId="77777777" w:rsidR="006A7005" w:rsidRPr="00596A6A" w:rsidRDefault="006A7005" w:rsidP="00147EB4">
            <w:pPr>
              <w:pStyle w:val="Z"/>
              <w:jc w:val="center"/>
            </w:pPr>
            <w:r w:rsidRPr="00596A6A">
              <w:t>67</w:t>
            </w:r>
          </w:p>
        </w:tc>
      </w:tr>
      <w:tr w:rsidR="006A7005" w:rsidRPr="00596A6A" w14:paraId="75E20016" w14:textId="77777777" w:rsidTr="006A7005">
        <w:trPr>
          <w:trHeight w:val="60"/>
        </w:trPr>
        <w:tc>
          <w:tcPr>
            <w:tcW w:w="1389" w:type="pct"/>
          </w:tcPr>
          <w:p w14:paraId="75AED2D3" w14:textId="01E5D4BB" w:rsidR="006A7005" w:rsidRPr="00596A6A" w:rsidRDefault="006A7005" w:rsidP="00147EB4">
            <w:pPr>
              <w:pStyle w:val="Z"/>
            </w:pPr>
            <w:r>
              <w:t>Study mode: External</w:t>
            </w:r>
          </w:p>
        </w:tc>
        <w:tc>
          <w:tcPr>
            <w:tcW w:w="123" w:type="pct"/>
          </w:tcPr>
          <w:p w14:paraId="3D1BA2CA" w14:textId="77777777" w:rsidR="006A7005" w:rsidRPr="00596A6A" w:rsidRDefault="006A7005" w:rsidP="00147EB4">
            <w:pPr>
              <w:pStyle w:val="Z"/>
              <w:jc w:val="center"/>
            </w:pPr>
            <w:r w:rsidRPr="00596A6A">
              <w:t>78</w:t>
            </w:r>
          </w:p>
        </w:tc>
        <w:tc>
          <w:tcPr>
            <w:tcW w:w="317" w:type="pct"/>
          </w:tcPr>
          <w:p w14:paraId="6840F15A" w14:textId="77777777" w:rsidR="006A7005" w:rsidRPr="00596A6A" w:rsidRDefault="006A7005" w:rsidP="00147EB4">
            <w:pPr>
              <w:pStyle w:val="Z"/>
              <w:jc w:val="center"/>
            </w:pPr>
            <w:r w:rsidRPr="00596A6A">
              <w:t>79</w:t>
            </w:r>
          </w:p>
        </w:tc>
        <w:tc>
          <w:tcPr>
            <w:tcW w:w="317" w:type="pct"/>
          </w:tcPr>
          <w:p w14:paraId="1E77FEF6" w14:textId="77777777" w:rsidR="006A7005" w:rsidRPr="00596A6A" w:rsidRDefault="006A7005" w:rsidP="00147EB4">
            <w:pPr>
              <w:pStyle w:val="Z"/>
              <w:jc w:val="center"/>
            </w:pPr>
            <w:r w:rsidRPr="00596A6A">
              <w:t>24</w:t>
            </w:r>
          </w:p>
        </w:tc>
        <w:tc>
          <w:tcPr>
            <w:tcW w:w="317" w:type="pct"/>
          </w:tcPr>
          <w:p w14:paraId="7C7CE11B" w14:textId="77777777" w:rsidR="006A7005" w:rsidRPr="00596A6A" w:rsidRDefault="006A7005" w:rsidP="00147EB4">
            <w:pPr>
              <w:pStyle w:val="Z"/>
              <w:jc w:val="center"/>
            </w:pPr>
            <w:r w:rsidRPr="00596A6A">
              <w:t>33</w:t>
            </w:r>
          </w:p>
        </w:tc>
        <w:tc>
          <w:tcPr>
            <w:tcW w:w="317" w:type="pct"/>
          </w:tcPr>
          <w:p w14:paraId="5DD4BC6C" w14:textId="77777777" w:rsidR="006A7005" w:rsidRPr="00596A6A" w:rsidRDefault="006A7005" w:rsidP="00147EB4">
            <w:pPr>
              <w:pStyle w:val="Z"/>
              <w:jc w:val="center"/>
            </w:pPr>
            <w:r w:rsidRPr="00596A6A">
              <w:t>83</w:t>
            </w:r>
          </w:p>
        </w:tc>
        <w:tc>
          <w:tcPr>
            <w:tcW w:w="317" w:type="pct"/>
          </w:tcPr>
          <w:p w14:paraId="454D5F90" w14:textId="77777777" w:rsidR="006A7005" w:rsidRPr="00596A6A" w:rsidRDefault="006A7005" w:rsidP="00147EB4">
            <w:pPr>
              <w:pStyle w:val="Z"/>
              <w:jc w:val="center"/>
            </w:pPr>
            <w:r w:rsidRPr="00596A6A">
              <w:t>82</w:t>
            </w:r>
          </w:p>
        </w:tc>
        <w:tc>
          <w:tcPr>
            <w:tcW w:w="317" w:type="pct"/>
          </w:tcPr>
          <w:p w14:paraId="4457F978" w14:textId="77777777" w:rsidR="006A7005" w:rsidRPr="00596A6A" w:rsidRDefault="006A7005" w:rsidP="00147EB4">
            <w:pPr>
              <w:pStyle w:val="Z"/>
              <w:jc w:val="center"/>
            </w:pPr>
            <w:r w:rsidRPr="00596A6A">
              <w:t>79</w:t>
            </w:r>
          </w:p>
        </w:tc>
        <w:tc>
          <w:tcPr>
            <w:tcW w:w="317" w:type="pct"/>
          </w:tcPr>
          <w:p w14:paraId="7E0A487B" w14:textId="77777777" w:rsidR="006A7005" w:rsidRPr="00596A6A" w:rsidRDefault="006A7005" w:rsidP="00147EB4">
            <w:pPr>
              <w:pStyle w:val="Z"/>
              <w:jc w:val="center"/>
            </w:pPr>
            <w:r w:rsidRPr="00596A6A">
              <w:t>77</w:t>
            </w:r>
          </w:p>
        </w:tc>
        <w:tc>
          <w:tcPr>
            <w:tcW w:w="317" w:type="pct"/>
          </w:tcPr>
          <w:p w14:paraId="6B8B995B" w14:textId="77777777" w:rsidR="006A7005" w:rsidRPr="00596A6A" w:rsidRDefault="006A7005" w:rsidP="00147EB4">
            <w:pPr>
              <w:pStyle w:val="Z"/>
              <w:jc w:val="center"/>
            </w:pPr>
            <w:r w:rsidRPr="00596A6A">
              <w:t>83</w:t>
            </w:r>
          </w:p>
        </w:tc>
        <w:tc>
          <w:tcPr>
            <w:tcW w:w="317" w:type="pct"/>
          </w:tcPr>
          <w:p w14:paraId="65872FDE" w14:textId="77777777" w:rsidR="006A7005" w:rsidRPr="00596A6A" w:rsidRDefault="006A7005" w:rsidP="00147EB4">
            <w:pPr>
              <w:pStyle w:val="Z"/>
              <w:jc w:val="center"/>
            </w:pPr>
            <w:r w:rsidRPr="00596A6A">
              <w:t>79</w:t>
            </w:r>
          </w:p>
        </w:tc>
        <w:tc>
          <w:tcPr>
            <w:tcW w:w="317" w:type="pct"/>
          </w:tcPr>
          <w:p w14:paraId="0E444293" w14:textId="77777777" w:rsidR="006A7005" w:rsidRPr="00596A6A" w:rsidRDefault="006A7005" w:rsidP="00147EB4">
            <w:pPr>
              <w:pStyle w:val="Z"/>
              <w:jc w:val="center"/>
            </w:pPr>
            <w:r w:rsidRPr="00596A6A">
              <w:t>81</w:t>
            </w:r>
          </w:p>
        </w:tc>
        <w:tc>
          <w:tcPr>
            <w:tcW w:w="317" w:type="pct"/>
          </w:tcPr>
          <w:p w14:paraId="6BBABC98" w14:textId="77777777" w:rsidR="006A7005" w:rsidRPr="00596A6A" w:rsidRDefault="006A7005" w:rsidP="00147EB4">
            <w:pPr>
              <w:pStyle w:val="Z"/>
              <w:jc w:val="center"/>
            </w:pPr>
            <w:r w:rsidRPr="00596A6A">
              <w:t>77</w:t>
            </w:r>
          </w:p>
        </w:tc>
      </w:tr>
      <w:tr w:rsidR="006A7005" w:rsidRPr="00596A6A" w14:paraId="6CC8F481" w14:textId="77777777" w:rsidTr="006A7005">
        <w:trPr>
          <w:trHeight w:val="60"/>
        </w:trPr>
        <w:tc>
          <w:tcPr>
            <w:tcW w:w="1389" w:type="pct"/>
          </w:tcPr>
          <w:p w14:paraId="7A2A4958" w14:textId="34ED0F92" w:rsidR="006A7005" w:rsidRPr="00596A6A" w:rsidRDefault="006A7005" w:rsidP="00147EB4">
            <w:pPr>
              <w:pStyle w:val="Z"/>
            </w:pPr>
            <w:r w:rsidRPr="00596A6A">
              <w:t>Residence status</w:t>
            </w:r>
            <w:r>
              <w:t>: Domestic student</w:t>
            </w:r>
          </w:p>
        </w:tc>
        <w:tc>
          <w:tcPr>
            <w:tcW w:w="123" w:type="pct"/>
          </w:tcPr>
          <w:p w14:paraId="7028723B" w14:textId="77777777" w:rsidR="006A7005" w:rsidRPr="00596A6A" w:rsidRDefault="006A7005" w:rsidP="00147EB4">
            <w:pPr>
              <w:pStyle w:val="Z"/>
              <w:jc w:val="center"/>
            </w:pPr>
            <w:r w:rsidRPr="00596A6A">
              <w:t>82</w:t>
            </w:r>
          </w:p>
        </w:tc>
        <w:tc>
          <w:tcPr>
            <w:tcW w:w="317" w:type="pct"/>
          </w:tcPr>
          <w:p w14:paraId="5AB32AA2" w14:textId="77777777" w:rsidR="006A7005" w:rsidRPr="00596A6A" w:rsidRDefault="006A7005" w:rsidP="00147EB4">
            <w:pPr>
              <w:pStyle w:val="Z"/>
              <w:jc w:val="center"/>
            </w:pPr>
            <w:r w:rsidRPr="00596A6A">
              <w:t>79</w:t>
            </w:r>
          </w:p>
        </w:tc>
        <w:tc>
          <w:tcPr>
            <w:tcW w:w="317" w:type="pct"/>
          </w:tcPr>
          <w:p w14:paraId="26776397" w14:textId="77777777" w:rsidR="006A7005" w:rsidRPr="00596A6A" w:rsidRDefault="006A7005" w:rsidP="00147EB4">
            <w:pPr>
              <w:pStyle w:val="Z"/>
              <w:jc w:val="center"/>
            </w:pPr>
            <w:r w:rsidRPr="00596A6A">
              <w:t>60</w:t>
            </w:r>
          </w:p>
        </w:tc>
        <w:tc>
          <w:tcPr>
            <w:tcW w:w="317" w:type="pct"/>
          </w:tcPr>
          <w:p w14:paraId="4D34706C" w14:textId="77777777" w:rsidR="006A7005" w:rsidRPr="00596A6A" w:rsidRDefault="006A7005" w:rsidP="00147EB4">
            <w:pPr>
              <w:pStyle w:val="Z"/>
              <w:jc w:val="center"/>
            </w:pPr>
            <w:r w:rsidRPr="00596A6A">
              <w:t>44</w:t>
            </w:r>
          </w:p>
        </w:tc>
        <w:tc>
          <w:tcPr>
            <w:tcW w:w="317" w:type="pct"/>
          </w:tcPr>
          <w:p w14:paraId="6FC9AD88" w14:textId="77777777" w:rsidR="006A7005" w:rsidRPr="00596A6A" w:rsidRDefault="006A7005" w:rsidP="00147EB4">
            <w:pPr>
              <w:pStyle w:val="Z"/>
              <w:jc w:val="center"/>
            </w:pPr>
            <w:r w:rsidRPr="00596A6A">
              <w:t>82</w:t>
            </w:r>
          </w:p>
        </w:tc>
        <w:tc>
          <w:tcPr>
            <w:tcW w:w="317" w:type="pct"/>
          </w:tcPr>
          <w:p w14:paraId="2713337E" w14:textId="77777777" w:rsidR="006A7005" w:rsidRPr="00596A6A" w:rsidRDefault="006A7005" w:rsidP="00147EB4">
            <w:pPr>
              <w:pStyle w:val="Z"/>
              <w:jc w:val="center"/>
            </w:pPr>
            <w:r w:rsidRPr="00596A6A">
              <w:t>79</w:t>
            </w:r>
          </w:p>
        </w:tc>
        <w:tc>
          <w:tcPr>
            <w:tcW w:w="317" w:type="pct"/>
          </w:tcPr>
          <w:p w14:paraId="26AB30A2" w14:textId="77777777" w:rsidR="006A7005" w:rsidRPr="00596A6A" w:rsidRDefault="006A7005" w:rsidP="00147EB4">
            <w:pPr>
              <w:pStyle w:val="Z"/>
              <w:jc w:val="center"/>
            </w:pPr>
            <w:r w:rsidRPr="00596A6A">
              <w:t>74</w:t>
            </w:r>
          </w:p>
        </w:tc>
        <w:tc>
          <w:tcPr>
            <w:tcW w:w="317" w:type="pct"/>
          </w:tcPr>
          <w:p w14:paraId="107571C0" w14:textId="77777777" w:rsidR="006A7005" w:rsidRPr="00596A6A" w:rsidRDefault="006A7005" w:rsidP="00147EB4">
            <w:pPr>
              <w:pStyle w:val="Z"/>
              <w:jc w:val="center"/>
            </w:pPr>
            <w:r w:rsidRPr="00596A6A">
              <w:t>74</w:t>
            </w:r>
          </w:p>
        </w:tc>
        <w:tc>
          <w:tcPr>
            <w:tcW w:w="317" w:type="pct"/>
          </w:tcPr>
          <w:p w14:paraId="04997D63" w14:textId="77777777" w:rsidR="006A7005" w:rsidRPr="00596A6A" w:rsidRDefault="006A7005" w:rsidP="00147EB4">
            <w:pPr>
              <w:pStyle w:val="Z"/>
              <w:jc w:val="center"/>
            </w:pPr>
            <w:r w:rsidRPr="00596A6A">
              <w:t>84</w:t>
            </w:r>
          </w:p>
        </w:tc>
        <w:tc>
          <w:tcPr>
            <w:tcW w:w="317" w:type="pct"/>
          </w:tcPr>
          <w:p w14:paraId="0F6C0002" w14:textId="77777777" w:rsidR="006A7005" w:rsidRPr="00596A6A" w:rsidRDefault="006A7005" w:rsidP="00147EB4">
            <w:pPr>
              <w:pStyle w:val="Z"/>
              <w:jc w:val="center"/>
            </w:pPr>
            <w:r w:rsidRPr="00596A6A">
              <w:t>77</w:t>
            </w:r>
          </w:p>
        </w:tc>
        <w:tc>
          <w:tcPr>
            <w:tcW w:w="317" w:type="pct"/>
          </w:tcPr>
          <w:p w14:paraId="3D48F351" w14:textId="77777777" w:rsidR="006A7005" w:rsidRPr="00596A6A" w:rsidRDefault="006A7005" w:rsidP="00147EB4">
            <w:pPr>
              <w:pStyle w:val="Z"/>
              <w:jc w:val="center"/>
            </w:pPr>
            <w:r w:rsidRPr="00596A6A">
              <w:t>79</w:t>
            </w:r>
          </w:p>
        </w:tc>
        <w:tc>
          <w:tcPr>
            <w:tcW w:w="317" w:type="pct"/>
          </w:tcPr>
          <w:p w14:paraId="32AB32CF" w14:textId="77777777" w:rsidR="006A7005" w:rsidRPr="00596A6A" w:rsidRDefault="006A7005" w:rsidP="00147EB4">
            <w:pPr>
              <w:pStyle w:val="Z"/>
              <w:jc w:val="center"/>
            </w:pPr>
            <w:r w:rsidRPr="00596A6A">
              <w:t>70</w:t>
            </w:r>
          </w:p>
        </w:tc>
      </w:tr>
      <w:tr w:rsidR="006A7005" w:rsidRPr="00596A6A" w14:paraId="0E24C259" w14:textId="77777777" w:rsidTr="006A7005">
        <w:trPr>
          <w:trHeight w:val="60"/>
        </w:trPr>
        <w:tc>
          <w:tcPr>
            <w:tcW w:w="1389" w:type="pct"/>
          </w:tcPr>
          <w:p w14:paraId="7458F9BD" w14:textId="639D9882" w:rsidR="006A7005" w:rsidRPr="00596A6A" w:rsidRDefault="006A7005" w:rsidP="00147EB4">
            <w:pPr>
              <w:pStyle w:val="Z"/>
            </w:pPr>
            <w:r>
              <w:t>Residence status: International student</w:t>
            </w:r>
          </w:p>
        </w:tc>
        <w:tc>
          <w:tcPr>
            <w:tcW w:w="123" w:type="pct"/>
          </w:tcPr>
          <w:p w14:paraId="68BA614F" w14:textId="77777777" w:rsidR="006A7005" w:rsidRPr="00596A6A" w:rsidRDefault="006A7005" w:rsidP="00147EB4">
            <w:pPr>
              <w:pStyle w:val="Z"/>
              <w:jc w:val="center"/>
            </w:pPr>
            <w:r w:rsidRPr="00596A6A">
              <w:t>80</w:t>
            </w:r>
          </w:p>
        </w:tc>
        <w:tc>
          <w:tcPr>
            <w:tcW w:w="317" w:type="pct"/>
          </w:tcPr>
          <w:p w14:paraId="513412A1" w14:textId="77777777" w:rsidR="006A7005" w:rsidRPr="00596A6A" w:rsidRDefault="006A7005" w:rsidP="00147EB4">
            <w:pPr>
              <w:pStyle w:val="Z"/>
              <w:jc w:val="center"/>
            </w:pPr>
            <w:r w:rsidRPr="00596A6A">
              <w:t>76</w:t>
            </w:r>
          </w:p>
        </w:tc>
        <w:tc>
          <w:tcPr>
            <w:tcW w:w="317" w:type="pct"/>
          </w:tcPr>
          <w:p w14:paraId="55BB78CA" w14:textId="77777777" w:rsidR="006A7005" w:rsidRPr="00596A6A" w:rsidRDefault="006A7005" w:rsidP="00147EB4">
            <w:pPr>
              <w:pStyle w:val="Z"/>
              <w:jc w:val="center"/>
            </w:pPr>
            <w:r w:rsidRPr="00596A6A">
              <w:t>59</w:t>
            </w:r>
          </w:p>
        </w:tc>
        <w:tc>
          <w:tcPr>
            <w:tcW w:w="317" w:type="pct"/>
          </w:tcPr>
          <w:p w14:paraId="1415B01B" w14:textId="77777777" w:rsidR="006A7005" w:rsidRPr="00596A6A" w:rsidRDefault="006A7005" w:rsidP="00147EB4">
            <w:pPr>
              <w:pStyle w:val="Z"/>
              <w:jc w:val="center"/>
            </w:pPr>
            <w:r w:rsidRPr="00596A6A">
              <w:t>49</w:t>
            </w:r>
          </w:p>
        </w:tc>
        <w:tc>
          <w:tcPr>
            <w:tcW w:w="317" w:type="pct"/>
          </w:tcPr>
          <w:p w14:paraId="1F11C3AB" w14:textId="77777777" w:rsidR="006A7005" w:rsidRPr="00596A6A" w:rsidRDefault="006A7005" w:rsidP="00147EB4">
            <w:pPr>
              <w:pStyle w:val="Z"/>
              <w:jc w:val="center"/>
            </w:pPr>
            <w:r w:rsidRPr="00596A6A">
              <w:t>78</w:t>
            </w:r>
          </w:p>
        </w:tc>
        <w:tc>
          <w:tcPr>
            <w:tcW w:w="317" w:type="pct"/>
          </w:tcPr>
          <w:p w14:paraId="078C3205" w14:textId="77777777" w:rsidR="006A7005" w:rsidRPr="00596A6A" w:rsidRDefault="006A7005" w:rsidP="00147EB4">
            <w:pPr>
              <w:pStyle w:val="Z"/>
              <w:jc w:val="center"/>
            </w:pPr>
            <w:r w:rsidRPr="00596A6A">
              <w:t>74</w:t>
            </w:r>
          </w:p>
        </w:tc>
        <w:tc>
          <w:tcPr>
            <w:tcW w:w="317" w:type="pct"/>
          </w:tcPr>
          <w:p w14:paraId="28679474" w14:textId="77777777" w:rsidR="006A7005" w:rsidRPr="00596A6A" w:rsidRDefault="006A7005" w:rsidP="00147EB4">
            <w:pPr>
              <w:pStyle w:val="Z"/>
              <w:jc w:val="center"/>
            </w:pPr>
            <w:r w:rsidRPr="00596A6A">
              <w:t>73</w:t>
            </w:r>
          </w:p>
        </w:tc>
        <w:tc>
          <w:tcPr>
            <w:tcW w:w="317" w:type="pct"/>
          </w:tcPr>
          <w:p w14:paraId="28B6E72E" w14:textId="77777777" w:rsidR="006A7005" w:rsidRPr="00596A6A" w:rsidRDefault="006A7005" w:rsidP="00147EB4">
            <w:pPr>
              <w:pStyle w:val="Z"/>
              <w:jc w:val="center"/>
            </w:pPr>
            <w:r w:rsidRPr="00596A6A">
              <w:t>71</w:t>
            </w:r>
          </w:p>
        </w:tc>
        <w:tc>
          <w:tcPr>
            <w:tcW w:w="317" w:type="pct"/>
          </w:tcPr>
          <w:p w14:paraId="0BCF9CAA" w14:textId="77777777" w:rsidR="006A7005" w:rsidRPr="00596A6A" w:rsidRDefault="006A7005" w:rsidP="00147EB4">
            <w:pPr>
              <w:pStyle w:val="Z"/>
              <w:jc w:val="center"/>
            </w:pPr>
            <w:r w:rsidRPr="00596A6A">
              <w:t>83</w:t>
            </w:r>
          </w:p>
        </w:tc>
        <w:tc>
          <w:tcPr>
            <w:tcW w:w="317" w:type="pct"/>
          </w:tcPr>
          <w:p w14:paraId="36B9EE24" w14:textId="77777777" w:rsidR="006A7005" w:rsidRPr="00596A6A" w:rsidRDefault="006A7005" w:rsidP="00147EB4">
            <w:pPr>
              <w:pStyle w:val="Z"/>
              <w:jc w:val="center"/>
            </w:pPr>
            <w:r w:rsidRPr="00596A6A">
              <w:t>72</w:t>
            </w:r>
          </w:p>
        </w:tc>
        <w:tc>
          <w:tcPr>
            <w:tcW w:w="317" w:type="pct"/>
          </w:tcPr>
          <w:p w14:paraId="15F1A064" w14:textId="77777777" w:rsidR="006A7005" w:rsidRPr="00596A6A" w:rsidRDefault="006A7005" w:rsidP="00147EB4">
            <w:pPr>
              <w:pStyle w:val="Z"/>
              <w:jc w:val="center"/>
            </w:pPr>
            <w:r w:rsidRPr="00596A6A">
              <w:t>75</w:t>
            </w:r>
          </w:p>
        </w:tc>
        <w:tc>
          <w:tcPr>
            <w:tcW w:w="317" w:type="pct"/>
          </w:tcPr>
          <w:p w14:paraId="71A2D07A" w14:textId="77777777" w:rsidR="006A7005" w:rsidRPr="00596A6A" w:rsidRDefault="006A7005" w:rsidP="00147EB4">
            <w:pPr>
              <w:pStyle w:val="Z"/>
              <w:jc w:val="center"/>
            </w:pPr>
            <w:r w:rsidRPr="00596A6A">
              <w:t>63</w:t>
            </w:r>
          </w:p>
        </w:tc>
      </w:tr>
      <w:tr w:rsidR="006A7005" w:rsidRPr="00596A6A" w14:paraId="49441370" w14:textId="77777777" w:rsidTr="006A7005">
        <w:trPr>
          <w:trHeight w:val="60"/>
        </w:trPr>
        <w:tc>
          <w:tcPr>
            <w:tcW w:w="1389" w:type="pct"/>
          </w:tcPr>
          <w:p w14:paraId="334084B5" w14:textId="5B7B9632" w:rsidR="006A7005" w:rsidRPr="00596A6A" w:rsidRDefault="006A7005" w:rsidP="00147EB4">
            <w:pPr>
              <w:pStyle w:val="Z"/>
            </w:pPr>
            <w:r w:rsidRPr="00596A6A">
              <w:t>First in family status</w:t>
            </w:r>
            <w:r w:rsidRPr="00947745">
              <w:rPr>
                <w:vertAlign w:val="superscript"/>
              </w:rPr>
              <w:t>**</w:t>
            </w:r>
            <w:r>
              <w:t>:</w:t>
            </w:r>
            <w:r w:rsidRPr="00596A6A">
              <w:t xml:space="preserve"> First in family</w:t>
            </w:r>
          </w:p>
        </w:tc>
        <w:tc>
          <w:tcPr>
            <w:tcW w:w="123" w:type="pct"/>
          </w:tcPr>
          <w:p w14:paraId="4289D417" w14:textId="77777777" w:rsidR="006A7005" w:rsidRPr="00596A6A" w:rsidRDefault="006A7005" w:rsidP="00147EB4">
            <w:pPr>
              <w:pStyle w:val="Z"/>
              <w:jc w:val="center"/>
            </w:pPr>
            <w:r w:rsidRPr="00596A6A">
              <w:t>82</w:t>
            </w:r>
          </w:p>
        </w:tc>
        <w:tc>
          <w:tcPr>
            <w:tcW w:w="317" w:type="pct"/>
          </w:tcPr>
          <w:p w14:paraId="3C9A4914" w14:textId="77777777" w:rsidR="006A7005" w:rsidRPr="00596A6A" w:rsidRDefault="006A7005" w:rsidP="00147EB4">
            <w:pPr>
              <w:pStyle w:val="Z"/>
              <w:jc w:val="center"/>
            </w:pPr>
            <w:r w:rsidRPr="00596A6A">
              <w:t>78</w:t>
            </w:r>
          </w:p>
        </w:tc>
        <w:tc>
          <w:tcPr>
            <w:tcW w:w="317" w:type="pct"/>
          </w:tcPr>
          <w:p w14:paraId="05F24C20" w14:textId="77777777" w:rsidR="006A7005" w:rsidRPr="00596A6A" w:rsidRDefault="006A7005" w:rsidP="00147EB4">
            <w:pPr>
              <w:pStyle w:val="Z"/>
              <w:jc w:val="center"/>
            </w:pPr>
            <w:r w:rsidRPr="00596A6A">
              <w:t>59</w:t>
            </w:r>
          </w:p>
        </w:tc>
        <w:tc>
          <w:tcPr>
            <w:tcW w:w="317" w:type="pct"/>
          </w:tcPr>
          <w:p w14:paraId="3B5F2285" w14:textId="77777777" w:rsidR="006A7005" w:rsidRPr="00596A6A" w:rsidRDefault="006A7005" w:rsidP="00147EB4">
            <w:pPr>
              <w:pStyle w:val="Z"/>
              <w:jc w:val="center"/>
            </w:pPr>
            <w:r w:rsidRPr="00596A6A">
              <w:t>43</w:t>
            </w:r>
          </w:p>
        </w:tc>
        <w:tc>
          <w:tcPr>
            <w:tcW w:w="317" w:type="pct"/>
          </w:tcPr>
          <w:p w14:paraId="4BBC1950" w14:textId="77777777" w:rsidR="006A7005" w:rsidRPr="00596A6A" w:rsidRDefault="006A7005" w:rsidP="00147EB4">
            <w:pPr>
              <w:pStyle w:val="Z"/>
              <w:jc w:val="center"/>
            </w:pPr>
            <w:r w:rsidRPr="00596A6A">
              <w:t>85</w:t>
            </w:r>
          </w:p>
        </w:tc>
        <w:tc>
          <w:tcPr>
            <w:tcW w:w="317" w:type="pct"/>
          </w:tcPr>
          <w:p w14:paraId="0A23F978" w14:textId="77777777" w:rsidR="006A7005" w:rsidRPr="00596A6A" w:rsidRDefault="006A7005" w:rsidP="00147EB4">
            <w:pPr>
              <w:pStyle w:val="Z"/>
              <w:jc w:val="center"/>
            </w:pPr>
            <w:r w:rsidRPr="00596A6A">
              <w:t>82</w:t>
            </w:r>
          </w:p>
        </w:tc>
        <w:tc>
          <w:tcPr>
            <w:tcW w:w="317" w:type="pct"/>
          </w:tcPr>
          <w:p w14:paraId="2126172F" w14:textId="77777777" w:rsidR="006A7005" w:rsidRPr="00596A6A" w:rsidRDefault="006A7005" w:rsidP="00147EB4">
            <w:pPr>
              <w:pStyle w:val="Z"/>
              <w:jc w:val="center"/>
            </w:pPr>
            <w:r w:rsidRPr="00596A6A">
              <w:t>79</w:t>
            </w:r>
          </w:p>
        </w:tc>
        <w:tc>
          <w:tcPr>
            <w:tcW w:w="317" w:type="pct"/>
          </w:tcPr>
          <w:p w14:paraId="4D542E74" w14:textId="77777777" w:rsidR="006A7005" w:rsidRPr="00596A6A" w:rsidRDefault="006A7005" w:rsidP="00147EB4">
            <w:pPr>
              <w:pStyle w:val="Z"/>
              <w:jc w:val="center"/>
            </w:pPr>
            <w:r w:rsidRPr="00596A6A">
              <w:t>78</w:t>
            </w:r>
          </w:p>
        </w:tc>
        <w:tc>
          <w:tcPr>
            <w:tcW w:w="317" w:type="pct"/>
          </w:tcPr>
          <w:p w14:paraId="318703D0" w14:textId="77777777" w:rsidR="006A7005" w:rsidRPr="00596A6A" w:rsidRDefault="006A7005" w:rsidP="00147EB4">
            <w:pPr>
              <w:pStyle w:val="Z"/>
              <w:jc w:val="center"/>
            </w:pPr>
            <w:r w:rsidRPr="00596A6A">
              <w:t>88</w:t>
            </w:r>
          </w:p>
        </w:tc>
        <w:tc>
          <w:tcPr>
            <w:tcW w:w="317" w:type="pct"/>
          </w:tcPr>
          <w:p w14:paraId="23AA1D14" w14:textId="77777777" w:rsidR="006A7005" w:rsidRPr="00596A6A" w:rsidRDefault="006A7005" w:rsidP="00147EB4">
            <w:pPr>
              <w:pStyle w:val="Z"/>
              <w:jc w:val="center"/>
            </w:pPr>
            <w:r w:rsidRPr="00596A6A">
              <w:t>81</w:t>
            </w:r>
          </w:p>
        </w:tc>
        <w:tc>
          <w:tcPr>
            <w:tcW w:w="317" w:type="pct"/>
          </w:tcPr>
          <w:p w14:paraId="502A4BED" w14:textId="77777777" w:rsidR="006A7005" w:rsidRPr="00596A6A" w:rsidRDefault="006A7005" w:rsidP="00147EB4">
            <w:pPr>
              <w:pStyle w:val="Z"/>
              <w:jc w:val="center"/>
            </w:pPr>
            <w:r w:rsidRPr="00596A6A">
              <w:t>82</w:t>
            </w:r>
          </w:p>
        </w:tc>
        <w:tc>
          <w:tcPr>
            <w:tcW w:w="317" w:type="pct"/>
          </w:tcPr>
          <w:p w14:paraId="01AF9DC4" w14:textId="77777777" w:rsidR="006A7005" w:rsidRPr="00596A6A" w:rsidRDefault="006A7005" w:rsidP="00147EB4">
            <w:pPr>
              <w:pStyle w:val="Z"/>
              <w:jc w:val="center"/>
            </w:pPr>
            <w:r w:rsidRPr="00596A6A">
              <w:t>73</w:t>
            </w:r>
          </w:p>
        </w:tc>
      </w:tr>
      <w:tr w:rsidR="006A7005" w:rsidRPr="00596A6A" w14:paraId="4475B040" w14:textId="77777777" w:rsidTr="006A7005">
        <w:trPr>
          <w:trHeight w:val="60"/>
        </w:trPr>
        <w:tc>
          <w:tcPr>
            <w:tcW w:w="1389" w:type="pct"/>
          </w:tcPr>
          <w:p w14:paraId="53AA821C" w14:textId="533DE7FE" w:rsidR="006A7005" w:rsidRPr="00596A6A" w:rsidRDefault="006A7005" w:rsidP="00147EB4">
            <w:pPr>
              <w:pStyle w:val="Z"/>
            </w:pPr>
            <w:r w:rsidRPr="00596A6A">
              <w:t>First in family status</w:t>
            </w:r>
            <w:r w:rsidRPr="00947745">
              <w:rPr>
                <w:vertAlign w:val="superscript"/>
              </w:rPr>
              <w:t>**</w:t>
            </w:r>
            <w:r>
              <w:t>:</w:t>
            </w:r>
            <w:r w:rsidRPr="00596A6A">
              <w:t xml:space="preserve"> Not first in family</w:t>
            </w:r>
          </w:p>
        </w:tc>
        <w:tc>
          <w:tcPr>
            <w:tcW w:w="123" w:type="pct"/>
          </w:tcPr>
          <w:p w14:paraId="0B33B7FF" w14:textId="77777777" w:rsidR="006A7005" w:rsidRPr="00596A6A" w:rsidRDefault="006A7005" w:rsidP="00147EB4">
            <w:pPr>
              <w:pStyle w:val="Z"/>
              <w:jc w:val="center"/>
            </w:pPr>
            <w:r w:rsidRPr="00596A6A">
              <w:t>80</w:t>
            </w:r>
          </w:p>
        </w:tc>
        <w:tc>
          <w:tcPr>
            <w:tcW w:w="317" w:type="pct"/>
          </w:tcPr>
          <w:p w14:paraId="5A265B98" w14:textId="77777777" w:rsidR="006A7005" w:rsidRPr="00596A6A" w:rsidRDefault="006A7005" w:rsidP="00147EB4">
            <w:pPr>
              <w:pStyle w:val="Z"/>
              <w:jc w:val="center"/>
            </w:pPr>
            <w:r w:rsidRPr="00596A6A">
              <w:t>76</w:t>
            </w:r>
          </w:p>
        </w:tc>
        <w:tc>
          <w:tcPr>
            <w:tcW w:w="317" w:type="pct"/>
          </w:tcPr>
          <w:p w14:paraId="0C94CBA3" w14:textId="77777777" w:rsidR="006A7005" w:rsidRPr="00596A6A" w:rsidRDefault="006A7005" w:rsidP="00147EB4">
            <w:pPr>
              <w:pStyle w:val="Z"/>
              <w:jc w:val="center"/>
            </w:pPr>
            <w:r w:rsidRPr="00596A6A">
              <w:t>63</w:t>
            </w:r>
          </w:p>
        </w:tc>
        <w:tc>
          <w:tcPr>
            <w:tcW w:w="317" w:type="pct"/>
          </w:tcPr>
          <w:p w14:paraId="4354D187" w14:textId="77777777" w:rsidR="006A7005" w:rsidRPr="00596A6A" w:rsidRDefault="006A7005" w:rsidP="00147EB4">
            <w:pPr>
              <w:pStyle w:val="Z"/>
              <w:jc w:val="center"/>
            </w:pPr>
            <w:r w:rsidRPr="00596A6A">
              <w:t>43</w:t>
            </w:r>
          </w:p>
        </w:tc>
        <w:tc>
          <w:tcPr>
            <w:tcW w:w="317" w:type="pct"/>
          </w:tcPr>
          <w:p w14:paraId="27F7136B" w14:textId="77777777" w:rsidR="006A7005" w:rsidRPr="00596A6A" w:rsidRDefault="006A7005" w:rsidP="00147EB4">
            <w:pPr>
              <w:pStyle w:val="Z"/>
              <w:jc w:val="center"/>
            </w:pPr>
            <w:r w:rsidRPr="00596A6A">
              <w:t>84</w:t>
            </w:r>
          </w:p>
        </w:tc>
        <w:tc>
          <w:tcPr>
            <w:tcW w:w="317" w:type="pct"/>
          </w:tcPr>
          <w:p w14:paraId="4CB0AE83" w14:textId="77777777" w:rsidR="006A7005" w:rsidRPr="00596A6A" w:rsidRDefault="006A7005" w:rsidP="00147EB4">
            <w:pPr>
              <w:pStyle w:val="Z"/>
              <w:jc w:val="center"/>
            </w:pPr>
            <w:r w:rsidRPr="00596A6A">
              <w:t>81</w:t>
            </w:r>
          </w:p>
        </w:tc>
        <w:tc>
          <w:tcPr>
            <w:tcW w:w="317" w:type="pct"/>
          </w:tcPr>
          <w:p w14:paraId="3123ABBC" w14:textId="77777777" w:rsidR="006A7005" w:rsidRPr="00596A6A" w:rsidRDefault="006A7005" w:rsidP="00147EB4">
            <w:pPr>
              <w:pStyle w:val="Z"/>
              <w:jc w:val="center"/>
            </w:pPr>
            <w:r w:rsidRPr="00596A6A">
              <w:t>77</w:t>
            </w:r>
          </w:p>
        </w:tc>
        <w:tc>
          <w:tcPr>
            <w:tcW w:w="317" w:type="pct"/>
          </w:tcPr>
          <w:p w14:paraId="40802476" w14:textId="77777777" w:rsidR="006A7005" w:rsidRPr="00596A6A" w:rsidRDefault="006A7005" w:rsidP="00147EB4">
            <w:pPr>
              <w:pStyle w:val="Z"/>
              <w:jc w:val="center"/>
            </w:pPr>
            <w:r w:rsidRPr="00596A6A">
              <w:t>76</w:t>
            </w:r>
          </w:p>
        </w:tc>
        <w:tc>
          <w:tcPr>
            <w:tcW w:w="317" w:type="pct"/>
          </w:tcPr>
          <w:p w14:paraId="0F03A28E" w14:textId="77777777" w:rsidR="006A7005" w:rsidRPr="00596A6A" w:rsidRDefault="006A7005" w:rsidP="00147EB4">
            <w:pPr>
              <w:pStyle w:val="Z"/>
              <w:jc w:val="center"/>
            </w:pPr>
            <w:r w:rsidRPr="00596A6A">
              <w:t>87</w:t>
            </w:r>
          </w:p>
        </w:tc>
        <w:tc>
          <w:tcPr>
            <w:tcW w:w="317" w:type="pct"/>
          </w:tcPr>
          <w:p w14:paraId="197FD357" w14:textId="77777777" w:rsidR="006A7005" w:rsidRPr="00596A6A" w:rsidRDefault="006A7005" w:rsidP="00147EB4">
            <w:pPr>
              <w:pStyle w:val="Z"/>
              <w:jc w:val="center"/>
            </w:pPr>
            <w:r w:rsidRPr="00596A6A">
              <w:t>80</w:t>
            </w:r>
          </w:p>
        </w:tc>
        <w:tc>
          <w:tcPr>
            <w:tcW w:w="317" w:type="pct"/>
          </w:tcPr>
          <w:p w14:paraId="57DB7B75" w14:textId="77777777" w:rsidR="006A7005" w:rsidRPr="00596A6A" w:rsidRDefault="006A7005" w:rsidP="00147EB4">
            <w:pPr>
              <w:pStyle w:val="Z"/>
              <w:jc w:val="center"/>
            </w:pPr>
            <w:r w:rsidRPr="00596A6A">
              <w:t>81</w:t>
            </w:r>
          </w:p>
        </w:tc>
        <w:tc>
          <w:tcPr>
            <w:tcW w:w="317" w:type="pct"/>
          </w:tcPr>
          <w:p w14:paraId="1A1C22F4" w14:textId="77777777" w:rsidR="006A7005" w:rsidRPr="00596A6A" w:rsidRDefault="006A7005" w:rsidP="00147EB4">
            <w:pPr>
              <w:pStyle w:val="Z"/>
              <w:jc w:val="center"/>
            </w:pPr>
            <w:r w:rsidRPr="00596A6A">
              <w:t>71</w:t>
            </w:r>
          </w:p>
        </w:tc>
      </w:tr>
      <w:tr w:rsidR="006A7005" w:rsidRPr="00596A6A" w14:paraId="1EB948E8" w14:textId="77777777" w:rsidTr="006A7005">
        <w:trPr>
          <w:trHeight w:val="60"/>
        </w:trPr>
        <w:tc>
          <w:tcPr>
            <w:tcW w:w="1389" w:type="pct"/>
          </w:tcPr>
          <w:p w14:paraId="71F75745" w14:textId="6293AFF4" w:rsidR="006A7005" w:rsidRPr="00947745" w:rsidRDefault="006A7005" w:rsidP="00147EB4">
            <w:pPr>
              <w:pStyle w:val="Z"/>
            </w:pPr>
            <w:r w:rsidRPr="00947745">
              <w:t>Previous higher education experience</w:t>
            </w:r>
            <w:r w:rsidRPr="00947745">
              <w:rPr>
                <w:vertAlign w:val="superscript"/>
              </w:rPr>
              <w:t>**</w:t>
            </w:r>
            <w:r>
              <w:t>: At c</w:t>
            </w:r>
            <w:r w:rsidRPr="00596A6A">
              <w:t>urrent</w:t>
            </w:r>
            <w:r>
              <w:t xml:space="preserve"> institution</w:t>
            </w:r>
          </w:p>
        </w:tc>
        <w:tc>
          <w:tcPr>
            <w:tcW w:w="123" w:type="pct"/>
          </w:tcPr>
          <w:p w14:paraId="68DE9354" w14:textId="77777777" w:rsidR="006A7005" w:rsidRPr="00596A6A" w:rsidRDefault="006A7005" w:rsidP="00147EB4">
            <w:pPr>
              <w:pStyle w:val="Z"/>
              <w:jc w:val="center"/>
            </w:pPr>
            <w:r w:rsidRPr="00596A6A">
              <w:t>80</w:t>
            </w:r>
          </w:p>
        </w:tc>
        <w:tc>
          <w:tcPr>
            <w:tcW w:w="317" w:type="pct"/>
          </w:tcPr>
          <w:p w14:paraId="3DC6EE5C" w14:textId="77777777" w:rsidR="006A7005" w:rsidRPr="00596A6A" w:rsidRDefault="006A7005" w:rsidP="00147EB4">
            <w:pPr>
              <w:pStyle w:val="Z"/>
              <w:jc w:val="center"/>
            </w:pPr>
            <w:r w:rsidRPr="00596A6A">
              <w:t>76</w:t>
            </w:r>
          </w:p>
        </w:tc>
        <w:tc>
          <w:tcPr>
            <w:tcW w:w="317" w:type="pct"/>
          </w:tcPr>
          <w:p w14:paraId="13B30808" w14:textId="77777777" w:rsidR="006A7005" w:rsidRPr="00596A6A" w:rsidRDefault="006A7005" w:rsidP="00147EB4">
            <w:pPr>
              <w:pStyle w:val="Z"/>
              <w:jc w:val="center"/>
            </w:pPr>
            <w:r w:rsidRPr="00596A6A">
              <w:t>58</w:t>
            </w:r>
          </w:p>
        </w:tc>
        <w:tc>
          <w:tcPr>
            <w:tcW w:w="317" w:type="pct"/>
          </w:tcPr>
          <w:p w14:paraId="5647CEC1" w14:textId="77777777" w:rsidR="006A7005" w:rsidRPr="00596A6A" w:rsidRDefault="006A7005" w:rsidP="00147EB4">
            <w:pPr>
              <w:pStyle w:val="Z"/>
              <w:jc w:val="center"/>
            </w:pPr>
            <w:r w:rsidRPr="00596A6A">
              <w:t>41</w:t>
            </w:r>
          </w:p>
        </w:tc>
        <w:tc>
          <w:tcPr>
            <w:tcW w:w="317" w:type="pct"/>
          </w:tcPr>
          <w:p w14:paraId="1BD3B6A1" w14:textId="77777777" w:rsidR="006A7005" w:rsidRPr="00596A6A" w:rsidRDefault="006A7005" w:rsidP="00147EB4">
            <w:pPr>
              <w:pStyle w:val="Z"/>
              <w:jc w:val="center"/>
            </w:pPr>
            <w:r w:rsidRPr="00596A6A">
              <w:t>82</w:t>
            </w:r>
          </w:p>
        </w:tc>
        <w:tc>
          <w:tcPr>
            <w:tcW w:w="317" w:type="pct"/>
          </w:tcPr>
          <w:p w14:paraId="24120346" w14:textId="77777777" w:rsidR="006A7005" w:rsidRPr="00596A6A" w:rsidRDefault="006A7005" w:rsidP="00147EB4">
            <w:pPr>
              <w:pStyle w:val="Z"/>
              <w:jc w:val="center"/>
            </w:pPr>
            <w:r w:rsidRPr="00596A6A">
              <w:t>79</w:t>
            </w:r>
          </w:p>
        </w:tc>
        <w:tc>
          <w:tcPr>
            <w:tcW w:w="317" w:type="pct"/>
          </w:tcPr>
          <w:p w14:paraId="62146487" w14:textId="77777777" w:rsidR="006A7005" w:rsidRPr="00596A6A" w:rsidRDefault="006A7005" w:rsidP="00147EB4">
            <w:pPr>
              <w:pStyle w:val="Z"/>
              <w:jc w:val="center"/>
            </w:pPr>
            <w:r w:rsidRPr="00596A6A">
              <w:t>76</w:t>
            </w:r>
          </w:p>
        </w:tc>
        <w:tc>
          <w:tcPr>
            <w:tcW w:w="317" w:type="pct"/>
          </w:tcPr>
          <w:p w14:paraId="43616F8D" w14:textId="77777777" w:rsidR="006A7005" w:rsidRPr="00596A6A" w:rsidRDefault="006A7005" w:rsidP="00147EB4">
            <w:pPr>
              <w:pStyle w:val="Z"/>
              <w:jc w:val="center"/>
            </w:pPr>
            <w:r w:rsidRPr="00596A6A">
              <w:t>74</w:t>
            </w:r>
          </w:p>
        </w:tc>
        <w:tc>
          <w:tcPr>
            <w:tcW w:w="317" w:type="pct"/>
          </w:tcPr>
          <w:p w14:paraId="0C014C44" w14:textId="77777777" w:rsidR="006A7005" w:rsidRPr="00596A6A" w:rsidRDefault="006A7005" w:rsidP="00147EB4">
            <w:pPr>
              <w:pStyle w:val="Z"/>
              <w:jc w:val="center"/>
            </w:pPr>
            <w:r w:rsidRPr="00596A6A">
              <w:t>86</w:t>
            </w:r>
          </w:p>
        </w:tc>
        <w:tc>
          <w:tcPr>
            <w:tcW w:w="317" w:type="pct"/>
          </w:tcPr>
          <w:p w14:paraId="28D79097" w14:textId="77777777" w:rsidR="006A7005" w:rsidRPr="00596A6A" w:rsidRDefault="006A7005" w:rsidP="00147EB4">
            <w:pPr>
              <w:pStyle w:val="Z"/>
              <w:jc w:val="center"/>
            </w:pPr>
            <w:r w:rsidRPr="00596A6A">
              <w:t>77</w:t>
            </w:r>
          </w:p>
        </w:tc>
        <w:tc>
          <w:tcPr>
            <w:tcW w:w="317" w:type="pct"/>
          </w:tcPr>
          <w:p w14:paraId="70D2BA0F" w14:textId="77777777" w:rsidR="006A7005" w:rsidRPr="00596A6A" w:rsidRDefault="006A7005" w:rsidP="00147EB4">
            <w:pPr>
              <w:pStyle w:val="Z"/>
              <w:jc w:val="center"/>
            </w:pPr>
            <w:r w:rsidRPr="00596A6A">
              <w:t>80</w:t>
            </w:r>
          </w:p>
        </w:tc>
        <w:tc>
          <w:tcPr>
            <w:tcW w:w="317" w:type="pct"/>
          </w:tcPr>
          <w:p w14:paraId="5F38BD0B" w14:textId="77777777" w:rsidR="006A7005" w:rsidRPr="00596A6A" w:rsidRDefault="006A7005" w:rsidP="00147EB4">
            <w:pPr>
              <w:pStyle w:val="Z"/>
              <w:jc w:val="center"/>
            </w:pPr>
            <w:r w:rsidRPr="00596A6A">
              <w:t>70</w:t>
            </w:r>
          </w:p>
        </w:tc>
      </w:tr>
      <w:tr w:rsidR="006A7005" w:rsidRPr="00596A6A" w14:paraId="6F62D6D1" w14:textId="77777777" w:rsidTr="006A7005">
        <w:trPr>
          <w:trHeight w:val="60"/>
        </w:trPr>
        <w:tc>
          <w:tcPr>
            <w:tcW w:w="1389" w:type="pct"/>
          </w:tcPr>
          <w:p w14:paraId="452EB410" w14:textId="2B7B0BA9" w:rsidR="006A7005" w:rsidRPr="00947745" w:rsidRDefault="006A7005" w:rsidP="00147EB4">
            <w:pPr>
              <w:pStyle w:val="Z"/>
            </w:pPr>
            <w:r w:rsidRPr="00947745">
              <w:t>Previous higher education experience</w:t>
            </w:r>
            <w:r w:rsidRPr="00947745">
              <w:rPr>
                <w:vertAlign w:val="superscript"/>
              </w:rPr>
              <w:t>**</w:t>
            </w:r>
            <w:r>
              <w:t>:  At a</w:t>
            </w:r>
            <w:r w:rsidRPr="00596A6A">
              <w:t>nother</w:t>
            </w:r>
            <w:r>
              <w:t xml:space="preserve"> institution</w:t>
            </w:r>
          </w:p>
        </w:tc>
        <w:tc>
          <w:tcPr>
            <w:tcW w:w="123" w:type="pct"/>
          </w:tcPr>
          <w:p w14:paraId="4BAA4E90" w14:textId="77777777" w:rsidR="006A7005" w:rsidRPr="00596A6A" w:rsidRDefault="006A7005" w:rsidP="00147EB4">
            <w:pPr>
              <w:pStyle w:val="Z"/>
              <w:jc w:val="center"/>
            </w:pPr>
            <w:r w:rsidRPr="00596A6A">
              <w:t>80</w:t>
            </w:r>
          </w:p>
        </w:tc>
        <w:tc>
          <w:tcPr>
            <w:tcW w:w="317" w:type="pct"/>
          </w:tcPr>
          <w:p w14:paraId="5F94D156" w14:textId="77777777" w:rsidR="006A7005" w:rsidRPr="00596A6A" w:rsidRDefault="006A7005" w:rsidP="00147EB4">
            <w:pPr>
              <w:pStyle w:val="Z"/>
              <w:jc w:val="center"/>
            </w:pPr>
            <w:r w:rsidRPr="00596A6A">
              <w:t>76</w:t>
            </w:r>
          </w:p>
        </w:tc>
        <w:tc>
          <w:tcPr>
            <w:tcW w:w="317" w:type="pct"/>
          </w:tcPr>
          <w:p w14:paraId="6B2FC713" w14:textId="77777777" w:rsidR="006A7005" w:rsidRPr="00596A6A" w:rsidRDefault="006A7005" w:rsidP="00147EB4">
            <w:pPr>
              <w:pStyle w:val="Z"/>
              <w:jc w:val="center"/>
            </w:pPr>
            <w:r w:rsidRPr="00596A6A">
              <w:t>53</w:t>
            </w:r>
          </w:p>
        </w:tc>
        <w:tc>
          <w:tcPr>
            <w:tcW w:w="317" w:type="pct"/>
          </w:tcPr>
          <w:p w14:paraId="22F52741" w14:textId="77777777" w:rsidR="006A7005" w:rsidRPr="00596A6A" w:rsidRDefault="006A7005" w:rsidP="00147EB4">
            <w:pPr>
              <w:pStyle w:val="Z"/>
              <w:jc w:val="center"/>
            </w:pPr>
            <w:r w:rsidRPr="00596A6A">
              <w:t>39</w:t>
            </w:r>
          </w:p>
        </w:tc>
        <w:tc>
          <w:tcPr>
            <w:tcW w:w="317" w:type="pct"/>
          </w:tcPr>
          <w:p w14:paraId="31EFAC20" w14:textId="77777777" w:rsidR="006A7005" w:rsidRPr="00596A6A" w:rsidRDefault="006A7005" w:rsidP="00147EB4">
            <w:pPr>
              <w:pStyle w:val="Z"/>
              <w:jc w:val="center"/>
            </w:pPr>
            <w:r w:rsidRPr="00596A6A">
              <w:t>84</w:t>
            </w:r>
          </w:p>
        </w:tc>
        <w:tc>
          <w:tcPr>
            <w:tcW w:w="317" w:type="pct"/>
          </w:tcPr>
          <w:p w14:paraId="52AB145A" w14:textId="77777777" w:rsidR="006A7005" w:rsidRPr="00596A6A" w:rsidRDefault="006A7005" w:rsidP="00147EB4">
            <w:pPr>
              <w:pStyle w:val="Z"/>
              <w:jc w:val="center"/>
            </w:pPr>
            <w:r w:rsidRPr="00596A6A">
              <w:t>82</w:t>
            </w:r>
          </w:p>
        </w:tc>
        <w:tc>
          <w:tcPr>
            <w:tcW w:w="317" w:type="pct"/>
          </w:tcPr>
          <w:p w14:paraId="08389A8A" w14:textId="77777777" w:rsidR="006A7005" w:rsidRPr="00596A6A" w:rsidRDefault="006A7005" w:rsidP="00147EB4">
            <w:pPr>
              <w:pStyle w:val="Z"/>
              <w:jc w:val="center"/>
            </w:pPr>
            <w:r w:rsidRPr="00596A6A">
              <w:t>79</w:t>
            </w:r>
          </w:p>
        </w:tc>
        <w:tc>
          <w:tcPr>
            <w:tcW w:w="317" w:type="pct"/>
          </w:tcPr>
          <w:p w14:paraId="7E8D4B70" w14:textId="77777777" w:rsidR="006A7005" w:rsidRPr="00596A6A" w:rsidRDefault="006A7005" w:rsidP="00147EB4">
            <w:pPr>
              <w:pStyle w:val="Z"/>
              <w:jc w:val="center"/>
            </w:pPr>
            <w:r w:rsidRPr="00596A6A">
              <w:t>78</w:t>
            </w:r>
          </w:p>
        </w:tc>
        <w:tc>
          <w:tcPr>
            <w:tcW w:w="317" w:type="pct"/>
          </w:tcPr>
          <w:p w14:paraId="0D940772" w14:textId="77777777" w:rsidR="006A7005" w:rsidRPr="00596A6A" w:rsidRDefault="006A7005" w:rsidP="00147EB4">
            <w:pPr>
              <w:pStyle w:val="Z"/>
              <w:jc w:val="center"/>
            </w:pPr>
            <w:r w:rsidRPr="00596A6A">
              <w:t>86</w:t>
            </w:r>
          </w:p>
        </w:tc>
        <w:tc>
          <w:tcPr>
            <w:tcW w:w="317" w:type="pct"/>
          </w:tcPr>
          <w:p w14:paraId="02EE485B" w14:textId="77777777" w:rsidR="006A7005" w:rsidRPr="00596A6A" w:rsidRDefault="006A7005" w:rsidP="00147EB4">
            <w:pPr>
              <w:pStyle w:val="Z"/>
              <w:jc w:val="center"/>
            </w:pPr>
            <w:r w:rsidRPr="00596A6A">
              <w:t>79</w:t>
            </w:r>
          </w:p>
        </w:tc>
        <w:tc>
          <w:tcPr>
            <w:tcW w:w="317" w:type="pct"/>
          </w:tcPr>
          <w:p w14:paraId="0A5A776B" w14:textId="77777777" w:rsidR="006A7005" w:rsidRPr="00596A6A" w:rsidRDefault="006A7005" w:rsidP="00147EB4">
            <w:pPr>
              <w:pStyle w:val="Z"/>
              <w:jc w:val="center"/>
            </w:pPr>
            <w:r w:rsidRPr="00596A6A">
              <w:t>82</w:t>
            </w:r>
          </w:p>
        </w:tc>
        <w:tc>
          <w:tcPr>
            <w:tcW w:w="317" w:type="pct"/>
          </w:tcPr>
          <w:p w14:paraId="4BA40BBB" w14:textId="77777777" w:rsidR="006A7005" w:rsidRPr="00596A6A" w:rsidRDefault="006A7005" w:rsidP="00147EB4">
            <w:pPr>
              <w:pStyle w:val="Z"/>
              <w:jc w:val="center"/>
            </w:pPr>
            <w:r w:rsidRPr="00596A6A">
              <w:t>74</w:t>
            </w:r>
          </w:p>
        </w:tc>
      </w:tr>
      <w:tr w:rsidR="006A7005" w:rsidRPr="00596A6A" w14:paraId="7B6CCD3C" w14:textId="77777777" w:rsidTr="006A7005">
        <w:trPr>
          <w:trHeight w:val="390"/>
        </w:trPr>
        <w:tc>
          <w:tcPr>
            <w:tcW w:w="1389" w:type="pct"/>
          </w:tcPr>
          <w:p w14:paraId="3DD8154C" w14:textId="081771DD" w:rsidR="006A7005" w:rsidRPr="00947745" w:rsidRDefault="006A7005" w:rsidP="00147EB4">
            <w:pPr>
              <w:pStyle w:val="Z"/>
            </w:pPr>
            <w:r w:rsidRPr="00947745">
              <w:t>Previous higher education experience</w:t>
            </w:r>
            <w:r w:rsidRPr="00947745">
              <w:rPr>
                <w:vertAlign w:val="superscript"/>
              </w:rPr>
              <w:t>**</w:t>
            </w:r>
            <w:r>
              <w:t xml:space="preserve">: </w:t>
            </w:r>
            <w:r w:rsidRPr="00596A6A">
              <w:t xml:space="preserve"> New to higher education</w:t>
            </w:r>
          </w:p>
        </w:tc>
        <w:tc>
          <w:tcPr>
            <w:tcW w:w="123" w:type="pct"/>
          </w:tcPr>
          <w:p w14:paraId="4EFB1E3D" w14:textId="77777777" w:rsidR="006A7005" w:rsidRPr="00596A6A" w:rsidRDefault="006A7005" w:rsidP="00147EB4">
            <w:pPr>
              <w:pStyle w:val="Z"/>
              <w:jc w:val="center"/>
            </w:pPr>
            <w:r w:rsidRPr="00596A6A">
              <w:t>80</w:t>
            </w:r>
          </w:p>
        </w:tc>
        <w:tc>
          <w:tcPr>
            <w:tcW w:w="317" w:type="pct"/>
          </w:tcPr>
          <w:p w14:paraId="12C3F23D" w14:textId="77777777" w:rsidR="006A7005" w:rsidRPr="00596A6A" w:rsidRDefault="006A7005" w:rsidP="00147EB4">
            <w:pPr>
              <w:pStyle w:val="Z"/>
              <w:jc w:val="center"/>
            </w:pPr>
            <w:r w:rsidRPr="00596A6A">
              <w:t>77</w:t>
            </w:r>
          </w:p>
        </w:tc>
        <w:tc>
          <w:tcPr>
            <w:tcW w:w="317" w:type="pct"/>
          </w:tcPr>
          <w:p w14:paraId="0230CD1B" w14:textId="77777777" w:rsidR="006A7005" w:rsidRPr="00596A6A" w:rsidRDefault="006A7005" w:rsidP="00147EB4">
            <w:pPr>
              <w:pStyle w:val="Z"/>
              <w:jc w:val="center"/>
            </w:pPr>
            <w:r w:rsidRPr="00596A6A">
              <w:t>62</w:t>
            </w:r>
          </w:p>
        </w:tc>
        <w:tc>
          <w:tcPr>
            <w:tcW w:w="317" w:type="pct"/>
          </w:tcPr>
          <w:p w14:paraId="2539281A" w14:textId="77777777" w:rsidR="006A7005" w:rsidRPr="00596A6A" w:rsidRDefault="006A7005" w:rsidP="00147EB4">
            <w:pPr>
              <w:pStyle w:val="Z"/>
              <w:jc w:val="center"/>
            </w:pPr>
            <w:r w:rsidRPr="00596A6A">
              <w:t>44</w:t>
            </w:r>
          </w:p>
        </w:tc>
        <w:tc>
          <w:tcPr>
            <w:tcW w:w="317" w:type="pct"/>
          </w:tcPr>
          <w:p w14:paraId="1CC43621" w14:textId="77777777" w:rsidR="006A7005" w:rsidRPr="00596A6A" w:rsidRDefault="006A7005" w:rsidP="00147EB4">
            <w:pPr>
              <w:pStyle w:val="Z"/>
              <w:jc w:val="center"/>
            </w:pPr>
            <w:r w:rsidRPr="00596A6A">
              <w:t>84</w:t>
            </w:r>
          </w:p>
        </w:tc>
        <w:tc>
          <w:tcPr>
            <w:tcW w:w="317" w:type="pct"/>
          </w:tcPr>
          <w:p w14:paraId="2E5D61D0" w14:textId="77777777" w:rsidR="006A7005" w:rsidRPr="00596A6A" w:rsidRDefault="006A7005" w:rsidP="00147EB4">
            <w:pPr>
              <w:pStyle w:val="Z"/>
              <w:jc w:val="center"/>
            </w:pPr>
            <w:r w:rsidRPr="00596A6A">
              <w:t>81</w:t>
            </w:r>
          </w:p>
        </w:tc>
        <w:tc>
          <w:tcPr>
            <w:tcW w:w="317" w:type="pct"/>
          </w:tcPr>
          <w:p w14:paraId="4F7E2986" w14:textId="77777777" w:rsidR="006A7005" w:rsidRPr="00596A6A" w:rsidRDefault="006A7005" w:rsidP="00147EB4">
            <w:pPr>
              <w:pStyle w:val="Z"/>
              <w:jc w:val="center"/>
            </w:pPr>
            <w:r w:rsidRPr="00596A6A">
              <w:t>77</w:t>
            </w:r>
          </w:p>
        </w:tc>
        <w:tc>
          <w:tcPr>
            <w:tcW w:w="317" w:type="pct"/>
          </w:tcPr>
          <w:p w14:paraId="360BE607" w14:textId="77777777" w:rsidR="006A7005" w:rsidRPr="00596A6A" w:rsidRDefault="006A7005" w:rsidP="00147EB4">
            <w:pPr>
              <w:pStyle w:val="Z"/>
              <w:jc w:val="center"/>
            </w:pPr>
            <w:r w:rsidRPr="00596A6A">
              <w:t>77</w:t>
            </w:r>
          </w:p>
        </w:tc>
        <w:tc>
          <w:tcPr>
            <w:tcW w:w="317" w:type="pct"/>
          </w:tcPr>
          <w:p w14:paraId="0184670D" w14:textId="77777777" w:rsidR="006A7005" w:rsidRPr="00596A6A" w:rsidRDefault="006A7005" w:rsidP="00147EB4">
            <w:pPr>
              <w:pStyle w:val="Z"/>
              <w:jc w:val="center"/>
            </w:pPr>
            <w:r w:rsidRPr="00596A6A">
              <w:t>88</w:t>
            </w:r>
          </w:p>
        </w:tc>
        <w:tc>
          <w:tcPr>
            <w:tcW w:w="317" w:type="pct"/>
          </w:tcPr>
          <w:p w14:paraId="4F71FC4B" w14:textId="77777777" w:rsidR="006A7005" w:rsidRPr="00596A6A" w:rsidRDefault="006A7005" w:rsidP="00147EB4">
            <w:pPr>
              <w:pStyle w:val="Z"/>
              <w:jc w:val="center"/>
            </w:pPr>
            <w:r w:rsidRPr="00596A6A">
              <w:t>80</w:t>
            </w:r>
          </w:p>
        </w:tc>
        <w:tc>
          <w:tcPr>
            <w:tcW w:w="317" w:type="pct"/>
          </w:tcPr>
          <w:p w14:paraId="62E8A748" w14:textId="77777777" w:rsidR="006A7005" w:rsidRPr="00596A6A" w:rsidRDefault="006A7005" w:rsidP="00147EB4">
            <w:pPr>
              <w:pStyle w:val="Z"/>
              <w:jc w:val="center"/>
            </w:pPr>
            <w:r w:rsidRPr="00596A6A">
              <w:t>81</w:t>
            </w:r>
          </w:p>
        </w:tc>
        <w:tc>
          <w:tcPr>
            <w:tcW w:w="317" w:type="pct"/>
          </w:tcPr>
          <w:p w14:paraId="126658E4" w14:textId="77777777" w:rsidR="006A7005" w:rsidRPr="00596A6A" w:rsidRDefault="006A7005" w:rsidP="00147EB4">
            <w:pPr>
              <w:pStyle w:val="Z"/>
              <w:jc w:val="center"/>
            </w:pPr>
            <w:r w:rsidRPr="00596A6A">
              <w:t>71</w:t>
            </w:r>
          </w:p>
        </w:tc>
      </w:tr>
      <w:tr w:rsidR="006A7005" w:rsidRPr="00596A6A" w14:paraId="0A7511BE" w14:textId="77777777" w:rsidTr="006A7005">
        <w:trPr>
          <w:trHeight w:val="60"/>
        </w:trPr>
        <w:tc>
          <w:tcPr>
            <w:tcW w:w="1389" w:type="pct"/>
          </w:tcPr>
          <w:p w14:paraId="180A6FA9" w14:textId="6030B327" w:rsidR="006A7005" w:rsidRPr="00947745" w:rsidRDefault="006A7005" w:rsidP="00147EB4">
            <w:pPr>
              <w:pStyle w:val="Z"/>
            </w:pPr>
            <w:r w:rsidRPr="00947745">
              <w:t>Socio-economic status</w:t>
            </w:r>
            <w:r w:rsidRPr="00947745">
              <w:rPr>
                <w:vertAlign w:val="superscript"/>
              </w:rPr>
              <w:t>***</w:t>
            </w:r>
            <w:r>
              <w:t xml:space="preserve">: </w:t>
            </w:r>
            <w:r w:rsidRPr="00596A6A">
              <w:t>High</w:t>
            </w:r>
          </w:p>
        </w:tc>
        <w:tc>
          <w:tcPr>
            <w:tcW w:w="123" w:type="pct"/>
          </w:tcPr>
          <w:p w14:paraId="01F55277" w14:textId="77777777" w:rsidR="006A7005" w:rsidRPr="00596A6A" w:rsidRDefault="006A7005" w:rsidP="00147EB4">
            <w:pPr>
              <w:pStyle w:val="Z"/>
              <w:jc w:val="center"/>
            </w:pPr>
            <w:r w:rsidRPr="00596A6A">
              <w:t>81</w:t>
            </w:r>
          </w:p>
        </w:tc>
        <w:tc>
          <w:tcPr>
            <w:tcW w:w="317" w:type="pct"/>
          </w:tcPr>
          <w:p w14:paraId="3B69449F" w14:textId="77777777" w:rsidR="006A7005" w:rsidRPr="0096720B" w:rsidRDefault="006A7005" w:rsidP="00147EB4">
            <w:pPr>
              <w:pStyle w:val="Z"/>
              <w:jc w:val="center"/>
            </w:pPr>
            <w:r w:rsidRPr="0096720B">
              <w:t>77</w:t>
            </w:r>
          </w:p>
        </w:tc>
        <w:tc>
          <w:tcPr>
            <w:tcW w:w="317" w:type="pct"/>
          </w:tcPr>
          <w:p w14:paraId="507A53BE" w14:textId="77777777" w:rsidR="006A7005" w:rsidRPr="0096720B" w:rsidRDefault="006A7005" w:rsidP="00147EB4">
            <w:pPr>
              <w:pStyle w:val="Z"/>
              <w:jc w:val="center"/>
            </w:pPr>
            <w:r w:rsidRPr="0096720B">
              <w:t>62</w:t>
            </w:r>
          </w:p>
        </w:tc>
        <w:tc>
          <w:tcPr>
            <w:tcW w:w="317" w:type="pct"/>
          </w:tcPr>
          <w:p w14:paraId="7FEB718B" w14:textId="77777777" w:rsidR="006A7005" w:rsidRPr="0096720B" w:rsidRDefault="006A7005" w:rsidP="00147EB4">
            <w:pPr>
              <w:pStyle w:val="Z"/>
              <w:jc w:val="center"/>
            </w:pPr>
            <w:r w:rsidRPr="0096720B">
              <w:t>43</w:t>
            </w:r>
          </w:p>
        </w:tc>
        <w:tc>
          <w:tcPr>
            <w:tcW w:w="317" w:type="pct"/>
          </w:tcPr>
          <w:p w14:paraId="066FD351" w14:textId="77777777" w:rsidR="006A7005" w:rsidRPr="0096720B" w:rsidRDefault="006A7005" w:rsidP="00147EB4">
            <w:pPr>
              <w:pStyle w:val="Z"/>
              <w:jc w:val="center"/>
            </w:pPr>
            <w:r w:rsidRPr="0096720B">
              <w:t>82</w:t>
            </w:r>
          </w:p>
        </w:tc>
        <w:tc>
          <w:tcPr>
            <w:tcW w:w="317" w:type="pct"/>
          </w:tcPr>
          <w:p w14:paraId="0B0A7A9C" w14:textId="77777777" w:rsidR="006A7005" w:rsidRPr="0096720B" w:rsidRDefault="006A7005" w:rsidP="00147EB4">
            <w:pPr>
              <w:pStyle w:val="Z"/>
              <w:jc w:val="center"/>
            </w:pPr>
            <w:r w:rsidRPr="0096720B">
              <w:t>78</w:t>
            </w:r>
          </w:p>
        </w:tc>
        <w:tc>
          <w:tcPr>
            <w:tcW w:w="317" w:type="pct"/>
          </w:tcPr>
          <w:p w14:paraId="2C0E5E48" w14:textId="77777777" w:rsidR="006A7005" w:rsidRPr="0096720B" w:rsidRDefault="006A7005" w:rsidP="00147EB4">
            <w:pPr>
              <w:pStyle w:val="Z"/>
              <w:jc w:val="center"/>
            </w:pPr>
            <w:r w:rsidRPr="0096720B">
              <w:t>72</w:t>
            </w:r>
          </w:p>
        </w:tc>
        <w:tc>
          <w:tcPr>
            <w:tcW w:w="317" w:type="pct"/>
          </w:tcPr>
          <w:p w14:paraId="3E43BF0E" w14:textId="77777777" w:rsidR="006A7005" w:rsidRPr="0096720B" w:rsidRDefault="006A7005" w:rsidP="00147EB4">
            <w:pPr>
              <w:pStyle w:val="Z"/>
              <w:jc w:val="center"/>
            </w:pPr>
            <w:r w:rsidRPr="0096720B">
              <w:t>72</w:t>
            </w:r>
          </w:p>
        </w:tc>
        <w:tc>
          <w:tcPr>
            <w:tcW w:w="317" w:type="pct"/>
          </w:tcPr>
          <w:p w14:paraId="48056031" w14:textId="77777777" w:rsidR="006A7005" w:rsidRPr="0096720B" w:rsidRDefault="006A7005" w:rsidP="00147EB4">
            <w:pPr>
              <w:pStyle w:val="Z"/>
              <w:jc w:val="center"/>
            </w:pPr>
            <w:r w:rsidRPr="0096720B">
              <w:t>83</w:t>
            </w:r>
          </w:p>
        </w:tc>
        <w:tc>
          <w:tcPr>
            <w:tcW w:w="317" w:type="pct"/>
          </w:tcPr>
          <w:p w14:paraId="1148050E" w14:textId="77777777" w:rsidR="006A7005" w:rsidRPr="0096720B" w:rsidRDefault="006A7005" w:rsidP="00147EB4">
            <w:pPr>
              <w:pStyle w:val="Z"/>
              <w:jc w:val="center"/>
            </w:pPr>
            <w:r w:rsidRPr="0096720B">
              <w:t>75</w:t>
            </w:r>
          </w:p>
        </w:tc>
        <w:tc>
          <w:tcPr>
            <w:tcW w:w="317" w:type="pct"/>
          </w:tcPr>
          <w:p w14:paraId="12F6A7FB" w14:textId="77777777" w:rsidR="006A7005" w:rsidRPr="0096720B" w:rsidRDefault="006A7005" w:rsidP="00147EB4">
            <w:pPr>
              <w:pStyle w:val="Z"/>
              <w:jc w:val="center"/>
            </w:pPr>
            <w:r w:rsidRPr="0096720B">
              <w:t>79</w:t>
            </w:r>
          </w:p>
        </w:tc>
        <w:tc>
          <w:tcPr>
            <w:tcW w:w="317" w:type="pct"/>
          </w:tcPr>
          <w:p w14:paraId="1B96FD03" w14:textId="77777777" w:rsidR="006A7005" w:rsidRPr="0096720B" w:rsidRDefault="006A7005" w:rsidP="00147EB4">
            <w:pPr>
              <w:pStyle w:val="Z"/>
              <w:jc w:val="center"/>
            </w:pPr>
            <w:r w:rsidRPr="0096720B">
              <w:t>70</w:t>
            </w:r>
          </w:p>
        </w:tc>
      </w:tr>
      <w:tr w:rsidR="006A7005" w:rsidRPr="00596A6A" w14:paraId="582A0893" w14:textId="77777777" w:rsidTr="006A7005">
        <w:trPr>
          <w:trHeight w:val="60"/>
        </w:trPr>
        <w:tc>
          <w:tcPr>
            <w:tcW w:w="1389" w:type="pct"/>
          </w:tcPr>
          <w:p w14:paraId="48365B99" w14:textId="7F6BE1C4" w:rsidR="006A7005" w:rsidRPr="00947745" w:rsidRDefault="006A7005" w:rsidP="00147EB4">
            <w:pPr>
              <w:pStyle w:val="Z"/>
            </w:pPr>
            <w:r w:rsidRPr="00947745">
              <w:t>Socio-economic status</w:t>
            </w:r>
            <w:r w:rsidRPr="00947745">
              <w:rPr>
                <w:vertAlign w:val="superscript"/>
              </w:rPr>
              <w:t>***</w:t>
            </w:r>
            <w:r>
              <w:t xml:space="preserve">: </w:t>
            </w:r>
            <w:r w:rsidRPr="00596A6A">
              <w:t xml:space="preserve"> Medium</w:t>
            </w:r>
          </w:p>
        </w:tc>
        <w:tc>
          <w:tcPr>
            <w:tcW w:w="123" w:type="pct"/>
          </w:tcPr>
          <w:p w14:paraId="7EC7E74F" w14:textId="77777777" w:rsidR="006A7005" w:rsidRPr="00596A6A" w:rsidRDefault="006A7005" w:rsidP="00147EB4">
            <w:pPr>
              <w:pStyle w:val="Z"/>
              <w:jc w:val="center"/>
            </w:pPr>
            <w:r w:rsidRPr="00596A6A">
              <w:t>82</w:t>
            </w:r>
          </w:p>
        </w:tc>
        <w:tc>
          <w:tcPr>
            <w:tcW w:w="317" w:type="pct"/>
          </w:tcPr>
          <w:p w14:paraId="5601C0C7" w14:textId="77777777" w:rsidR="006A7005" w:rsidRPr="0096720B" w:rsidRDefault="006A7005" w:rsidP="00147EB4">
            <w:pPr>
              <w:pStyle w:val="Z"/>
              <w:jc w:val="center"/>
            </w:pPr>
            <w:r w:rsidRPr="0096720B">
              <w:t>79</w:t>
            </w:r>
          </w:p>
        </w:tc>
        <w:tc>
          <w:tcPr>
            <w:tcW w:w="317" w:type="pct"/>
          </w:tcPr>
          <w:p w14:paraId="1C4D6E88" w14:textId="77777777" w:rsidR="006A7005" w:rsidRPr="0096720B" w:rsidRDefault="006A7005" w:rsidP="00147EB4">
            <w:pPr>
              <w:pStyle w:val="Z"/>
              <w:jc w:val="center"/>
            </w:pPr>
            <w:r w:rsidRPr="0096720B">
              <w:t>61</w:t>
            </w:r>
          </w:p>
        </w:tc>
        <w:tc>
          <w:tcPr>
            <w:tcW w:w="317" w:type="pct"/>
          </w:tcPr>
          <w:p w14:paraId="619621E2" w14:textId="77777777" w:rsidR="006A7005" w:rsidRPr="0096720B" w:rsidRDefault="006A7005" w:rsidP="00147EB4">
            <w:pPr>
              <w:pStyle w:val="Z"/>
              <w:jc w:val="center"/>
            </w:pPr>
            <w:r w:rsidRPr="0096720B">
              <w:t>44</w:t>
            </w:r>
          </w:p>
        </w:tc>
        <w:tc>
          <w:tcPr>
            <w:tcW w:w="317" w:type="pct"/>
          </w:tcPr>
          <w:p w14:paraId="579ECA12" w14:textId="77777777" w:rsidR="006A7005" w:rsidRPr="0096720B" w:rsidRDefault="006A7005" w:rsidP="00147EB4">
            <w:pPr>
              <w:pStyle w:val="Z"/>
              <w:jc w:val="center"/>
            </w:pPr>
            <w:r w:rsidRPr="0096720B">
              <w:t>82</w:t>
            </w:r>
          </w:p>
        </w:tc>
        <w:tc>
          <w:tcPr>
            <w:tcW w:w="317" w:type="pct"/>
          </w:tcPr>
          <w:p w14:paraId="01BAEEC2" w14:textId="77777777" w:rsidR="006A7005" w:rsidRPr="0096720B" w:rsidRDefault="006A7005" w:rsidP="00147EB4">
            <w:pPr>
              <w:pStyle w:val="Z"/>
              <w:jc w:val="center"/>
            </w:pPr>
            <w:r w:rsidRPr="0096720B">
              <w:t>79</w:t>
            </w:r>
          </w:p>
        </w:tc>
        <w:tc>
          <w:tcPr>
            <w:tcW w:w="317" w:type="pct"/>
          </w:tcPr>
          <w:p w14:paraId="7B663043" w14:textId="77777777" w:rsidR="006A7005" w:rsidRPr="0096720B" w:rsidRDefault="006A7005" w:rsidP="00147EB4">
            <w:pPr>
              <w:pStyle w:val="Z"/>
              <w:jc w:val="center"/>
            </w:pPr>
            <w:r w:rsidRPr="0096720B">
              <w:t>75</w:t>
            </w:r>
          </w:p>
        </w:tc>
        <w:tc>
          <w:tcPr>
            <w:tcW w:w="317" w:type="pct"/>
          </w:tcPr>
          <w:p w14:paraId="1A56657E" w14:textId="77777777" w:rsidR="006A7005" w:rsidRPr="0096720B" w:rsidRDefault="006A7005" w:rsidP="00147EB4">
            <w:pPr>
              <w:pStyle w:val="Z"/>
              <w:jc w:val="center"/>
            </w:pPr>
            <w:r w:rsidRPr="0096720B">
              <w:t>75</w:t>
            </w:r>
          </w:p>
        </w:tc>
        <w:tc>
          <w:tcPr>
            <w:tcW w:w="317" w:type="pct"/>
          </w:tcPr>
          <w:p w14:paraId="7F805395" w14:textId="77777777" w:rsidR="006A7005" w:rsidRPr="0096720B" w:rsidRDefault="006A7005" w:rsidP="00147EB4">
            <w:pPr>
              <w:pStyle w:val="Z"/>
              <w:jc w:val="center"/>
            </w:pPr>
            <w:r w:rsidRPr="0096720B">
              <w:t>85</w:t>
            </w:r>
          </w:p>
        </w:tc>
        <w:tc>
          <w:tcPr>
            <w:tcW w:w="317" w:type="pct"/>
          </w:tcPr>
          <w:p w14:paraId="79137FE6" w14:textId="77777777" w:rsidR="006A7005" w:rsidRPr="0096720B" w:rsidRDefault="006A7005" w:rsidP="00147EB4">
            <w:pPr>
              <w:pStyle w:val="Z"/>
              <w:jc w:val="center"/>
            </w:pPr>
            <w:r w:rsidRPr="0096720B">
              <w:t>78</w:t>
            </w:r>
          </w:p>
        </w:tc>
        <w:tc>
          <w:tcPr>
            <w:tcW w:w="317" w:type="pct"/>
          </w:tcPr>
          <w:p w14:paraId="7C1E95A9" w14:textId="77777777" w:rsidR="006A7005" w:rsidRPr="0096720B" w:rsidRDefault="006A7005" w:rsidP="00147EB4">
            <w:pPr>
              <w:pStyle w:val="Z"/>
              <w:jc w:val="center"/>
            </w:pPr>
            <w:r w:rsidRPr="0096720B">
              <w:t>79</w:t>
            </w:r>
          </w:p>
        </w:tc>
        <w:tc>
          <w:tcPr>
            <w:tcW w:w="317" w:type="pct"/>
          </w:tcPr>
          <w:p w14:paraId="3C605F05" w14:textId="77777777" w:rsidR="006A7005" w:rsidRPr="0096720B" w:rsidRDefault="006A7005" w:rsidP="00147EB4">
            <w:pPr>
              <w:pStyle w:val="Z"/>
              <w:jc w:val="center"/>
            </w:pPr>
            <w:r w:rsidRPr="0096720B">
              <w:t>70</w:t>
            </w:r>
          </w:p>
        </w:tc>
      </w:tr>
      <w:tr w:rsidR="006A7005" w:rsidRPr="00596A6A" w14:paraId="3ED7904A" w14:textId="77777777" w:rsidTr="006A7005">
        <w:trPr>
          <w:trHeight w:val="60"/>
        </w:trPr>
        <w:tc>
          <w:tcPr>
            <w:tcW w:w="1389" w:type="pct"/>
          </w:tcPr>
          <w:p w14:paraId="5F97CD5C" w14:textId="2A22DD38" w:rsidR="006A7005" w:rsidRPr="00947745" w:rsidRDefault="006A7005" w:rsidP="00147EB4">
            <w:pPr>
              <w:pStyle w:val="Z"/>
            </w:pPr>
            <w:r w:rsidRPr="00947745">
              <w:t>Socio-economic status</w:t>
            </w:r>
            <w:r w:rsidRPr="00947745">
              <w:rPr>
                <w:vertAlign w:val="superscript"/>
              </w:rPr>
              <w:t>***</w:t>
            </w:r>
            <w:r>
              <w:t xml:space="preserve">: </w:t>
            </w:r>
            <w:r w:rsidRPr="00596A6A">
              <w:t xml:space="preserve"> Low</w:t>
            </w:r>
          </w:p>
        </w:tc>
        <w:tc>
          <w:tcPr>
            <w:tcW w:w="123" w:type="pct"/>
          </w:tcPr>
          <w:p w14:paraId="7FF71489" w14:textId="77777777" w:rsidR="006A7005" w:rsidRPr="00596A6A" w:rsidRDefault="006A7005" w:rsidP="00147EB4">
            <w:pPr>
              <w:pStyle w:val="Z"/>
              <w:jc w:val="center"/>
            </w:pPr>
            <w:r w:rsidRPr="00596A6A">
              <w:t>82</w:t>
            </w:r>
          </w:p>
        </w:tc>
        <w:tc>
          <w:tcPr>
            <w:tcW w:w="317" w:type="pct"/>
          </w:tcPr>
          <w:p w14:paraId="44DBD4F7" w14:textId="77777777" w:rsidR="006A7005" w:rsidRPr="0096720B" w:rsidRDefault="006A7005" w:rsidP="00147EB4">
            <w:pPr>
              <w:pStyle w:val="Z"/>
              <w:jc w:val="center"/>
            </w:pPr>
            <w:r w:rsidRPr="0096720B">
              <w:t>79</w:t>
            </w:r>
          </w:p>
        </w:tc>
        <w:tc>
          <w:tcPr>
            <w:tcW w:w="317" w:type="pct"/>
          </w:tcPr>
          <w:p w14:paraId="4085D1AF" w14:textId="77777777" w:rsidR="006A7005" w:rsidRPr="0096720B" w:rsidRDefault="006A7005" w:rsidP="00147EB4">
            <w:pPr>
              <w:pStyle w:val="Z"/>
              <w:jc w:val="center"/>
            </w:pPr>
            <w:r w:rsidRPr="0096720B">
              <w:t>57</w:t>
            </w:r>
          </w:p>
        </w:tc>
        <w:tc>
          <w:tcPr>
            <w:tcW w:w="317" w:type="pct"/>
          </w:tcPr>
          <w:p w14:paraId="68CA0B20" w14:textId="77777777" w:rsidR="006A7005" w:rsidRPr="0096720B" w:rsidRDefault="006A7005" w:rsidP="00147EB4">
            <w:pPr>
              <w:pStyle w:val="Z"/>
              <w:jc w:val="center"/>
            </w:pPr>
            <w:r w:rsidRPr="0096720B">
              <w:t>42</w:t>
            </w:r>
          </w:p>
        </w:tc>
        <w:tc>
          <w:tcPr>
            <w:tcW w:w="317" w:type="pct"/>
          </w:tcPr>
          <w:p w14:paraId="2A19C1B0" w14:textId="77777777" w:rsidR="006A7005" w:rsidRPr="0096720B" w:rsidRDefault="006A7005" w:rsidP="00147EB4">
            <w:pPr>
              <w:pStyle w:val="Z"/>
              <w:jc w:val="center"/>
            </w:pPr>
            <w:r w:rsidRPr="0096720B">
              <w:t>81</w:t>
            </w:r>
          </w:p>
        </w:tc>
        <w:tc>
          <w:tcPr>
            <w:tcW w:w="317" w:type="pct"/>
          </w:tcPr>
          <w:p w14:paraId="39284877" w14:textId="77777777" w:rsidR="006A7005" w:rsidRPr="0096720B" w:rsidRDefault="006A7005" w:rsidP="00147EB4">
            <w:pPr>
              <w:pStyle w:val="Z"/>
              <w:jc w:val="center"/>
            </w:pPr>
            <w:r w:rsidRPr="0096720B">
              <w:t>79</w:t>
            </w:r>
          </w:p>
        </w:tc>
        <w:tc>
          <w:tcPr>
            <w:tcW w:w="317" w:type="pct"/>
          </w:tcPr>
          <w:p w14:paraId="5970DAAA" w14:textId="77777777" w:rsidR="006A7005" w:rsidRPr="0096720B" w:rsidRDefault="006A7005" w:rsidP="00147EB4">
            <w:pPr>
              <w:pStyle w:val="Z"/>
              <w:jc w:val="center"/>
            </w:pPr>
            <w:r w:rsidRPr="0096720B">
              <w:t>76</w:t>
            </w:r>
          </w:p>
        </w:tc>
        <w:tc>
          <w:tcPr>
            <w:tcW w:w="317" w:type="pct"/>
          </w:tcPr>
          <w:p w14:paraId="59819901" w14:textId="77777777" w:rsidR="006A7005" w:rsidRPr="0096720B" w:rsidRDefault="006A7005" w:rsidP="00147EB4">
            <w:pPr>
              <w:pStyle w:val="Z"/>
              <w:jc w:val="center"/>
            </w:pPr>
            <w:r w:rsidRPr="0096720B">
              <w:t>76</w:t>
            </w:r>
          </w:p>
        </w:tc>
        <w:tc>
          <w:tcPr>
            <w:tcW w:w="317" w:type="pct"/>
          </w:tcPr>
          <w:p w14:paraId="5BD78EC2" w14:textId="77777777" w:rsidR="006A7005" w:rsidRPr="0096720B" w:rsidRDefault="006A7005" w:rsidP="00147EB4">
            <w:pPr>
              <w:pStyle w:val="Z"/>
              <w:jc w:val="center"/>
            </w:pPr>
            <w:r w:rsidRPr="0096720B">
              <w:t>84</w:t>
            </w:r>
          </w:p>
        </w:tc>
        <w:tc>
          <w:tcPr>
            <w:tcW w:w="317" w:type="pct"/>
          </w:tcPr>
          <w:p w14:paraId="778C88AE" w14:textId="77777777" w:rsidR="006A7005" w:rsidRPr="0096720B" w:rsidRDefault="006A7005" w:rsidP="00147EB4">
            <w:pPr>
              <w:pStyle w:val="Z"/>
              <w:jc w:val="center"/>
            </w:pPr>
            <w:r w:rsidRPr="0096720B">
              <w:t>78</w:t>
            </w:r>
          </w:p>
        </w:tc>
        <w:tc>
          <w:tcPr>
            <w:tcW w:w="317" w:type="pct"/>
          </w:tcPr>
          <w:p w14:paraId="6564841A" w14:textId="77777777" w:rsidR="006A7005" w:rsidRPr="0096720B" w:rsidRDefault="006A7005" w:rsidP="00147EB4">
            <w:pPr>
              <w:pStyle w:val="Z"/>
              <w:jc w:val="center"/>
            </w:pPr>
            <w:r w:rsidRPr="0096720B">
              <w:t>78</w:t>
            </w:r>
          </w:p>
        </w:tc>
        <w:tc>
          <w:tcPr>
            <w:tcW w:w="317" w:type="pct"/>
          </w:tcPr>
          <w:p w14:paraId="5C2CD440" w14:textId="77777777" w:rsidR="006A7005" w:rsidRPr="0096720B" w:rsidRDefault="006A7005" w:rsidP="00147EB4">
            <w:pPr>
              <w:pStyle w:val="Z"/>
              <w:jc w:val="center"/>
            </w:pPr>
            <w:r w:rsidRPr="0096720B">
              <w:t>70</w:t>
            </w:r>
          </w:p>
        </w:tc>
      </w:tr>
      <w:tr w:rsidR="006A7005" w:rsidRPr="00596A6A" w14:paraId="44CF74E7" w14:textId="77777777" w:rsidTr="006A7005">
        <w:trPr>
          <w:trHeight w:val="60"/>
        </w:trPr>
        <w:tc>
          <w:tcPr>
            <w:tcW w:w="1389" w:type="pct"/>
          </w:tcPr>
          <w:p w14:paraId="6EC73614" w14:textId="1386AD0F" w:rsidR="006A7005" w:rsidRPr="00947745" w:rsidRDefault="006A7005" w:rsidP="00147EB4">
            <w:pPr>
              <w:pStyle w:val="Z"/>
            </w:pPr>
            <w:r w:rsidRPr="00947745">
              <w:t>Location</w:t>
            </w:r>
            <w:r w:rsidRPr="00947745">
              <w:rPr>
                <w:vertAlign w:val="superscript"/>
              </w:rPr>
              <w:t>***†</w:t>
            </w:r>
            <w:r>
              <w:t xml:space="preserve">: </w:t>
            </w:r>
            <w:r w:rsidRPr="00596A6A">
              <w:t>Metro</w:t>
            </w:r>
          </w:p>
        </w:tc>
        <w:tc>
          <w:tcPr>
            <w:tcW w:w="123" w:type="pct"/>
          </w:tcPr>
          <w:p w14:paraId="270736A8" w14:textId="77777777" w:rsidR="006A7005" w:rsidRPr="00596A6A" w:rsidRDefault="006A7005" w:rsidP="00147EB4">
            <w:pPr>
              <w:pStyle w:val="Z"/>
              <w:jc w:val="center"/>
            </w:pPr>
            <w:r w:rsidRPr="00596A6A">
              <w:t>82</w:t>
            </w:r>
          </w:p>
        </w:tc>
        <w:tc>
          <w:tcPr>
            <w:tcW w:w="317" w:type="pct"/>
          </w:tcPr>
          <w:p w14:paraId="5AC88A7F" w14:textId="77777777" w:rsidR="006A7005" w:rsidRPr="0096720B" w:rsidRDefault="006A7005" w:rsidP="00147EB4">
            <w:pPr>
              <w:pStyle w:val="Z"/>
              <w:jc w:val="center"/>
            </w:pPr>
            <w:r w:rsidRPr="0096720B">
              <w:t>79</w:t>
            </w:r>
          </w:p>
        </w:tc>
        <w:tc>
          <w:tcPr>
            <w:tcW w:w="317" w:type="pct"/>
          </w:tcPr>
          <w:p w14:paraId="5A75FE34" w14:textId="77777777" w:rsidR="006A7005" w:rsidRPr="0096720B" w:rsidRDefault="006A7005" w:rsidP="00147EB4">
            <w:pPr>
              <w:pStyle w:val="Z"/>
              <w:jc w:val="center"/>
            </w:pPr>
            <w:r w:rsidRPr="0096720B">
              <w:t>61</w:t>
            </w:r>
          </w:p>
        </w:tc>
        <w:tc>
          <w:tcPr>
            <w:tcW w:w="317" w:type="pct"/>
          </w:tcPr>
          <w:p w14:paraId="7BA60972" w14:textId="77777777" w:rsidR="006A7005" w:rsidRPr="0096720B" w:rsidRDefault="006A7005" w:rsidP="00147EB4">
            <w:pPr>
              <w:pStyle w:val="Z"/>
              <w:jc w:val="center"/>
            </w:pPr>
            <w:r w:rsidRPr="0096720B">
              <w:t>44</w:t>
            </w:r>
          </w:p>
        </w:tc>
        <w:tc>
          <w:tcPr>
            <w:tcW w:w="317" w:type="pct"/>
          </w:tcPr>
          <w:p w14:paraId="2BC56495" w14:textId="77777777" w:rsidR="006A7005" w:rsidRPr="0096720B" w:rsidRDefault="006A7005" w:rsidP="00147EB4">
            <w:pPr>
              <w:pStyle w:val="Z"/>
              <w:jc w:val="center"/>
            </w:pPr>
            <w:r w:rsidRPr="0096720B">
              <w:t>81</w:t>
            </w:r>
          </w:p>
        </w:tc>
        <w:tc>
          <w:tcPr>
            <w:tcW w:w="317" w:type="pct"/>
          </w:tcPr>
          <w:p w14:paraId="4EB07FDF" w14:textId="77777777" w:rsidR="006A7005" w:rsidRPr="0096720B" w:rsidRDefault="006A7005" w:rsidP="00147EB4">
            <w:pPr>
              <w:pStyle w:val="Z"/>
              <w:jc w:val="center"/>
            </w:pPr>
            <w:r w:rsidRPr="0096720B">
              <w:t>79</w:t>
            </w:r>
          </w:p>
        </w:tc>
        <w:tc>
          <w:tcPr>
            <w:tcW w:w="317" w:type="pct"/>
          </w:tcPr>
          <w:p w14:paraId="64265C63" w14:textId="77777777" w:rsidR="006A7005" w:rsidRPr="0096720B" w:rsidRDefault="006A7005" w:rsidP="00147EB4">
            <w:pPr>
              <w:pStyle w:val="Z"/>
              <w:jc w:val="center"/>
            </w:pPr>
            <w:r w:rsidRPr="0096720B">
              <w:t>74</w:t>
            </w:r>
          </w:p>
        </w:tc>
        <w:tc>
          <w:tcPr>
            <w:tcW w:w="317" w:type="pct"/>
          </w:tcPr>
          <w:p w14:paraId="2EB31BA8" w14:textId="77777777" w:rsidR="006A7005" w:rsidRPr="0096720B" w:rsidRDefault="006A7005" w:rsidP="00147EB4">
            <w:pPr>
              <w:pStyle w:val="Z"/>
              <w:jc w:val="center"/>
            </w:pPr>
            <w:r w:rsidRPr="0096720B">
              <w:t>74</w:t>
            </w:r>
          </w:p>
        </w:tc>
        <w:tc>
          <w:tcPr>
            <w:tcW w:w="317" w:type="pct"/>
          </w:tcPr>
          <w:p w14:paraId="2838BFC5" w14:textId="77777777" w:rsidR="006A7005" w:rsidRPr="0096720B" w:rsidRDefault="006A7005" w:rsidP="00147EB4">
            <w:pPr>
              <w:pStyle w:val="Z"/>
              <w:jc w:val="center"/>
            </w:pPr>
            <w:r w:rsidRPr="0096720B">
              <w:t>84</w:t>
            </w:r>
          </w:p>
        </w:tc>
        <w:tc>
          <w:tcPr>
            <w:tcW w:w="317" w:type="pct"/>
          </w:tcPr>
          <w:p w14:paraId="2421A3D6" w14:textId="77777777" w:rsidR="006A7005" w:rsidRPr="0096720B" w:rsidRDefault="006A7005" w:rsidP="00147EB4">
            <w:pPr>
              <w:pStyle w:val="Z"/>
              <w:jc w:val="center"/>
            </w:pPr>
            <w:r w:rsidRPr="0096720B">
              <w:t>77</w:t>
            </w:r>
          </w:p>
        </w:tc>
        <w:tc>
          <w:tcPr>
            <w:tcW w:w="317" w:type="pct"/>
          </w:tcPr>
          <w:p w14:paraId="39971638" w14:textId="77777777" w:rsidR="006A7005" w:rsidRPr="0096720B" w:rsidRDefault="006A7005" w:rsidP="00147EB4">
            <w:pPr>
              <w:pStyle w:val="Z"/>
              <w:jc w:val="center"/>
            </w:pPr>
            <w:r w:rsidRPr="0096720B">
              <w:t>79</w:t>
            </w:r>
          </w:p>
        </w:tc>
        <w:tc>
          <w:tcPr>
            <w:tcW w:w="317" w:type="pct"/>
          </w:tcPr>
          <w:p w14:paraId="743C3523" w14:textId="77777777" w:rsidR="006A7005" w:rsidRPr="0096720B" w:rsidRDefault="006A7005" w:rsidP="00147EB4">
            <w:pPr>
              <w:pStyle w:val="Z"/>
              <w:jc w:val="center"/>
            </w:pPr>
            <w:r w:rsidRPr="0096720B">
              <w:t>70</w:t>
            </w:r>
          </w:p>
        </w:tc>
      </w:tr>
      <w:tr w:rsidR="006A7005" w:rsidRPr="00596A6A" w14:paraId="646CE45C" w14:textId="77777777" w:rsidTr="006A7005">
        <w:trPr>
          <w:trHeight w:val="60"/>
        </w:trPr>
        <w:tc>
          <w:tcPr>
            <w:tcW w:w="1389" w:type="pct"/>
          </w:tcPr>
          <w:p w14:paraId="65C49F0D" w14:textId="28AA14A2" w:rsidR="006A7005" w:rsidRPr="00596A6A" w:rsidRDefault="006A7005" w:rsidP="00147EB4">
            <w:pPr>
              <w:pStyle w:val="Z"/>
            </w:pPr>
            <w:r w:rsidRPr="00947745">
              <w:t>Location</w:t>
            </w:r>
            <w:r w:rsidRPr="00947745">
              <w:rPr>
                <w:vertAlign w:val="superscript"/>
              </w:rPr>
              <w:t>***†</w:t>
            </w:r>
            <w:r>
              <w:t>: R</w:t>
            </w:r>
            <w:r w:rsidRPr="00596A6A">
              <w:t>egional/remote</w:t>
            </w:r>
          </w:p>
        </w:tc>
        <w:tc>
          <w:tcPr>
            <w:tcW w:w="123" w:type="pct"/>
          </w:tcPr>
          <w:p w14:paraId="58094562" w14:textId="77777777" w:rsidR="006A7005" w:rsidRPr="00596A6A" w:rsidRDefault="006A7005" w:rsidP="00147EB4">
            <w:pPr>
              <w:pStyle w:val="Z"/>
              <w:jc w:val="center"/>
            </w:pPr>
            <w:r w:rsidRPr="00596A6A">
              <w:t>82</w:t>
            </w:r>
          </w:p>
        </w:tc>
        <w:tc>
          <w:tcPr>
            <w:tcW w:w="317" w:type="pct"/>
          </w:tcPr>
          <w:p w14:paraId="76B79F4F" w14:textId="77777777" w:rsidR="006A7005" w:rsidRPr="0096720B" w:rsidRDefault="006A7005" w:rsidP="00147EB4">
            <w:pPr>
              <w:pStyle w:val="Z"/>
              <w:jc w:val="center"/>
            </w:pPr>
            <w:r w:rsidRPr="0096720B">
              <w:t>79</w:t>
            </w:r>
          </w:p>
        </w:tc>
        <w:tc>
          <w:tcPr>
            <w:tcW w:w="317" w:type="pct"/>
          </w:tcPr>
          <w:p w14:paraId="7D678A50" w14:textId="77777777" w:rsidR="006A7005" w:rsidRPr="0096720B" w:rsidRDefault="006A7005" w:rsidP="00147EB4">
            <w:pPr>
              <w:pStyle w:val="Z"/>
              <w:jc w:val="center"/>
            </w:pPr>
            <w:r w:rsidRPr="0096720B">
              <w:t>58</w:t>
            </w:r>
          </w:p>
        </w:tc>
        <w:tc>
          <w:tcPr>
            <w:tcW w:w="317" w:type="pct"/>
          </w:tcPr>
          <w:p w14:paraId="08321F91" w14:textId="77777777" w:rsidR="006A7005" w:rsidRPr="0096720B" w:rsidRDefault="006A7005" w:rsidP="00147EB4">
            <w:pPr>
              <w:pStyle w:val="Z"/>
              <w:jc w:val="center"/>
            </w:pPr>
            <w:r w:rsidRPr="0096720B">
              <w:t>41</w:t>
            </w:r>
          </w:p>
        </w:tc>
        <w:tc>
          <w:tcPr>
            <w:tcW w:w="317" w:type="pct"/>
          </w:tcPr>
          <w:p w14:paraId="05F1C4F0" w14:textId="77777777" w:rsidR="006A7005" w:rsidRPr="0096720B" w:rsidRDefault="006A7005" w:rsidP="00147EB4">
            <w:pPr>
              <w:pStyle w:val="Z"/>
              <w:jc w:val="center"/>
            </w:pPr>
            <w:r w:rsidRPr="0096720B">
              <w:t>82</w:t>
            </w:r>
          </w:p>
        </w:tc>
        <w:tc>
          <w:tcPr>
            <w:tcW w:w="317" w:type="pct"/>
          </w:tcPr>
          <w:p w14:paraId="271CD4B3" w14:textId="77777777" w:rsidR="006A7005" w:rsidRPr="0096720B" w:rsidRDefault="006A7005" w:rsidP="00147EB4">
            <w:pPr>
              <w:pStyle w:val="Z"/>
              <w:jc w:val="center"/>
            </w:pPr>
            <w:r w:rsidRPr="0096720B">
              <w:t>80</w:t>
            </w:r>
          </w:p>
        </w:tc>
        <w:tc>
          <w:tcPr>
            <w:tcW w:w="317" w:type="pct"/>
          </w:tcPr>
          <w:p w14:paraId="1818A2A2" w14:textId="77777777" w:rsidR="006A7005" w:rsidRPr="0096720B" w:rsidRDefault="006A7005" w:rsidP="00147EB4">
            <w:pPr>
              <w:pStyle w:val="Z"/>
              <w:jc w:val="center"/>
            </w:pPr>
            <w:r w:rsidRPr="0096720B">
              <w:t>77</w:t>
            </w:r>
          </w:p>
        </w:tc>
        <w:tc>
          <w:tcPr>
            <w:tcW w:w="317" w:type="pct"/>
          </w:tcPr>
          <w:p w14:paraId="0423DEE5" w14:textId="77777777" w:rsidR="006A7005" w:rsidRPr="0096720B" w:rsidRDefault="006A7005" w:rsidP="00147EB4">
            <w:pPr>
              <w:pStyle w:val="Z"/>
              <w:jc w:val="center"/>
            </w:pPr>
            <w:r w:rsidRPr="0096720B">
              <w:t>76</w:t>
            </w:r>
          </w:p>
        </w:tc>
        <w:tc>
          <w:tcPr>
            <w:tcW w:w="317" w:type="pct"/>
          </w:tcPr>
          <w:p w14:paraId="6F2AB9F3" w14:textId="77777777" w:rsidR="006A7005" w:rsidRPr="0096720B" w:rsidRDefault="006A7005" w:rsidP="00147EB4">
            <w:pPr>
              <w:pStyle w:val="Z"/>
              <w:jc w:val="center"/>
            </w:pPr>
            <w:r w:rsidRPr="0096720B">
              <w:t>85</w:t>
            </w:r>
          </w:p>
        </w:tc>
        <w:tc>
          <w:tcPr>
            <w:tcW w:w="317" w:type="pct"/>
          </w:tcPr>
          <w:p w14:paraId="552C9969" w14:textId="77777777" w:rsidR="006A7005" w:rsidRPr="0096720B" w:rsidRDefault="006A7005" w:rsidP="00147EB4">
            <w:pPr>
              <w:pStyle w:val="Z"/>
              <w:jc w:val="center"/>
            </w:pPr>
            <w:r w:rsidRPr="0096720B">
              <w:t>78</w:t>
            </w:r>
          </w:p>
        </w:tc>
        <w:tc>
          <w:tcPr>
            <w:tcW w:w="317" w:type="pct"/>
          </w:tcPr>
          <w:p w14:paraId="2B062DFB" w14:textId="77777777" w:rsidR="006A7005" w:rsidRPr="0096720B" w:rsidRDefault="006A7005" w:rsidP="00147EB4">
            <w:pPr>
              <w:pStyle w:val="Z"/>
              <w:jc w:val="center"/>
            </w:pPr>
            <w:r w:rsidRPr="0096720B">
              <w:t>80</w:t>
            </w:r>
          </w:p>
        </w:tc>
        <w:tc>
          <w:tcPr>
            <w:tcW w:w="317" w:type="pct"/>
          </w:tcPr>
          <w:p w14:paraId="271ED20C" w14:textId="77777777" w:rsidR="006A7005" w:rsidRPr="0096720B" w:rsidRDefault="006A7005" w:rsidP="00147EB4">
            <w:pPr>
              <w:pStyle w:val="Z"/>
              <w:jc w:val="center"/>
            </w:pPr>
            <w:r w:rsidRPr="0096720B">
              <w:t>71</w:t>
            </w:r>
          </w:p>
        </w:tc>
      </w:tr>
      <w:tr w:rsidR="006A7005" w:rsidRPr="00117CB5" w14:paraId="31AAAB9A" w14:textId="77777777" w:rsidTr="006A7005">
        <w:trPr>
          <w:trHeight w:val="60"/>
        </w:trPr>
        <w:tc>
          <w:tcPr>
            <w:tcW w:w="1389" w:type="pct"/>
          </w:tcPr>
          <w:p w14:paraId="40817AA2" w14:textId="5D602117" w:rsidR="006A7005" w:rsidRPr="00596A6A" w:rsidRDefault="006A7005" w:rsidP="00147EB4">
            <w:pPr>
              <w:pStyle w:val="Z"/>
            </w:pPr>
            <w:r w:rsidRPr="001543CB">
              <w:rPr>
                <w:b/>
                <w:bCs/>
              </w:rPr>
              <w:t>Total</w:t>
            </w:r>
          </w:p>
        </w:tc>
        <w:tc>
          <w:tcPr>
            <w:tcW w:w="123" w:type="pct"/>
          </w:tcPr>
          <w:p w14:paraId="3CE5448F" w14:textId="77777777" w:rsidR="006A7005" w:rsidRPr="001543CB" w:rsidRDefault="006A7005" w:rsidP="00147EB4">
            <w:pPr>
              <w:pStyle w:val="Z"/>
              <w:jc w:val="center"/>
              <w:rPr>
                <w:b/>
                <w:bCs/>
                <w:lang w:val="en-US"/>
              </w:rPr>
            </w:pPr>
            <w:r w:rsidRPr="001543CB">
              <w:rPr>
                <w:b/>
                <w:bCs/>
              </w:rPr>
              <w:t>81</w:t>
            </w:r>
          </w:p>
        </w:tc>
        <w:tc>
          <w:tcPr>
            <w:tcW w:w="317" w:type="pct"/>
          </w:tcPr>
          <w:p w14:paraId="42840109" w14:textId="77777777" w:rsidR="006A7005" w:rsidRPr="001543CB" w:rsidRDefault="006A7005" w:rsidP="00147EB4">
            <w:pPr>
              <w:pStyle w:val="Z"/>
              <w:jc w:val="center"/>
              <w:rPr>
                <w:b/>
                <w:bCs/>
                <w:lang w:val="en-US"/>
              </w:rPr>
            </w:pPr>
            <w:r w:rsidRPr="001543CB">
              <w:rPr>
                <w:b/>
                <w:bCs/>
              </w:rPr>
              <w:t>78</w:t>
            </w:r>
          </w:p>
        </w:tc>
        <w:tc>
          <w:tcPr>
            <w:tcW w:w="317" w:type="pct"/>
          </w:tcPr>
          <w:p w14:paraId="5D287D00" w14:textId="77777777" w:rsidR="006A7005" w:rsidRPr="001543CB" w:rsidRDefault="006A7005" w:rsidP="00147EB4">
            <w:pPr>
              <w:pStyle w:val="Z"/>
              <w:jc w:val="center"/>
              <w:rPr>
                <w:b/>
                <w:bCs/>
                <w:lang w:val="en-US"/>
              </w:rPr>
            </w:pPr>
            <w:r w:rsidRPr="001543CB">
              <w:rPr>
                <w:b/>
                <w:bCs/>
              </w:rPr>
              <w:t>60</w:t>
            </w:r>
          </w:p>
        </w:tc>
        <w:tc>
          <w:tcPr>
            <w:tcW w:w="317" w:type="pct"/>
          </w:tcPr>
          <w:p w14:paraId="755054D2" w14:textId="77777777" w:rsidR="006A7005" w:rsidRPr="001543CB" w:rsidRDefault="006A7005" w:rsidP="00147EB4">
            <w:pPr>
              <w:pStyle w:val="Z"/>
              <w:jc w:val="center"/>
              <w:rPr>
                <w:b/>
                <w:bCs/>
                <w:lang w:val="en-US"/>
              </w:rPr>
            </w:pPr>
            <w:r w:rsidRPr="001543CB">
              <w:rPr>
                <w:b/>
                <w:bCs/>
              </w:rPr>
              <w:t>44</w:t>
            </w:r>
          </w:p>
        </w:tc>
        <w:tc>
          <w:tcPr>
            <w:tcW w:w="317" w:type="pct"/>
          </w:tcPr>
          <w:p w14:paraId="25D2E4BE" w14:textId="77777777" w:rsidR="006A7005" w:rsidRPr="001543CB" w:rsidRDefault="006A7005" w:rsidP="00147EB4">
            <w:pPr>
              <w:pStyle w:val="Z"/>
              <w:jc w:val="center"/>
              <w:rPr>
                <w:b/>
                <w:bCs/>
                <w:lang w:val="en-US"/>
              </w:rPr>
            </w:pPr>
            <w:r w:rsidRPr="001543CB">
              <w:rPr>
                <w:b/>
                <w:bCs/>
              </w:rPr>
              <w:t>81</w:t>
            </w:r>
          </w:p>
        </w:tc>
        <w:tc>
          <w:tcPr>
            <w:tcW w:w="317" w:type="pct"/>
          </w:tcPr>
          <w:p w14:paraId="269E0898" w14:textId="77777777" w:rsidR="006A7005" w:rsidRPr="001543CB" w:rsidRDefault="006A7005" w:rsidP="00147EB4">
            <w:pPr>
              <w:pStyle w:val="Z"/>
              <w:jc w:val="center"/>
              <w:rPr>
                <w:b/>
                <w:bCs/>
                <w:lang w:val="en-US"/>
              </w:rPr>
            </w:pPr>
            <w:r w:rsidRPr="001543CB">
              <w:rPr>
                <w:b/>
                <w:bCs/>
              </w:rPr>
              <w:t>78</w:t>
            </w:r>
          </w:p>
        </w:tc>
        <w:tc>
          <w:tcPr>
            <w:tcW w:w="317" w:type="pct"/>
          </w:tcPr>
          <w:p w14:paraId="17BC7235" w14:textId="77777777" w:rsidR="006A7005" w:rsidRPr="001543CB" w:rsidRDefault="006A7005" w:rsidP="00147EB4">
            <w:pPr>
              <w:pStyle w:val="Z"/>
              <w:jc w:val="center"/>
              <w:rPr>
                <w:b/>
                <w:bCs/>
                <w:lang w:val="en-US"/>
              </w:rPr>
            </w:pPr>
            <w:r w:rsidRPr="001543CB">
              <w:rPr>
                <w:b/>
                <w:bCs/>
              </w:rPr>
              <w:t>74</w:t>
            </w:r>
          </w:p>
        </w:tc>
        <w:tc>
          <w:tcPr>
            <w:tcW w:w="317" w:type="pct"/>
          </w:tcPr>
          <w:p w14:paraId="33761D91" w14:textId="77777777" w:rsidR="006A7005" w:rsidRPr="001543CB" w:rsidRDefault="006A7005" w:rsidP="00147EB4">
            <w:pPr>
              <w:pStyle w:val="Z"/>
              <w:jc w:val="center"/>
              <w:rPr>
                <w:b/>
                <w:bCs/>
                <w:lang w:val="en-US"/>
              </w:rPr>
            </w:pPr>
            <w:r w:rsidRPr="001543CB">
              <w:rPr>
                <w:b/>
                <w:bCs/>
              </w:rPr>
              <w:t>74</w:t>
            </w:r>
          </w:p>
        </w:tc>
        <w:tc>
          <w:tcPr>
            <w:tcW w:w="317" w:type="pct"/>
          </w:tcPr>
          <w:p w14:paraId="555913FF" w14:textId="77777777" w:rsidR="006A7005" w:rsidRPr="001543CB" w:rsidRDefault="006A7005" w:rsidP="00147EB4">
            <w:pPr>
              <w:pStyle w:val="Z"/>
              <w:jc w:val="center"/>
              <w:rPr>
                <w:b/>
                <w:bCs/>
                <w:lang w:val="en-US"/>
              </w:rPr>
            </w:pPr>
            <w:r w:rsidRPr="001543CB">
              <w:rPr>
                <w:b/>
                <w:bCs/>
              </w:rPr>
              <w:t>84</w:t>
            </w:r>
          </w:p>
        </w:tc>
        <w:tc>
          <w:tcPr>
            <w:tcW w:w="317" w:type="pct"/>
          </w:tcPr>
          <w:p w14:paraId="5561130C" w14:textId="77777777" w:rsidR="006A7005" w:rsidRPr="001543CB" w:rsidRDefault="006A7005" w:rsidP="00147EB4">
            <w:pPr>
              <w:pStyle w:val="Z"/>
              <w:jc w:val="center"/>
              <w:rPr>
                <w:b/>
                <w:bCs/>
                <w:lang w:val="en-US"/>
              </w:rPr>
            </w:pPr>
            <w:r w:rsidRPr="001543CB">
              <w:rPr>
                <w:b/>
                <w:bCs/>
              </w:rPr>
              <w:t>76</w:t>
            </w:r>
          </w:p>
        </w:tc>
        <w:tc>
          <w:tcPr>
            <w:tcW w:w="317" w:type="pct"/>
          </w:tcPr>
          <w:p w14:paraId="0824A567" w14:textId="77777777" w:rsidR="006A7005" w:rsidRPr="001543CB" w:rsidRDefault="006A7005" w:rsidP="00147EB4">
            <w:pPr>
              <w:pStyle w:val="Z"/>
              <w:jc w:val="center"/>
              <w:rPr>
                <w:b/>
                <w:bCs/>
                <w:lang w:val="en-US"/>
              </w:rPr>
            </w:pPr>
            <w:r w:rsidRPr="001543CB">
              <w:rPr>
                <w:b/>
                <w:bCs/>
              </w:rPr>
              <w:t>78</w:t>
            </w:r>
          </w:p>
        </w:tc>
        <w:tc>
          <w:tcPr>
            <w:tcW w:w="317" w:type="pct"/>
          </w:tcPr>
          <w:p w14:paraId="00EA256E" w14:textId="77777777" w:rsidR="006A7005" w:rsidRPr="001543CB" w:rsidRDefault="006A7005" w:rsidP="00147EB4">
            <w:pPr>
              <w:pStyle w:val="Z"/>
              <w:jc w:val="center"/>
              <w:rPr>
                <w:b/>
                <w:bCs/>
                <w:lang w:val="en-US"/>
              </w:rPr>
            </w:pPr>
            <w:r w:rsidRPr="001543CB">
              <w:rPr>
                <w:b/>
                <w:bCs/>
              </w:rPr>
              <w:t>69</w:t>
            </w:r>
          </w:p>
        </w:tc>
      </w:tr>
    </w:tbl>
    <w:p w14:paraId="25220DD6" w14:textId="77777777" w:rsidR="00073000" w:rsidRPr="00A44441" w:rsidRDefault="00073000" w:rsidP="00073000">
      <w:pPr>
        <w:pStyle w:val="Noteupdate"/>
      </w:pPr>
      <w:r w:rsidRPr="00A44441">
        <w:t>SD = Skills Development, LE = Learner Engagement, TQ = Teaching Quality, SS = Student Support, LR = Learning Resources. OE = Overall Educational Experience</w:t>
      </w:r>
    </w:p>
    <w:p w14:paraId="226433B9" w14:textId="6E9C9CFC" w:rsidR="00E80835" w:rsidRPr="00947745" w:rsidRDefault="00E80835" w:rsidP="003F46B4">
      <w:pPr>
        <w:pStyle w:val="Noteupdate"/>
      </w:pPr>
      <w:r w:rsidRPr="00947745">
        <w:t>**Previous higher education experience and First in family status includes commencing students only.</w:t>
      </w:r>
    </w:p>
    <w:p w14:paraId="0089449B" w14:textId="5715B65E" w:rsidR="00E80835" w:rsidRPr="00947745" w:rsidRDefault="00E80835" w:rsidP="003F46B4">
      <w:pPr>
        <w:pStyle w:val="Noteupdate"/>
      </w:pPr>
      <w:r w:rsidRPr="00947745">
        <w:t>*** Locality statistics are calculated according to proportion for both metro and regional/remote categories.</w:t>
      </w:r>
    </w:p>
    <w:p w14:paraId="770223B7" w14:textId="7BD8D72B" w:rsidR="00E80835" w:rsidRPr="00947745" w:rsidRDefault="00E80835" w:rsidP="003F46B4">
      <w:pPr>
        <w:pStyle w:val="Noteupdate"/>
      </w:pPr>
      <w:r w:rsidRPr="00947745">
        <w:t>† Location data are only reported for Commonwealth assisted students, which excludes international and domestic full fee paying students.</w:t>
      </w:r>
    </w:p>
    <w:p w14:paraId="48C386C1" w14:textId="4F544714" w:rsidR="00E80835" w:rsidRPr="00947745" w:rsidRDefault="00E80835" w:rsidP="003F46B4">
      <w:pPr>
        <w:pStyle w:val="Noteupdate"/>
      </w:pPr>
      <w:r w:rsidRPr="00947745">
        <w:t>†† Some subgroups may not add to 100 per cent due to rounding.</w:t>
      </w:r>
    </w:p>
    <w:p w14:paraId="1405A245" w14:textId="77777777" w:rsidR="00BA3EC2" w:rsidRPr="00893426" w:rsidRDefault="00BA3EC2" w:rsidP="00EA4DE4">
      <w:pPr>
        <w:pStyle w:val="Heading2"/>
        <w:numPr>
          <w:ilvl w:val="0"/>
          <w:numId w:val="18"/>
        </w:numPr>
        <w:ind w:hanging="720"/>
        <w:rPr>
          <w:b w:val="0"/>
          <w:bCs w:val="0"/>
        </w:rPr>
      </w:pPr>
      <w:bookmarkStart w:id="15" w:name="_Toc59697944"/>
      <w:r w:rsidRPr="00893426">
        <w:t>Study area</w:t>
      </w:r>
      <w:bookmarkEnd w:id="15"/>
      <w:r w:rsidRPr="00893426">
        <w:t xml:space="preserve"> </w:t>
      </w:r>
    </w:p>
    <w:p w14:paraId="372EF9D3" w14:textId="5C7E5120" w:rsidR="00BA3EC2" w:rsidRDefault="00BA3EC2" w:rsidP="00C26D27">
      <w:pPr>
        <w:pStyle w:val="BodyText"/>
      </w:pPr>
      <w:r w:rsidRPr="00A65355">
        <w:t>The</w:t>
      </w:r>
      <w:r>
        <w:t xml:space="preserve">re appears much less variation in the change in student experience between 2019 and 2020 by study area than documented for other student groups above. That is, study areas experienced broadly similar patterns in the decline in ratings of student experience, as shown by </w:t>
      </w:r>
      <w:r w:rsidRPr="00501606">
        <w:fldChar w:fldCharType="begin"/>
      </w:r>
      <w:r w:rsidRPr="00501606">
        <w:instrText xml:space="preserve"> REF _Ref58424014 </w:instrText>
      </w:r>
      <w:r>
        <w:instrText xml:space="preserve"> \* MERGEFORMAT </w:instrText>
      </w:r>
      <w:r w:rsidRPr="00501606">
        <w:fldChar w:fldCharType="separate"/>
      </w:r>
      <w:r w:rsidRPr="00596138">
        <w:t>Table 4</w:t>
      </w:r>
      <w:r w:rsidRPr="00501606">
        <w:fldChar w:fldCharType="end"/>
      </w:r>
      <w:r>
        <w:t>.</w:t>
      </w:r>
      <w:r w:rsidR="00C77D9D">
        <w:t xml:space="preserve"> </w:t>
      </w:r>
      <w:r>
        <w:t>The fall in undergraduate student ratings appears sharper among Science and mathematics students with their ratings of Learner Engagement, Learning Resources and the quality of their overall education experience declining by 19 percentage points, 10 percentage points and 13 percentage points respectively. For example, from above, students reported a larger fall in ratings for the item ‘Quality of laboratory or studio equipment’ in Learning Resources and this might be thought more applicable to Science and mathematics students. On the other hand, Medicine students have experienced lesser falls in Learner Engagement and Learning Resources, by 11 percentage points and 1 percentage point respectively. The same is true of Dentistry students with falls of 3 percentage points in Learner Engagement and 2 percentage points in Learning Resources. This suggests study areas that might typically thought to be laboratory based have not universally experienced substantial falls in ratings of their student experience. Teacher education students, while still reporting declining student ratings, have nevertheless reported lesser falls than students in most other study areas. For example, the decline in Teacher education students’ ratings of Learner Engagement and the quality of their overall education experience of 12 percentage points and 4 percentage points respectively was lower than occurred for students in most other study areas.</w:t>
      </w:r>
    </w:p>
    <w:p w14:paraId="2032D571" w14:textId="77777777" w:rsidR="00BA3EC2" w:rsidRPr="00EE2D37" w:rsidRDefault="00BA3EC2" w:rsidP="00C26D27">
      <w:pPr>
        <w:pStyle w:val="BodyText"/>
      </w:pPr>
      <w:r w:rsidRPr="00EE2D37">
        <w:t>It should also be noted that broad disciplinary aggregations hide much of the detail that is relevant to schools, faculties and academic departments. More detailed SES results disaggregated by 45 study areas are available</w:t>
      </w:r>
      <w:r w:rsidRPr="00EE5756">
        <w:t xml:space="preserve"> </w:t>
      </w:r>
      <w:r>
        <w:t>from the QILT website</w:t>
      </w:r>
      <w:r w:rsidRPr="00EE2D37">
        <w:t xml:space="preserve"> in </w:t>
      </w:r>
      <w:r>
        <w:t xml:space="preserve">the additional tables associated with this report as listed in </w:t>
      </w:r>
      <w:r>
        <w:fldChar w:fldCharType="begin"/>
      </w:r>
      <w:r>
        <w:instrText xml:space="preserve"> REF _Ref58491597 \r </w:instrText>
      </w:r>
      <w:r>
        <w:fldChar w:fldCharType="separate"/>
      </w:r>
      <w:r>
        <w:t>Appendix 7</w:t>
      </w:r>
      <w:r>
        <w:fldChar w:fldCharType="end"/>
      </w:r>
      <w:r w:rsidRPr="00353CBF">
        <w:t>.</w:t>
      </w:r>
    </w:p>
    <w:p w14:paraId="17DE43E7" w14:textId="41D04CCB" w:rsidR="00BA3EC2" w:rsidRPr="001116B2" w:rsidRDefault="00BA3EC2" w:rsidP="00790C84">
      <w:pPr>
        <w:pStyle w:val="Tabletitle"/>
      </w:pPr>
      <w:bookmarkStart w:id="16" w:name="_Ref58424014"/>
      <w:bookmarkStart w:id="17" w:name="_Toc59697904"/>
      <w:r w:rsidRPr="001116B2">
        <w:t xml:space="preserve">Table </w:t>
      </w:r>
      <w:r w:rsidRPr="001116B2">
        <w:fldChar w:fldCharType="begin"/>
      </w:r>
      <w:r w:rsidRPr="001116B2">
        <w:instrText xml:space="preserve"> SEQ Table \* ARABIC </w:instrText>
      </w:r>
      <w:r w:rsidRPr="001116B2">
        <w:fldChar w:fldCharType="separate"/>
      </w:r>
      <w:r>
        <w:rPr>
          <w:noProof/>
        </w:rPr>
        <w:t>4</w:t>
      </w:r>
      <w:r w:rsidRPr="001116B2">
        <w:fldChar w:fldCharType="end"/>
      </w:r>
      <w:bookmarkEnd w:id="16"/>
      <w:r w:rsidRPr="001116B2">
        <w:t xml:space="preserve"> The undergraduate student experience by study area, 2019 and 2020 (% positive rating)</w:t>
      </w:r>
      <w:bookmarkEnd w:id="17"/>
    </w:p>
    <w:tbl>
      <w:tblPr>
        <w:tblStyle w:val="QILTTableStylePH"/>
        <w:tblW w:w="4737" w:type="pct"/>
        <w:tblLook w:val="0020" w:firstRow="1" w:lastRow="0" w:firstColumn="0" w:lastColumn="0" w:noHBand="0" w:noVBand="0"/>
      </w:tblPr>
      <w:tblGrid>
        <w:gridCol w:w="2096"/>
        <w:gridCol w:w="571"/>
        <w:gridCol w:w="814"/>
        <w:gridCol w:w="667"/>
        <w:gridCol w:w="667"/>
        <w:gridCol w:w="667"/>
        <w:gridCol w:w="668"/>
        <w:gridCol w:w="668"/>
        <w:gridCol w:w="666"/>
        <w:gridCol w:w="668"/>
        <w:gridCol w:w="670"/>
        <w:gridCol w:w="668"/>
        <w:gridCol w:w="571"/>
      </w:tblGrid>
      <w:tr w:rsidR="001543CB" w:rsidRPr="001B1078" w14:paraId="32B33296" w14:textId="77777777" w:rsidTr="001543CB">
        <w:trPr>
          <w:trHeight w:val="180"/>
        </w:trPr>
        <w:tc>
          <w:tcPr>
            <w:tcW w:w="1055" w:type="pct"/>
          </w:tcPr>
          <w:p w14:paraId="71A619D2" w14:textId="77777777" w:rsidR="001543CB" w:rsidRPr="00971357" w:rsidRDefault="001543CB" w:rsidP="008F7FD7">
            <w:pPr>
              <w:rPr>
                <w:rFonts w:cstheme="minorHAnsi"/>
                <w:b/>
                <w:bCs/>
                <w:sz w:val="18"/>
                <w:szCs w:val="18"/>
              </w:rPr>
            </w:pPr>
          </w:p>
        </w:tc>
        <w:tc>
          <w:tcPr>
            <w:tcW w:w="136" w:type="pct"/>
            <w:tcBorders>
              <w:bottom w:val="single" w:sz="4" w:space="0" w:color="auto"/>
            </w:tcBorders>
          </w:tcPr>
          <w:p w14:paraId="6B4B86B2" w14:textId="6F15E269" w:rsidR="001543CB" w:rsidRPr="007A0EED" w:rsidRDefault="001543CB" w:rsidP="008F7FD7">
            <w:pPr>
              <w:pStyle w:val="zz"/>
            </w:pPr>
            <w:r>
              <w:t>SD 2019</w:t>
            </w:r>
          </w:p>
        </w:tc>
        <w:tc>
          <w:tcPr>
            <w:tcW w:w="418" w:type="pct"/>
            <w:tcBorders>
              <w:bottom w:val="single" w:sz="4" w:space="0" w:color="auto"/>
            </w:tcBorders>
          </w:tcPr>
          <w:p w14:paraId="167A5202" w14:textId="1CD5A13D" w:rsidR="001543CB" w:rsidRPr="007A0EED" w:rsidRDefault="001543CB" w:rsidP="008F7FD7">
            <w:pPr>
              <w:pStyle w:val="zz"/>
            </w:pPr>
            <w:r>
              <w:t>SD 2020</w:t>
            </w:r>
          </w:p>
        </w:tc>
        <w:tc>
          <w:tcPr>
            <w:tcW w:w="345" w:type="pct"/>
            <w:tcBorders>
              <w:bottom w:val="single" w:sz="4" w:space="0" w:color="auto"/>
            </w:tcBorders>
          </w:tcPr>
          <w:p w14:paraId="1570B1A9" w14:textId="02EB5E74" w:rsidR="001543CB" w:rsidRPr="007A0EED" w:rsidRDefault="001543CB" w:rsidP="008F7FD7">
            <w:pPr>
              <w:pStyle w:val="zz"/>
            </w:pPr>
            <w:r>
              <w:t>LE 2019</w:t>
            </w:r>
          </w:p>
        </w:tc>
        <w:tc>
          <w:tcPr>
            <w:tcW w:w="345" w:type="pct"/>
            <w:tcBorders>
              <w:bottom w:val="single" w:sz="4" w:space="0" w:color="auto"/>
            </w:tcBorders>
          </w:tcPr>
          <w:p w14:paraId="02DFF659" w14:textId="60D29FD9" w:rsidR="001543CB" w:rsidRPr="007A0EED" w:rsidRDefault="001543CB" w:rsidP="008F7FD7">
            <w:pPr>
              <w:pStyle w:val="zz"/>
            </w:pPr>
            <w:r>
              <w:t>LE 2020</w:t>
            </w:r>
          </w:p>
        </w:tc>
        <w:tc>
          <w:tcPr>
            <w:tcW w:w="345" w:type="pct"/>
            <w:tcBorders>
              <w:bottom w:val="single" w:sz="4" w:space="0" w:color="auto"/>
            </w:tcBorders>
          </w:tcPr>
          <w:p w14:paraId="61196F04" w14:textId="18E0B055" w:rsidR="001543CB" w:rsidRPr="007A0EED" w:rsidRDefault="001543CB" w:rsidP="008F7FD7">
            <w:pPr>
              <w:pStyle w:val="zz"/>
            </w:pPr>
            <w:r>
              <w:t>TQ 2019</w:t>
            </w:r>
          </w:p>
        </w:tc>
        <w:tc>
          <w:tcPr>
            <w:tcW w:w="345" w:type="pct"/>
            <w:tcBorders>
              <w:bottom w:val="single" w:sz="4" w:space="0" w:color="auto"/>
            </w:tcBorders>
          </w:tcPr>
          <w:p w14:paraId="73061D8C" w14:textId="616A36C2" w:rsidR="001543CB" w:rsidRPr="007A0EED" w:rsidRDefault="001543CB" w:rsidP="008F7FD7">
            <w:pPr>
              <w:pStyle w:val="zz"/>
            </w:pPr>
            <w:r>
              <w:t>TQ 2020</w:t>
            </w:r>
          </w:p>
        </w:tc>
        <w:tc>
          <w:tcPr>
            <w:tcW w:w="345" w:type="pct"/>
            <w:tcBorders>
              <w:bottom w:val="single" w:sz="4" w:space="0" w:color="auto"/>
            </w:tcBorders>
          </w:tcPr>
          <w:p w14:paraId="2720925B" w14:textId="63AF78FB" w:rsidR="001543CB" w:rsidRPr="007A0EED" w:rsidRDefault="001543CB" w:rsidP="008F7FD7">
            <w:pPr>
              <w:pStyle w:val="zz"/>
            </w:pPr>
            <w:r>
              <w:t>SS 2019</w:t>
            </w:r>
          </w:p>
        </w:tc>
        <w:tc>
          <w:tcPr>
            <w:tcW w:w="344" w:type="pct"/>
            <w:tcBorders>
              <w:bottom w:val="single" w:sz="4" w:space="0" w:color="auto"/>
            </w:tcBorders>
          </w:tcPr>
          <w:p w14:paraId="756F67B2" w14:textId="1FF539F7" w:rsidR="001543CB" w:rsidRPr="007A0EED" w:rsidRDefault="001543CB" w:rsidP="008F7FD7">
            <w:pPr>
              <w:pStyle w:val="zz"/>
            </w:pPr>
            <w:r>
              <w:t>SS 2020</w:t>
            </w:r>
          </w:p>
        </w:tc>
        <w:tc>
          <w:tcPr>
            <w:tcW w:w="345" w:type="pct"/>
            <w:tcBorders>
              <w:bottom w:val="single" w:sz="4" w:space="0" w:color="auto"/>
            </w:tcBorders>
          </w:tcPr>
          <w:p w14:paraId="1CF4C87D" w14:textId="77D80E58" w:rsidR="001543CB" w:rsidRPr="007A0EED" w:rsidRDefault="001543CB" w:rsidP="008F7FD7">
            <w:pPr>
              <w:pStyle w:val="zz"/>
            </w:pPr>
            <w:r>
              <w:t>LR 2019</w:t>
            </w:r>
          </w:p>
        </w:tc>
        <w:tc>
          <w:tcPr>
            <w:tcW w:w="346" w:type="pct"/>
            <w:tcBorders>
              <w:bottom w:val="single" w:sz="4" w:space="0" w:color="auto"/>
            </w:tcBorders>
          </w:tcPr>
          <w:p w14:paraId="26B127D8" w14:textId="227797EA" w:rsidR="001543CB" w:rsidRPr="007A0EED" w:rsidRDefault="001543CB" w:rsidP="008F7FD7">
            <w:pPr>
              <w:pStyle w:val="zz"/>
            </w:pPr>
            <w:r>
              <w:t>LR 2020</w:t>
            </w:r>
          </w:p>
        </w:tc>
        <w:tc>
          <w:tcPr>
            <w:tcW w:w="345" w:type="pct"/>
            <w:tcBorders>
              <w:bottom w:val="single" w:sz="4" w:space="0" w:color="auto"/>
            </w:tcBorders>
          </w:tcPr>
          <w:p w14:paraId="704D8810" w14:textId="77777777" w:rsidR="001543CB" w:rsidRPr="007A0EED" w:rsidRDefault="001543CB" w:rsidP="008F7FD7">
            <w:pPr>
              <w:pStyle w:val="zz"/>
            </w:pPr>
            <w:r>
              <w:t>OE 2019</w:t>
            </w:r>
          </w:p>
        </w:tc>
        <w:tc>
          <w:tcPr>
            <w:tcW w:w="284" w:type="pct"/>
            <w:tcBorders>
              <w:bottom w:val="single" w:sz="4" w:space="0" w:color="auto"/>
            </w:tcBorders>
          </w:tcPr>
          <w:p w14:paraId="7459C3A3" w14:textId="203C1C7B" w:rsidR="001543CB" w:rsidRPr="007A0EED" w:rsidRDefault="001543CB" w:rsidP="008F7FD7">
            <w:pPr>
              <w:pStyle w:val="zz"/>
            </w:pPr>
            <w:r>
              <w:t>OE 2020</w:t>
            </w:r>
          </w:p>
        </w:tc>
      </w:tr>
      <w:tr w:rsidR="001543CB" w:rsidRPr="001B1078" w14:paraId="6A1896E0" w14:textId="77777777" w:rsidTr="001543CB">
        <w:trPr>
          <w:trHeight w:val="60"/>
        </w:trPr>
        <w:tc>
          <w:tcPr>
            <w:tcW w:w="1055" w:type="pct"/>
            <w:vAlign w:val="bottom"/>
          </w:tcPr>
          <w:p w14:paraId="2B555967" w14:textId="77777777" w:rsidR="00BA3EC2" w:rsidRPr="007A0EED" w:rsidRDefault="00BA3EC2" w:rsidP="003F46B4">
            <w:pPr>
              <w:pStyle w:val="Z"/>
              <w:rPr>
                <w:rFonts w:cstheme="minorHAnsi"/>
              </w:rPr>
            </w:pPr>
            <w:r w:rsidRPr="007A0EED">
              <w:t>Science and mathematics</w:t>
            </w:r>
          </w:p>
        </w:tc>
        <w:tc>
          <w:tcPr>
            <w:tcW w:w="136" w:type="pct"/>
            <w:tcBorders>
              <w:top w:val="single" w:sz="4" w:space="0" w:color="auto"/>
              <w:left w:val="nil"/>
              <w:bottom w:val="single" w:sz="4" w:space="0" w:color="auto"/>
              <w:right w:val="single" w:sz="4" w:space="0" w:color="auto"/>
            </w:tcBorders>
            <w:shd w:val="clear" w:color="auto" w:fill="auto"/>
            <w:vAlign w:val="bottom"/>
          </w:tcPr>
          <w:p w14:paraId="0453926C" w14:textId="77777777" w:rsidR="00BA3EC2" w:rsidRPr="007A0EED" w:rsidRDefault="00BA3EC2" w:rsidP="001543CB">
            <w:pPr>
              <w:pStyle w:val="Z"/>
              <w:jc w:val="center"/>
            </w:pPr>
            <w:r w:rsidRPr="007A0EED">
              <w:t>80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1524F016"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51B2DF8" w14:textId="77777777" w:rsidR="00BA3EC2" w:rsidRPr="007A0EED" w:rsidRDefault="00BA3EC2" w:rsidP="001543CB">
            <w:pPr>
              <w:pStyle w:val="Z"/>
              <w:jc w:val="center"/>
            </w:pPr>
            <w:r w:rsidRPr="007A0EED">
              <w:t>61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EBF62DA" w14:textId="77777777" w:rsidR="00BA3EC2" w:rsidRPr="007A0EED" w:rsidRDefault="00BA3EC2" w:rsidP="001543CB">
            <w:pPr>
              <w:pStyle w:val="Z"/>
              <w:jc w:val="center"/>
            </w:pPr>
            <w:r w:rsidRPr="007A0EED">
              <w:t>42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F402447" w14:textId="77777777" w:rsidR="00BA3EC2" w:rsidRPr="007A0EED" w:rsidRDefault="00BA3EC2" w:rsidP="001543CB">
            <w:pPr>
              <w:pStyle w:val="Z"/>
              <w:jc w:val="center"/>
            </w:pPr>
            <w:r w:rsidRPr="007A0EED">
              <w:t>83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ABCA4E3" w14:textId="77777777" w:rsidR="00BA3EC2" w:rsidRPr="007A0EED" w:rsidRDefault="00BA3EC2" w:rsidP="001543CB">
            <w:pPr>
              <w:pStyle w:val="Z"/>
              <w:jc w:val="center"/>
            </w:pPr>
            <w:r w:rsidRPr="007A0EED">
              <w:t>79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20E8449" w14:textId="77777777" w:rsidR="00BA3EC2" w:rsidRPr="007A0EED" w:rsidRDefault="00BA3EC2" w:rsidP="001543CB">
            <w:pPr>
              <w:pStyle w:val="Z"/>
              <w:jc w:val="center"/>
            </w:pPr>
            <w:r w:rsidRPr="007A0EED">
              <w:t>75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61F5CCF8" w14:textId="77777777" w:rsidR="00BA3EC2" w:rsidRPr="007A0EED" w:rsidRDefault="00BA3EC2" w:rsidP="001543CB">
            <w:pPr>
              <w:pStyle w:val="Z"/>
              <w:jc w:val="center"/>
            </w:pPr>
            <w:r w:rsidRPr="007A0EED">
              <w:t>73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DC527E0" w14:textId="77777777" w:rsidR="00BA3EC2" w:rsidRPr="007A0EED" w:rsidRDefault="00BA3EC2" w:rsidP="001543CB">
            <w:pPr>
              <w:pStyle w:val="Z"/>
              <w:jc w:val="center"/>
            </w:pPr>
            <w:r w:rsidRPr="007A0EED">
              <w:t>88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7F9797C9"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5A6EAEF" w14:textId="77777777" w:rsidR="00BA3EC2" w:rsidRPr="007A0EED" w:rsidRDefault="00BA3EC2" w:rsidP="001543CB">
            <w:pPr>
              <w:pStyle w:val="Z"/>
              <w:jc w:val="center"/>
            </w:pPr>
            <w:r w:rsidRPr="007A0EED">
              <w:t>80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1F8FC8D7" w14:textId="77777777" w:rsidR="00BA3EC2" w:rsidRPr="007A0EED" w:rsidRDefault="00BA3EC2" w:rsidP="001543CB">
            <w:pPr>
              <w:pStyle w:val="Z"/>
              <w:jc w:val="center"/>
            </w:pPr>
            <w:r w:rsidRPr="007A0EED">
              <w:t>67</w:t>
            </w:r>
          </w:p>
        </w:tc>
      </w:tr>
      <w:tr w:rsidR="001543CB" w:rsidRPr="001B1078" w14:paraId="0E4F26AA" w14:textId="77777777" w:rsidTr="001543CB">
        <w:trPr>
          <w:trHeight w:val="60"/>
        </w:trPr>
        <w:tc>
          <w:tcPr>
            <w:tcW w:w="1055" w:type="pct"/>
            <w:vAlign w:val="bottom"/>
          </w:tcPr>
          <w:p w14:paraId="4C61071C" w14:textId="4F695C7D" w:rsidR="00BA3EC2" w:rsidRPr="007A0EED" w:rsidRDefault="00BA3EC2" w:rsidP="003F46B4">
            <w:pPr>
              <w:pStyle w:val="Z"/>
              <w:rPr>
                <w:rFonts w:cstheme="minorHAnsi"/>
              </w:rPr>
            </w:pPr>
            <w:r w:rsidRPr="007A0EED">
              <w:t xml:space="preserve">Computing and </w:t>
            </w:r>
            <w:r w:rsidR="005F3444" w:rsidRPr="007A0EED">
              <w:t>i</w:t>
            </w:r>
            <w:r w:rsidRPr="007A0EED">
              <w:t xml:space="preserve">nformation </w:t>
            </w:r>
            <w:r w:rsidR="005F3444" w:rsidRPr="007A0EED">
              <w:t>s</w:t>
            </w:r>
            <w:r w:rsidRPr="007A0EED">
              <w:t>ystems</w:t>
            </w:r>
          </w:p>
        </w:tc>
        <w:tc>
          <w:tcPr>
            <w:tcW w:w="136" w:type="pct"/>
            <w:tcBorders>
              <w:top w:val="single" w:sz="4" w:space="0" w:color="auto"/>
              <w:left w:val="nil"/>
              <w:bottom w:val="single" w:sz="4" w:space="0" w:color="auto"/>
              <w:right w:val="single" w:sz="4" w:space="0" w:color="auto"/>
            </w:tcBorders>
            <w:shd w:val="clear" w:color="auto" w:fill="auto"/>
            <w:vAlign w:val="bottom"/>
          </w:tcPr>
          <w:p w14:paraId="415AA10D" w14:textId="77777777" w:rsidR="00BA3EC2" w:rsidRPr="007A0EED" w:rsidRDefault="00BA3EC2" w:rsidP="001543CB">
            <w:pPr>
              <w:pStyle w:val="Z"/>
              <w:jc w:val="center"/>
            </w:pPr>
            <w:r w:rsidRPr="007A0EED">
              <w:t>74</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4CE14E6E" w14:textId="77777777" w:rsidR="00BA3EC2" w:rsidRPr="007A0EED" w:rsidRDefault="00BA3EC2" w:rsidP="001543CB">
            <w:pPr>
              <w:pStyle w:val="Z"/>
              <w:jc w:val="center"/>
            </w:pPr>
            <w:r w:rsidRPr="007A0EED">
              <w:t>72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A8AC293" w14:textId="77777777" w:rsidR="00BA3EC2" w:rsidRPr="007A0EED" w:rsidRDefault="00BA3EC2" w:rsidP="001543CB">
            <w:pPr>
              <w:pStyle w:val="Z"/>
              <w:jc w:val="center"/>
            </w:pPr>
            <w:r w:rsidRPr="007A0EED">
              <w:t>58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85781D5" w14:textId="77777777" w:rsidR="00BA3EC2" w:rsidRPr="007A0EED" w:rsidRDefault="00BA3EC2" w:rsidP="001543CB">
            <w:pPr>
              <w:pStyle w:val="Z"/>
              <w:jc w:val="center"/>
            </w:pPr>
            <w:r w:rsidRPr="007A0EED">
              <w:t>46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01C88BF" w14:textId="77777777" w:rsidR="00BA3EC2" w:rsidRPr="007A0EED" w:rsidRDefault="00BA3EC2" w:rsidP="001543CB">
            <w:pPr>
              <w:pStyle w:val="Z"/>
              <w:jc w:val="center"/>
            </w:pPr>
            <w:r w:rsidRPr="007A0EED">
              <w:t>74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1B6BBFD" w14:textId="77777777" w:rsidR="00BA3EC2" w:rsidRPr="007A0EED" w:rsidRDefault="00BA3EC2" w:rsidP="001543CB">
            <w:pPr>
              <w:pStyle w:val="Z"/>
              <w:jc w:val="center"/>
            </w:pPr>
            <w:r w:rsidRPr="007A0EED">
              <w:t>71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A56A004" w14:textId="77777777" w:rsidR="00BA3EC2" w:rsidRPr="007A0EED" w:rsidRDefault="00BA3EC2" w:rsidP="001543CB">
            <w:pPr>
              <w:pStyle w:val="Z"/>
              <w:jc w:val="center"/>
            </w:pPr>
            <w:r w:rsidRPr="007A0EED">
              <w:t>73</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7845A1C0" w14:textId="77777777" w:rsidR="00BA3EC2" w:rsidRPr="007A0EED" w:rsidRDefault="00BA3EC2" w:rsidP="001543CB">
            <w:pPr>
              <w:pStyle w:val="Z"/>
              <w:jc w:val="center"/>
            </w:pPr>
            <w:r w:rsidRPr="007A0EED">
              <w:t>70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25B3CF6" w14:textId="77777777" w:rsidR="00BA3EC2" w:rsidRPr="007A0EED" w:rsidRDefault="00BA3EC2" w:rsidP="001543CB">
            <w:pPr>
              <w:pStyle w:val="Z"/>
              <w:jc w:val="center"/>
            </w:pPr>
            <w:r w:rsidRPr="007A0EED">
              <w:t>81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213E66BC" w14:textId="77777777" w:rsidR="00BA3EC2" w:rsidRPr="007A0EED" w:rsidRDefault="00BA3EC2" w:rsidP="001543CB">
            <w:pPr>
              <w:pStyle w:val="Z"/>
              <w:jc w:val="center"/>
            </w:pPr>
            <w:r w:rsidRPr="007A0EED">
              <w:t>70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1F80B11" w14:textId="77777777" w:rsidR="00BA3EC2" w:rsidRPr="007A0EED" w:rsidRDefault="00BA3EC2" w:rsidP="001543CB">
            <w:pPr>
              <w:pStyle w:val="Z"/>
              <w:jc w:val="center"/>
            </w:pPr>
            <w:r w:rsidRPr="007A0EED">
              <w:t>72</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53CD8409" w14:textId="77777777" w:rsidR="00BA3EC2" w:rsidRPr="007A0EED" w:rsidRDefault="00BA3EC2" w:rsidP="001543CB">
            <w:pPr>
              <w:pStyle w:val="Z"/>
              <w:jc w:val="center"/>
            </w:pPr>
            <w:r w:rsidRPr="007A0EED">
              <w:t>62</w:t>
            </w:r>
          </w:p>
        </w:tc>
      </w:tr>
      <w:tr w:rsidR="001543CB" w:rsidRPr="001B1078" w14:paraId="6EBF1B5C" w14:textId="77777777" w:rsidTr="001543CB">
        <w:trPr>
          <w:trHeight w:val="60"/>
        </w:trPr>
        <w:tc>
          <w:tcPr>
            <w:tcW w:w="1055" w:type="pct"/>
            <w:vAlign w:val="bottom"/>
          </w:tcPr>
          <w:p w14:paraId="0D8AEFA0" w14:textId="77777777" w:rsidR="00BA3EC2" w:rsidRPr="007A0EED" w:rsidRDefault="00BA3EC2" w:rsidP="003F46B4">
            <w:pPr>
              <w:pStyle w:val="Z"/>
              <w:rPr>
                <w:rFonts w:cstheme="minorHAnsi"/>
              </w:rPr>
            </w:pPr>
            <w:r w:rsidRPr="007A0EED">
              <w:t>Engineering</w:t>
            </w:r>
          </w:p>
        </w:tc>
        <w:tc>
          <w:tcPr>
            <w:tcW w:w="136" w:type="pct"/>
            <w:tcBorders>
              <w:top w:val="single" w:sz="4" w:space="0" w:color="auto"/>
              <w:left w:val="nil"/>
              <w:bottom w:val="single" w:sz="4" w:space="0" w:color="auto"/>
              <w:right w:val="single" w:sz="4" w:space="0" w:color="auto"/>
            </w:tcBorders>
            <w:shd w:val="clear" w:color="auto" w:fill="auto"/>
            <w:vAlign w:val="bottom"/>
          </w:tcPr>
          <w:p w14:paraId="26177284" w14:textId="77777777" w:rsidR="00BA3EC2" w:rsidRPr="007A0EED" w:rsidRDefault="00BA3EC2" w:rsidP="001543CB">
            <w:pPr>
              <w:pStyle w:val="Z"/>
              <w:jc w:val="center"/>
            </w:pPr>
            <w:r w:rsidRPr="007A0EED">
              <w:t>78</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6C90FDEE"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16A7459" w14:textId="77777777" w:rsidR="00BA3EC2" w:rsidRPr="007A0EED" w:rsidRDefault="00BA3EC2" w:rsidP="001543CB">
            <w:pPr>
              <w:pStyle w:val="Z"/>
              <w:jc w:val="center"/>
            </w:pPr>
            <w:r w:rsidRPr="007A0EED">
              <w:t>65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BFE2890" w14:textId="77777777" w:rsidR="00BA3EC2" w:rsidRPr="007A0EED" w:rsidRDefault="00BA3EC2" w:rsidP="001543CB">
            <w:pPr>
              <w:pStyle w:val="Z"/>
              <w:jc w:val="center"/>
            </w:pPr>
            <w:r w:rsidRPr="007A0EED">
              <w:t>48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066F8ED"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968630E" w14:textId="77777777" w:rsidR="00BA3EC2" w:rsidRPr="007A0EED" w:rsidRDefault="00BA3EC2" w:rsidP="001543CB">
            <w:pPr>
              <w:pStyle w:val="Z"/>
              <w:jc w:val="center"/>
            </w:pPr>
            <w:r w:rsidRPr="007A0EED">
              <w:t>71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4ACEA74" w14:textId="77777777" w:rsidR="00BA3EC2" w:rsidRPr="007A0EED" w:rsidRDefault="00BA3EC2" w:rsidP="001543CB">
            <w:pPr>
              <w:pStyle w:val="Z"/>
              <w:jc w:val="center"/>
            </w:pPr>
            <w:r w:rsidRPr="007A0EED">
              <w:t>71</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18AB19DE" w14:textId="77777777" w:rsidR="00BA3EC2" w:rsidRPr="007A0EED" w:rsidRDefault="00BA3EC2" w:rsidP="001543CB">
            <w:pPr>
              <w:pStyle w:val="Z"/>
              <w:jc w:val="center"/>
            </w:pPr>
            <w:r w:rsidRPr="007A0EED">
              <w:t>69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70C1630" w14:textId="77777777" w:rsidR="00BA3EC2" w:rsidRPr="007A0EED" w:rsidRDefault="00BA3EC2" w:rsidP="001543CB">
            <w:pPr>
              <w:pStyle w:val="Z"/>
              <w:jc w:val="center"/>
            </w:pPr>
            <w:r w:rsidRPr="007A0EED">
              <w:t>83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25BC26A6" w14:textId="77777777" w:rsidR="00BA3EC2" w:rsidRPr="007A0EED" w:rsidRDefault="00BA3EC2" w:rsidP="001543CB">
            <w:pPr>
              <w:pStyle w:val="Z"/>
              <w:jc w:val="center"/>
            </w:pPr>
            <w:r w:rsidRPr="007A0EED">
              <w:t>72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E2387D8" w14:textId="77777777" w:rsidR="00BA3EC2" w:rsidRPr="007A0EED" w:rsidRDefault="00BA3EC2" w:rsidP="001543CB">
            <w:pPr>
              <w:pStyle w:val="Z"/>
              <w:jc w:val="center"/>
            </w:pPr>
            <w:r w:rsidRPr="007A0EED">
              <w:t>73</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741F45A1" w14:textId="77777777" w:rsidR="00BA3EC2" w:rsidRPr="007A0EED" w:rsidRDefault="00BA3EC2" w:rsidP="001543CB">
            <w:pPr>
              <w:pStyle w:val="Z"/>
              <w:jc w:val="center"/>
            </w:pPr>
            <w:r w:rsidRPr="007A0EED">
              <w:t>61</w:t>
            </w:r>
          </w:p>
        </w:tc>
      </w:tr>
      <w:tr w:rsidR="001543CB" w:rsidRPr="001B1078" w14:paraId="503BC247" w14:textId="77777777" w:rsidTr="001543CB">
        <w:trPr>
          <w:trHeight w:val="60"/>
        </w:trPr>
        <w:tc>
          <w:tcPr>
            <w:tcW w:w="1055" w:type="pct"/>
            <w:vAlign w:val="bottom"/>
          </w:tcPr>
          <w:p w14:paraId="34898B96" w14:textId="77777777" w:rsidR="00BA3EC2" w:rsidRPr="007A0EED" w:rsidRDefault="00BA3EC2" w:rsidP="003F46B4">
            <w:pPr>
              <w:pStyle w:val="Z"/>
              <w:rPr>
                <w:rFonts w:cstheme="minorHAnsi"/>
              </w:rPr>
            </w:pPr>
            <w:r w:rsidRPr="007A0EED">
              <w:t>Architecture and built environment</w:t>
            </w:r>
          </w:p>
        </w:tc>
        <w:tc>
          <w:tcPr>
            <w:tcW w:w="136" w:type="pct"/>
            <w:tcBorders>
              <w:top w:val="single" w:sz="4" w:space="0" w:color="auto"/>
              <w:left w:val="nil"/>
              <w:bottom w:val="single" w:sz="4" w:space="0" w:color="auto"/>
              <w:right w:val="single" w:sz="4" w:space="0" w:color="auto"/>
            </w:tcBorders>
            <w:shd w:val="clear" w:color="auto" w:fill="auto"/>
            <w:vAlign w:val="bottom"/>
          </w:tcPr>
          <w:p w14:paraId="1BBCDA61" w14:textId="77777777" w:rsidR="00BA3EC2" w:rsidRPr="007A0EED" w:rsidRDefault="00BA3EC2" w:rsidP="001543CB">
            <w:pPr>
              <w:pStyle w:val="Z"/>
              <w:jc w:val="center"/>
            </w:pPr>
            <w:r w:rsidRPr="007A0EED">
              <w:t>78</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37126965" w14:textId="77777777" w:rsidR="00BA3EC2" w:rsidRPr="007A0EED" w:rsidRDefault="00BA3EC2" w:rsidP="001543CB">
            <w:pPr>
              <w:pStyle w:val="Z"/>
              <w:jc w:val="center"/>
            </w:pPr>
            <w:r w:rsidRPr="007A0EED">
              <w:t>76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8621D55" w14:textId="77777777" w:rsidR="00BA3EC2" w:rsidRPr="007A0EED" w:rsidRDefault="00BA3EC2" w:rsidP="001543CB">
            <w:pPr>
              <w:pStyle w:val="Z"/>
              <w:jc w:val="center"/>
            </w:pPr>
            <w:r w:rsidRPr="007A0EED">
              <w:t>64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70C3752" w14:textId="77777777" w:rsidR="00BA3EC2" w:rsidRPr="007A0EED" w:rsidRDefault="00BA3EC2" w:rsidP="001543CB">
            <w:pPr>
              <w:pStyle w:val="Z"/>
              <w:jc w:val="center"/>
            </w:pPr>
            <w:r w:rsidRPr="007A0EED">
              <w:t>46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AB31EC7" w14:textId="77777777" w:rsidR="00BA3EC2" w:rsidRPr="007A0EED" w:rsidRDefault="00BA3EC2" w:rsidP="001543CB">
            <w:pPr>
              <w:pStyle w:val="Z"/>
              <w:jc w:val="center"/>
            </w:pPr>
            <w:r w:rsidRPr="007A0EED">
              <w:t>76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4B097E8" w14:textId="77777777" w:rsidR="00BA3EC2" w:rsidRPr="007A0EED" w:rsidRDefault="00BA3EC2" w:rsidP="001543CB">
            <w:pPr>
              <w:pStyle w:val="Z"/>
              <w:jc w:val="center"/>
            </w:pPr>
            <w:r w:rsidRPr="007A0EED">
              <w:t>74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5C04A12" w14:textId="77777777" w:rsidR="00BA3EC2" w:rsidRPr="007A0EED" w:rsidRDefault="00BA3EC2" w:rsidP="001543CB">
            <w:pPr>
              <w:pStyle w:val="Z"/>
              <w:jc w:val="center"/>
            </w:pPr>
            <w:r w:rsidRPr="007A0EED">
              <w:t>67</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3CE63D27" w14:textId="77777777" w:rsidR="00BA3EC2" w:rsidRPr="007A0EED" w:rsidRDefault="00BA3EC2" w:rsidP="001543CB">
            <w:pPr>
              <w:pStyle w:val="Z"/>
              <w:jc w:val="center"/>
            </w:pPr>
            <w:r w:rsidRPr="007A0EED">
              <w:t>68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7C4C5E0" w14:textId="77777777" w:rsidR="00BA3EC2" w:rsidRPr="007A0EED" w:rsidRDefault="00BA3EC2" w:rsidP="001543CB">
            <w:pPr>
              <w:pStyle w:val="Z"/>
              <w:jc w:val="center"/>
            </w:pPr>
            <w:r w:rsidRPr="007A0EED">
              <w:t>78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02E811DF" w14:textId="77777777" w:rsidR="00BA3EC2" w:rsidRPr="007A0EED" w:rsidRDefault="00BA3EC2" w:rsidP="001543CB">
            <w:pPr>
              <w:pStyle w:val="Z"/>
              <w:jc w:val="center"/>
            </w:pPr>
            <w:r w:rsidRPr="007A0EED">
              <w:t>69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C025648" w14:textId="77777777" w:rsidR="00BA3EC2" w:rsidRPr="007A0EED" w:rsidRDefault="00BA3EC2" w:rsidP="001543CB">
            <w:pPr>
              <w:pStyle w:val="Z"/>
              <w:jc w:val="center"/>
            </w:pPr>
            <w:r w:rsidRPr="007A0EED">
              <w:t>74</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20B4B977" w14:textId="77777777" w:rsidR="00BA3EC2" w:rsidRPr="007A0EED" w:rsidRDefault="00BA3EC2" w:rsidP="001543CB">
            <w:pPr>
              <w:pStyle w:val="Z"/>
              <w:jc w:val="center"/>
            </w:pPr>
            <w:r w:rsidRPr="007A0EED">
              <w:t>64</w:t>
            </w:r>
          </w:p>
        </w:tc>
      </w:tr>
      <w:tr w:rsidR="001543CB" w:rsidRPr="001B1078" w14:paraId="217BB303" w14:textId="77777777" w:rsidTr="001543CB">
        <w:trPr>
          <w:trHeight w:val="60"/>
        </w:trPr>
        <w:tc>
          <w:tcPr>
            <w:tcW w:w="1055" w:type="pct"/>
            <w:vAlign w:val="bottom"/>
          </w:tcPr>
          <w:p w14:paraId="1F98F28A" w14:textId="77777777" w:rsidR="00BA3EC2" w:rsidRPr="007A0EED" w:rsidRDefault="00BA3EC2" w:rsidP="003F46B4">
            <w:pPr>
              <w:pStyle w:val="Z"/>
              <w:rPr>
                <w:rFonts w:cstheme="minorHAnsi"/>
              </w:rPr>
            </w:pPr>
            <w:r w:rsidRPr="007A0EED">
              <w:t>Agriculture and environmental studies</w:t>
            </w:r>
          </w:p>
        </w:tc>
        <w:tc>
          <w:tcPr>
            <w:tcW w:w="136" w:type="pct"/>
            <w:tcBorders>
              <w:top w:val="single" w:sz="4" w:space="0" w:color="auto"/>
              <w:left w:val="nil"/>
              <w:bottom w:val="single" w:sz="4" w:space="0" w:color="auto"/>
              <w:right w:val="single" w:sz="4" w:space="0" w:color="auto"/>
            </w:tcBorders>
            <w:shd w:val="clear" w:color="auto" w:fill="auto"/>
            <w:vAlign w:val="bottom"/>
          </w:tcPr>
          <w:p w14:paraId="499D5C51" w14:textId="77777777" w:rsidR="00BA3EC2" w:rsidRPr="007A0EED" w:rsidRDefault="00BA3EC2" w:rsidP="001543CB">
            <w:pPr>
              <w:pStyle w:val="Z"/>
              <w:jc w:val="center"/>
            </w:pPr>
            <w:r w:rsidRPr="007A0EED">
              <w:t>83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34EB7481" w14:textId="77777777" w:rsidR="00BA3EC2" w:rsidRPr="007A0EED" w:rsidRDefault="00BA3EC2" w:rsidP="001543CB">
            <w:pPr>
              <w:pStyle w:val="Z"/>
              <w:jc w:val="center"/>
            </w:pPr>
            <w:r w:rsidRPr="007A0EED">
              <w:t>77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7E153FA" w14:textId="77777777" w:rsidR="00BA3EC2" w:rsidRPr="007A0EED" w:rsidRDefault="00BA3EC2" w:rsidP="001543CB">
            <w:pPr>
              <w:pStyle w:val="Z"/>
              <w:jc w:val="center"/>
            </w:pPr>
            <w:r w:rsidRPr="007A0EED">
              <w:t>64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A5F72DE" w14:textId="77777777" w:rsidR="00BA3EC2" w:rsidRPr="007A0EED" w:rsidRDefault="00BA3EC2" w:rsidP="001543CB">
            <w:pPr>
              <w:pStyle w:val="Z"/>
              <w:jc w:val="center"/>
            </w:pPr>
            <w:r w:rsidRPr="007A0EED">
              <w:t>41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AC66858" w14:textId="77777777" w:rsidR="00BA3EC2" w:rsidRPr="007A0EED" w:rsidRDefault="00BA3EC2" w:rsidP="001543CB">
            <w:pPr>
              <w:pStyle w:val="Z"/>
              <w:jc w:val="center"/>
            </w:pPr>
            <w:r w:rsidRPr="007A0EED">
              <w:t>86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89DCC91" w14:textId="77777777" w:rsidR="00BA3EC2" w:rsidRPr="007A0EED" w:rsidRDefault="00BA3EC2" w:rsidP="001543CB">
            <w:pPr>
              <w:pStyle w:val="Z"/>
              <w:jc w:val="center"/>
            </w:pPr>
            <w:r w:rsidRPr="007A0EED">
              <w:t>83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8BD8CEC" w14:textId="77777777" w:rsidR="00BA3EC2" w:rsidRPr="007A0EED" w:rsidRDefault="00BA3EC2" w:rsidP="001543CB">
            <w:pPr>
              <w:pStyle w:val="Z"/>
              <w:jc w:val="center"/>
            </w:pPr>
            <w:r w:rsidRPr="007A0EED">
              <w:t>76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1AD4270F" w14:textId="77777777" w:rsidR="00BA3EC2" w:rsidRPr="007A0EED" w:rsidRDefault="00BA3EC2" w:rsidP="001543CB">
            <w:pPr>
              <w:pStyle w:val="Z"/>
              <w:jc w:val="center"/>
            </w:pPr>
            <w:r w:rsidRPr="007A0EED">
              <w:t>77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7EB1E86" w14:textId="77777777" w:rsidR="00BA3EC2" w:rsidRPr="007A0EED" w:rsidRDefault="00BA3EC2" w:rsidP="001543CB">
            <w:pPr>
              <w:pStyle w:val="Z"/>
              <w:jc w:val="center"/>
            </w:pPr>
            <w:r w:rsidRPr="007A0EED">
              <w:t>89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71FEDDBB" w14:textId="77777777" w:rsidR="00BA3EC2" w:rsidRPr="007A0EED" w:rsidRDefault="00BA3EC2" w:rsidP="001543CB">
            <w:pPr>
              <w:pStyle w:val="Z"/>
              <w:jc w:val="center"/>
            </w:pPr>
            <w:r w:rsidRPr="007A0EED">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98D5414" w14:textId="77777777" w:rsidR="00BA3EC2" w:rsidRPr="007A0EED" w:rsidRDefault="00BA3EC2" w:rsidP="001543CB">
            <w:pPr>
              <w:pStyle w:val="Z"/>
              <w:jc w:val="center"/>
            </w:pPr>
            <w:r w:rsidRPr="007A0EED">
              <w:t>84</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1DDF7AEE" w14:textId="77777777" w:rsidR="00BA3EC2" w:rsidRPr="007A0EED" w:rsidRDefault="00BA3EC2" w:rsidP="001543CB">
            <w:pPr>
              <w:pStyle w:val="Z"/>
              <w:jc w:val="center"/>
            </w:pPr>
            <w:r w:rsidRPr="007A0EED">
              <w:t>74</w:t>
            </w:r>
          </w:p>
        </w:tc>
      </w:tr>
      <w:tr w:rsidR="001543CB" w:rsidRPr="001B1078" w14:paraId="3D8B983C" w14:textId="77777777" w:rsidTr="001543CB">
        <w:trPr>
          <w:trHeight w:val="60"/>
        </w:trPr>
        <w:tc>
          <w:tcPr>
            <w:tcW w:w="1055" w:type="pct"/>
            <w:vAlign w:val="bottom"/>
          </w:tcPr>
          <w:p w14:paraId="218F368F" w14:textId="77777777" w:rsidR="00BA3EC2" w:rsidRPr="007A0EED" w:rsidRDefault="00BA3EC2" w:rsidP="003F46B4">
            <w:pPr>
              <w:pStyle w:val="Z"/>
              <w:rPr>
                <w:rFonts w:cstheme="minorHAnsi"/>
              </w:rPr>
            </w:pPr>
            <w:r w:rsidRPr="007A0EED">
              <w:t>Health services and support</w:t>
            </w:r>
          </w:p>
        </w:tc>
        <w:tc>
          <w:tcPr>
            <w:tcW w:w="136" w:type="pct"/>
            <w:tcBorders>
              <w:top w:val="single" w:sz="4" w:space="0" w:color="auto"/>
              <w:left w:val="nil"/>
              <w:bottom w:val="single" w:sz="4" w:space="0" w:color="auto"/>
              <w:right w:val="single" w:sz="4" w:space="0" w:color="auto"/>
            </w:tcBorders>
            <w:shd w:val="clear" w:color="auto" w:fill="auto"/>
            <w:vAlign w:val="bottom"/>
          </w:tcPr>
          <w:p w14:paraId="0E2CD5D5" w14:textId="77777777" w:rsidR="00BA3EC2" w:rsidRPr="007A0EED" w:rsidRDefault="00BA3EC2" w:rsidP="001543CB">
            <w:pPr>
              <w:pStyle w:val="Z"/>
              <w:jc w:val="center"/>
            </w:pPr>
            <w:r w:rsidRPr="007A0EED">
              <w:t>82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69140399"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FDAFFC4" w14:textId="77777777" w:rsidR="00BA3EC2" w:rsidRPr="007A0EED" w:rsidRDefault="00BA3EC2" w:rsidP="001543CB">
            <w:pPr>
              <w:pStyle w:val="Z"/>
              <w:jc w:val="center"/>
            </w:pPr>
            <w:r w:rsidRPr="007A0EED">
              <w:t>59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F92CD5B" w14:textId="77777777" w:rsidR="00BA3EC2" w:rsidRPr="007A0EED" w:rsidRDefault="00BA3EC2" w:rsidP="001543CB">
            <w:pPr>
              <w:pStyle w:val="Z"/>
              <w:jc w:val="center"/>
            </w:pPr>
            <w:r w:rsidRPr="007A0EED">
              <w:t>43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DDCFD04" w14:textId="77777777" w:rsidR="00BA3EC2" w:rsidRPr="007A0EED" w:rsidRDefault="00BA3EC2" w:rsidP="001543CB">
            <w:pPr>
              <w:pStyle w:val="Z"/>
              <w:jc w:val="center"/>
            </w:pPr>
            <w:r w:rsidRPr="007A0EED">
              <w:t>83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1E35DF1" w14:textId="77777777" w:rsidR="00BA3EC2" w:rsidRPr="007A0EED" w:rsidRDefault="00BA3EC2" w:rsidP="001543CB">
            <w:pPr>
              <w:pStyle w:val="Z"/>
              <w:jc w:val="center"/>
            </w:pPr>
            <w:r w:rsidRPr="007A0EED">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A97B812" w14:textId="77777777" w:rsidR="00BA3EC2" w:rsidRPr="007A0EED" w:rsidRDefault="00BA3EC2" w:rsidP="001543CB">
            <w:pPr>
              <w:pStyle w:val="Z"/>
              <w:jc w:val="center"/>
            </w:pPr>
            <w:r w:rsidRPr="007A0EED">
              <w:t>76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297D7C5B" w14:textId="77777777" w:rsidR="00BA3EC2" w:rsidRPr="007A0EED" w:rsidRDefault="00BA3EC2" w:rsidP="001543CB">
            <w:pPr>
              <w:pStyle w:val="Z"/>
              <w:jc w:val="center"/>
            </w:pPr>
            <w:r w:rsidRPr="007A0EED">
              <w:t>76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E18859A" w14:textId="77777777" w:rsidR="00BA3EC2" w:rsidRPr="007A0EED" w:rsidRDefault="00BA3EC2" w:rsidP="001543CB">
            <w:pPr>
              <w:pStyle w:val="Z"/>
              <w:jc w:val="center"/>
            </w:pPr>
            <w:r w:rsidRPr="007A0EED">
              <w:t>84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1DCA36EB"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1A9A445" w14:textId="77777777" w:rsidR="00BA3EC2" w:rsidRPr="007A0EED" w:rsidRDefault="00BA3EC2" w:rsidP="001543CB">
            <w:pPr>
              <w:pStyle w:val="Z"/>
              <w:jc w:val="center"/>
            </w:pPr>
            <w:r w:rsidRPr="007A0EED">
              <w:t>80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140FCF2C" w14:textId="77777777" w:rsidR="00BA3EC2" w:rsidRPr="007A0EED" w:rsidRDefault="00BA3EC2" w:rsidP="001543CB">
            <w:pPr>
              <w:pStyle w:val="Z"/>
              <w:jc w:val="center"/>
            </w:pPr>
            <w:r w:rsidRPr="007A0EED">
              <w:t>72</w:t>
            </w:r>
          </w:p>
        </w:tc>
      </w:tr>
      <w:tr w:rsidR="001543CB" w:rsidRPr="001B1078" w14:paraId="46A52B5E" w14:textId="77777777" w:rsidTr="001543CB">
        <w:trPr>
          <w:trHeight w:val="60"/>
        </w:trPr>
        <w:tc>
          <w:tcPr>
            <w:tcW w:w="1055" w:type="pct"/>
            <w:vAlign w:val="bottom"/>
          </w:tcPr>
          <w:p w14:paraId="2F5C1A0D" w14:textId="77777777" w:rsidR="00BA3EC2" w:rsidRPr="007A0EED" w:rsidRDefault="00BA3EC2" w:rsidP="003F46B4">
            <w:pPr>
              <w:pStyle w:val="Z"/>
              <w:rPr>
                <w:rFonts w:cstheme="minorHAnsi"/>
              </w:rPr>
            </w:pPr>
            <w:r w:rsidRPr="007A0EED">
              <w:t>Medicine</w:t>
            </w:r>
          </w:p>
        </w:tc>
        <w:tc>
          <w:tcPr>
            <w:tcW w:w="136" w:type="pct"/>
            <w:tcBorders>
              <w:top w:val="single" w:sz="4" w:space="0" w:color="auto"/>
              <w:left w:val="nil"/>
              <w:bottom w:val="single" w:sz="4" w:space="0" w:color="auto"/>
              <w:right w:val="single" w:sz="4" w:space="0" w:color="auto"/>
            </w:tcBorders>
            <w:shd w:val="clear" w:color="auto" w:fill="auto"/>
            <w:vAlign w:val="bottom"/>
          </w:tcPr>
          <w:p w14:paraId="7B603FE8" w14:textId="77777777" w:rsidR="00BA3EC2" w:rsidRPr="007A0EED" w:rsidRDefault="00BA3EC2" w:rsidP="001543CB">
            <w:pPr>
              <w:pStyle w:val="Z"/>
              <w:jc w:val="center"/>
            </w:pPr>
            <w:r w:rsidRPr="007A0EED">
              <w:t>89</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3680A9A8" w14:textId="77777777" w:rsidR="00BA3EC2" w:rsidRPr="007A0EED" w:rsidRDefault="00BA3EC2" w:rsidP="001543CB">
            <w:pPr>
              <w:pStyle w:val="Z"/>
              <w:jc w:val="center"/>
            </w:pPr>
            <w:r w:rsidRPr="007A0EED">
              <w:t>86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0F96DF9"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BFC980F" w14:textId="77777777" w:rsidR="00BA3EC2" w:rsidRPr="007A0EED" w:rsidRDefault="00BA3EC2" w:rsidP="001543CB">
            <w:pPr>
              <w:pStyle w:val="Z"/>
              <w:jc w:val="center"/>
            </w:pPr>
            <w:r w:rsidRPr="007A0EED">
              <w:t>67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46276E8"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078603F" w14:textId="77777777" w:rsidR="00BA3EC2" w:rsidRPr="007A0EED" w:rsidRDefault="00BA3EC2" w:rsidP="001543CB">
            <w:pPr>
              <w:pStyle w:val="Z"/>
              <w:jc w:val="center"/>
            </w:pPr>
            <w:r w:rsidRPr="007A0EED">
              <w:t>77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511330B" w14:textId="77777777" w:rsidR="00BA3EC2" w:rsidRPr="007A0EED" w:rsidRDefault="00BA3EC2" w:rsidP="001543CB">
            <w:pPr>
              <w:pStyle w:val="Z"/>
              <w:jc w:val="center"/>
            </w:pPr>
            <w:r w:rsidRPr="007A0EED">
              <w:t>77</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0FE0050A" w14:textId="77777777" w:rsidR="00BA3EC2" w:rsidRPr="007A0EED" w:rsidRDefault="00BA3EC2" w:rsidP="001543CB">
            <w:pPr>
              <w:pStyle w:val="Z"/>
              <w:jc w:val="center"/>
            </w:pPr>
            <w:r w:rsidRPr="007A0EED">
              <w:t>79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02E1485" w14:textId="77777777" w:rsidR="00BA3EC2" w:rsidRPr="007A0EED" w:rsidRDefault="00BA3EC2" w:rsidP="001543CB">
            <w:pPr>
              <w:pStyle w:val="Z"/>
              <w:jc w:val="center"/>
            </w:pPr>
            <w:r w:rsidRPr="007A0EED">
              <w:t>79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22D5FB86"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61F08EB" w14:textId="77777777" w:rsidR="00BA3EC2" w:rsidRPr="007A0EED" w:rsidRDefault="00BA3EC2" w:rsidP="001543CB">
            <w:pPr>
              <w:pStyle w:val="Z"/>
              <w:jc w:val="center"/>
            </w:pPr>
            <w:r w:rsidRPr="007A0EED">
              <w:t>79</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6FA5CC8D" w14:textId="77777777" w:rsidR="00BA3EC2" w:rsidRPr="007A0EED" w:rsidRDefault="00BA3EC2" w:rsidP="001543CB">
            <w:pPr>
              <w:pStyle w:val="Z"/>
              <w:jc w:val="center"/>
            </w:pPr>
            <w:r w:rsidRPr="007A0EED">
              <w:t>67</w:t>
            </w:r>
          </w:p>
        </w:tc>
      </w:tr>
      <w:tr w:rsidR="001543CB" w:rsidRPr="001B1078" w14:paraId="20E658FF" w14:textId="77777777" w:rsidTr="001543CB">
        <w:trPr>
          <w:trHeight w:val="60"/>
        </w:trPr>
        <w:tc>
          <w:tcPr>
            <w:tcW w:w="1055" w:type="pct"/>
            <w:vAlign w:val="bottom"/>
          </w:tcPr>
          <w:p w14:paraId="497D8F96" w14:textId="77777777" w:rsidR="00BA3EC2" w:rsidRPr="007A0EED" w:rsidRDefault="00BA3EC2" w:rsidP="003F46B4">
            <w:pPr>
              <w:pStyle w:val="Z"/>
              <w:rPr>
                <w:rFonts w:cstheme="minorHAnsi"/>
              </w:rPr>
            </w:pPr>
            <w:r w:rsidRPr="007A0EED">
              <w:t>Nursing</w:t>
            </w:r>
          </w:p>
        </w:tc>
        <w:tc>
          <w:tcPr>
            <w:tcW w:w="136" w:type="pct"/>
            <w:tcBorders>
              <w:top w:val="single" w:sz="4" w:space="0" w:color="auto"/>
              <w:left w:val="nil"/>
              <w:bottom w:val="single" w:sz="4" w:space="0" w:color="auto"/>
              <w:right w:val="single" w:sz="4" w:space="0" w:color="auto"/>
            </w:tcBorders>
            <w:shd w:val="clear" w:color="auto" w:fill="auto"/>
            <w:vAlign w:val="bottom"/>
          </w:tcPr>
          <w:p w14:paraId="70FA508B" w14:textId="77777777" w:rsidR="00BA3EC2" w:rsidRPr="007A0EED" w:rsidRDefault="00BA3EC2" w:rsidP="001543CB">
            <w:pPr>
              <w:pStyle w:val="Z"/>
              <w:jc w:val="center"/>
            </w:pPr>
            <w:r w:rsidRPr="007A0EED">
              <w:t>85</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4DF0E9A5" w14:textId="77777777" w:rsidR="00BA3EC2" w:rsidRPr="007A0EED" w:rsidRDefault="00BA3EC2" w:rsidP="001543CB">
            <w:pPr>
              <w:pStyle w:val="Z"/>
              <w:jc w:val="center"/>
            </w:pPr>
            <w:r w:rsidRPr="007A0EED">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E40303D" w14:textId="77777777" w:rsidR="00BA3EC2" w:rsidRPr="007A0EED" w:rsidRDefault="00BA3EC2" w:rsidP="001543CB">
            <w:pPr>
              <w:pStyle w:val="Z"/>
              <w:jc w:val="center"/>
            </w:pPr>
            <w:r w:rsidRPr="007A0EED">
              <w:t>60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F877112" w14:textId="77777777" w:rsidR="00BA3EC2" w:rsidRPr="007A0EED" w:rsidRDefault="00BA3EC2" w:rsidP="001543CB">
            <w:pPr>
              <w:pStyle w:val="Z"/>
              <w:jc w:val="center"/>
            </w:pPr>
            <w:r w:rsidRPr="007A0EED">
              <w:t>45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A09A25F"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EA6E078" w14:textId="77777777" w:rsidR="00BA3EC2" w:rsidRPr="007A0EED" w:rsidRDefault="00BA3EC2" w:rsidP="001543CB">
            <w:pPr>
              <w:pStyle w:val="Z"/>
              <w:jc w:val="center"/>
            </w:pPr>
            <w:r w:rsidRPr="007A0EED">
              <w:t>74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2FE19CA" w14:textId="77777777" w:rsidR="00BA3EC2" w:rsidRPr="007A0EED" w:rsidRDefault="00BA3EC2" w:rsidP="001543CB">
            <w:pPr>
              <w:pStyle w:val="Z"/>
              <w:jc w:val="center"/>
            </w:pPr>
            <w:r w:rsidRPr="007A0EED">
              <w:t>75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693004B7" w14:textId="77777777" w:rsidR="00BA3EC2" w:rsidRPr="007A0EED" w:rsidRDefault="00BA3EC2" w:rsidP="001543CB">
            <w:pPr>
              <w:pStyle w:val="Z"/>
              <w:jc w:val="center"/>
            </w:pPr>
            <w:r w:rsidRPr="007A0EED">
              <w:t>74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231D25F" w14:textId="77777777" w:rsidR="00BA3EC2" w:rsidRPr="007A0EED" w:rsidRDefault="00BA3EC2" w:rsidP="001543CB">
            <w:pPr>
              <w:pStyle w:val="Z"/>
              <w:jc w:val="center"/>
            </w:pPr>
            <w:r w:rsidRPr="007A0EED">
              <w:t>85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7C607AF2" w14:textId="77777777" w:rsidR="00BA3EC2" w:rsidRPr="007A0EED" w:rsidRDefault="00BA3EC2" w:rsidP="001543CB">
            <w:pPr>
              <w:pStyle w:val="Z"/>
              <w:jc w:val="center"/>
            </w:pPr>
            <w:r w:rsidRPr="007A0EED">
              <w:t>77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C59A09C" w14:textId="77777777" w:rsidR="00BA3EC2" w:rsidRPr="007A0EED" w:rsidRDefault="00BA3EC2" w:rsidP="001543CB">
            <w:pPr>
              <w:pStyle w:val="Z"/>
              <w:jc w:val="center"/>
            </w:pPr>
            <w:r w:rsidRPr="007A0EED">
              <w:t>76</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35733C8A" w14:textId="77777777" w:rsidR="00BA3EC2" w:rsidRPr="007A0EED" w:rsidRDefault="00BA3EC2" w:rsidP="001543CB">
            <w:pPr>
              <w:pStyle w:val="Z"/>
              <w:jc w:val="center"/>
            </w:pPr>
            <w:r w:rsidRPr="007A0EED">
              <w:t>65</w:t>
            </w:r>
          </w:p>
        </w:tc>
      </w:tr>
      <w:tr w:rsidR="001543CB" w:rsidRPr="001B1078" w14:paraId="483F5845" w14:textId="77777777" w:rsidTr="001543CB">
        <w:trPr>
          <w:trHeight w:val="60"/>
        </w:trPr>
        <w:tc>
          <w:tcPr>
            <w:tcW w:w="1055" w:type="pct"/>
            <w:vAlign w:val="bottom"/>
          </w:tcPr>
          <w:p w14:paraId="3FF0E077" w14:textId="77777777" w:rsidR="00BA3EC2" w:rsidRPr="007A0EED" w:rsidRDefault="00BA3EC2" w:rsidP="003F46B4">
            <w:pPr>
              <w:pStyle w:val="Z"/>
              <w:rPr>
                <w:rFonts w:cstheme="minorHAnsi"/>
              </w:rPr>
            </w:pPr>
            <w:r w:rsidRPr="007A0EED">
              <w:t>Pharmacy</w:t>
            </w:r>
          </w:p>
        </w:tc>
        <w:tc>
          <w:tcPr>
            <w:tcW w:w="136" w:type="pct"/>
            <w:tcBorders>
              <w:top w:val="single" w:sz="4" w:space="0" w:color="auto"/>
              <w:left w:val="nil"/>
              <w:bottom w:val="single" w:sz="4" w:space="0" w:color="auto"/>
              <w:right w:val="single" w:sz="4" w:space="0" w:color="auto"/>
            </w:tcBorders>
            <w:shd w:val="clear" w:color="auto" w:fill="auto"/>
            <w:vAlign w:val="bottom"/>
          </w:tcPr>
          <w:p w14:paraId="16E0070E" w14:textId="77777777" w:rsidR="00BA3EC2" w:rsidRPr="007A0EED" w:rsidRDefault="00BA3EC2" w:rsidP="001543CB">
            <w:pPr>
              <w:pStyle w:val="Z"/>
              <w:jc w:val="center"/>
            </w:pPr>
            <w:r w:rsidRPr="007A0EED">
              <w:t>86</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2B7B650D" w14:textId="77777777" w:rsidR="00BA3EC2" w:rsidRPr="007A0EED" w:rsidRDefault="00BA3EC2" w:rsidP="001543CB">
            <w:pPr>
              <w:pStyle w:val="Z"/>
              <w:jc w:val="center"/>
            </w:pPr>
            <w:r w:rsidRPr="007A0EED">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7E069B5" w14:textId="77777777" w:rsidR="00BA3EC2" w:rsidRPr="007A0EED" w:rsidRDefault="00BA3EC2" w:rsidP="001543CB">
            <w:pPr>
              <w:pStyle w:val="Z"/>
              <w:jc w:val="center"/>
            </w:pPr>
            <w:r w:rsidRPr="007A0EED">
              <w:t>69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7441142" w14:textId="77777777" w:rsidR="00BA3EC2" w:rsidRPr="007A0EED" w:rsidRDefault="00BA3EC2" w:rsidP="001543CB">
            <w:pPr>
              <w:pStyle w:val="Z"/>
              <w:jc w:val="center"/>
            </w:pPr>
            <w:r w:rsidRPr="007A0EED">
              <w:t>48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956D5E9" w14:textId="77777777" w:rsidR="00BA3EC2" w:rsidRPr="007A0EED" w:rsidRDefault="00BA3EC2" w:rsidP="001543CB">
            <w:pPr>
              <w:pStyle w:val="Z"/>
              <w:jc w:val="center"/>
            </w:pPr>
            <w:r w:rsidRPr="007A0EED">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35929AE" w14:textId="77777777" w:rsidR="00BA3EC2" w:rsidRPr="007A0EED" w:rsidRDefault="00BA3EC2" w:rsidP="001543CB">
            <w:pPr>
              <w:pStyle w:val="Z"/>
              <w:jc w:val="center"/>
            </w:pPr>
            <w:r w:rsidRPr="007A0EED">
              <w:t>77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EA0D07A" w14:textId="77777777" w:rsidR="00BA3EC2" w:rsidRPr="007A0EED" w:rsidRDefault="00BA3EC2" w:rsidP="001543CB">
            <w:pPr>
              <w:pStyle w:val="Z"/>
              <w:jc w:val="center"/>
            </w:pPr>
            <w:r w:rsidRPr="007A0EED">
              <w:t>75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6A6AB11C" w14:textId="77777777" w:rsidR="00BA3EC2" w:rsidRPr="007A0EED" w:rsidRDefault="00BA3EC2" w:rsidP="001543CB">
            <w:pPr>
              <w:pStyle w:val="Z"/>
              <w:jc w:val="center"/>
            </w:pPr>
            <w:r w:rsidRPr="007A0EED">
              <w:t>73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A196261" w14:textId="77777777" w:rsidR="00BA3EC2" w:rsidRPr="007A0EED" w:rsidRDefault="00BA3EC2" w:rsidP="001543CB">
            <w:pPr>
              <w:pStyle w:val="Z"/>
              <w:jc w:val="center"/>
            </w:pPr>
            <w:r w:rsidRPr="007A0EED">
              <w:t>85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5ADFE998" w14:textId="77777777" w:rsidR="00BA3EC2" w:rsidRPr="007A0EED" w:rsidRDefault="00BA3EC2" w:rsidP="001543CB">
            <w:pPr>
              <w:pStyle w:val="Z"/>
              <w:jc w:val="center"/>
            </w:pPr>
            <w:r w:rsidRPr="007A0EED">
              <w:t>77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B115B90" w14:textId="77777777" w:rsidR="00BA3EC2" w:rsidRPr="007A0EED" w:rsidRDefault="00BA3EC2" w:rsidP="001543CB">
            <w:pPr>
              <w:pStyle w:val="Z"/>
              <w:jc w:val="center"/>
            </w:pPr>
            <w:r w:rsidRPr="007A0EED">
              <w:t>78</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43F27A01" w14:textId="77777777" w:rsidR="00BA3EC2" w:rsidRPr="007A0EED" w:rsidRDefault="00BA3EC2" w:rsidP="001543CB">
            <w:pPr>
              <w:pStyle w:val="Z"/>
              <w:jc w:val="center"/>
            </w:pPr>
            <w:r w:rsidRPr="007A0EED">
              <w:t>68</w:t>
            </w:r>
          </w:p>
        </w:tc>
      </w:tr>
      <w:tr w:rsidR="001543CB" w:rsidRPr="001B1078" w14:paraId="2EF6AA17" w14:textId="77777777" w:rsidTr="001543CB">
        <w:trPr>
          <w:trHeight w:val="60"/>
        </w:trPr>
        <w:tc>
          <w:tcPr>
            <w:tcW w:w="1055" w:type="pct"/>
            <w:vAlign w:val="bottom"/>
          </w:tcPr>
          <w:p w14:paraId="412A3C16" w14:textId="77777777" w:rsidR="00BA3EC2" w:rsidRPr="007A0EED" w:rsidRDefault="00BA3EC2" w:rsidP="003F46B4">
            <w:pPr>
              <w:pStyle w:val="Z"/>
              <w:rPr>
                <w:rFonts w:cstheme="minorHAnsi"/>
              </w:rPr>
            </w:pPr>
            <w:r w:rsidRPr="007A0EED">
              <w:t>Dentistry</w:t>
            </w:r>
          </w:p>
        </w:tc>
        <w:tc>
          <w:tcPr>
            <w:tcW w:w="136" w:type="pct"/>
            <w:tcBorders>
              <w:top w:val="single" w:sz="4" w:space="0" w:color="auto"/>
              <w:left w:val="nil"/>
              <w:bottom w:val="single" w:sz="4" w:space="0" w:color="auto"/>
              <w:right w:val="single" w:sz="4" w:space="0" w:color="auto"/>
            </w:tcBorders>
            <w:shd w:val="clear" w:color="auto" w:fill="auto"/>
            <w:vAlign w:val="bottom"/>
          </w:tcPr>
          <w:p w14:paraId="0C4FFCD9" w14:textId="77777777" w:rsidR="00BA3EC2" w:rsidRPr="007A0EED" w:rsidRDefault="00BA3EC2" w:rsidP="001543CB">
            <w:pPr>
              <w:pStyle w:val="Z"/>
              <w:jc w:val="center"/>
            </w:pPr>
            <w:r w:rsidRPr="007A0EED">
              <w:t>86</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73A3D709" w14:textId="77777777" w:rsidR="00BA3EC2" w:rsidRPr="007A0EED" w:rsidRDefault="00BA3EC2" w:rsidP="001543CB">
            <w:pPr>
              <w:pStyle w:val="Z"/>
              <w:jc w:val="center"/>
            </w:pPr>
            <w:r w:rsidRPr="007A0EED">
              <w:t>84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F7D7C09" w14:textId="77777777" w:rsidR="00BA3EC2" w:rsidRPr="007A0EED" w:rsidRDefault="00BA3EC2" w:rsidP="001543CB">
            <w:pPr>
              <w:pStyle w:val="Z"/>
              <w:jc w:val="center"/>
            </w:pPr>
            <w:r w:rsidRPr="007A0EED">
              <w:t>63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C0C6A91" w14:textId="77777777" w:rsidR="00BA3EC2" w:rsidRPr="007A0EED" w:rsidRDefault="00BA3EC2" w:rsidP="001543CB">
            <w:pPr>
              <w:pStyle w:val="Z"/>
              <w:jc w:val="center"/>
            </w:pPr>
            <w:r w:rsidRPr="007A0EED">
              <w:t>60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3611BE9" w14:textId="77777777" w:rsidR="00BA3EC2" w:rsidRPr="007A0EED" w:rsidRDefault="00BA3EC2" w:rsidP="001543CB">
            <w:pPr>
              <w:pStyle w:val="Z"/>
              <w:jc w:val="center"/>
            </w:pPr>
            <w:r w:rsidRPr="007A0EED">
              <w:t>74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F788E4F" w14:textId="77777777" w:rsidR="00BA3EC2" w:rsidRPr="007A0EED" w:rsidRDefault="00BA3EC2" w:rsidP="001543CB">
            <w:pPr>
              <w:pStyle w:val="Z"/>
              <w:jc w:val="center"/>
            </w:pPr>
            <w:r w:rsidRPr="007A0EED">
              <w:t>72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EF876A4" w14:textId="77777777" w:rsidR="00BA3EC2" w:rsidRPr="007A0EED" w:rsidRDefault="00BA3EC2" w:rsidP="001543CB">
            <w:pPr>
              <w:pStyle w:val="Z"/>
              <w:jc w:val="center"/>
            </w:pPr>
            <w:r w:rsidRPr="007A0EED">
              <w:t>67</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2CEC5ADB" w14:textId="77777777" w:rsidR="00BA3EC2" w:rsidRPr="007A0EED" w:rsidRDefault="00BA3EC2" w:rsidP="001543CB">
            <w:pPr>
              <w:pStyle w:val="Z"/>
              <w:jc w:val="center"/>
            </w:pPr>
            <w:r w:rsidRPr="007A0EED">
              <w:t>68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2663EE8" w14:textId="77777777" w:rsidR="00BA3EC2" w:rsidRPr="007A0EED" w:rsidRDefault="00BA3EC2" w:rsidP="001543CB">
            <w:pPr>
              <w:pStyle w:val="Z"/>
              <w:jc w:val="center"/>
            </w:pPr>
            <w:r w:rsidRPr="007A0EED">
              <w:t>75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2787F85D" w14:textId="77777777" w:rsidR="00BA3EC2" w:rsidRPr="007A0EED" w:rsidRDefault="00BA3EC2" w:rsidP="001543CB">
            <w:pPr>
              <w:pStyle w:val="Z"/>
              <w:jc w:val="center"/>
            </w:pPr>
            <w:r w:rsidRPr="007A0EED">
              <w:t>73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64FD677" w14:textId="77777777" w:rsidR="00BA3EC2" w:rsidRPr="007A0EED" w:rsidRDefault="00BA3EC2" w:rsidP="001543CB">
            <w:pPr>
              <w:pStyle w:val="Z"/>
              <w:jc w:val="center"/>
            </w:pPr>
            <w:r w:rsidRPr="007A0EED">
              <w:t>68</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5FE35311" w14:textId="77777777" w:rsidR="00BA3EC2" w:rsidRPr="007A0EED" w:rsidRDefault="00BA3EC2" w:rsidP="001543CB">
            <w:pPr>
              <w:pStyle w:val="Z"/>
              <w:jc w:val="center"/>
            </w:pPr>
            <w:r w:rsidRPr="007A0EED">
              <w:t>57</w:t>
            </w:r>
          </w:p>
        </w:tc>
      </w:tr>
      <w:tr w:rsidR="001543CB" w:rsidRPr="001B1078" w14:paraId="2CF42793" w14:textId="77777777" w:rsidTr="001543CB">
        <w:trPr>
          <w:trHeight w:val="60"/>
        </w:trPr>
        <w:tc>
          <w:tcPr>
            <w:tcW w:w="1055" w:type="pct"/>
            <w:vAlign w:val="bottom"/>
          </w:tcPr>
          <w:p w14:paraId="47E7F1F2" w14:textId="77777777" w:rsidR="00BA3EC2" w:rsidRPr="007A0EED" w:rsidRDefault="00BA3EC2" w:rsidP="003F46B4">
            <w:pPr>
              <w:pStyle w:val="Z"/>
              <w:rPr>
                <w:rFonts w:cstheme="minorHAnsi"/>
              </w:rPr>
            </w:pPr>
            <w:r w:rsidRPr="007A0EED">
              <w:t>Veterinary science</w:t>
            </w:r>
          </w:p>
        </w:tc>
        <w:tc>
          <w:tcPr>
            <w:tcW w:w="136" w:type="pct"/>
            <w:tcBorders>
              <w:top w:val="single" w:sz="4" w:space="0" w:color="auto"/>
              <w:left w:val="nil"/>
              <w:bottom w:val="single" w:sz="4" w:space="0" w:color="auto"/>
              <w:right w:val="single" w:sz="4" w:space="0" w:color="auto"/>
            </w:tcBorders>
            <w:shd w:val="clear" w:color="auto" w:fill="auto"/>
            <w:vAlign w:val="bottom"/>
          </w:tcPr>
          <w:p w14:paraId="2839B698" w14:textId="77777777" w:rsidR="00BA3EC2" w:rsidRPr="007A0EED" w:rsidRDefault="00BA3EC2" w:rsidP="001543CB">
            <w:pPr>
              <w:pStyle w:val="Z"/>
              <w:jc w:val="center"/>
            </w:pPr>
            <w:r w:rsidRPr="007A0EED">
              <w:t>82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491EAB5A"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8A07622" w14:textId="77777777" w:rsidR="00BA3EC2" w:rsidRPr="007A0EED" w:rsidRDefault="00BA3EC2" w:rsidP="001543CB">
            <w:pPr>
              <w:pStyle w:val="Z"/>
              <w:jc w:val="center"/>
            </w:pPr>
            <w:r w:rsidRPr="007A0EED">
              <w:t>70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EE0D967" w14:textId="77777777" w:rsidR="00BA3EC2" w:rsidRPr="007A0EED" w:rsidRDefault="00BA3EC2" w:rsidP="001543CB">
            <w:pPr>
              <w:pStyle w:val="Z"/>
              <w:jc w:val="center"/>
            </w:pPr>
            <w:r w:rsidRPr="007A0EED">
              <w:t>54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3014992" w14:textId="77777777" w:rsidR="00BA3EC2" w:rsidRPr="007A0EED" w:rsidRDefault="00BA3EC2" w:rsidP="001543CB">
            <w:pPr>
              <w:pStyle w:val="Z"/>
              <w:jc w:val="center"/>
            </w:pPr>
            <w:r w:rsidRPr="007A0EED">
              <w:t>83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37010F9"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D47FD5E" w14:textId="77777777" w:rsidR="00BA3EC2" w:rsidRPr="007A0EED" w:rsidRDefault="00BA3EC2" w:rsidP="001543CB">
            <w:pPr>
              <w:pStyle w:val="Z"/>
              <w:jc w:val="center"/>
            </w:pPr>
            <w:r w:rsidRPr="007A0EED">
              <w:t>74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7DCFE1FA" w14:textId="77777777" w:rsidR="00BA3EC2" w:rsidRPr="007A0EED" w:rsidRDefault="00BA3EC2" w:rsidP="001543CB">
            <w:pPr>
              <w:pStyle w:val="Z"/>
              <w:jc w:val="center"/>
            </w:pPr>
            <w:r w:rsidRPr="007A0EED">
              <w:t>76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B1D2424" w14:textId="77777777" w:rsidR="00BA3EC2" w:rsidRPr="007A0EED" w:rsidRDefault="00BA3EC2" w:rsidP="001543CB">
            <w:pPr>
              <w:pStyle w:val="Z"/>
              <w:jc w:val="center"/>
            </w:pPr>
            <w:r w:rsidRPr="007A0EED">
              <w:t>88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18003759" w14:textId="77777777" w:rsidR="00BA3EC2" w:rsidRPr="007A0EED" w:rsidRDefault="00BA3EC2" w:rsidP="001543CB">
            <w:pPr>
              <w:pStyle w:val="Z"/>
              <w:jc w:val="center"/>
            </w:pPr>
            <w:r w:rsidRPr="007A0EED">
              <w:t>79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B5802A2" w14:textId="77777777" w:rsidR="00BA3EC2" w:rsidRPr="007A0EED" w:rsidRDefault="00BA3EC2" w:rsidP="001543CB">
            <w:pPr>
              <w:pStyle w:val="Z"/>
              <w:jc w:val="center"/>
            </w:pPr>
            <w:r w:rsidRPr="007A0EED">
              <w:t>80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5A69EE9F" w14:textId="77777777" w:rsidR="00BA3EC2" w:rsidRPr="007A0EED" w:rsidRDefault="00BA3EC2" w:rsidP="001543CB">
            <w:pPr>
              <w:pStyle w:val="Z"/>
              <w:jc w:val="center"/>
            </w:pPr>
            <w:r w:rsidRPr="007A0EED">
              <w:t>64</w:t>
            </w:r>
          </w:p>
        </w:tc>
      </w:tr>
      <w:tr w:rsidR="001543CB" w:rsidRPr="001B1078" w14:paraId="4653AF71" w14:textId="77777777" w:rsidTr="001543CB">
        <w:trPr>
          <w:trHeight w:val="60"/>
        </w:trPr>
        <w:tc>
          <w:tcPr>
            <w:tcW w:w="1055" w:type="pct"/>
            <w:vAlign w:val="bottom"/>
          </w:tcPr>
          <w:p w14:paraId="2D9EF5C4" w14:textId="77777777" w:rsidR="00BA3EC2" w:rsidRPr="007A0EED" w:rsidRDefault="00BA3EC2" w:rsidP="003F46B4">
            <w:pPr>
              <w:pStyle w:val="Z"/>
              <w:rPr>
                <w:rFonts w:cstheme="minorHAnsi"/>
              </w:rPr>
            </w:pPr>
            <w:r w:rsidRPr="007A0EED">
              <w:t>Rehabilitation</w:t>
            </w:r>
          </w:p>
        </w:tc>
        <w:tc>
          <w:tcPr>
            <w:tcW w:w="136" w:type="pct"/>
            <w:tcBorders>
              <w:top w:val="single" w:sz="4" w:space="0" w:color="auto"/>
              <w:left w:val="nil"/>
              <w:bottom w:val="single" w:sz="4" w:space="0" w:color="auto"/>
              <w:right w:val="single" w:sz="4" w:space="0" w:color="auto"/>
            </w:tcBorders>
            <w:shd w:val="clear" w:color="auto" w:fill="auto"/>
            <w:vAlign w:val="bottom"/>
          </w:tcPr>
          <w:p w14:paraId="46471EFE" w14:textId="77777777" w:rsidR="00BA3EC2" w:rsidRPr="007A0EED" w:rsidRDefault="00BA3EC2" w:rsidP="001543CB">
            <w:pPr>
              <w:pStyle w:val="Z"/>
              <w:jc w:val="center"/>
            </w:pPr>
            <w:r w:rsidRPr="007A0EED">
              <w:t>90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317CD85B" w14:textId="77777777" w:rsidR="00BA3EC2" w:rsidRPr="007A0EED" w:rsidRDefault="00BA3EC2" w:rsidP="001543CB">
            <w:pPr>
              <w:pStyle w:val="Z"/>
              <w:jc w:val="center"/>
            </w:pPr>
            <w:r w:rsidRPr="007A0EED">
              <w:t>87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D84EBFC"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F5DDC9F" w14:textId="77777777" w:rsidR="00BA3EC2" w:rsidRPr="007A0EED" w:rsidRDefault="00BA3EC2" w:rsidP="001543CB">
            <w:pPr>
              <w:pStyle w:val="Z"/>
              <w:jc w:val="center"/>
            </w:pPr>
            <w:r w:rsidRPr="007A0EED">
              <w:t>59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EE56A79" w14:textId="77777777" w:rsidR="00BA3EC2" w:rsidRPr="007A0EED" w:rsidRDefault="00BA3EC2" w:rsidP="001543CB">
            <w:pPr>
              <w:pStyle w:val="Z"/>
              <w:jc w:val="center"/>
            </w:pPr>
            <w:r w:rsidRPr="007A0EED">
              <w:t>89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2326BF6" w14:textId="77777777" w:rsidR="00BA3EC2" w:rsidRPr="007A0EED" w:rsidRDefault="00BA3EC2" w:rsidP="001543CB">
            <w:pPr>
              <w:pStyle w:val="Z"/>
              <w:jc w:val="center"/>
            </w:pPr>
            <w:r w:rsidRPr="007A0EED">
              <w:t>86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364AB90" w14:textId="77777777" w:rsidR="00BA3EC2" w:rsidRPr="007A0EED" w:rsidRDefault="00BA3EC2" w:rsidP="001543CB">
            <w:pPr>
              <w:pStyle w:val="Z"/>
              <w:jc w:val="center"/>
            </w:pPr>
            <w:r w:rsidRPr="007A0EED">
              <w:t>80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08167C12"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1A28053" w14:textId="77777777" w:rsidR="00BA3EC2" w:rsidRPr="007A0EED" w:rsidRDefault="00BA3EC2" w:rsidP="001543CB">
            <w:pPr>
              <w:pStyle w:val="Z"/>
              <w:jc w:val="center"/>
            </w:pPr>
            <w:r w:rsidRPr="007A0EED">
              <w:t>88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3221DC6D" w14:textId="77777777" w:rsidR="00BA3EC2" w:rsidRPr="007A0EED" w:rsidRDefault="00BA3EC2" w:rsidP="001543CB">
            <w:pPr>
              <w:pStyle w:val="Z"/>
              <w:jc w:val="center"/>
            </w:pPr>
            <w:r w:rsidRPr="007A0EED">
              <w:t>83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8120721" w14:textId="77777777" w:rsidR="00BA3EC2" w:rsidRPr="007A0EED" w:rsidRDefault="00BA3EC2" w:rsidP="001543CB">
            <w:pPr>
              <w:pStyle w:val="Z"/>
              <w:jc w:val="center"/>
            </w:pPr>
            <w:r w:rsidRPr="007A0EED">
              <w:t>86</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46A86C68" w14:textId="77777777" w:rsidR="00BA3EC2" w:rsidRPr="007A0EED" w:rsidRDefault="00BA3EC2" w:rsidP="001543CB">
            <w:pPr>
              <w:pStyle w:val="Z"/>
              <w:jc w:val="center"/>
            </w:pPr>
            <w:r w:rsidRPr="007A0EED">
              <w:t>77</w:t>
            </w:r>
          </w:p>
        </w:tc>
      </w:tr>
      <w:tr w:rsidR="001543CB" w:rsidRPr="001B1078" w14:paraId="0B886E9C" w14:textId="77777777" w:rsidTr="001543CB">
        <w:trPr>
          <w:trHeight w:val="60"/>
        </w:trPr>
        <w:tc>
          <w:tcPr>
            <w:tcW w:w="1055" w:type="pct"/>
            <w:vAlign w:val="bottom"/>
          </w:tcPr>
          <w:p w14:paraId="137E5DD7" w14:textId="77777777" w:rsidR="00BA3EC2" w:rsidRPr="007A0EED" w:rsidRDefault="00BA3EC2" w:rsidP="003F46B4">
            <w:pPr>
              <w:pStyle w:val="Z"/>
              <w:rPr>
                <w:rFonts w:cstheme="minorHAnsi"/>
              </w:rPr>
            </w:pPr>
            <w:r w:rsidRPr="007A0EED">
              <w:t>Teacher education</w:t>
            </w:r>
          </w:p>
        </w:tc>
        <w:tc>
          <w:tcPr>
            <w:tcW w:w="136" w:type="pct"/>
            <w:tcBorders>
              <w:top w:val="single" w:sz="4" w:space="0" w:color="auto"/>
              <w:left w:val="nil"/>
              <w:bottom w:val="single" w:sz="4" w:space="0" w:color="auto"/>
              <w:right w:val="single" w:sz="4" w:space="0" w:color="auto"/>
            </w:tcBorders>
            <w:shd w:val="clear" w:color="auto" w:fill="auto"/>
            <w:vAlign w:val="bottom"/>
          </w:tcPr>
          <w:p w14:paraId="71E2C823" w14:textId="77777777" w:rsidR="00BA3EC2" w:rsidRPr="007A0EED" w:rsidRDefault="00BA3EC2" w:rsidP="001543CB">
            <w:pPr>
              <w:pStyle w:val="Z"/>
              <w:jc w:val="center"/>
            </w:pPr>
            <w:r w:rsidRPr="007A0EED">
              <w:t>83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2424C80C" w14:textId="77777777" w:rsidR="00BA3EC2" w:rsidRPr="007A0EED" w:rsidRDefault="00BA3EC2" w:rsidP="001543CB">
            <w:pPr>
              <w:pStyle w:val="Z"/>
              <w:jc w:val="center"/>
            </w:pPr>
            <w:r w:rsidRPr="007A0EED">
              <w:t>82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21B4C67" w14:textId="77777777" w:rsidR="00BA3EC2" w:rsidRPr="007A0EED" w:rsidRDefault="00BA3EC2" w:rsidP="001543CB">
            <w:pPr>
              <w:pStyle w:val="Z"/>
              <w:jc w:val="center"/>
            </w:pPr>
            <w:r w:rsidRPr="007A0EED">
              <w:t>58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C4ECF4D" w14:textId="77777777" w:rsidR="00BA3EC2" w:rsidRPr="007A0EED" w:rsidRDefault="00BA3EC2" w:rsidP="001543CB">
            <w:pPr>
              <w:pStyle w:val="Z"/>
              <w:jc w:val="center"/>
            </w:pPr>
            <w:r w:rsidRPr="007A0EED">
              <w:t>46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673AC8A" w14:textId="77777777" w:rsidR="00BA3EC2" w:rsidRPr="007A0EED" w:rsidRDefault="00BA3EC2" w:rsidP="001543CB">
            <w:pPr>
              <w:pStyle w:val="Z"/>
              <w:jc w:val="center"/>
            </w:pPr>
            <w:r w:rsidRPr="007A0EED">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EAF15BB"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DE17A7B" w14:textId="77777777" w:rsidR="00BA3EC2" w:rsidRPr="007A0EED" w:rsidRDefault="00BA3EC2" w:rsidP="001543CB">
            <w:pPr>
              <w:pStyle w:val="Z"/>
              <w:jc w:val="center"/>
            </w:pPr>
            <w:r w:rsidRPr="007A0EED">
              <w:t>74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1E248878"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A941784" w14:textId="77777777" w:rsidR="00BA3EC2" w:rsidRPr="007A0EED" w:rsidRDefault="00BA3EC2" w:rsidP="001543CB">
            <w:pPr>
              <w:pStyle w:val="Z"/>
              <w:jc w:val="center"/>
            </w:pPr>
            <w:r w:rsidRPr="007A0EED">
              <w:t>83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1E571E70" w14:textId="77777777" w:rsidR="00BA3EC2" w:rsidRPr="007A0EED" w:rsidRDefault="00BA3EC2" w:rsidP="001543CB">
            <w:pPr>
              <w:pStyle w:val="Z"/>
              <w:jc w:val="center"/>
            </w:pPr>
            <w:r w:rsidRPr="007A0EED">
              <w:t>79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F376F5B" w14:textId="77777777" w:rsidR="00BA3EC2" w:rsidRPr="007A0EED" w:rsidRDefault="00BA3EC2" w:rsidP="001543CB">
            <w:pPr>
              <w:pStyle w:val="Z"/>
              <w:jc w:val="center"/>
            </w:pPr>
            <w:r w:rsidRPr="007A0EED">
              <w:t>78</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5CB7A02B" w14:textId="77777777" w:rsidR="00BA3EC2" w:rsidRPr="007A0EED" w:rsidRDefault="00BA3EC2" w:rsidP="001543CB">
            <w:pPr>
              <w:pStyle w:val="Z"/>
              <w:jc w:val="center"/>
            </w:pPr>
            <w:r w:rsidRPr="007A0EED">
              <w:t>74</w:t>
            </w:r>
          </w:p>
        </w:tc>
      </w:tr>
      <w:tr w:rsidR="001543CB" w:rsidRPr="001B1078" w14:paraId="0DCD6AEF" w14:textId="77777777" w:rsidTr="001543CB">
        <w:trPr>
          <w:trHeight w:val="60"/>
        </w:trPr>
        <w:tc>
          <w:tcPr>
            <w:tcW w:w="1055" w:type="pct"/>
            <w:vAlign w:val="bottom"/>
          </w:tcPr>
          <w:p w14:paraId="0C081A1C" w14:textId="77777777" w:rsidR="00BA3EC2" w:rsidRPr="007A0EED" w:rsidRDefault="00BA3EC2" w:rsidP="003F46B4">
            <w:pPr>
              <w:pStyle w:val="Z"/>
              <w:rPr>
                <w:rFonts w:cstheme="minorHAnsi"/>
              </w:rPr>
            </w:pPr>
            <w:r w:rsidRPr="007A0EED">
              <w:t>Business and management</w:t>
            </w:r>
          </w:p>
        </w:tc>
        <w:tc>
          <w:tcPr>
            <w:tcW w:w="136" w:type="pct"/>
            <w:tcBorders>
              <w:top w:val="single" w:sz="4" w:space="0" w:color="auto"/>
              <w:left w:val="nil"/>
              <w:bottom w:val="single" w:sz="4" w:space="0" w:color="auto"/>
              <w:right w:val="single" w:sz="4" w:space="0" w:color="auto"/>
            </w:tcBorders>
            <w:shd w:val="clear" w:color="auto" w:fill="auto"/>
            <w:vAlign w:val="bottom"/>
          </w:tcPr>
          <w:p w14:paraId="2DDE69EE" w14:textId="77777777" w:rsidR="00BA3EC2" w:rsidRPr="007A0EED" w:rsidRDefault="00BA3EC2" w:rsidP="001543CB">
            <w:pPr>
              <w:pStyle w:val="Z"/>
              <w:jc w:val="center"/>
            </w:pPr>
            <w:r w:rsidRPr="007A0EED">
              <w:t>78</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4892AD6C"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E13D988" w14:textId="77777777" w:rsidR="00BA3EC2" w:rsidRPr="007A0EED" w:rsidRDefault="00BA3EC2" w:rsidP="001543CB">
            <w:pPr>
              <w:pStyle w:val="Z"/>
              <w:jc w:val="center"/>
            </w:pPr>
            <w:r w:rsidRPr="007A0EED">
              <w:t>59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A8D1352" w14:textId="77777777" w:rsidR="00BA3EC2" w:rsidRPr="007A0EED" w:rsidRDefault="00BA3EC2" w:rsidP="001543CB">
            <w:pPr>
              <w:pStyle w:val="Z"/>
              <w:jc w:val="center"/>
            </w:pPr>
            <w:r w:rsidRPr="007A0EED">
              <w:t>44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12AED42" w14:textId="77777777" w:rsidR="00BA3EC2" w:rsidRPr="007A0EED" w:rsidRDefault="00BA3EC2" w:rsidP="001543CB">
            <w:pPr>
              <w:pStyle w:val="Z"/>
              <w:jc w:val="center"/>
            </w:pPr>
            <w:r w:rsidRPr="007A0EED">
              <w:t>77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6DCC6DB" w14:textId="77777777" w:rsidR="00BA3EC2" w:rsidRPr="007A0EED" w:rsidRDefault="00BA3EC2" w:rsidP="001543CB">
            <w:pPr>
              <w:pStyle w:val="Z"/>
              <w:jc w:val="center"/>
            </w:pPr>
            <w:r w:rsidRPr="007A0EED">
              <w:t>74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EC59D24" w14:textId="77777777" w:rsidR="00BA3EC2" w:rsidRPr="007A0EED" w:rsidRDefault="00BA3EC2" w:rsidP="001543CB">
            <w:pPr>
              <w:pStyle w:val="Z"/>
              <w:jc w:val="center"/>
            </w:pPr>
            <w:r w:rsidRPr="007A0EED">
              <w:t>73</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2E2A6943" w14:textId="77777777" w:rsidR="00BA3EC2" w:rsidRPr="007A0EED" w:rsidRDefault="00BA3EC2" w:rsidP="001543CB">
            <w:pPr>
              <w:pStyle w:val="Z"/>
              <w:jc w:val="center"/>
            </w:pPr>
            <w:r w:rsidRPr="007A0EED">
              <w:t>72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C14FA7F" w14:textId="77777777" w:rsidR="00BA3EC2" w:rsidRPr="007A0EED" w:rsidRDefault="00BA3EC2" w:rsidP="001543CB">
            <w:pPr>
              <w:pStyle w:val="Z"/>
              <w:jc w:val="center"/>
            </w:pPr>
            <w:r w:rsidRPr="007A0EED">
              <w:t>82</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3BDA94BB"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B88A56C" w14:textId="77777777" w:rsidR="00BA3EC2" w:rsidRPr="007A0EED" w:rsidRDefault="00BA3EC2" w:rsidP="001543CB">
            <w:pPr>
              <w:pStyle w:val="Z"/>
              <w:jc w:val="center"/>
            </w:pPr>
            <w:r w:rsidRPr="007A0EED">
              <w:t>77</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543EF1C1" w14:textId="77777777" w:rsidR="00BA3EC2" w:rsidRPr="007A0EED" w:rsidRDefault="00BA3EC2" w:rsidP="001543CB">
            <w:pPr>
              <w:pStyle w:val="Z"/>
              <w:jc w:val="center"/>
            </w:pPr>
            <w:r w:rsidRPr="007A0EED">
              <w:t>67</w:t>
            </w:r>
          </w:p>
        </w:tc>
      </w:tr>
      <w:tr w:rsidR="001543CB" w:rsidRPr="001B1078" w14:paraId="497C99F3" w14:textId="77777777" w:rsidTr="001543CB">
        <w:trPr>
          <w:trHeight w:val="60"/>
        </w:trPr>
        <w:tc>
          <w:tcPr>
            <w:tcW w:w="1055" w:type="pct"/>
            <w:vAlign w:val="bottom"/>
          </w:tcPr>
          <w:p w14:paraId="1C8C02EE" w14:textId="77777777" w:rsidR="00BA3EC2" w:rsidRPr="007A0EED" w:rsidRDefault="00BA3EC2" w:rsidP="003F46B4">
            <w:pPr>
              <w:pStyle w:val="Z"/>
              <w:rPr>
                <w:rFonts w:cstheme="minorHAnsi"/>
              </w:rPr>
            </w:pPr>
            <w:r w:rsidRPr="007A0EED">
              <w:t>Humanities, culture and social sciences</w:t>
            </w:r>
          </w:p>
        </w:tc>
        <w:tc>
          <w:tcPr>
            <w:tcW w:w="136" w:type="pct"/>
            <w:tcBorders>
              <w:top w:val="single" w:sz="4" w:space="0" w:color="auto"/>
              <w:left w:val="nil"/>
              <w:bottom w:val="single" w:sz="4" w:space="0" w:color="auto"/>
              <w:right w:val="single" w:sz="4" w:space="0" w:color="auto"/>
            </w:tcBorders>
            <w:shd w:val="clear" w:color="auto" w:fill="auto"/>
            <w:vAlign w:val="bottom"/>
          </w:tcPr>
          <w:p w14:paraId="42592F77" w14:textId="77777777" w:rsidR="00BA3EC2" w:rsidRPr="007A0EED" w:rsidRDefault="00BA3EC2" w:rsidP="001543CB">
            <w:pPr>
              <w:pStyle w:val="Z"/>
              <w:jc w:val="center"/>
            </w:pPr>
            <w:r w:rsidRPr="007A0EED">
              <w:t>82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727EBB40"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2E269FC" w14:textId="77777777" w:rsidR="00BA3EC2" w:rsidRPr="007A0EED" w:rsidRDefault="00BA3EC2" w:rsidP="001543CB">
            <w:pPr>
              <w:pStyle w:val="Z"/>
              <w:jc w:val="center"/>
            </w:pPr>
            <w:r w:rsidRPr="007A0EED">
              <w:t>56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3089308" w14:textId="77777777" w:rsidR="00BA3EC2" w:rsidRPr="007A0EED" w:rsidRDefault="00BA3EC2" w:rsidP="001543CB">
            <w:pPr>
              <w:pStyle w:val="Z"/>
              <w:jc w:val="center"/>
            </w:pPr>
            <w:r w:rsidRPr="007A0EED">
              <w:t>39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AFD7360" w14:textId="77777777" w:rsidR="00BA3EC2" w:rsidRPr="007A0EED" w:rsidRDefault="00BA3EC2" w:rsidP="001543CB">
            <w:pPr>
              <w:pStyle w:val="Z"/>
              <w:jc w:val="center"/>
            </w:pPr>
            <w:r w:rsidRPr="007A0EED">
              <w:t>86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83FEFB6" w14:textId="77777777" w:rsidR="00BA3EC2" w:rsidRPr="007A0EED" w:rsidRDefault="00BA3EC2" w:rsidP="001543CB">
            <w:pPr>
              <w:pStyle w:val="Z"/>
              <w:jc w:val="center"/>
            </w:pPr>
            <w:r w:rsidRPr="007A0EED">
              <w:t>83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7DBD7AF" w14:textId="77777777" w:rsidR="00BA3EC2" w:rsidRPr="007A0EED" w:rsidRDefault="00BA3EC2" w:rsidP="001543CB">
            <w:pPr>
              <w:pStyle w:val="Z"/>
              <w:jc w:val="center"/>
            </w:pPr>
            <w:r w:rsidRPr="007A0EED">
              <w:t>74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07EE21C1"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591A009" w14:textId="77777777" w:rsidR="00BA3EC2" w:rsidRPr="007A0EED" w:rsidRDefault="00BA3EC2" w:rsidP="001543CB">
            <w:pPr>
              <w:pStyle w:val="Z"/>
              <w:jc w:val="center"/>
            </w:pPr>
            <w:r w:rsidRPr="007A0EED">
              <w:t>85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4EB55894" w14:textId="77777777" w:rsidR="00BA3EC2" w:rsidRPr="007A0EED" w:rsidRDefault="00BA3EC2" w:rsidP="001543CB">
            <w:pPr>
              <w:pStyle w:val="Z"/>
              <w:jc w:val="center"/>
            </w:pPr>
            <w:r w:rsidRPr="007A0EED">
              <w:t>79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E140168" w14:textId="77777777" w:rsidR="00BA3EC2" w:rsidRPr="007A0EED" w:rsidRDefault="00BA3EC2" w:rsidP="001543CB">
            <w:pPr>
              <w:pStyle w:val="Z"/>
              <w:jc w:val="center"/>
            </w:pPr>
            <w:r w:rsidRPr="007A0EED">
              <w:t>82</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0086ABE1" w14:textId="77777777" w:rsidR="00BA3EC2" w:rsidRPr="007A0EED" w:rsidRDefault="00BA3EC2" w:rsidP="001543CB">
            <w:pPr>
              <w:pStyle w:val="Z"/>
              <w:jc w:val="center"/>
            </w:pPr>
            <w:r w:rsidRPr="007A0EED">
              <w:t>73</w:t>
            </w:r>
          </w:p>
        </w:tc>
      </w:tr>
      <w:tr w:rsidR="001543CB" w:rsidRPr="001B1078" w14:paraId="018AD97C" w14:textId="77777777" w:rsidTr="001543CB">
        <w:trPr>
          <w:trHeight w:val="60"/>
        </w:trPr>
        <w:tc>
          <w:tcPr>
            <w:tcW w:w="1055" w:type="pct"/>
            <w:vAlign w:val="bottom"/>
          </w:tcPr>
          <w:p w14:paraId="4C2AD67F" w14:textId="77777777" w:rsidR="00BA3EC2" w:rsidRPr="007A0EED" w:rsidRDefault="00BA3EC2" w:rsidP="003F46B4">
            <w:pPr>
              <w:pStyle w:val="Z"/>
              <w:rPr>
                <w:rFonts w:cstheme="minorHAnsi"/>
              </w:rPr>
            </w:pPr>
            <w:r w:rsidRPr="007A0EED">
              <w:t>Social work</w:t>
            </w:r>
          </w:p>
        </w:tc>
        <w:tc>
          <w:tcPr>
            <w:tcW w:w="136" w:type="pct"/>
            <w:tcBorders>
              <w:top w:val="single" w:sz="4" w:space="0" w:color="auto"/>
              <w:left w:val="nil"/>
              <w:bottom w:val="single" w:sz="4" w:space="0" w:color="auto"/>
              <w:right w:val="single" w:sz="4" w:space="0" w:color="auto"/>
            </w:tcBorders>
            <w:shd w:val="clear" w:color="auto" w:fill="auto"/>
            <w:vAlign w:val="bottom"/>
          </w:tcPr>
          <w:p w14:paraId="22739590" w14:textId="77777777" w:rsidR="00BA3EC2" w:rsidRPr="007A0EED" w:rsidRDefault="00BA3EC2" w:rsidP="001543CB">
            <w:pPr>
              <w:pStyle w:val="Z"/>
              <w:jc w:val="center"/>
            </w:pPr>
            <w:r w:rsidRPr="007A0EED">
              <w:t>87</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473D7D78" w14:textId="77777777" w:rsidR="00BA3EC2" w:rsidRPr="007A0EED" w:rsidRDefault="00BA3EC2" w:rsidP="001543CB">
            <w:pPr>
              <w:pStyle w:val="Z"/>
              <w:jc w:val="center"/>
            </w:pPr>
            <w:r w:rsidRPr="007A0EED">
              <w:t>83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D033B5D" w14:textId="77777777" w:rsidR="00BA3EC2" w:rsidRPr="007A0EED" w:rsidRDefault="00BA3EC2" w:rsidP="001543CB">
            <w:pPr>
              <w:pStyle w:val="Z"/>
              <w:jc w:val="center"/>
            </w:pPr>
            <w:r w:rsidRPr="007A0EED">
              <w:t>56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0091F4D" w14:textId="77777777" w:rsidR="00BA3EC2" w:rsidRPr="007A0EED" w:rsidRDefault="00BA3EC2" w:rsidP="001543CB">
            <w:pPr>
              <w:pStyle w:val="Z"/>
              <w:jc w:val="center"/>
            </w:pPr>
            <w:r w:rsidRPr="007A0EED">
              <w:t>44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9028F83" w14:textId="77777777" w:rsidR="00BA3EC2" w:rsidRPr="007A0EED" w:rsidRDefault="00BA3EC2" w:rsidP="001543CB">
            <w:pPr>
              <w:pStyle w:val="Z"/>
              <w:jc w:val="center"/>
            </w:pPr>
            <w:r w:rsidRPr="007A0EED">
              <w:t>85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2485375" w14:textId="77777777" w:rsidR="00BA3EC2" w:rsidRPr="007A0EED" w:rsidRDefault="00BA3EC2" w:rsidP="001543CB">
            <w:pPr>
              <w:pStyle w:val="Z"/>
              <w:jc w:val="center"/>
            </w:pPr>
            <w:r w:rsidRPr="007A0EED">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BB67230" w14:textId="77777777" w:rsidR="00BA3EC2" w:rsidRPr="007A0EED" w:rsidRDefault="00BA3EC2" w:rsidP="001543CB">
            <w:pPr>
              <w:pStyle w:val="Z"/>
              <w:jc w:val="center"/>
            </w:pPr>
            <w:r w:rsidRPr="007A0EED">
              <w:t>78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21478E9B" w14:textId="77777777" w:rsidR="00BA3EC2" w:rsidRPr="007A0EED" w:rsidRDefault="00BA3EC2" w:rsidP="001543CB">
            <w:pPr>
              <w:pStyle w:val="Z"/>
              <w:jc w:val="center"/>
            </w:pPr>
            <w:r w:rsidRPr="007A0EED">
              <w:t>76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1368AD4" w14:textId="77777777" w:rsidR="00BA3EC2" w:rsidRPr="007A0EED" w:rsidRDefault="00BA3EC2" w:rsidP="001543CB">
            <w:pPr>
              <w:pStyle w:val="Z"/>
              <w:jc w:val="center"/>
            </w:pPr>
            <w:r w:rsidRPr="007A0EED">
              <w:t>84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3478BB89" w14:textId="77777777" w:rsidR="00BA3EC2" w:rsidRPr="007A0EED" w:rsidRDefault="00BA3EC2" w:rsidP="001543CB">
            <w:pPr>
              <w:pStyle w:val="Z"/>
              <w:jc w:val="center"/>
            </w:pPr>
            <w:r w:rsidRPr="007A0EED">
              <w:t>74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6BF4C6A" w14:textId="77777777" w:rsidR="00BA3EC2" w:rsidRPr="007A0EED" w:rsidRDefault="00BA3EC2" w:rsidP="001543CB">
            <w:pPr>
              <w:pStyle w:val="Z"/>
              <w:jc w:val="center"/>
            </w:pPr>
            <w:r w:rsidRPr="007A0EED">
              <w:t>81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43E34996" w14:textId="77777777" w:rsidR="00BA3EC2" w:rsidRPr="007A0EED" w:rsidRDefault="00BA3EC2" w:rsidP="001543CB">
            <w:pPr>
              <w:pStyle w:val="Z"/>
              <w:jc w:val="center"/>
            </w:pPr>
            <w:r w:rsidRPr="007A0EED">
              <w:t>72</w:t>
            </w:r>
          </w:p>
        </w:tc>
      </w:tr>
      <w:tr w:rsidR="001543CB" w:rsidRPr="001B1078" w14:paraId="1AB50380" w14:textId="77777777" w:rsidTr="001543CB">
        <w:trPr>
          <w:trHeight w:val="60"/>
        </w:trPr>
        <w:tc>
          <w:tcPr>
            <w:tcW w:w="1055" w:type="pct"/>
            <w:vAlign w:val="bottom"/>
          </w:tcPr>
          <w:p w14:paraId="46C6234B" w14:textId="77777777" w:rsidR="00BA3EC2" w:rsidRPr="007A0EED" w:rsidRDefault="00BA3EC2" w:rsidP="003F46B4">
            <w:pPr>
              <w:pStyle w:val="Z"/>
              <w:rPr>
                <w:rFonts w:cstheme="minorHAnsi"/>
              </w:rPr>
            </w:pPr>
            <w:r w:rsidRPr="007A0EED">
              <w:t>Psychology</w:t>
            </w:r>
          </w:p>
        </w:tc>
        <w:tc>
          <w:tcPr>
            <w:tcW w:w="136" w:type="pct"/>
            <w:tcBorders>
              <w:top w:val="single" w:sz="4" w:space="0" w:color="auto"/>
              <w:left w:val="nil"/>
              <w:bottom w:val="single" w:sz="4" w:space="0" w:color="auto"/>
              <w:right w:val="single" w:sz="4" w:space="0" w:color="auto"/>
            </w:tcBorders>
            <w:shd w:val="clear" w:color="auto" w:fill="auto"/>
            <w:vAlign w:val="bottom"/>
          </w:tcPr>
          <w:p w14:paraId="3A44C565" w14:textId="77777777" w:rsidR="00BA3EC2" w:rsidRPr="007A0EED" w:rsidRDefault="00BA3EC2" w:rsidP="001543CB">
            <w:pPr>
              <w:pStyle w:val="Z"/>
              <w:jc w:val="center"/>
            </w:pPr>
            <w:r w:rsidRPr="007A0EED">
              <w:t>82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7B558E20"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C3A6B0C" w14:textId="77777777" w:rsidR="00BA3EC2" w:rsidRPr="007A0EED" w:rsidRDefault="00BA3EC2" w:rsidP="001543CB">
            <w:pPr>
              <w:pStyle w:val="Z"/>
              <w:jc w:val="center"/>
            </w:pPr>
            <w:r w:rsidRPr="007A0EED">
              <w:t>50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82963EF" w14:textId="77777777" w:rsidR="00BA3EC2" w:rsidRPr="007A0EED" w:rsidRDefault="00BA3EC2" w:rsidP="001543CB">
            <w:pPr>
              <w:pStyle w:val="Z"/>
              <w:jc w:val="center"/>
            </w:pPr>
            <w:r w:rsidRPr="007A0EED">
              <w:t>34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6EB809F" w14:textId="77777777" w:rsidR="00BA3EC2" w:rsidRPr="007A0EED" w:rsidRDefault="00BA3EC2" w:rsidP="001543CB">
            <w:pPr>
              <w:pStyle w:val="Z"/>
              <w:jc w:val="center"/>
            </w:pPr>
            <w:r w:rsidRPr="007A0EED">
              <w:t>85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3B22177" w14:textId="77777777" w:rsidR="00BA3EC2" w:rsidRPr="007A0EED" w:rsidRDefault="00BA3EC2" w:rsidP="001543CB">
            <w:pPr>
              <w:pStyle w:val="Z"/>
              <w:jc w:val="center"/>
            </w:pPr>
            <w:r w:rsidRPr="007A0EED">
              <w:t>84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3BA9391" w14:textId="77777777" w:rsidR="00BA3EC2" w:rsidRPr="007A0EED" w:rsidRDefault="00BA3EC2" w:rsidP="001543CB">
            <w:pPr>
              <w:pStyle w:val="Z"/>
              <w:jc w:val="center"/>
            </w:pPr>
            <w:r w:rsidRPr="007A0EED">
              <w:t>77</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07BC0A81"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3EBAEC2" w14:textId="77777777" w:rsidR="00BA3EC2" w:rsidRPr="007A0EED" w:rsidRDefault="00BA3EC2" w:rsidP="001543CB">
            <w:pPr>
              <w:pStyle w:val="Z"/>
              <w:jc w:val="center"/>
            </w:pPr>
            <w:r w:rsidRPr="007A0EED">
              <w:t>86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139C35A6"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AC2EDBB" w14:textId="77777777" w:rsidR="00BA3EC2" w:rsidRPr="007A0EED" w:rsidRDefault="00BA3EC2" w:rsidP="001543CB">
            <w:pPr>
              <w:pStyle w:val="Z"/>
              <w:jc w:val="center"/>
            </w:pPr>
            <w:r w:rsidRPr="007A0EED">
              <w:t>82</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53270343" w14:textId="77777777" w:rsidR="00BA3EC2" w:rsidRPr="007A0EED" w:rsidRDefault="00BA3EC2" w:rsidP="001543CB">
            <w:pPr>
              <w:pStyle w:val="Z"/>
              <w:jc w:val="center"/>
            </w:pPr>
            <w:r w:rsidRPr="007A0EED">
              <w:t>75</w:t>
            </w:r>
          </w:p>
        </w:tc>
      </w:tr>
      <w:tr w:rsidR="001543CB" w:rsidRPr="001B1078" w14:paraId="4D961BD2" w14:textId="77777777" w:rsidTr="001543CB">
        <w:trPr>
          <w:trHeight w:val="60"/>
        </w:trPr>
        <w:tc>
          <w:tcPr>
            <w:tcW w:w="1055" w:type="pct"/>
            <w:vAlign w:val="bottom"/>
          </w:tcPr>
          <w:p w14:paraId="2D53F707" w14:textId="77777777" w:rsidR="00BA3EC2" w:rsidRPr="007A0EED" w:rsidRDefault="00BA3EC2" w:rsidP="003F46B4">
            <w:pPr>
              <w:pStyle w:val="Z"/>
              <w:rPr>
                <w:rFonts w:cstheme="minorHAnsi"/>
              </w:rPr>
            </w:pPr>
            <w:r w:rsidRPr="007A0EED">
              <w:t>Law and paralegal studies</w:t>
            </w:r>
          </w:p>
        </w:tc>
        <w:tc>
          <w:tcPr>
            <w:tcW w:w="136" w:type="pct"/>
            <w:tcBorders>
              <w:top w:val="single" w:sz="4" w:space="0" w:color="auto"/>
              <w:left w:val="nil"/>
              <w:bottom w:val="single" w:sz="4" w:space="0" w:color="auto"/>
              <w:right w:val="single" w:sz="4" w:space="0" w:color="auto"/>
            </w:tcBorders>
            <w:shd w:val="clear" w:color="auto" w:fill="auto"/>
            <w:vAlign w:val="bottom"/>
          </w:tcPr>
          <w:p w14:paraId="0938A3DC" w14:textId="77777777" w:rsidR="00BA3EC2" w:rsidRPr="007A0EED" w:rsidRDefault="00BA3EC2" w:rsidP="001543CB">
            <w:pPr>
              <w:pStyle w:val="Z"/>
              <w:jc w:val="center"/>
            </w:pPr>
            <w:r w:rsidRPr="007A0EED">
              <w:t>86</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5CF2DA01" w14:textId="77777777" w:rsidR="00BA3EC2" w:rsidRPr="007A0EED" w:rsidRDefault="00BA3EC2" w:rsidP="001543CB">
            <w:pPr>
              <w:pStyle w:val="Z"/>
              <w:jc w:val="center"/>
            </w:pPr>
            <w:r w:rsidRPr="007A0EED">
              <w:t>82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BA24335" w14:textId="77777777" w:rsidR="00BA3EC2" w:rsidRPr="007A0EED" w:rsidRDefault="00BA3EC2" w:rsidP="001543CB">
            <w:pPr>
              <w:pStyle w:val="Z"/>
              <w:jc w:val="center"/>
            </w:pPr>
            <w:r w:rsidRPr="007A0EED">
              <w:t>57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AF94935" w14:textId="77777777" w:rsidR="00BA3EC2" w:rsidRPr="007A0EED" w:rsidRDefault="00BA3EC2" w:rsidP="001543CB">
            <w:pPr>
              <w:pStyle w:val="Z"/>
              <w:jc w:val="center"/>
            </w:pPr>
            <w:r w:rsidRPr="007A0EED">
              <w:t>41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87A40F5" w14:textId="77777777" w:rsidR="00BA3EC2" w:rsidRPr="007A0EED" w:rsidRDefault="00BA3EC2" w:rsidP="001543CB">
            <w:pPr>
              <w:pStyle w:val="Z"/>
              <w:jc w:val="center"/>
            </w:pPr>
            <w:r w:rsidRPr="007A0EED">
              <w:t>84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51AD483" w14:textId="77777777" w:rsidR="00BA3EC2" w:rsidRPr="007A0EED" w:rsidRDefault="00BA3EC2" w:rsidP="001543CB">
            <w:pPr>
              <w:pStyle w:val="Z"/>
              <w:jc w:val="center"/>
            </w:pPr>
            <w:r w:rsidRPr="007A0EED">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15799CE" w14:textId="77777777" w:rsidR="00BA3EC2" w:rsidRPr="007A0EED" w:rsidRDefault="00BA3EC2" w:rsidP="001543CB">
            <w:pPr>
              <w:pStyle w:val="Z"/>
              <w:jc w:val="center"/>
            </w:pPr>
            <w:r w:rsidRPr="007A0EED">
              <w:t>73</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28B4431D" w14:textId="77777777" w:rsidR="00BA3EC2" w:rsidRPr="007A0EED" w:rsidRDefault="00BA3EC2" w:rsidP="001543CB">
            <w:pPr>
              <w:pStyle w:val="Z"/>
              <w:jc w:val="center"/>
            </w:pPr>
            <w:r w:rsidRPr="007A0EED">
              <w:t>73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67F69C2" w14:textId="77777777" w:rsidR="00BA3EC2" w:rsidRPr="007A0EED" w:rsidRDefault="00BA3EC2" w:rsidP="001543CB">
            <w:pPr>
              <w:pStyle w:val="Z"/>
              <w:jc w:val="center"/>
            </w:pPr>
            <w:r w:rsidRPr="007A0EED">
              <w:t>84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0108F020" w14:textId="77777777" w:rsidR="00BA3EC2" w:rsidRPr="007A0EED" w:rsidRDefault="00BA3EC2" w:rsidP="001543CB">
            <w:pPr>
              <w:pStyle w:val="Z"/>
              <w:jc w:val="center"/>
            </w:pPr>
            <w:r w:rsidRPr="007A0EED">
              <w:t>79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EF0BB63" w14:textId="77777777" w:rsidR="00BA3EC2" w:rsidRPr="007A0EED" w:rsidRDefault="00BA3EC2" w:rsidP="001543CB">
            <w:pPr>
              <w:pStyle w:val="Z"/>
              <w:jc w:val="center"/>
            </w:pPr>
            <w:r w:rsidRPr="007A0EED">
              <w:t>82</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0451B4EA" w14:textId="77777777" w:rsidR="00BA3EC2" w:rsidRPr="007A0EED" w:rsidRDefault="00BA3EC2" w:rsidP="001543CB">
            <w:pPr>
              <w:pStyle w:val="Z"/>
              <w:jc w:val="center"/>
            </w:pPr>
            <w:r w:rsidRPr="007A0EED">
              <w:t>73</w:t>
            </w:r>
          </w:p>
        </w:tc>
      </w:tr>
      <w:tr w:rsidR="001543CB" w:rsidRPr="001B1078" w14:paraId="3D2B6EFA" w14:textId="77777777" w:rsidTr="001543CB">
        <w:trPr>
          <w:trHeight w:val="60"/>
        </w:trPr>
        <w:tc>
          <w:tcPr>
            <w:tcW w:w="1055" w:type="pct"/>
            <w:vAlign w:val="bottom"/>
          </w:tcPr>
          <w:p w14:paraId="12B62494" w14:textId="77777777" w:rsidR="00BA3EC2" w:rsidRPr="007A0EED" w:rsidRDefault="00BA3EC2" w:rsidP="003F46B4">
            <w:pPr>
              <w:pStyle w:val="Z"/>
              <w:rPr>
                <w:rFonts w:cstheme="minorHAnsi"/>
              </w:rPr>
            </w:pPr>
            <w:r w:rsidRPr="007A0EED">
              <w:t>Creative arts</w:t>
            </w:r>
          </w:p>
        </w:tc>
        <w:tc>
          <w:tcPr>
            <w:tcW w:w="136" w:type="pct"/>
            <w:tcBorders>
              <w:top w:val="single" w:sz="4" w:space="0" w:color="auto"/>
              <w:left w:val="nil"/>
              <w:bottom w:val="single" w:sz="4" w:space="0" w:color="auto"/>
              <w:right w:val="single" w:sz="4" w:space="0" w:color="auto"/>
            </w:tcBorders>
            <w:shd w:val="clear" w:color="auto" w:fill="auto"/>
            <w:vAlign w:val="bottom"/>
          </w:tcPr>
          <w:p w14:paraId="70A5FAB5" w14:textId="77777777" w:rsidR="00BA3EC2" w:rsidRPr="007A0EED" w:rsidRDefault="00BA3EC2" w:rsidP="001543CB">
            <w:pPr>
              <w:pStyle w:val="Z"/>
              <w:jc w:val="center"/>
            </w:pPr>
            <w:r w:rsidRPr="007A0EED">
              <w:t>81</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2A8FF3C2" w14:textId="77777777" w:rsidR="00BA3EC2" w:rsidRPr="007A0EED" w:rsidRDefault="00BA3EC2" w:rsidP="001543CB">
            <w:pPr>
              <w:pStyle w:val="Z"/>
              <w:jc w:val="center"/>
            </w:pPr>
            <w:r w:rsidRPr="007A0EED">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6F8712A5" w14:textId="77777777" w:rsidR="00BA3EC2" w:rsidRPr="007A0EED" w:rsidRDefault="00BA3EC2" w:rsidP="001543CB">
            <w:pPr>
              <w:pStyle w:val="Z"/>
              <w:jc w:val="center"/>
            </w:pPr>
            <w:r w:rsidRPr="007A0EED">
              <w:t>68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BE3347C" w14:textId="77777777" w:rsidR="00BA3EC2" w:rsidRPr="007A0EED" w:rsidRDefault="00BA3EC2" w:rsidP="001543CB">
            <w:pPr>
              <w:pStyle w:val="Z"/>
              <w:jc w:val="center"/>
            </w:pPr>
            <w:r w:rsidRPr="007A0EED">
              <w:t>53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6614C4B" w14:textId="77777777" w:rsidR="00BA3EC2" w:rsidRPr="007A0EED" w:rsidRDefault="00BA3EC2" w:rsidP="001543CB">
            <w:pPr>
              <w:pStyle w:val="Z"/>
              <w:jc w:val="center"/>
            </w:pPr>
            <w:r w:rsidRPr="007A0EED">
              <w:t>83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DB8AB85" w14:textId="77777777" w:rsidR="00BA3EC2" w:rsidRPr="007A0EED" w:rsidRDefault="00BA3EC2" w:rsidP="001543CB">
            <w:pPr>
              <w:pStyle w:val="Z"/>
              <w:jc w:val="center"/>
            </w:pPr>
            <w:r w:rsidRPr="007A0EED">
              <w:t>82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098D1BA" w14:textId="77777777" w:rsidR="00BA3EC2" w:rsidRPr="007A0EED" w:rsidRDefault="00BA3EC2" w:rsidP="001543CB">
            <w:pPr>
              <w:pStyle w:val="Z"/>
              <w:jc w:val="center"/>
            </w:pPr>
            <w:r w:rsidRPr="007A0EED">
              <w:t>74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11B2A032"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CB8468E" w14:textId="77777777" w:rsidR="00BA3EC2" w:rsidRPr="007A0EED" w:rsidRDefault="00BA3EC2" w:rsidP="001543CB">
            <w:pPr>
              <w:pStyle w:val="Z"/>
              <w:jc w:val="center"/>
            </w:pPr>
            <w:r w:rsidRPr="007A0EED">
              <w:t>81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14776565" w14:textId="77777777" w:rsidR="00BA3EC2" w:rsidRPr="007A0EED" w:rsidRDefault="00BA3EC2" w:rsidP="001543CB">
            <w:pPr>
              <w:pStyle w:val="Z"/>
              <w:jc w:val="center"/>
            </w:pPr>
            <w:r w:rsidRPr="007A0EED">
              <w:t>71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37982D2" w14:textId="77777777" w:rsidR="00BA3EC2" w:rsidRPr="007A0EED" w:rsidRDefault="00BA3EC2" w:rsidP="001543CB">
            <w:pPr>
              <w:pStyle w:val="Z"/>
              <w:jc w:val="center"/>
            </w:pPr>
            <w:r w:rsidRPr="007A0EED">
              <w:t>79</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279C95CC" w14:textId="77777777" w:rsidR="00BA3EC2" w:rsidRPr="007A0EED" w:rsidRDefault="00BA3EC2" w:rsidP="001543CB">
            <w:pPr>
              <w:pStyle w:val="Z"/>
              <w:jc w:val="center"/>
            </w:pPr>
            <w:r w:rsidRPr="007A0EED">
              <w:t>68</w:t>
            </w:r>
          </w:p>
        </w:tc>
      </w:tr>
      <w:tr w:rsidR="001543CB" w:rsidRPr="001B1078" w14:paraId="3E44C96B" w14:textId="77777777" w:rsidTr="001543CB">
        <w:trPr>
          <w:trHeight w:val="60"/>
        </w:trPr>
        <w:tc>
          <w:tcPr>
            <w:tcW w:w="1055" w:type="pct"/>
            <w:vAlign w:val="bottom"/>
          </w:tcPr>
          <w:p w14:paraId="464D4BAE" w14:textId="77777777" w:rsidR="00BA3EC2" w:rsidRPr="007A0EED" w:rsidRDefault="00BA3EC2" w:rsidP="003F46B4">
            <w:pPr>
              <w:pStyle w:val="Z"/>
              <w:rPr>
                <w:rFonts w:cstheme="minorHAnsi"/>
              </w:rPr>
            </w:pPr>
            <w:r w:rsidRPr="007A0EED">
              <w:t>Communications</w:t>
            </w:r>
          </w:p>
        </w:tc>
        <w:tc>
          <w:tcPr>
            <w:tcW w:w="136" w:type="pct"/>
            <w:tcBorders>
              <w:top w:val="single" w:sz="4" w:space="0" w:color="auto"/>
              <w:left w:val="nil"/>
              <w:bottom w:val="single" w:sz="4" w:space="0" w:color="auto"/>
              <w:right w:val="single" w:sz="4" w:space="0" w:color="auto"/>
            </w:tcBorders>
            <w:shd w:val="clear" w:color="auto" w:fill="auto"/>
            <w:vAlign w:val="bottom"/>
          </w:tcPr>
          <w:p w14:paraId="1E5D2A67" w14:textId="77777777" w:rsidR="00BA3EC2" w:rsidRPr="007A0EED" w:rsidRDefault="00BA3EC2" w:rsidP="001543CB">
            <w:pPr>
              <w:pStyle w:val="Z"/>
              <w:jc w:val="center"/>
            </w:pPr>
            <w:r w:rsidRPr="007A0EED">
              <w:t>82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7730833D"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B27A27D" w14:textId="77777777" w:rsidR="00BA3EC2" w:rsidRPr="007A0EED" w:rsidRDefault="00BA3EC2" w:rsidP="001543CB">
            <w:pPr>
              <w:pStyle w:val="Z"/>
              <w:jc w:val="center"/>
            </w:pPr>
            <w:r w:rsidRPr="007A0EED">
              <w:t>67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A915B78" w14:textId="77777777" w:rsidR="00BA3EC2" w:rsidRPr="007A0EED" w:rsidRDefault="00BA3EC2" w:rsidP="001543CB">
            <w:pPr>
              <w:pStyle w:val="Z"/>
              <w:jc w:val="center"/>
            </w:pPr>
            <w:r w:rsidRPr="007A0EED">
              <w:t>49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56EDE11" w14:textId="77777777" w:rsidR="00BA3EC2" w:rsidRPr="007A0EED" w:rsidRDefault="00BA3EC2" w:rsidP="001543CB">
            <w:pPr>
              <w:pStyle w:val="Z"/>
              <w:jc w:val="center"/>
            </w:pPr>
            <w:r w:rsidRPr="007A0EED">
              <w:t>84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949F2FD" w14:textId="77777777" w:rsidR="00BA3EC2" w:rsidRPr="007A0EED" w:rsidRDefault="00BA3EC2" w:rsidP="001543CB">
            <w:pPr>
              <w:pStyle w:val="Z"/>
              <w:jc w:val="center"/>
            </w:pPr>
            <w:r w:rsidRPr="007A0EED">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4FBB253" w14:textId="77777777" w:rsidR="00BA3EC2" w:rsidRPr="007A0EED" w:rsidRDefault="00BA3EC2" w:rsidP="001543CB">
            <w:pPr>
              <w:pStyle w:val="Z"/>
              <w:jc w:val="center"/>
            </w:pPr>
            <w:r w:rsidRPr="007A0EED">
              <w:t>76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46F4C888" w14:textId="77777777" w:rsidR="00BA3EC2" w:rsidRPr="007A0EED" w:rsidRDefault="00BA3EC2" w:rsidP="001543CB">
            <w:pPr>
              <w:pStyle w:val="Z"/>
              <w:jc w:val="center"/>
            </w:pPr>
            <w:r w:rsidRPr="007A0EED">
              <w:t>76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7BDF3F5" w14:textId="77777777" w:rsidR="00BA3EC2" w:rsidRPr="007A0EED" w:rsidRDefault="00BA3EC2" w:rsidP="001543CB">
            <w:pPr>
              <w:pStyle w:val="Z"/>
              <w:jc w:val="center"/>
            </w:pPr>
            <w:r w:rsidRPr="007A0EED">
              <w:t>85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0D44BCB9" w14:textId="77777777" w:rsidR="00BA3EC2" w:rsidRPr="007A0EED" w:rsidRDefault="00BA3EC2" w:rsidP="001543CB">
            <w:pPr>
              <w:pStyle w:val="Z"/>
              <w:jc w:val="center"/>
            </w:pPr>
            <w:r w:rsidRPr="007A0EED">
              <w:t>75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108B9F5" w14:textId="77777777" w:rsidR="00BA3EC2" w:rsidRPr="007A0EED" w:rsidRDefault="00BA3EC2" w:rsidP="001543CB">
            <w:pPr>
              <w:pStyle w:val="Z"/>
              <w:jc w:val="center"/>
            </w:pPr>
            <w:r w:rsidRPr="007A0EED">
              <w:t>81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66D2C10C" w14:textId="77777777" w:rsidR="00BA3EC2" w:rsidRPr="007A0EED" w:rsidRDefault="00BA3EC2" w:rsidP="001543CB">
            <w:pPr>
              <w:pStyle w:val="Z"/>
              <w:jc w:val="center"/>
            </w:pPr>
            <w:r w:rsidRPr="007A0EED">
              <w:t>71</w:t>
            </w:r>
          </w:p>
        </w:tc>
      </w:tr>
      <w:tr w:rsidR="001543CB" w:rsidRPr="001B1078" w14:paraId="5BB4328F" w14:textId="77777777" w:rsidTr="001543CB">
        <w:trPr>
          <w:trHeight w:val="60"/>
        </w:trPr>
        <w:tc>
          <w:tcPr>
            <w:tcW w:w="1055" w:type="pct"/>
            <w:vAlign w:val="bottom"/>
          </w:tcPr>
          <w:p w14:paraId="6FEFE276" w14:textId="326C13ED" w:rsidR="00BA3EC2" w:rsidRPr="007A0EED" w:rsidRDefault="00BA3EC2" w:rsidP="003F46B4">
            <w:pPr>
              <w:pStyle w:val="Z"/>
              <w:rPr>
                <w:rFonts w:cstheme="minorHAnsi"/>
              </w:rPr>
            </w:pPr>
            <w:bookmarkStart w:id="18" w:name="_Hlk62142329"/>
            <w:r w:rsidRPr="007A0EED">
              <w:t xml:space="preserve">Tourism, </w:t>
            </w:r>
            <w:r w:rsidR="005F3444" w:rsidRPr="007A0EED">
              <w:t>h</w:t>
            </w:r>
            <w:r w:rsidRPr="007A0EED">
              <w:t xml:space="preserve">ospitality, </w:t>
            </w:r>
            <w:r w:rsidR="005F3444" w:rsidRPr="007A0EED">
              <w:t>p</w:t>
            </w:r>
            <w:r w:rsidRPr="007A0EED">
              <w:t xml:space="preserve">ersonal </w:t>
            </w:r>
            <w:r w:rsidR="005F3444" w:rsidRPr="007A0EED">
              <w:t>s</w:t>
            </w:r>
            <w:r w:rsidRPr="007A0EED">
              <w:t xml:space="preserve">ervices, </w:t>
            </w:r>
            <w:r w:rsidR="005F3444" w:rsidRPr="007A0EED">
              <w:t>s</w:t>
            </w:r>
            <w:r w:rsidRPr="007A0EED">
              <w:t>port and recreation</w:t>
            </w:r>
            <w:bookmarkEnd w:id="18"/>
          </w:p>
        </w:tc>
        <w:tc>
          <w:tcPr>
            <w:tcW w:w="136" w:type="pct"/>
            <w:tcBorders>
              <w:top w:val="single" w:sz="4" w:space="0" w:color="auto"/>
              <w:left w:val="nil"/>
              <w:bottom w:val="single" w:sz="4" w:space="0" w:color="auto"/>
              <w:right w:val="single" w:sz="4" w:space="0" w:color="auto"/>
            </w:tcBorders>
            <w:shd w:val="clear" w:color="auto" w:fill="auto"/>
            <w:vAlign w:val="bottom"/>
          </w:tcPr>
          <w:p w14:paraId="60CFCBD7" w14:textId="77777777" w:rsidR="00BA3EC2" w:rsidRPr="007A0EED" w:rsidRDefault="00BA3EC2" w:rsidP="001543CB">
            <w:pPr>
              <w:pStyle w:val="Z"/>
              <w:jc w:val="center"/>
            </w:pPr>
            <w:r w:rsidRPr="007A0EED">
              <w:t>83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1ECBE46E"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F0703F7" w14:textId="77777777" w:rsidR="00BA3EC2" w:rsidRPr="007A0EED" w:rsidRDefault="00BA3EC2" w:rsidP="001543CB">
            <w:pPr>
              <w:pStyle w:val="Z"/>
              <w:jc w:val="center"/>
            </w:pPr>
            <w:r w:rsidRPr="007A0EED">
              <w:t>65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B2FD075" w14:textId="77777777" w:rsidR="00BA3EC2" w:rsidRPr="007A0EED" w:rsidRDefault="00BA3EC2" w:rsidP="001543CB">
            <w:pPr>
              <w:pStyle w:val="Z"/>
              <w:jc w:val="center"/>
            </w:pPr>
            <w:r w:rsidRPr="007A0EED">
              <w:t>53</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45CD50D" w14:textId="77777777" w:rsidR="00BA3EC2" w:rsidRPr="007A0EED" w:rsidRDefault="00BA3EC2" w:rsidP="001543CB">
            <w:pPr>
              <w:pStyle w:val="Z"/>
              <w:jc w:val="center"/>
            </w:pPr>
            <w:r w:rsidRPr="007A0EED">
              <w:t>84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4865FE35"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BD610B9" w14:textId="77777777" w:rsidR="00BA3EC2" w:rsidRPr="007A0EED" w:rsidRDefault="00BA3EC2" w:rsidP="001543CB">
            <w:pPr>
              <w:pStyle w:val="Z"/>
              <w:jc w:val="center"/>
            </w:pPr>
            <w:r w:rsidRPr="007A0EED">
              <w:t>77</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2E4C380A" w14:textId="77777777" w:rsidR="00BA3EC2" w:rsidRPr="007A0EED" w:rsidRDefault="00BA3EC2" w:rsidP="001543CB">
            <w:pPr>
              <w:pStyle w:val="Z"/>
              <w:jc w:val="center"/>
            </w:pPr>
            <w:r w:rsidRPr="007A0EED">
              <w:t>76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D0E9F44" w14:textId="77777777" w:rsidR="00BA3EC2" w:rsidRPr="007A0EED" w:rsidRDefault="00BA3EC2" w:rsidP="001543CB">
            <w:pPr>
              <w:pStyle w:val="Z"/>
              <w:jc w:val="center"/>
            </w:pPr>
            <w:r w:rsidRPr="007A0EED">
              <w:t>87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7500C00D" w14:textId="77777777" w:rsidR="00BA3EC2" w:rsidRPr="007A0EED" w:rsidRDefault="00BA3EC2" w:rsidP="001543CB">
            <w:pPr>
              <w:pStyle w:val="Z"/>
              <w:jc w:val="center"/>
            </w:pPr>
            <w:r w:rsidRPr="007A0EED">
              <w:t>80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8D4B673" w14:textId="77777777" w:rsidR="00BA3EC2" w:rsidRPr="007A0EED" w:rsidRDefault="00BA3EC2" w:rsidP="001543CB">
            <w:pPr>
              <w:pStyle w:val="Z"/>
              <w:jc w:val="center"/>
            </w:pPr>
            <w:r w:rsidRPr="007A0EED">
              <w:t>82</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536819D7" w14:textId="77777777" w:rsidR="00BA3EC2" w:rsidRPr="007A0EED" w:rsidRDefault="00BA3EC2" w:rsidP="001543CB">
            <w:pPr>
              <w:pStyle w:val="Z"/>
              <w:jc w:val="center"/>
            </w:pPr>
            <w:r w:rsidRPr="007A0EED">
              <w:t>76</w:t>
            </w:r>
          </w:p>
        </w:tc>
      </w:tr>
      <w:tr w:rsidR="001543CB" w:rsidRPr="00971357" w14:paraId="5E0BC142" w14:textId="77777777" w:rsidTr="001543CB">
        <w:trPr>
          <w:trHeight w:val="60"/>
        </w:trPr>
        <w:tc>
          <w:tcPr>
            <w:tcW w:w="1055" w:type="pct"/>
            <w:vAlign w:val="bottom"/>
          </w:tcPr>
          <w:p w14:paraId="2B046F8B" w14:textId="77777777" w:rsidR="00BA3EC2" w:rsidRPr="004824F8" w:rsidRDefault="00BA3EC2" w:rsidP="003F46B4">
            <w:pPr>
              <w:pStyle w:val="Z"/>
              <w:rPr>
                <w:rFonts w:cstheme="minorHAnsi"/>
                <w:b/>
                <w:bCs/>
              </w:rPr>
            </w:pPr>
            <w:r w:rsidRPr="004824F8">
              <w:rPr>
                <w:b/>
                <w:bCs/>
              </w:rPr>
              <w:t>Total</w:t>
            </w:r>
          </w:p>
        </w:tc>
        <w:tc>
          <w:tcPr>
            <w:tcW w:w="136" w:type="pct"/>
            <w:tcBorders>
              <w:top w:val="single" w:sz="4" w:space="0" w:color="auto"/>
              <w:left w:val="nil"/>
              <w:bottom w:val="single" w:sz="4" w:space="0" w:color="auto"/>
              <w:right w:val="single" w:sz="4" w:space="0" w:color="auto"/>
            </w:tcBorders>
            <w:shd w:val="clear" w:color="auto" w:fill="auto"/>
            <w:vAlign w:val="bottom"/>
          </w:tcPr>
          <w:p w14:paraId="6437E7EF" w14:textId="77777777" w:rsidR="00BA3EC2" w:rsidRPr="004824F8" w:rsidRDefault="00BA3EC2" w:rsidP="001543CB">
            <w:pPr>
              <w:pStyle w:val="Z"/>
              <w:jc w:val="center"/>
              <w:rPr>
                <w:b/>
                <w:bCs/>
              </w:rPr>
            </w:pPr>
            <w:r w:rsidRPr="004824F8">
              <w:rPr>
                <w:b/>
                <w:bCs/>
              </w:rPr>
              <w:t>81</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4FC99DC1" w14:textId="77777777" w:rsidR="00BA3EC2" w:rsidRPr="004824F8" w:rsidRDefault="00BA3EC2" w:rsidP="001543CB">
            <w:pPr>
              <w:pStyle w:val="Z"/>
              <w:jc w:val="center"/>
              <w:rPr>
                <w:b/>
                <w:bCs/>
              </w:rPr>
            </w:pPr>
            <w:r w:rsidRPr="004824F8">
              <w:rPr>
                <w:b/>
                <w:bCs/>
              </w:rPr>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04B5DE77" w14:textId="77777777" w:rsidR="00BA3EC2" w:rsidRPr="004824F8" w:rsidRDefault="00BA3EC2" w:rsidP="001543CB">
            <w:pPr>
              <w:pStyle w:val="Z"/>
              <w:jc w:val="center"/>
              <w:rPr>
                <w:b/>
                <w:bCs/>
              </w:rPr>
            </w:pPr>
            <w:r w:rsidRPr="004824F8">
              <w:rPr>
                <w:b/>
                <w:bCs/>
              </w:rPr>
              <w:t>60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0243D8B" w14:textId="77777777" w:rsidR="00BA3EC2" w:rsidRPr="004824F8" w:rsidRDefault="00BA3EC2" w:rsidP="001543CB">
            <w:pPr>
              <w:pStyle w:val="Z"/>
              <w:jc w:val="center"/>
              <w:rPr>
                <w:b/>
                <w:bCs/>
              </w:rPr>
            </w:pPr>
            <w:r w:rsidRPr="004824F8">
              <w:rPr>
                <w:b/>
                <w:bCs/>
              </w:rPr>
              <w:t>44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1959CDD2" w14:textId="77777777" w:rsidR="00BA3EC2" w:rsidRPr="004824F8" w:rsidRDefault="00BA3EC2" w:rsidP="001543CB">
            <w:pPr>
              <w:pStyle w:val="Z"/>
              <w:jc w:val="center"/>
              <w:rPr>
                <w:b/>
                <w:bCs/>
              </w:rPr>
            </w:pPr>
            <w:r w:rsidRPr="004824F8">
              <w:rPr>
                <w:b/>
                <w:bCs/>
              </w:rPr>
              <w:t>81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2539C057" w14:textId="77777777" w:rsidR="00BA3EC2" w:rsidRPr="004824F8" w:rsidRDefault="00BA3EC2" w:rsidP="001543CB">
            <w:pPr>
              <w:pStyle w:val="Z"/>
              <w:jc w:val="center"/>
              <w:rPr>
                <w:b/>
                <w:bCs/>
              </w:rPr>
            </w:pPr>
            <w:r w:rsidRPr="004824F8">
              <w:rPr>
                <w:b/>
                <w:bCs/>
              </w:rPr>
              <w:t>78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33949549" w14:textId="77777777" w:rsidR="00BA3EC2" w:rsidRPr="004824F8" w:rsidRDefault="00BA3EC2" w:rsidP="001543CB">
            <w:pPr>
              <w:pStyle w:val="Z"/>
              <w:jc w:val="center"/>
              <w:rPr>
                <w:b/>
                <w:bCs/>
              </w:rPr>
            </w:pPr>
            <w:r w:rsidRPr="004824F8">
              <w:rPr>
                <w:b/>
                <w:bCs/>
              </w:rPr>
              <w:t>74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tcPr>
          <w:p w14:paraId="662FD687" w14:textId="77777777" w:rsidR="00BA3EC2" w:rsidRPr="004824F8" w:rsidRDefault="00BA3EC2" w:rsidP="001543CB">
            <w:pPr>
              <w:pStyle w:val="Z"/>
              <w:jc w:val="center"/>
              <w:rPr>
                <w:b/>
                <w:bCs/>
              </w:rPr>
            </w:pPr>
            <w:r w:rsidRPr="004824F8">
              <w:rPr>
                <w:b/>
                <w:bCs/>
              </w:rPr>
              <w:t>74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5445DE0C" w14:textId="77777777" w:rsidR="00BA3EC2" w:rsidRPr="004824F8" w:rsidRDefault="00BA3EC2" w:rsidP="001543CB">
            <w:pPr>
              <w:pStyle w:val="Z"/>
              <w:jc w:val="center"/>
              <w:rPr>
                <w:b/>
                <w:bCs/>
              </w:rPr>
            </w:pPr>
            <w:r w:rsidRPr="004824F8">
              <w:rPr>
                <w:b/>
                <w:bCs/>
              </w:rPr>
              <w:t>84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17644682" w14:textId="77777777" w:rsidR="00BA3EC2" w:rsidRPr="004824F8" w:rsidRDefault="00BA3EC2" w:rsidP="001543CB">
            <w:pPr>
              <w:pStyle w:val="Z"/>
              <w:jc w:val="center"/>
              <w:rPr>
                <w:b/>
                <w:bCs/>
              </w:rPr>
            </w:pPr>
            <w:r w:rsidRPr="004824F8">
              <w:rPr>
                <w:b/>
                <w:bCs/>
              </w:rPr>
              <w:t>76</w:t>
            </w:r>
          </w:p>
        </w:tc>
        <w:tc>
          <w:tcPr>
            <w:tcW w:w="345" w:type="pct"/>
            <w:tcBorders>
              <w:top w:val="single" w:sz="4" w:space="0" w:color="auto"/>
              <w:left w:val="single" w:sz="4" w:space="0" w:color="auto"/>
              <w:bottom w:val="single" w:sz="4" w:space="0" w:color="auto"/>
              <w:right w:val="single" w:sz="4" w:space="0" w:color="auto"/>
            </w:tcBorders>
            <w:shd w:val="clear" w:color="auto" w:fill="auto"/>
            <w:vAlign w:val="bottom"/>
          </w:tcPr>
          <w:p w14:paraId="7CF19C06" w14:textId="77777777" w:rsidR="00BA3EC2" w:rsidRPr="004824F8" w:rsidRDefault="00BA3EC2" w:rsidP="001543CB">
            <w:pPr>
              <w:pStyle w:val="Z"/>
              <w:jc w:val="center"/>
              <w:rPr>
                <w:b/>
                <w:bCs/>
              </w:rPr>
            </w:pPr>
            <w:r w:rsidRPr="004824F8">
              <w:rPr>
                <w:b/>
                <w:bCs/>
              </w:rPr>
              <w:t>78</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5BFB983A" w14:textId="77777777" w:rsidR="00BA3EC2" w:rsidRPr="004824F8" w:rsidRDefault="00BA3EC2" w:rsidP="001543CB">
            <w:pPr>
              <w:pStyle w:val="Z"/>
              <w:jc w:val="center"/>
              <w:rPr>
                <w:b/>
                <w:bCs/>
              </w:rPr>
            </w:pPr>
            <w:r w:rsidRPr="004824F8">
              <w:rPr>
                <w:b/>
                <w:bCs/>
              </w:rPr>
              <w:t>69</w:t>
            </w:r>
          </w:p>
        </w:tc>
      </w:tr>
    </w:tbl>
    <w:p w14:paraId="262A2DB1" w14:textId="77777777" w:rsidR="00BA3EC2" w:rsidRPr="00893426" w:rsidRDefault="00BA3EC2" w:rsidP="00EA4DE4">
      <w:pPr>
        <w:pStyle w:val="Heading2"/>
        <w:numPr>
          <w:ilvl w:val="0"/>
          <w:numId w:val="18"/>
        </w:numPr>
        <w:ind w:hanging="720"/>
        <w:rPr>
          <w:b w:val="0"/>
          <w:bCs w:val="0"/>
        </w:rPr>
      </w:pPr>
      <w:bookmarkStart w:id="19" w:name="_Toc59697945"/>
      <w:r w:rsidRPr="00893426">
        <w:t>Institution</w:t>
      </w:r>
      <w:bookmarkEnd w:id="19"/>
    </w:p>
    <w:p w14:paraId="3B27ABCE" w14:textId="1A8F35B4" w:rsidR="00BA3EC2" w:rsidRDefault="00BA3EC2" w:rsidP="00C26D27">
      <w:pPr>
        <w:pStyle w:val="BodyText"/>
      </w:pPr>
      <w:r>
        <w:t xml:space="preserve">As was noted earlier in the report, the student experience has changed appreciably in 2020 as institutions have adapted their teaching and learning arrangements in response to the COVID-19 pandemic. This is also reflected in the variation across institutions in the change in ratings of student experience between the 2019 SES and 2020 SES, as shown by </w:t>
      </w:r>
      <w:r w:rsidRPr="00BF25B2">
        <w:fldChar w:fldCharType="begin"/>
      </w:r>
      <w:r w:rsidRPr="00BF25B2">
        <w:instrText xml:space="preserve"> REF _Ref58424051 </w:instrText>
      </w:r>
      <w:r>
        <w:instrText xml:space="preserve"> \* MERGEFORMAT </w:instrText>
      </w:r>
      <w:r w:rsidRPr="00BF25B2">
        <w:fldChar w:fldCharType="separate"/>
      </w:r>
      <w:r w:rsidRPr="00596138">
        <w:t>Table 5</w:t>
      </w:r>
      <w:r w:rsidRPr="00BF25B2">
        <w:fldChar w:fldCharType="end"/>
      </w:r>
      <w:r w:rsidR="00EF04B0">
        <w:t xml:space="preserve"> </w:t>
      </w:r>
      <w:r>
        <w:t xml:space="preserve">and </w:t>
      </w:r>
      <w:r w:rsidRPr="00BF25B2">
        <w:fldChar w:fldCharType="begin"/>
      </w:r>
      <w:r w:rsidRPr="00BF25B2">
        <w:instrText xml:space="preserve"> REF _Ref58424069 </w:instrText>
      </w:r>
      <w:r>
        <w:instrText xml:space="preserve"> \* MERGEFORMAT </w:instrText>
      </w:r>
      <w:r w:rsidRPr="00BF25B2">
        <w:fldChar w:fldCharType="separate"/>
      </w:r>
      <w:r w:rsidRPr="00596138">
        <w:t>T</w:t>
      </w:r>
      <w:r w:rsidRPr="00BE0CBE">
        <w:t xml:space="preserve">able </w:t>
      </w:r>
      <w:r>
        <w:t>6</w:t>
      </w:r>
      <w:r w:rsidRPr="00BF25B2">
        <w:fldChar w:fldCharType="end"/>
      </w:r>
      <w:r>
        <w:t xml:space="preserve">. </w:t>
      </w:r>
      <w:r w:rsidRPr="00356E94">
        <w:t xml:space="preserve">Where confidence intervals overlap between two </w:t>
      </w:r>
      <w:r>
        <w:t>institutions</w:t>
      </w:r>
      <w:r w:rsidRPr="00356E94">
        <w:t xml:space="preserve"> there is no significant difference in </w:t>
      </w:r>
      <w:r>
        <w:t xml:space="preserve">the change in </w:t>
      </w:r>
      <w:r w:rsidRPr="00356E94">
        <w:t>student ratings in a statistical sense.</w:t>
      </w:r>
    </w:p>
    <w:p w14:paraId="7BF6C2C4" w14:textId="77777777" w:rsidR="00BA3EC2" w:rsidRDefault="00BA3EC2" w:rsidP="00C26D27">
      <w:pPr>
        <w:pStyle w:val="BodyText"/>
      </w:pPr>
      <w:r>
        <w:t xml:space="preserve">Note, as discussed above in relation to student demographics, changes in enrolment patterns and institutional reporting practices have made it difficult to interpret SES results disaggregated by study mode. This particularly impacts reporting of results from the Learner Engagement scale. From 2016, </w:t>
      </w:r>
      <w:r w:rsidRPr="00FA0D49">
        <w:t>results from this scale at the institution and institution by study area level</w:t>
      </w:r>
      <w:r>
        <w:t xml:space="preserve"> have been </w:t>
      </w:r>
      <w:r w:rsidRPr="00FA0D49">
        <w:t>reported for internal mode students only</w:t>
      </w:r>
      <w:r>
        <w:t>,</w:t>
      </w:r>
      <w:r w:rsidRPr="00FA0D49">
        <w:t xml:space="preserve"> because of concerns that the SES questionnaire did not adequately capture the learning engagement of external mode students, resulting in substantially lower positive ratings for this cohort of students.</w:t>
      </w:r>
      <w:r>
        <w:t xml:space="preserve"> In 2020, however, it is </w:t>
      </w:r>
      <w:r w:rsidRPr="00FA0D49">
        <w:t xml:space="preserve">extremely difficult to consistently and accurately identify the mode of attendance for any given student. If it was possible to identify the subset of students who had in fact continued with internal study methods, there would likely in many instances be too few survey responses to allow publication at the institution by study area level. In light of these difficulties, </w:t>
      </w:r>
      <w:r>
        <w:t>the SES</w:t>
      </w:r>
      <w:r w:rsidRPr="00FA0D49">
        <w:t xml:space="preserve"> National Report and ComparED website </w:t>
      </w:r>
      <w:r>
        <w:t xml:space="preserve">have </w:t>
      </w:r>
      <w:r w:rsidRPr="00FA0D49">
        <w:t>revert</w:t>
      </w:r>
      <w:r>
        <w:t>ed</w:t>
      </w:r>
      <w:r w:rsidRPr="00FA0D49">
        <w:t xml:space="preserve"> to publication of the Learner Engagement scale based on the entire student population, regardless of study mode.</w:t>
      </w:r>
    </w:p>
    <w:p w14:paraId="449ADD9A" w14:textId="648246E0" w:rsidR="00BA3EC2" w:rsidRDefault="008A02CE" w:rsidP="00C26D27">
      <w:pPr>
        <w:pStyle w:val="BodyText"/>
      </w:pPr>
      <w:r>
        <w:t xml:space="preserve">From above, changes in the student experience in response to the COVID-19 pandemic have been more keenly felt by younger, internal and international students. This is borne out in results at the institution level. </w:t>
      </w:r>
      <w:r w:rsidR="00BA3EC2">
        <w:t>This appears to be borne out in results at the institution level. For example, the universities experiencing the largest decline in student rating of the quality of their overall education in 2020 were the University of Melbourne, 25 percentage points, Monash University, 18 percentage points and RMIT University, 16 percentage points. That these are all Victorian universities and the survey was undertaken in August/September 2020 at the height of the lockdown during the second wave of the COVID-19 pandemic in Victoria may, in part, be due to students reacting  to the broader COVID-19 environment and its impact on their higher education experience. That said, there were Victorian universities that experienced lower than average falls in student ratings including Victoria University, 6 percentage points, Swinburne University of Technology, 8 percentage points, and La Trobe University, 9 percentage.</w:t>
      </w:r>
    </w:p>
    <w:p w14:paraId="0434354A" w14:textId="7E89F4FB" w:rsidR="00BA3EC2" w:rsidRDefault="00BA3EC2" w:rsidP="00C26D27">
      <w:pPr>
        <w:pStyle w:val="BodyText"/>
      </w:pPr>
      <w:r>
        <w:t>Other universities that experienced larger than average falls in student ratings of the quality of their overall education experience included the Queensland University of Technology, 16 percentage points, and the University of Wollongong, 14 percentage points</w:t>
      </w:r>
      <w:r w:rsidR="00524E39">
        <w:t>.</w:t>
      </w:r>
      <w:r w:rsidR="00524E39" w:rsidRPr="00524E39">
        <w:t xml:space="preserve"> </w:t>
      </w:r>
      <w:r w:rsidR="00524E39">
        <w:t>It is also worth noting that universities with larger student enrolments experienced larger falls in student ratings (correlation =-0.41).</w:t>
      </w:r>
    </w:p>
    <w:p w14:paraId="5EBCAFE0" w14:textId="2D18CE9B" w:rsidR="00BA3EC2" w:rsidRDefault="00BA3EC2" w:rsidP="00C26D27">
      <w:pPr>
        <w:pStyle w:val="BodyText"/>
      </w:pPr>
      <w:r>
        <w:t>There were broadly similar patterns in the other areas of student experience, Learner Engagement and Learning Resources, most affected by changes in teaching and learning arrangements in response to the COVID-19 pandemic. For example, universities that experienced the largest decline in student ratings of Learner Engagement included Monash University, 34 percentage points, the University of Wollongong, 27 percentage points, and the University of Melbourne, 24 percentage points. Universities that experienced the largest decline in student ratings of Learning Resources included Monash University, 28 percentage points, the University of Melbourne, 24 percentage points and RMIT University, 16 percentage points.</w:t>
      </w:r>
    </w:p>
    <w:p w14:paraId="220F146B" w14:textId="0B45245A" w:rsidR="00BA3EC2" w:rsidRPr="001116B2" w:rsidRDefault="00BA3EC2" w:rsidP="00790C84">
      <w:pPr>
        <w:pStyle w:val="Tabletitle"/>
        <w:rPr>
          <w:i/>
        </w:rPr>
      </w:pPr>
      <w:bookmarkStart w:id="20" w:name="_Ref58424051"/>
      <w:bookmarkStart w:id="21" w:name="_Toc59697905"/>
      <w:r w:rsidRPr="001116B2">
        <w:t xml:space="preserve">Table </w:t>
      </w:r>
      <w:r w:rsidRPr="001116B2">
        <w:rPr>
          <w:i/>
        </w:rPr>
        <w:fldChar w:fldCharType="begin"/>
      </w:r>
      <w:r w:rsidRPr="001116B2">
        <w:instrText xml:space="preserve"> SEQ Table \* ARABIC </w:instrText>
      </w:r>
      <w:r w:rsidRPr="001116B2">
        <w:rPr>
          <w:i/>
        </w:rPr>
        <w:fldChar w:fldCharType="separate"/>
      </w:r>
      <w:r>
        <w:rPr>
          <w:noProof/>
        </w:rPr>
        <w:t>5</w:t>
      </w:r>
      <w:r w:rsidRPr="001116B2">
        <w:rPr>
          <w:i/>
        </w:rPr>
        <w:fldChar w:fldCharType="end"/>
      </w:r>
      <w:bookmarkEnd w:id="20"/>
      <w:r w:rsidRPr="001116B2">
        <w:t xml:space="preserve"> </w:t>
      </w:r>
      <w:r>
        <w:t>T</w:t>
      </w:r>
      <w:r w:rsidRPr="001116B2">
        <w:t>he undergraduate student experience by university, 2019-2020 (% positive rating, with 90% confidence intervals)</w:t>
      </w:r>
      <w:bookmarkEnd w:id="21"/>
    </w:p>
    <w:tbl>
      <w:tblPr>
        <w:tblStyle w:val="TableGrid"/>
        <w:tblW w:w="5337" w:type="pct"/>
        <w:tblLayout w:type="fixed"/>
        <w:tblLook w:val="0020" w:firstRow="1" w:lastRow="0" w:firstColumn="0" w:lastColumn="0" w:noHBand="0" w:noVBand="0"/>
      </w:tblPr>
      <w:tblGrid>
        <w:gridCol w:w="2549"/>
        <w:gridCol w:w="851"/>
        <w:gridCol w:w="713"/>
        <w:gridCol w:w="850"/>
        <w:gridCol w:w="710"/>
        <w:gridCol w:w="712"/>
        <w:gridCol w:w="712"/>
        <w:gridCol w:w="703"/>
        <w:gridCol w:w="707"/>
        <w:gridCol w:w="707"/>
        <w:gridCol w:w="705"/>
        <w:gridCol w:w="710"/>
        <w:gridCol w:w="707"/>
      </w:tblGrid>
      <w:tr w:rsidR="009D2811" w:rsidRPr="006C3537" w14:paraId="34DF52EE" w14:textId="77777777" w:rsidTr="009D2811">
        <w:trPr>
          <w:trHeight w:val="60"/>
        </w:trPr>
        <w:tc>
          <w:tcPr>
            <w:tcW w:w="1124" w:type="pct"/>
          </w:tcPr>
          <w:p w14:paraId="34ED546D" w14:textId="77777777" w:rsidR="00601B0E" w:rsidRPr="006C3537" w:rsidRDefault="00601B0E" w:rsidP="00601B0E">
            <w:pPr>
              <w:pStyle w:val="Z"/>
            </w:pPr>
          </w:p>
        </w:tc>
        <w:tc>
          <w:tcPr>
            <w:tcW w:w="375" w:type="pct"/>
          </w:tcPr>
          <w:p w14:paraId="0FCC9F0F" w14:textId="0DA6A8A2" w:rsidR="00601B0E" w:rsidRPr="00601B0E" w:rsidRDefault="00601B0E" w:rsidP="00601B0E">
            <w:pPr>
              <w:pStyle w:val="Z"/>
              <w:jc w:val="center"/>
              <w:rPr>
                <w:b/>
                <w:bCs/>
              </w:rPr>
            </w:pPr>
            <w:r w:rsidRPr="00601B0E">
              <w:rPr>
                <w:b/>
                <w:bCs/>
              </w:rPr>
              <w:t>SD 2019</w:t>
            </w:r>
          </w:p>
        </w:tc>
        <w:tc>
          <w:tcPr>
            <w:tcW w:w="314" w:type="pct"/>
          </w:tcPr>
          <w:p w14:paraId="37FEC489" w14:textId="4DA01330" w:rsidR="00601B0E" w:rsidRPr="00601B0E" w:rsidRDefault="00601B0E" w:rsidP="00601B0E">
            <w:pPr>
              <w:pStyle w:val="Z"/>
              <w:jc w:val="center"/>
              <w:rPr>
                <w:b/>
                <w:bCs/>
              </w:rPr>
            </w:pPr>
            <w:r w:rsidRPr="00601B0E">
              <w:rPr>
                <w:b/>
                <w:bCs/>
              </w:rPr>
              <w:t>SD 2020</w:t>
            </w:r>
          </w:p>
        </w:tc>
        <w:tc>
          <w:tcPr>
            <w:tcW w:w="375" w:type="pct"/>
          </w:tcPr>
          <w:p w14:paraId="43C69D8D" w14:textId="110CE518" w:rsidR="00601B0E" w:rsidRPr="00601B0E" w:rsidRDefault="00601B0E" w:rsidP="00601B0E">
            <w:pPr>
              <w:pStyle w:val="Z"/>
              <w:jc w:val="center"/>
              <w:rPr>
                <w:b/>
                <w:bCs/>
              </w:rPr>
            </w:pPr>
            <w:r w:rsidRPr="00601B0E">
              <w:rPr>
                <w:b/>
                <w:bCs/>
              </w:rPr>
              <w:t>LE 2019</w:t>
            </w:r>
          </w:p>
        </w:tc>
        <w:tc>
          <w:tcPr>
            <w:tcW w:w="313" w:type="pct"/>
          </w:tcPr>
          <w:p w14:paraId="359705A3" w14:textId="36BD763A" w:rsidR="00601B0E" w:rsidRPr="00601B0E" w:rsidRDefault="00601B0E" w:rsidP="00601B0E">
            <w:pPr>
              <w:pStyle w:val="Z"/>
              <w:jc w:val="center"/>
              <w:rPr>
                <w:b/>
                <w:bCs/>
              </w:rPr>
            </w:pPr>
            <w:r w:rsidRPr="00601B0E">
              <w:rPr>
                <w:b/>
                <w:bCs/>
              </w:rPr>
              <w:t>LE 2020</w:t>
            </w:r>
          </w:p>
        </w:tc>
        <w:tc>
          <w:tcPr>
            <w:tcW w:w="314" w:type="pct"/>
          </w:tcPr>
          <w:p w14:paraId="7DC008C4" w14:textId="1D6D64DE" w:rsidR="00601B0E" w:rsidRPr="00601B0E" w:rsidRDefault="00601B0E" w:rsidP="00601B0E">
            <w:pPr>
              <w:pStyle w:val="Z"/>
              <w:jc w:val="center"/>
              <w:rPr>
                <w:b/>
                <w:bCs/>
              </w:rPr>
            </w:pPr>
            <w:r w:rsidRPr="00601B0E">
              <w:rPr>
                <w:b/>
                <w:bCs/>
              </w:rPr>
              <w:t>TQ 2019</w:t>
            </w:r>
          </w:p>
        </w:tc>
        <w:tc>
          <w:tcPr>
            <w:tcW w:w="314" w:type="pct"/>
          </w:tcPr>
          <w:p w14:paraId="4B1D3D24" w14:textId="08C34B4E" w:rsidR="00601B0E" w:rsidRPr="00601B0E" w:rsidRDefault="00601B0E" w:rsidP="00601B0E">
            <w:pPr>
              <w:pStyle w:val="Z"/>
              <w:jc w:val="center"/>
              <w:rPr>
                <w:b/>
                <w:bCs/>
              </w:rPr>
            </w:pPr>
            <w:r w:rsidRPr="00601B0E">
              <w:rPr>
                <w:b/>
                <w:bCs/>
              </w:rPr>
              <w:t>TQ 2020</w:t>
            </w:r>
          </w:p>
        </w:tc>
        <w:tc>
          <w:tcPr>
            <w:tcW w:w="310" w:type="pct"/>
          </w:tcPr>
          <w:p w14:paraId="3BBF6452" w14:textId="472C9AB8" w:rsidR="00601B0E" w:rsidRPr="00601B0E" w:rsidRDefault="00601B0E" w:rsidP="00601B0E">
            <w:pPr>
              <w:pStyle w:val="Z"/>
              <w:jc w:val="center"/>
              <w:rPr>
                <w:b/>
                <w:bCs/>
              </w:rPr>
            </w:pPr>
            <w:r w:rsidRPr="00601B0E">
              <w:rPr>
                <w:b/>
                <w:bCs/>
              </w:rPr>
              <w:t>SS 2019</w:t>
            </w:r>
          </w:p>
        </w:tc>
        <w:tc>
          <w:tcPr>
            <w:tcW w:w="312" w:type="pct"/>
          </w:tcPr>
          <w:p w14:paraId="38787A40" w14:textId="15386534" w:rsidR="00601B0E" w:rsidRPr="00601B0E" w:rsidRDefault="00601B0E" w:rsidP="00601B0E">
            <w:pPr>
              <w:pStyle w:val="Z"/>
              <w:jc w:val="center"/>
              <w:rPr>
                <w:b/>
                <w:bCs/>
              </w:rPr>
            </w:pPr>
            <w:r w:rsidRPr="00601B0E">
              <w:rPr>
                <w:b/>
                <w:bCs/>
              </w:rPr>
              <w:t>SS 2020</w:t>
            </w:r>
          </w:p>
        </w:tc>
        <w:tc>
          <w:tcPr>
            <w:tcW w:w="312" w:type="pct"/>
          </w:tcPr>
          <w:p w14:paraId="00F6C8A3" w14:textId="2F8F45FF" w:rsidR="00601B0E" w:rsidRPr="00601B0E" w:rsidRDefault="00601B0E" w:rsidP="00601B0E">
            <w:pPr>
              <w:pStyle w:val="Z"/>
              <w:jc w:val="center"/>
              <w:rPr>
                <w:b/>
                <w:bCs/>
              </w:rPr>
            </w:pPr>
            <w:r w:rsidRPr="00601B0E">
              <w:rPr>
                <w:b/>
                <w:bCs/>
              </w:rPr>
              <w:t>LR 2019</w:t>
            </w:r>
          </w:p>
        </w:tc>
        <w:tc>
          <w:tcPr>
            <w:tcW w:w="311" w:type="pct"/>
          </w:tcPr>
          <w:p w14:paraId="167BD176" w14:textId="267D13C4" w:rsidR="00601B0E" w:rsidRPr="00601B0E" w:rsidRDefault="00601B0E" w:rsidP="00601B0E">
            <w:pPr>
              <w:pStyle w:val="Z"/>
              <w:jc w:val="center"/>
              <w:rPr>
                <w:b/>
                <w:bCs/>
              </w:rPr>
            </w:pPr>
            <w:r w:rsidRPr="00601B0E">
              <w:rPr>
                <w:b/>
                <w:bCs/>
              </w:rPr>
              <w:t>LR 2020</w:t>
            </w:r>
          </w:p>
        </w:tc>
        <w:tc>
          <w:tcPr>
            <w:tcW w:w="313" w:type="pct"/>
          </w:tcPr>
          <w:p w14:paraId="271F50D8" w14:textId="276C0EA9" w:rsidR="00601B0E" w:rsidRPr="00601B0E" w:rsidRDefault="00601B0E" w:rsidP="00601B0E">
            <w:pPr>
              <w:pStyle w:val="Z"/>
              <w:jc w:val="center"/>
              <w:rPr>
                <w:b/>
                <w:bCs/>
              </w:rPr>
            </w:pPr>
            <w:r w:rsidRPr="00601B0E">
              <w:rPr>
                <w:b/>
                <w:bCs/>
              </w:rPr>
              <w:t>OE 2019</w:t>
            </w:r>
          </w:p>
        </w:tc>
        <w:tc>
          <w:tcPr>
            <w:tcW w:w="312" w:type="pct"/>
          </w:tcPr>
          <w:p w14:paraId="776D3D8D" w14:textId="777B35AB" w:rsidR="00601B0E" w:rsidRPr="00601B0E" w:rsidRDefault="00601B0E" w:rsidP="00601B0E">
            <w:pPr>
              <w:pStyle w:val="Z"/>
              <w:jc w:val="center"/>
              <w:rPr>
                <w:b/>
                <w:bCs/>
              </w:rPr>
            </w:pPr>
            <w:r w:rsidRPr="00601B0E">
              <w:rPr>
                <w:b/>
                <w:bCs/>
              </w:rPr>
              <w:t>OE 2020</w:t>
            </w:r>
          </w:p>
        </w:tc>
      </w:tr>
      <w:tr w:rsidR="009D2811" w:rsidRPr="006C3537" w14:paraId="05A843EA" w14:textId="77777777" w:rsidTr="009D2811">
        <w:trPr>
          <w:trHeight w:val="60"/>
        </w:trPr>
        <w:tc>
          <w:tcPr>
            <w:tcW w:w="1124" w:type="pct"/>
          </w:tcPr>
          <w:p w14:paraId="4B637E11" w14:textId="77777777" w:rsidR="00BA3EC2" w:rsidRPr="006C3537" w:rsidRDefault="00BA3EC2" w:rsidP="00790C84">
            <w:pPr>
              <w:pStyle w:val="Z"/>
              <w:rPr>
                <w:highlight w:val="yellow"/>
              </w:rPr>
            </w:pPr>
            <w:r w:rsidRPr="006C3537">
              <w:t>Australian Catholic University</w:t>
            </w:r>
          </w:p>
        </w:tc>
        <w:tc>
          <w:tcPr>
            <w:tcW w:w="375" w:type="pct"/>
          </w:tcPr>
          <w:p w14:paraId="42E8342F" w14:textId="77777777" w:rsidR="00BA3EC2" w:rsidRPr="002F3A6B" w:rsidRDefault="00BA3EC2" w:rsidP="002F3A6B">
            <w:pPr>
              <w:pStyle w:val="Z"/>
              <w:jc w:val="center"/>
              <w:rPr>
                <w:highlight w:val="yellow"/>
              </w:rPr>
            </w:pPr>
            <w:r w:rsidRPr="002F3A6B">
              <w:t>84.9 (84.3, 85.5)</w:t>
            </w:r>
          </w:p>
        </w:tc>
        <w:tc>
          <w:tcPr>
            <w:tcW w:w="314" w:type="pct"/>
          </w:tcPr>
          <w:p w14:paraId="6126B907" w14:textId="77777777" w:rsidR="00BA3EC2" w:rsidRPr="002F3A6B" w:rsidRDefault="00BA3EC2" w:rsidP="002F3A6B">
            <w:pPr>
              <w:pStyle w:val="Z"/>
              <w:jc w:val="center"/>
              <w:rPr>
                <w:highlight w:val="yellow"/>
              </w:rPr>
            </w:pPr>
            <w:r w:rsidRPr="002F3A6B">
              <w:t>82.8 (82.2, 83.4)</w:t>
            </w:r>
          </w:p>
        </w:tc>
        <w:tc>
          <w:tcPr>
            <w:tcW w:w="375" w:type="pct"/>
          </w:tcPr>
          <w:p w14:paraId="25952619" w14:textId="77777777" w:rsidR="00BA3EC2" w:rsidRPr="002F3A6B" w:rsidRDefault="00BA3EC2" w:rsidP="002F3A6B">
            <w:pPr>
              <w:pStyle w:val="Z"/>
              <w:jc w:val="center"/>
              <w:rPr>
                <w:highlight w:val="yellow"/>
              </w:rPr>
            </w:pPr>
            <w:r w:rsidRPr="002F3A6B">
              <w:t>66.7 (66.0, 67.5)</w:t>
            </w:r>
          </w:p>
        </w:tc>
        <w:tc>
          <w:tcPr>
            <w:tcW w:w="313" w:type="pct"/>
          </w:tcPr>
          <w:p w14:paraId="65E35DC7" w14:textId="77777777" w:rsidR="00BA3EC2" w:rsidRPr="002F3A6B" w:rsidRDefault="00BA3EC2" w:rsidP="002F3A6B">
            <w:pPr>
              <w:pStyle w:val="Z"/>
              <w:jc w:val="center"/>
              <w:rPr>
                <w:highlight w:val="yellow"/>
              </w:rPr>
            </w:pPr>
            <w:r w:rsidRPr="002F3A6B">
              <w:t>53.0 (52.2, 53.7)</w:t>
            </w:r>
          </w:p>
        </w:tc>
        <w:tc>
          <w:tcPr>
            <w:tcW w:w="314" w:type="pct"/>
          </w:tcPr>
          <w:p w14:paraId="5E918D2F" w14:textId="77777777" w:rsidR="00BA3EC2" w:rsidRPr="002F3A6B" w:rsidRDefault="00BA3EC2" w:rsidP="002F3A6B">
            <w:pPr>
              <w:pStyle w:val="Z"/>
              <w:jc w:val="center"/>
              <w:rPr>
                <w:highlight w:val="yellow"/>
              </w:rPr>
            </w:pPr>
            <w:r w:rsidRPr="002F3A6B">
              <w:t>81.7 (81.1, 82.3)</w:t>
            </w:r>
          </w:p>
        </w:tc>
        <w:tc>
          <w:tcPr>
            <w:tcW w:w="314" w:type="pct"/>
          </w:tcPr>
          <w:p w14:paraId="10E22183" w14:textId="77777777" w:rsidR="00BA3EC2" w:rsidRPr="002F3A6B" w:rsidRDefault="00BA3EC2" w:rsidP="002F3A6B">
            <w:pPr>
              <w:pStyle w:val="Z"/>
              <w:jc w:val="center"/>
              <w:rPr>
                <w:highlight w:val="yellow"/>
              </w:rPr>
            </w:pPr>
            <w:r w:rsidRPr="002F3A6B">
              <w:t>78.8 (78.2, 79.4)</w:t>
            </w:r>
          </w:p>
        </w:tc>
        <w:tc>
          <w:tcPr>
            <w:tcW w:w="310" w:type="pct"/>
          </w:tcPr>
          <w:p w14:paraId="4E2C6579" w14:textId="77777777" w:rsidR="00BA3EC2" w:rsidRPr="002F3A6B" w:rsidRDefault="00BA3EC2" w:rsidP="002F3A6B">
            <w:pPr>
              <w:pStyle w:val="Z"/>
              <w:jc w:val="center"/>
              <w:rPr>
                <w:highlight w:val="yellow"/>
              </w:rPr>
            </w:pPr>
            <w:r w:rsidRPr="002F3A6B">
              <w:t>73.2 (72.4, 74.0)</w:t>
            </w:r>
          </w:p>
        </w:tc>
        <w:tc>
          <w:tcPr>
            <w:tcW w:w="312" w:type="pct"/>
          </w:tcPr>
          <w:p w14:paraId="183DA65B" w14:textId="77777777" w:rsidR="00BA3EC2" w:rsidRPr="002F3A6B" w:rsidRDefault="00BA3EC2" w:rsidP="002F3A6B">
            <w:pPr>
              <w:pStyle w:val="Z"/>
              <w:jc w:val="center"/>
              <w:rPr>
                <w:highlight w:val="yellow"/>
              </w:rPr>
            </w:pPr>
            <w:r w:rsidRPr="002F3A6B">
              <w:t>74.4 (73.6, 75.1)</w:t>
            </w:r>
          </w:p>
        </w:tc>
        <w:tc>
          <w:tcPr>
            <w:tcW w:w="312" w:type="pct"/>
          </w:tcPr>
          <w:p w14:paraId="1023AAE8" w14:textId="77777777" w:rsidR="00BA3EC2" w:rsidRPr="002F3A6B" w:rsidRDefault="00BA3EC2" w:rsidP="002F3A6B">
            <w:pPr>
              <w:pStyle w:val="Z"/>
              <w:jc w:val="center"/>
              <w:rPr>
                <w:highlight w:val="yellow"/>
              </w:rPr>
            </w:pPr>
            <w:r w:rsidRPr="002F3A6B">
              <w:t>85.7 (85.2, 86.3)</w:t>
            </w:r>
          </w:p>
        </w:tc>
        <w:tc>
          <w:tcPr>
            <w:tcW w:w="311" w:type="pct"/>
          </w:tcPr>
          <w:p w14:paraId="43604273" w14:textId="77777777" w:rsidR="00BA3EC2" w:rsidRPr="002F3A6B" w:rsidRDefault="00BA3EC2" w:rsidP="002F3A6B">
            <w:pPr>
              <w:pStyle w:val="Z"/>
              <w:jc w:val="center"/>
              <w:rPr>
                <w:highlight w:val="yellow"/>
              </w:rPr>
            </w:pPr>
            <w:r w:rsidRPr="002F3A6B">
              <w:t>81.6 (80.9, 82.2)</w:t>
            </w:r>
          </w:p>
        </w:tc>
        <w:tc>
          <w:tcPr>
            <w:tcW w:w="313" w:type="pct"/>
          </w:tcPr>
          <w:p w14:paraId="5EE20A25" w14:textId="77777777" w:rsidR="00BA3EC2" w:rsidRPr="002F3A6B" w:rsidRDefault="00BA3EC2" w:rsidP="002F3A6B">
            <w:pPr>
              <w:pStyle w:val="Z"/>
              <w:jc w:val="center"/>
              <w:rPr>
                <w:highlight w:val="yellow"/>
              </w:rPr>
            </w:pPr>
            <w:r w:rsidRPr="002F3A6B">
              <w:t>79.4 (78.8, 80.0)</w:t>
            </w:r>
          </w:p>
        </w:tc>
        <w:tc>
          <w:tcPr>
            <w:tcW w:w="312" w:type="pct"/>
          </w:tcPr>
          <w:p w14:paraId="20AC1B83" w14:textId="77777777" w:rsidR="00BA3EC2" w:rsidRPr="002F3A6B" w:rsidRDefault="00BA3EC2" w:rsidP="002F3A6B">
            <w:pPr>
              <w:pStyle w:val="Z"/>
              <w:jc w:val="center"/>
              <w:rPr>
                <w:highlight w:val="yellow"/>
              </w:rPr>
            </w:pPr>
            <w:r w:rsidRPr="002F3A6B">
              <w:t>71.0 (70.3, 71.6)</w:t>
            </w:r>
          </w:p>
        </w:tc>
      </w:tr>
      <w:tr w:rsidR="009D2811" w:rsidRPr="006C3537" w14:paraId="3F829B07" w14:textId="77777777" w:rsidTr="009D2811">
        <w:trPr>
          <w:trHeight w:val="60"/>
        </w:trPr>
        <w:tc>
          <w:tcPr>
            <w:tcW w:w="1124" w:type="pct"/>
          </w:tcPr>
          <w:p w14:paraId="23421AE3" w14:textId="77777777" w:rsidR="00BA3EC2" w:rsidRPr="006C3537" w:rsidRDefault="00BA3EC2" w:rsidP="00790C84">
            <w:pPr>
              <w:pStyle w:val="Z"/>
              <w:rPr>
                <w:highlight w:val="yellow"/>
              </w:rPr>
            </w:pPr>
            <w:r w:rsidRPr="006C3537">
              <w:t>Bond University</w:t>
            </w:r>
          </w:p>
        </w:tc>
        <w:tc>
          <w:tcPr>
            <w:tcW w:w="375" w:type="pct"/>
          </w:tcPr>
          <w:p w14:paraId="3A0E36C1" w14:textId="77777777" w:rsidR="00BA3EC2" w:rsidRPr="002F3A6B" w:rsidRDefault="00BA3EC2" w:rsidP="002F3A6B">
            <w:pPr>
              <w:pStyle w:val="Z"/>
              <w:jc w:val="center"/>
              <w:rPr>
                <w:highlight w:val="yellow"/>
              </w:rPr>
            </w:pPr>
            <w:r w:rsidRPr="002F3A6B">
              <w:t>92.0 (90.5, 93.2)</w:t>
            </w:r>
          </w:p>
        </w:tc>
        <w:tc>
          <w:tcPr>
            <w:tcW w:w="314" w:type="pct"/>
          </w:tcPr>
          <w:p w14:paraId="4E575E1B" w14:textId="77777777" w:rsidR="00BA3EC2" w:rsidRPr="002F3A6B" w:rsidRDefault="00BA3EC2" w:rsidP="002F3A6B">
            <w:pPr>
              <w:pStyle w:val="Z"/>
              <w:jc w:val="center"/>
              <w:rPr>
                <w:highlight w:val="yellow"/>
              </w:rPr>
            </w:pPr>
            <w:r w:rsidRPr="002F3A6B">
              <w:t>89.9 (88.0, 91.4)</w:t>
            </w:r>
          </w:p>
        </w:tc>
        <w:tc>
          <w:tcPr>
            <w:tcW w:w="375" w:type="pct"/>
          </w:tcPr>
          <w:p w14:paraId="08C22367" w14:textId="77777777" w:rsidR="00BA3EC2" w:rsidRPr="002F3A6B" w:rsidRDefault="00BA3EC2" w:rsidP="002F3A6B">
            <w:pPr>
              <w:pStyle w:val="Z"/>
              <w:jc w:val="center"/>
              <w:rPr>
                <w:highlight w:val="yellow"/>
              </w:rPr>
            </w:pPr>
            <w:r w:rsidRPr="002F3A6B">
              <w:t>84.0 (82.2, 85.6)</w:t>
            </w:r>
          </w:p>
        </w:tc>
        <w:tc>
          <w:tcPr>
            <w:tcW w:w="313" w:type="pct"/>
          </w:tcPr>
          <w:p w14:paraId="1AD4E7FC" w14:textId="77777777" w:rsidR="00BA3EC2" w:rsidRPr="002F3A6B" w:rsidRDefault="00BA3EC2" w:rsidP="002F3A6B">
            <w:pPr>
              <w:pStyle w:val="Z"/>
              <w:jc w:val="center"/>
              <w:rPr>
                <w:highlight w:val="yellow"/>
              </w:rPr>
            </w:pPr>
            <w:r w:rsidRPr="002F3A6B">
              <w:t>77.3 (75.0, 79.4)</w:t>
            </w:r>
          </w:p>
        </w:tc>
        <w:tc>
          <w:tcPr>
            <w:tcW w:w="314" w:type="pct"/>
          </w:tcPr>
          <w:p w14:paraId="74D45F8C" w14:textId="77777777" w:rsidR="00BA3EC2" w:rsidRPr="002F3A6B" w:rsidRDefault="00BA3EC2" w:rsidP="002F3A6B">
            <w:pPr>
              <w:pStyle w:val="Z"/>
              <w:jc w:val="center"/>
              <w:rPr>
                <w:highlight w:val="yellow"/>
              </w:rPr>
            </w:pPr>
            <w:r w:rsidRPr="002F3A6B">
              <w:t>91.4 (89.9, 92.6)</w:t>
            </w:r>
          </w:p>
        </w:tc>
        <w:tc>
          <w:tcPr>
            <w:tcW w:w="314" w:type="pct"/>
          </w:tcPr>
          <w:p w14:paraId="1262761F" w14:textId="77777777" w:rsidR="00BA3EC2" w:rsidRPr="002F3A6B" w:rsidRDefault="00BA3EC2" w:rsidP="002F3A6B">
            <w:pPr>
              <w:pStyle w:val="Z"/>
              <w:jc w:val="center"/>
              <w:rPr>
                <w:highlight w:val="yellow"/>
              </w:rPr>
            </w:pPr>
            <w:r w:rsidRPr="002F3A6B">
              <w:t>90.2 (88.4, 91.6)</w:t>
            </w:r>
          </w:p>
        </w:tc>
        <w:tc>
          <w:tcPr>
            <w:tcW w:w="310" w:type="pct"/>
          </w:tcPr>
          <w:p w14:paraId="665A4B44" w14:textId="77777777" w:rsidR="00BA3EC2" w:rsidRPr="002F3A6B" w:rsidRDefault="00BA3EC2" w:rsidP="002F3A6B">
            <w:pPr>
              <w:pStyle w:val="Z"/>
              <w:jc w:val="center"/>
              <w:rPr>
                <w:highlight w:val="yellow"/>
              </w:rPr>
            </w:pPr>
            <w:r w:rsidRPr="002F3A6B">
              <w:t>91.3 (89.6, 92.6)</w:t>
            </w:r>
          </w:p>
        </w:tc>
        <w:tc>
          <w:tcPr>
            <w:tcW w:w="312" w:type="pct"/>
          </w:tcPr>
          <w:p w14:paraId="31065EE6" w14:textId="77777777" w:rsidR="00BA3EC2" w:rsidRPr="002F3A6B" w:rsidRDefault="00BA3EC2" w:rsidP="002F3A6B">
            <w:pPr>
              <w:pStyle w:val="Z"/>
              <w:jc w:val="center"/>
              <w:rPr>
                <w:highlight w:val="yellow"/>
              </w:rPr>
            </w:pPr>
            <w:r w:rsidRPr="002F3A6B">
              <w:t>90.2 (88.3, 91.7)</w:t>
            </w:r>
          </w:p>
        </w:tc>
        <w:tc>
          <w:tcPr>
            <w:tcW w:w="312" w:type="pct"/>
          </w:tcPr>
          <w:p w14:paraId="5C73664F" w14:textId="77777777" w:rsidR="00BA3EC2" w:rsidRPr="002F3A6B" w:rsidRDefault="00BA3EC2" w:rsidP="002F3A6B">
            <w:pPr>
              <w:pStyle w:val="Z"/>
              <w:jc w:val="center"/>
              <w:rPr>
                <w:highlight w:val="yellow"/>
              </w:rPr>
            </w:pPr>
            <w:r w:rsidRPr="002F3A6B">
              <w:t>94.6 (93.2, 95.5)</w:t>
            </w:r>
          </w:p>
        </w:tc>
        <w:tc>
          <w:tcPr>
            <w:tcW w:w="311" w:type="pct"/>
          </w:tcPr>
          <w:p w14:paraId="5228CCD9" w14:textId="77777777" w:rsidR="00BA3EC2" w:rsidRPr="002F3A6B" w:rsidRDefault="00BA3EC2" w:rsidP="002F3A6B">
            <w:pPr>
              <w:pStyle w:val="Z"/>
              <w:jc w:val="center"/>
              <w:rPr>
                <w:highlight w:val="yellow"/>
              </w:rPr>
            </w:pPr>
            <w:r w:rsidRPr="002F3A6B">
              <w:t>92.0 (90.2, 93.5)</w:t>
            </w:r>
          </w:p>
        </w:tc>
        <w:tc>
          <w:tcPr>
            <w:tcW w:w="313" w:type="pct"/>
          </w:tcPr>
          <w:p w14:paraId="02478D1C" w14:textId="77777777" w:rsidR="00BA3EC2" w:rsidRPr="002F3A6B" w:rsidRDefault="00BA3EC2" w:rsidP="002F3A6B">
            <w:pPr>
              <w:pStyle w:val="Z"/>
              <w:jc w:val="center"/>
              <w:rPr>
                <w:highlight w:val="yellow"/>
              </w:rPr>
            </w:pPr>
            <w:r w:rsidRPr="002F3A6B">
              <w:t>87.2 (85.4, 88.6)</w:t>
            </w:r>
          </w:p>
        </w:tc>
        <w:tc>
          <w:tcPr>
            <w:tcW w:w="312" w:type="pct"/>
          </w:tcPr>
          <w:p w14:paraId="0DFD0A58" w14:textId="77777777" w:rsidR="00BA3EC2" w:rsidRPr="002F3A6B" w:rsidRDefault="00BA3EC2" w:rsidP="002F3A6B">
            <w:pPr>
              <w:pStyle w:val="Z"/>
              <w:jc w:val="center"/>
              <w:rPr>
                <w:highlight w:val="yellow"/>
              </w:rPr>
            </w:pPr>
            <w:r w:rsidRPr="002F3A6B">
              <w:t>84.3 (82.2, 86.1)</w:t>
            </w:r>
          </w:p>
        </w:tc>
      </w:tr>
      <w:tr w:rsidR="009D2811" w:rsidRPr="006C3537" w14:paraId="3A7DB8C3" w14:textId="77777777" w:rsidTr="009D2811">
        <w:trPr>
          <w:trHeight w:val="60"/>
        </w:trPr>
        <w:tc>
          <w:tcPr>
            <w:tcW w:w="1124" w:type="pct"/>
          </w:tcPr>
          <w:p w14:paraId="108229D9" w14:textId="77777777" w:rsidR="00BA3EC2" w:rsidRPr="006C3537" w:rsidRDefault="00BA3EC2" w:rsidP="00790C84">
            <w:pPr>
              <w:pStyle w:val="Z"/>
              <w:rPr>
                <w:highlight w:val="yellow"/>
              </w:rPr>
            </w:pPr>
            <w:r w:rsidRPr="006C3537">
              <w:t>Central Queensland University</w:t>
            </w:r>
          </w:p>
        </w:tc>
        <w:tc>
          <w:tcPr>
            <w:tcW w:w="375" w:type="pct"/>
          </w:tcPr>
          <w:p w14:paraId="6C8C1630" w14:textId="77777777" w:rsidR="00BA3EC2" w:rsidRPr="002F3A6B" w:rsidRDefault="00BA3EC2" w:rsidP="002F3A6B">
            <w:pPr>
              <w:pStyle w:val="Z"/>
              <w:jc w:val="center"/>
              <w:rPr>
                <w:highlight w:val="yellow"/>
              </w:rPr>
            </w:pPr>
            <w:r w:rsidRPr="002F3A6B">
              <w:t>79.7 (78.7, 80.6)</w:t>
            </w:r>
          </w:p>
        </w:tc>
        <w:tc>
          <w:tcPr>
            <w:tcW w:w="314" w:type="pct"/>
          </w:tcPr>
          <w:p w14:paraId="553C1DA8" w14:textId="77777777" w:rsidR="00BA3EC2" w:rsidRPr="002F3A6B" w:rsidRDefault="00BA3EC2" w:rsidP="002F3A6B">
            <w:pPr>
              <w:pStyle w:val="Z"/>
              <w:jc w:val="center"/>
              <w:rPr>
                <w:highlight w:val="yellow"/>
              </w:rPr>
            </w:pPr>
            <w:r w:rsidRPr="002F3A6B">
              <w:t>79.2 (78.2, 80.2)</w:t>
            </w:r>
          </w:p>
        </w:tc>
        <w:tc>
          <w:tcPr>
            <w:tcW w:w="375" w:type="pct"/>
          </w:tcPr>
          <w:p w14:paraId="7E4A975C" w14:textId="77777777" w:rsidR="00BA3EC2" w:rsidRPr="002F3A6B" w:rsidRDefault="00BA3EC2" w:rsidP="002F3A6B">
            <w:pPr>
              <w:pStyle w:val="Z"/>
              <w:jc w:val="center"/>
              <w:rPr>
                <w:highlight w:val="yellow"/>
              </w:rPr>
            </w:pPr>
            <w:r w:rsidRPr="002F3A6B">
              <w:t>37.1 (36.0, 38.2)</w:t>
            </w:r>
          </w:p>
        </w:tc>
        <w:tc>
          <w:tcPr>
            <w:tcW w:w="313" w:type="pct"/>
          </w:tcPr>
          <w:p w14:paraId="0E9DA2C1" w14:textId="77777777" w:rsidR="00BA3EC2" w:rsidRPr="002F3A6B" w:rsidRDefault="00BA3EC2" w:rsidP="002F3A6B">
            <w:pPr>
              <w:pStyle w:val="Z"/>
              <w:jc w:val="center"/>
              <w:rPr>
                <w:highlight w:val="yellow"/>
              </w:rPr>
            </w:pPr>
            <w:r w:rsidRPr="002F3A6B">
              <w:t>30.7 (29.6, 31.8)</w:t>
            </w:r>
          </w:p>
        </w:tc>
        <w:tc>
          <w:tcPr>
            <w:tcW w:w="314" w:type="pct"/>
          </w:tcPr>
          <w:p w14:paraId="5079832E" w14:textId="77777777" w:rsidR="00BA3EC2" w:rsidRPr="002F3A6B" w:rsidRDefault="00BA3EC2" w:rsidP="002F3A6B">
            <w:pPr>
              <w:pStyle w:val="Z"/>
              <w:jc w:val="center"/>
              <w:rPr>
                <w:highlight w:val="yellow"/>
              </w:rPr>
            </w:pPr>
            <w:r w:rsidRPr="002F3A6B">
              <w:t>80.7 (79.8, 81.6)</w:t>
            </w:r>
          </w:p>
        </w:tc>
        <w:tc>
          <w:tcPr>
            <w:tcW w:w="314" w:type="pct"/>
          </w:tcPr>
          <w:p w14:paraId="60AA56F9" w14:textId="77777777" w:rsidR="00BA3EC2" w:rsidRPr="002F3A6B" w:rsidRDefault="00BA3EC2" w:rsidP="002F3A6B">
            <w:pPr>
              <w:pStyle w:val="Z"/>
              <w:jc w:val="center"/>
              <w:rPr>
                <w:highlight w:val="yellow"/>
              </w:rPr>
            </w:pPr>
            <w:r w:rsidRPr="002F3A6B">
              <w:t>83.1 (82.2, 84.0)</w:t>
            </w:r>
          </w:p>
        </w:tc>
        <w:tc>
          <w:tcPr>
            <w:tcW w:w="310" w:type="pct"/>
          </w:tcPr>
          <w:p w14:paraId="01D77171" w14:textId="77777777" w:rsidR="00BA3EC2" w:rsidRPr="002F3A6B" w:rsidRDefault="00BA3EC2" w:rsidP="002F3A6B">
            <w:pPr>
              <w:pStyle w:val="Z"/>
              <w:jc w:val="center"/>
              <w:rPr>
                <w:highlight w:val="yellow"/>
              </w:rPr>
            </w:pPr>
            <w:r w:rsidRPr="002F3A6B">
              <w:t>76.3 (75.1, 77.4)</w:t>
            </w:r>
          </w:p>
        </w:tc>
        <w:tc>
          <w:tcPr>
            <w:tcW w:w="312" w:type="pct"/>
          </w:tcPr>
          <w:p w14:paraId="4127AD81" w14:textId="77777777" w:rsidR="00BA3EC2" w:rsidRPr="002F3A6B" w:rsidRDefault="00BA3EC2" w:rsidP="002F3A6B">
            <w:pPr>
              <w:pStyle w:val="Z"/>
              <w:jc w:val="center"/>
              <w:rPr>
                <w:highlight w:val="yellow"/>
              </w:rPr>
            </w:pPr>
            <w:r w:rsidRPr="002F3A6B">
              <w:t>79.7 (78.5, 80.8)</w:t>
            </w:r>
          </w:p>
        </w:tc>
        <w:tc>
          <w:tcPr>
            <w:tcW w:w="312" w:type="pct"/>
          </w:tcPr>
          <w:p w14:paraId="2A380336" w14:textId="77777777" w:rsidR="00BA3EC2" w:rsidRPr="002F3A6B" w:rsidRDefault="00BA3EC2" w:rsidP="002F3A6B">
            <w:pPr>
              <w:pStyle w:val="Z"/>
              <w:jc w:val="center"/>
              <w:rPr>
                <w:highlight w:val="yellow"/>
              </w:rPr>
            </w:pPr>
            <w:r w:rsidRPr="002F3A6B">
              <w:t>82.5 (81.4, 83.6)</w:t>
            </w:r>
          </w:p>
        </w:tc>
        <w:tc>
          <w:tcPr>
            <w:tcW w:w="311" w:type="pct"/>
          </w:tcPr>
          <w:p w14:paraId="41DFF4D3" w14:textId="77777777" w:rsidR="00BA3EC2" w:rsidRPr="002F3A6B" w:rsidRDefault="00BA3EC2" w:rsidP="002F3A6B">
            <w:pPr>
              <w:pStyle w:val="Z"/>
              <w:jc w:val="center"/>
              <w:rPr>
                <w:highlight w:val="yellow"/>
              </w:rPr>
            </w:pPr>
            <w:r w:rsidRPr="002F3A6B">
              <w:t>81.3 (79.8, 82.7)</w:t>
            </w:r>
          </w:p>
        </w:tc>
        <w:tc>
          <w:tcPr>
            <w:tcW w:w="313" w:type="pct"/>
          </w:tcPr>
          <w:p w14:paraId="47C0240F" w14:textId="77777777" w:rsidR="00BA3EC2" w:rsidRPr="002F3A6B" w:rsidRDefault="00BA3EC2" w:rsidP="002F3A6B">
            <w:pPr>
              <w:pStyle w:val="Z"/>
              <w:jc w:val="center"/>
              <w:rPr>
                <w:highlight w:val="yellow"/>
              </w:rPr>
            </w:pPr>
            <w:r w:rsidRPr="002F3A6B">
              <w:t>77.5 (76.6, 78.4)</w:t>
            </w:r>
          </w:p>
        </w:tc>
        <w:tc>
          <w:tcPr>
            <w:tcW w:w="312" w:type="pct"/>
          </w:tcPr>
          <w:p w14:paraId="31343262" w14:textId="77777777" w:rsidR="00BA3EC2" w:rsidRPr="002F3A6B" w:rsidRDefault="00BA3EC2" w:rsidP="002F3A6B">
            <w:pPr>
              <w:pStyle w:val="Z"/>
              <w:jc w:val="center"/>
              <w:rPr>
                <w:highlight w:val="yellow"/>
              </w:rPr>
            </w:pPr>
            <w:r w:rsidRPr="002F3A6B">
              <w:t>75.3 (74.3, 76.3)</w:t>
            </w:r>
          </w:p>
        </w:tc>
      </w:tr>
      <w:tr w:rsidR="009D2811" w:rsidRPr="006C3537" w14:paraId="5FBB2EEC" w14:textId="77777777" w:rsidTr="009D2811">
        <w:trPr>
          <w:trHeight w:val="60"/>
        </w:trPr>
        <w:tc>
          <w:tcPr>
            <w:tcW w:w="1124" w:type="pct"/>
          </w:tcPr>
          <w:p w14:paraId="0425DE8B" w14:textId="77777777" w:rsidR="00BA3EC2" w:rsidRPr="006C3537" w:rsidRDefault="00BA3EC2" w:rsidP="00790C84">
            <w:pPr>
              <w:pStyle w:val="Z"/>
              <w:rPr>
                <w:highlight w:val="yellow"/>
              </w:rPr>
            </w:pPr>
            <w:r w:rsidRPr="006C3537">
              <w:t>Charles Darwin University</w:t>
            </w:r>
          </w:p>
        </w:tc>
        <w:tc>
          <w:tcPr>
            <w:tcW w:w="375" w:type="pct"/>
          </w:tcPr>
          <w:p w14:paraId="3BD73BD6" w14:textId="77777777" w:rsidR="00BA3EC2" w:rsidRPr="002F3A6B" w:rsidRDefault="00BA3EC2" w:rsidP="002F3A6B">
            <w:pPr>
              <w:pStyle w:val="Z"/>
              <w:jc w:val="center"/>
              <w:rPr>
                <w:highlight w:val="yellow"/>
              </w:rPr>
            </w:pPr>
            <w:r w:rsidRPr="002F3A6B">
              <w:t>81.4 (80.0, 82.7)</w:t>
            </w:r>
          </w:p>
        </w:tc>
        <w:tc>
          <w:tcPr>
            <w:tcW w:w="314" w:type="pct"/>
          </w:tcPr>
          <w:p w14:paraId="4B1F4334" w14:textId="77777777" w:rsidR="00BA3EC2" w:rsidRPr="002F3A6B" w:rsidRDefault="00BA3EC2" w:rsidP="002F3A6B">
            <w:pPr>
              <w:pStyle w:val="Z"/>
              <w:jc w:val="center"/>
              <w:rPr>
                <w:highlight w:val="yellow"/>
              </w:rPr>
            </w:pPr>
            <w:r w:rsidRPr="002F3A6B">
              <w:t>77.0 (75.5, 78.5)</w:t>
            </w:r>
          </w:p>
        </w:tc>
        <w:tc>
          <w:tcPr>
            <w:tcW w:w="375" w:type="pct"/>
          </w:tcPr>
          <w:p w14:paraId="09620027" w14:textId="77777777" w:rsidR="00BA3EC2" w:rsidRPr="002F3A6B" w:rsidRDefault="00BA3EC2" w:rsidP="002F3A6B">
            <w:pPr>
              <w:pStyle w:val="Z"/>
              <w:jc w:val="center"/>
              <w:rPr>
                <w:highlight w:val="yellow"/>
              </w:rPr>
            </w:pPr>
            <w:r w:rsidRPr="002F3A6B">
              <w:t>35.4 (33.9, 37.0)</w:t>
            </w:r>
          </w:p>
        </w:tc>
        <w:tc>
          <w:tcPr>
            <w:tcW w:w="313" w:type="pct"/>
          </w:tcPr>
          <w:p w14:paraId="0FAC9EFA" w14:textId="77777777" w:rsidR="00BA3EC2" w:rsidRPr="002F3A6B" w:rsidRDefault="00BA3EC2" w:rsidP="002F3A6B">
            <w:pPr>
              <w:pStyle w:val="Z"/>
              <w:jc w:val="center"/>
              <w:rPr>
                <w:highlight w:val="yellow"/>
              </w:rPr>
            </w:pPr>
            <w:r w:rsidRPr="002F3A6B">
              <w:t>30.1 (28.5, 31.7)</w:t>
            </w:r>
          </w:p>
        </w:tc>
        <w:tc>
          <w:tcPr>
            <w:tcW w:w="314" w:type="pct"/>
          </w:tcPr>
          <w:p w14:paraId="6C5BA93F" w14:textId="77777777" w:rsidR="00BA3EC2" w:rsidRPr="002F3A6B" w:rsidRDefault="00BA3EC2" w:rsidP="002F3A6B">
            <w:pPr>
              <w:pStyle w:val="Z"/>
              <w:jc w:val="center"/>
              <w:rPr>
                <w:highlight w:val="yellow"/>
              </w:rPr>
            </w:pPr>
            <w:r w:rsidRPr="002F3A6B">
              <w:t>79.1 (77.6, 80.4)</w:t>
            </w:r>
          </w:p>
        </w:tc>
        <w:tc>
          <w:tcPr>
            <w:tcW w:w="314" w:type="pct"/>
          </w:tcPr>
          <w:p w14:paraId="1378BA38" w14:textId="77777777" w:rsidR="00BA3EC2" w:rsidRPr="002F3A6B" w:rsidRDefault="00BA3EC2" w:rsidP="002F3A6B">
            <w:pPr>
              <w:pStyle w:val="Z"/>
              <w:jc w:val="center"/>
              <w:rPr>
                <w:highlight w:val="yellow"/>
              </w:rPr>
            </w:pPr>
            <w:r w:rsidRPr="002F3A6B">
              <w:t>74.1 (72.5, 75.6)</w:t>
            </w:r>
          </w:p>
        </w:tc>
        <w:tc>
          <w:tcPr>
            <w:tcW w:w="310" w:type="pct"/>
          </w:tcPr>
          <w:p w14:paraId="198CB237" w14:textId="77777777" w:rsidR="00BA3EC2" w:rsidRPr="002F3A6B" w:rsidRDefault="00BA3EC2" w:rsidP="002F3A6B">
            <w:pPr>
              <w:pStyle w:val="Z"/>
              <w:jc w:val="center"/>
              <w:rPr>
                <w:highlight w:val="yellow"/>
              </w:rPr>
            </w:pPr>
            <w:r w:rsidRPr="002F3A6B">
              <w:t>74.8 (73.0, 76.4)</w:t>
            </w:r>
          </w:p>
        </w:tc>
        <w:tc>
          <w:tcPr>
            <w:tcW w:w="312" w:type="pct"/>
          </w:tcPr>
          <w:p w14:paraId="459DA07A" w14:textId="77777777" w:rsidR="00BA3EC2" w:rsidRPr="002F3A6B" w:rsidRDefault="00BA3EC2" w:rsidP="002F3A6B">
            <w:pPr>
              <w:pStyle w:val="Z"/>
              <w:jc w:val="center"/>
              <w:rPr>
                <w:highlight w:val="yellow"/>
              </w:rPr>
            </w:pPr>
            <w:r w:rsidRPr="002F3A6B">
              <w:t>72.2 (70.3, 74.0)</w:t>
            </w:r>
          </w:p>
        </w:tc>
        <w:tc>
          <w:tcPr>
            <w:tcW w:w="312" w:type="pct"/>
          </w:tcPr>
          <w:p w14:paraId="4B224083" w14:textId="77777777" w:rsidR="00BA3EC2" w:rsidRPr="002F3A6B" w:rsidRDefault="00BA3EC2" w:rsidP="002F3A6B">
            <w:pPr>
              <w:pStyle w:val="Z"/>
              <w:jc w:val="center"/>
              <w:rPr>
                <w:highlight w:val="yellow"/>
              </w:rPr>
            </w:pPr>
            <w:r w:rsidRPr="002F3A6B">
              <w:t>81.5 (79.7, 83.2)</w:t>
            </w:r>
          </w:p>
        </w:tc>
        <w:tc>
          <w:tcPr>
            <w:tcW w:w="311" w:type="pct"/>
          </w:tcPr>
          <w:p w14:paraId="7C11B368" w14:textId="77777777" w:rsidR="00BA3EC2" w:rsidRPr="002F3A6B" w:rsidRDefault="00BA3EC2" w:rsidP="002F3A6B">
            <w:pPr>
              <w:pStyle w:val="Z"/>
              <w:jc w:val="center"/>
              <w:rPr>
                <w:highlight w:val="yellow"/>
              </w:rPr>
            </w:pPr>
            <w:r w:rsidRPr="002F3A6B">
              <w:t>80.6 (78.5, 82.6)</w:t>
            </w:r>
          </w:p>
        </w:tc>
        <w:tc>
          <w:tcPr>
            <w:tcW w:w="313" w:type="pct"/>
          </w:tcPr>
          <w:p w14:paraId="4E1CAA78" w14:textId="77777777" w:rsidR="00BA3EC2" w:rsidRPr="002F3A6B" w:rsidRDefault="00BA3EC2" w:rsidP="002F3A6B">
            <w:pPr>
              <w:pStyle w:val="Z"/>
              <w:jc w:val="center"/>
              <w:rPr>
                <w:highlight w:val="yellow"/>
              </w:rPr>
            </w:pPr>
            <w:r w:rsidRPr="002F3A6B">
              <w:t>75.2 (73.7, 76.6)</w:t>
            </w:r>
          </w:p>
        </w:tc>
        <w:tc>
          <w:tcPr>
            <w:tcW w:w="312" w:type="pct"/>
          </w:tcPr>
          <w:p w14:paraId="3CC4AA04" w14:textId="77777777" w:rsidR="00BA3EC2" w:rsidRPr="002F3A6B" w:rsidRDefault="00BA3EC2" w:rsidP="002F3A6B">
            <w:pPr>
              <w:pStyle w:val="Z"/>
              <w:jc w:val="center"/>
              <w:rPr>
                <w:highlight w:val="yellow"/>
              </w:rPr>
            </w:pPr>
            <w:r w:rsidRPr="002F3A6B">
              <w:t>68.5 (66.8, 70.0)</w:t>
            </w:r>
          </w:p>
        </w:tc>
      </w:tr>
      <w:tr w:rsidR="009D2811" w:rsidRPr="006C3537" w14:paraId="59338807" w14:textId="77777777" w:rsidTr="009D2811">
        <w:trPr>
          <w:trHeight w:val="60"/>
        </w:trPr>
        <w:tc>
          <w:tcPr>
            <w:tcW w:w="1124" w:type="pct"/>
          </w:tcPr>
          <w:p w14:paraId="2B03FAEA" w14:textId="77777777" w:rsidR="00BA3EC2" w:rsidRPr="006C3537" w:rsidRDefault="00BA3EC2" w:rsidP="00790C84">
            <w:pPr>
              <w:pStyle w:val="Z"/>
              <w:rPr>
                <w:highlight w:val="yellow"/>
              </w:rPr>
            </w:pPr>
            <w:r w:rsidRPr="006C3537">
              <w:t>Charles Sturt University</w:t>
            </w:r>
          </w:p>
        </w:tc>
        <w:tc>
          <w:tcPr>
            <w:tcW w:w="375" w:type="pct"/>
          </w:tcPr>
          <w:p w14:paraId="52BD9B0E" w14:textId="77777777" w:rsidR="00BA3EC2" w:rsidRPr="002F3A6B" w:rsidRDefault="00BA3EC2" w:rsidP="002F3A6B">
            <w:pPr>
              <w:pStyle w:val="Z"/>
              <w:jc w:val="center"/>
              <w:rPr>
                <w:highlight w:val="yellow"/>
              </w:rPr>
            </w:pPr>
            <w:r w:rsidRPr="002F3A6B">
              <w:t>79.5 (78.6, 80.4)</w:t>
            </w:r>
          </w:p>
        </w:tc>
        <w:tc>
          <w:tcPr>
            <w:tcW w:w="314" w:type="pct"/>
          </w:tcPr>
          <w:p w14:paraId="4EF23CD4" w14:textId="77777777" w:rsidR="00BA3EC2" w:rsidRPr="002F3A6B" w:rsidRDefault="00BA3EC2" w:rsidP="002F3A6B">
            <w:pPr>
              <w:pStyle w:val="Z"/>
              <w:jc w:val="center"/>
              <w:rPr>
                <w:highlight w:val="yellow"/>
              </w:rPr>
            </w:pPr>
            <w:r w:rsidRPr="002F3A6B">
              <w:t>78.5 (77.5, 79.3)</w:t>
            </w:r>
          </w:p>
        </w:tc>
        <w:tc>
          <w:tcPr>
            <w:tcW w:w="375" w:type="pct"/>
          </w:tcPr>
          <w:p w14:paraId="3E147B90" w14:textId="77777777" w:rsidR="00BA3EC2" w:rsidRPr="002F3A6B" w:rsidRDefault="00BA3EC2" w:rsidP="002F3A6B">
            <w:pPr>
              <w:pStyle w:val="Z"/>
              <w:jc w:val="center"/>
              <w:rPr>
                <w:highlight w:val="yellow"/>
              </w:rPr>
            </w:pPr>
            <w:r w:rsidRPr="002F3A6B">
              <w:t>43.0 (41.9, 44.1)</w:t>
            </w:r>
          </w:p>
        </w:tc>
        <w:tc>
          <w:tcPr>
            <w:tcW w:w="313" w:type="pct"/>
          </w:tcPr>
          <w:p w14:paraId="32D52864" w14:textId="77777777" w:rsidR="00BA3EC2" w:rsidRPr="002F3A6B" w:rsidRDefault="00BA3EC2" w:rsidP="002F3A6B">
            <w:pPr>
              <w:pStyle w:val="Z"/>
              <w:jc w:val="center"/>
              <w:rPr>
                <w:highlight w:val="yellow"/>
              </w:rPr>
            </w:pPr>
            <w:r w:rsidRPr="002F3A6B">
              <w:t>33.5 (32.5, 34.5)</w:t>
            </w:r>
          </w:p>
        </w:tc>
        <w:tc>
          <w:tcPr>
            <w:tcW w:w="314" w:type="pct"/>
          </w:tcPr>
          <w:p w14:paraId="367B5F71" w14:textId="77777777" w:rsidR="00BA3EC2" w:rsidRPr="002F3A6B" w:rsidRDefault="00BA3EC2" w:rsidP="002F3A6B">
            <w:pPr>
              <w:pStyle w:val="Z"/>
              <w:jc w:val="center"/>
              <w:rPr>
                <w:highlight w:val="yellow"/>
              </w:rPr>
            </w:pPr>
            <w:r w:rsidRPr="002F3A6B">
              <w:t>80.5 (79.6, 81.4)</w:t>
            </w:r>
          </w:p>
        </w:tc>
        <w:tc>
          <w:tcPr>
            <w:tcW w:w="314" w:type="pct"/>
          </w:tcPr>
          <w:p w14:paraId="36094718" w14:textId="77777777" w:rsidR="00BA3EC2" w:rsidRPr="002F3A6B" w:rsidRDefault="00BA3EC2" w:rsidP="002F3A6B">
            <w:pPr>
              <w:pStyle w:val="Z"/>
              <w:jc w:val="center"/>
              <w:rPr>
                <w:highlight w:val="yellow"/>
              </w:rPr>
            </w:pPr>
            <w:r w:rsidRPr="002F3A6B">
              <w:t>77.9 (77.0, 78.8)</w:t>
            </w:r>
          </w:p>
        </w:tc>
        <w:tc>
          <w:tcPr>
            <w:tcW w:w="310" w:type="pct"/>
          </w:tcPr>
          <w:p w14:paraId="1CF943C7" w14:textId="77777777" w:rsidR="00BA3EC2" w:rsidRPr="002F3A6B" w:rsidRDefault="00BA3EC2" w:rsidP="002F3A6B">
            <w:pPr>
              <w:pStyle w:val="Z"/>
              <w:jc w:val="center"/>
              <w:rPr>
                <w:highlight w:val="yellow"/>
              </w:rPr>
            </w:pPr>
            <w:r w:rsidRPr="002F3A6B">
              <w:t>75.1 (74.0, 76.2)</w:t>
            </w:r>
          </w:p>
        </w:tc>
        <w:tc>
          <w:tcPr>
            <w:tcW w:w="312" w:type="pct"/>
          </w:tcPr>
          <w:p w14:paraId="21A9FDE4" w14:textId="77777777" w:rsidR="00BA3EC2" w:rsidRPr="002F3A6B" w:rsidRDefault="00BA3EC2" w:rsidP="002F3A6B">
            <w:pPr>
              <w:pStyle w:val="Z"/>
              <w:jc w:val="center"/>
              <w:rPr>
                <w:highlight w:val="yellow"/>
              </w:rPr>
            </w:pPr>
            <w:r w:rsidRPr="002F3A6B">
              <w:t>74.3 (73.2, 75.3)</w:t>
            </w:r>
          </w:p>
        </w:tc>
        <w:tc>
          <w:tcPr>
            <w:tcW w:w="312" w:type="pct"/>
          </w:tcPr>
          <w:p w14:paraId="117DCA14" w14:textId="77777777" w:rsidR="00BA3EC2" w:rsidRPr="002F3A6B" w:rsidRDefault="00BA3EC2" w:rsidP="002F3A6B">
            <w:pPr>
              <w:pStyle w:val="Z"/>
              <w:jc w:val="center"/>
              <w:rPr>
                <w:highlight w:val="yellow"/>
              </w:rPr>
            </w:pPr>
            <w:r w:rsidRPr="002F3A6B">
              <w:t>83.0 (81.8, 84.0)</w:t>
            </w:r>
          </w:p>
        </w:tc>
        <w:tc>
          <w:tcPr>
            <w:tcW w:w="311" w:type="pct"/>
          </w:tcPr>
          <w:p w14:paraId="21BE283A" w14:textId="77777777" w:rsidR="00BA3EC2" w:rsidRPr="002F3A6B" w:rsidRDefault="00BA3EC2" w:rsidP="002F3A6B">
            <w:pPr>
              <w:pStyle w:val="Z"/>
              <w:jc w:val="center"/>
              <w:rPr>
                <w:highlight w:val="yellow"/>
              </w:rPr>
            </w:pPr>
            <w:r w:rsidRPr="002F3A6B">
              <w:t>76.0 (74.7, 77.3)</w:t>
            </w:r>
          </w:p>
        </w:tc>
        <w:tc>
          <w:tcPr>
            <w:tcW w:w="313" w:type="pct"/>
          </w:tcPr>
          <w:p w14:paraId="1719ED13" w14:textId="77777777" w:rsidR="00BA3EC2" w:rsidRPr="002F3A6B" w:rsidRDefault="00BA3EC2" w:rsidP="002F3A6B">
            <w:pPr>
              <w:pStyle w:val="Z"/>
              <w:jc w:val="center"/>
              <w:rPr>
                <w:highlight w:val="yellow"/>
              </w:rPr>
            </w:pPr>
            <w:r w:rsidRPr="002F3A6B">
              <w:t>77.3 (76.4, 78.2)</w:t>
            </w:r>
          </w:p>
        </w:tc>
        <w:tc>
          <w:tcPr>
            <w:tcW w:w="312" w:type="pct"/>
          </w:tcPr>
          <w:p w14:paraId="58A8A7A0" w14:textId="77777777" w:rsidR="00BA3EC2" w:rsidRPr="002F3A6B" w:rsidRDefault="00BA3EC2" w:rsidP="002F3A6B">
            <w:pPr>
              <w:pStyle w:val="Z"/>
              <w:jc w:val="center"/>
              <w:rPr>
                <w:highlight w:val="yellow"/>
              </w:rPr>
            </w:pPr>
            <w:r w:rsidRPr="002F3A6B">
              <w:t>70.6 (69.6, 71.6)</w:t>
            </w:r>
          </w:p>
        </w:tc>
      </w:tr>
      <w:tr w:rsidR="009D2811" w:rsidRPr="006C3537" w14:paraId="187E49EE" w14:textId="77777777" w:rsidTr="009D2811">
        <w:trPr>
          <w:trHeight w:val="60"/>
        </w:trPr>
        <w:tc>
          <w:tcPr>
            <w:tcW w:w="1124" w:type="pct"/>
          </w:tcPr>
          <w:p w14:paraId="28F66BC1" w14:textId="77777777" w:rsidR="00BA3EC2" w:rsidRPr="006C3537" w:rsidRDefault="00BA3EC2" w:rsidP="00790C84">
            <w:pPr>
              <w:pStyle w:val="Z"/>
              <w:rPr>
                <w:highlight w:val="yellow"/>
              </w:rPr>
            </w:pPr>
            <w:r w:rsidRPr="006C3537">
              <w:t>Curtin University</w:t>
            </w:r>
          </w:p>
        </w:tc>
        <w:tc>
          <w:tcPr>
            <w:tcW w:w="375" w:type="pct"/>
          </w:tcPr>
          <w:p w14:paraId="1090A495" w14:textId="77777777" w:rsidR="00BA3EC2" w:rsidRPr="002F3A6B" w:rsidRDefault="00BA3EC2" w:rsidP="002F3A6B">
            <w:pPr>
              <w:pStyle w:val="Z"/>
              <w:jc w:val="center"/>
              <w:rPr>
                <w:highlight w:val="yellow"/>
              </w:rPr>
            </w:pPr>
            <w:r w:rsidRPr="002F3A6B">
              <w:t>83.2 (82.4, 83.9)</w:t>
            </w:r>
          </w:p>
        </w:tc>
        <w:tc>
          <w:tcPr>
            <w:tcW w:w="314" w:type="pct"/>
          </w:tcPr>
          <w:p w14:paraId="180696F6" w14:textId="77777777" w:rsidR="00BA3EC2" w:rsidRPr="002F3A6B" w:rsidRDefault="00BA3EC2" w:rsidP="002F3A6B">
            <w:pPr>
              <w:pStyle w:val="Z"/>
              <w:jc w:val="center"/>
              <w:rPr>
                <w:highlight w:val="yellow"/>
              </w:rPr>
            </w:pPr>
            <w:r w:rsidRPr="002F3A6B">
              <w:t>79.2 (78.4, 79.9)</w:t>
            </w:r>
          </w:p>
        </w:tc>
        <w:tc>
          <w:tcPr>
            <w:tcW w:w="375" w:type="pct"/>
          </w:tcPr>
          <w:p w14:paraId="4FDA22FF" w14:textId="77777777" w:rsidR="00BA3EC2" w:rsidRPr="002F3A6B" w:rsidRDefault="00BA3EC2" w:rsidP="002F3A6B">
            <w:pPr>
              <w:pStyle w:val="Z"/>
              <w:jc w:val="center"/>
              <w:rPr>
                <w:highlight w:val="yellow"/>
              </w:rPr>
            </w:pPr>
            <w:r w:rsidRPr="002F3A6B">
              <w:t>62.1 (61.1, 63.0)</w:t>
            </w:r>
          </w:p>
        </w:tc>
        <w:tc>
          <w:tcPr>
            <w:tcW w:w="313" w:type="pct"/>
          </w:tcPr>
          <w:p w14:paraId="7E7D8359" w14:textId="77777777" w:rsidR="00BA3EC2" w:rsidRPr="002F3A6B" w:rsidRDefault="00BA3EC2" w:rsidP="002F3A6B">
            <w:pPr>
              <w:pStyle w:val="Z"/>
              <w:jc w:val="center"/>
              <w:rPr>
                <w:highlight w:val="yellow"/>
              </w:rPr>
            </w:pPr>
            <w:r w:rsidRPr="002F3A6B">
              <w:t>46.8 (45.9, 47.7)</w:t>
            </w:r>
          </w:p>
        </w:tc>
        <w:tc>
          <w:tcPr>
            <w:tcW w:w="314" w:type="pct"/>
          </w:tcPr>
          <w:p w14:paraId="3024F10F" w14:textId="77777777" w:rsidR="00BA3EC2" w:rsidRPr="002F3A6B" w:rsidRDefault="00BA3EC2" w:rsidP="002F3A6B">
            <w:pPr>
              <w:pStyle w:val="Z"/>
              <w:jc w:val="center"/>
              <w:rPr>
                <w:highlight w:val="yellow"/>
              </w:rPr>
            </w:pPr>
            <w:r w:rsidRPr="002F3A6B">
              <w:t>82.4 (81.6, 83.1)</w:t>
            </w:r>
          </w:p>
        </w:tc>
        <w:tc>
          <w:tcPr>
            <w:tcW w:w="314" w:type="pct"/>
          </w:tcPr>
          <w:p w14:paraId="14408C84" w14:textId="77777777" w:rsidR="00BA3EC2" w:rsidRPr="002F3A6B" w:rsidRDefault="00BA3EC2" w:rsidP="002F3A6B">
            <w:pPr>
              <w:pStyle w:val="Z"/>
              <w:jc w:val="center"/>
              <w:rPr>
                <w:highlight w:val="yellow"/>
              </w:rPr>
            </w:pPr>
            <w:r w:rsidRPr="002F3A6B">
              <w:t>79.0 (78.2, 79.7)</w:t>
            </w:r>
          </w:p>
        </w:tc>
        <w:tc>
          <w:tcPr>
            <w:tcW w:w="310" w:type="pct"/>
          </w:tcPr>
          <w:p w14:paraId="0B5B630C" w14:textId="77777777" w:rsidR="00BA3EC2" w:rsidRPr="002F3A6B" w:rsidRDefault="00BA3EC2" w:rsidP="002F3A6B">
            <w:pPr>
              <w:pStyle w:val="Z"/>
              <w:jc w:val="center"/>
              <w:rPr>
                <w:highlight w:val="yellow"/>
              </w:rPr>
            </w:pPr>
            <w:r w:rsidRPr="002F3A6B">
              <w:t>74.7 (73.7, 75.7)</w:t>
            </w:r>
          </w:p>
        </w:tc>
        <w:tc>
          <w:tcPr>
            <w:tcW w:w="312" w:type="pct"/>
          </w:tcPr>
          <w:p w14:paraId="4BF37496" w14:textId="77777777" w:rsidR="00BA3EC2" w:rsidRPr="002F3A6B" w:rsidRDefault="00BA3EC2" w:rsidP="002F3A6B">
            <w:pPr>
              <w:pStyle w:val="Z"/>
              <w:jc w:val="center"/>
              <w:rPr>
                <w:highlight w:val="yellow"/>
              </w:rPr>
            </w:pPr>
            <w:r w:rsidRPr="002F3A6B">
              <w:t>74.1 (73.2, 75.0)</w:t>
            </w:r>
          </w:p>
        </w:tc>
        <w:tc>
          <w:tcPr>
            <w:tcW w:w="312" w:type="pct"/>
          </w:tcPr>
          <w:p w14:paraId="55CC854B" w14:textId="77777777" w:rsidR="00BA3EC2" w:rsidRPr="002F3A6B" w:rsidRDefault="00BA3EC2" w:rsidP="002F3A6B">
            <w:pPr>
              <w:pStyle w:val="Z"/>
              <w:jc w:val="center"/>
              <w:rPr>
                <w:highlight w:val="yellow"/>
              </w:rPr>
            </w:pPr>
            <w:r w:rsidRPr="002F3A6B">
              <w:t>86.7 (85.9, 87.4)</w:t>
            </w:r>
          </w:p>
        </w:tc>
        <w:tc>
          <w:tcPr>
            <w:tcW w:w="311" w:type="pct"/>
          </w:tcPr>
          <w:p w14:paraId="2222702E" w14:textId="77777777" w:rsidR="00BA3EC2" w:rsidRPr="002F3A6B" w:rsidRDefault="00BA3EC2" w:rsidP="002F3A6B">
            <w:pPr>
              <w:pStyle w:val="Z"/>
              <w:jc w:val="center"/>
              <w:rPr>
                <w:highlight w:val="yellow"/>
              </w:rPr>
            </w:pPr>
            <w:r w:rsidRPr="002F3A6B">
              <w:t>82.0 (81.2, 82.8)</w:t>
            </w:r>
          </w:p>
        </w:tc>
        <w:tc>
          <w:tcPr>
            <w:tcW w:w="313" w:type="pct"/>
          </w:tcPr>
          <w:p w14:paraId="1E3657B3" w14:textId="77777777" w:rsidR="00BA3EC2" w:rsidRPr="002F3A6B" w:rsidRDefault="00BA3EC2" w:rsidP="002F3A6B">
            <w:pPr>
              <w:pStyle w:val="Z"/>
              <w:jc w:val="center"/>
              <w:rPr>
                <w:highlight w:val="yellow"/>
              </w:rPr>
            </w:pPr>
            <w:r w:rsidRPr="002F3A6B">
              <w:t>80.0 (79.3, 80.8)</w:t>
            </w:r>
          </w:p>
        </w:tc>
        <w:tc>
          <w:tcPr>
            <w:tcW w:w="312" w:type="pct"/>
          </w:tcPr>
          <w:p w14:paraId="25CF3057" w14:textId="77777777" w:rsidR="00BA3EC2" w:rsidRPr="002F3A6B" w:rsidRDefault="00BA3EC2" w:rsidP="002F3A6B">
            <w:pPr>
              <w:pStyle w:val="Z"/>
              <w:jc w:val="center"/>
              <w:rPr>
                <w:highlight w:val="yellow"/>
              </w:rPr>
            </w:pPr>
            <w:r w:rsidRPr="002F3A6B">
              <w:t>71.7 (71.0, 72.5)</w:t>
            </w:r>
          </w:p>
        </w:tc>
      </w:tr>
      <w:tr w:rsidR="009D2811" w:rsidRPr="006C3537" w14:paraId="79FF6174" w14:textId="77777777" w:rsidTr="009D2811">
        <w:trPr>
          <w:trHeight w:val="60"/>
        </w:trPr>
        <w:tc>
          <w:tcPr>
            <w:tcW w:w="1124" w:type="pct"/>
          </w:tcPr>
          <w:p w14:paraId="3FE6FE83" w14:textId="77777777" w:rsidR="00BA3EC2" w:rsidRPr="006C3537" w:rsidRDefault="00BA3EC2" w:rsidP="00790C84">
            <w:pPr>
              <w:pStyle w:val="Z"/>
              <w:rPr>
                <w:highlight w:val="yellow"/>
              </w:rPr>
            </w:pPr>
            <w:r w:rsidRPr="006C3537">
              <w:t>Deakin University</w:t>
            </w:r>
          </w:p>
        </w:tc>
        <w:tc>
          <w:tcPr>
            <w:tcW w:w="375" w:type="pct"/>
          </w:tcPr>
          <w:p w14:paraId="1BBEB345" w14:textId="77777777" w:rsidR="00BA3EC2" w:rsidRPr="002F3A6B" w:rsidRDefault="00BA3EC2" w:rsidP="002F3A6B">
            <w:pPr>
              <w:pStyle w:val="Z"/>
              <w:jc w:val="center"/>
              <w:rPr>
                <w:highlight w:val="yellow"/>
              </w:rPr>
            </w:pPr>
            <w:r w:rsidRPr="002F3A6B">
              <w:t>83.2 (82.6, 83.7)</w:t>
            </w:r>
          </w:p>
        </w:tc>
        <w:tc>
          <w:tcPr>
            <w:tcW w:w="314" w:type="pct"/>
          </w:tcPr>
          <w:p w14:paraId="7DF02312" w14:textId="77777777" w:rsidR="00BA3EC2" w:rsidRPr="002F3A6B" w:rsidRDefault="00BA3EC2" w:rsidP="002F3A6B">
            <w:pPr>
              <w:pStyle w:val="Z"/>
              <w:jc w:val="center"/>
              <w:rPr>
                <w:highlight w:val="yellow"/>
              </w:rPr>
            </w:pPr>
            <w:r w:rsidRPr="002F3A6B">
              <w:t>80.4 (79.9, 80.9)</w:t>
            </w:r>
          </w:p>
        </w:tc>
        <w:tc>
          <w:tcPr>
            <w:tcW w:w="375" w:type="pct"/>
          </w:tcPr>
          <w:p w14:paraId="007E74E9" w14:textId="77777777" w:rsidR="00BA3EC2" w:rsidRPr="002F3A6B" w:rsidRDefault="00BA3EC2" w:rsidP="002F3A6B">
            <w:pPr>
              <w:pStyle w:val="Z"/>
              <w:jc w:val="center"/>
              <w:rPr>
                <w:highlight w:val="yellow"/>
              </w:rPr>
            </w:pPr>
            <w:r w:rsidRPr="002F3A6B">
              <w:t>57.2 (56.5, 58.0)</w:t>
            </w:r>
          </w:p>
        </w:tc>
        <w:tc>
          <w:tcPr>
            <w:tcW w:w="313" w:type="pct"/>
          </w:tcPr>
          <w:p w14:paraId="0E57BC6E" w14:textId="77777777" w:rsidR="00BA3EC2" w:rsidRPr="002F3A6B" w:rsidRDefault="00BA3EC2" w:rsidP="002F3A6B">
            <w:pPr>
              <w:pStyle w:val="Z"/>
              <w:jc w:val="center"/>
              <w:rPr>
                <w:highlight w:val="yellow"/>
              </w:rPr>
            </w:pPr>
            <w:r w:rsidRPr="002F3A6B">
              <w:t>37.9 (37.3, 38.5)</w:t>
            </w:r>
          </w:p>
        </w:tc>
        <w:tc>
          <w:tcPr>
            <w:tcW w:w="314" w:type="pct"/>
          </w:tcPr>
          <w:p w14:paraId="56E47AC3" w14:textId="77777777" w:rsidR="00BA3EC2" w:rsidRPr="002F3A6B" w:rsidRDefault="00BA3EC2" w:rsidP="002F3A6B">
            <w:pPr>
              <w:pStyle w:val="Z"/>
              <w:jc w:val="center"/>
              <w:rPr>
                <w:highlight w:val="yellow"/>
              </w:rPr>
            </w:pPr>
            <w:r w:rsidRPr="002F3A6B">
              <w:t>83.6 (83.0, 84.1)</w:t>
            </w:r>
          </w:p>
        </w:tc>
        <w:tc>
          <w:tcPr>
            <w:tcW w:w="314" w:type="pct"/>
          </w:tcPr>
          <w:p w14:paraId="16467607" w14:textId="77777777" w:rsidR="00BA3EC2" w:rsidRPr="002F3A6B" w:rsidRDefault="00BA3EC2" w:rsidP="002F3A6B">
            <w:pPr>
              <w:pStyle w:val="Z"/>
              <w:jc w:val="center"/>
              <w:rPr>
                <w:highlight w:val="yellow"/>
              </w:rPr>
            </w:pPr>
            <w:r w:rsidRPr="002F3A6B">
              <w:t>80.3 (79.8, 80.8)</w:t>
            </w:r>
          </w:p>
        </w:tc>
        <w:tc>
          <w:tcPr>
            <w:tcW w:w="310" w:type="pct"/>
          </w:tcPr>
          <w:p w14:paraId="282AAAFC" w14:textId="77777777" w:rsidR="00BA3EC2" w:rsidRPr="002F3A6B" w:rsidRDefault="00BA3EC2" w:rsidP="002F3A6B">
            <w:pPr>
              <w:pStyle w:val="Z"/>
              <w:jc w:val="center"/>
              <w:rPr>
                <w:highlight w:val="yellow"/>
              </w:rPr>
            </w:pPr>
            <w:r w:rsidRPr="002F3A6B">
              <w:t>78.9 (78.1, 79.6)</w:t>
            </w:r>
          </w:p>
        </w:tc>
        <w:tc>
          <w:tcPr>
            <w:tcW w:w="312" w:type="pct"/>
          </w:tcPr>
          <w:p w14:paraId="07EE411E" w14:textId="77777777" w:rsidR="00BA3EC2" w:rsidRPr="002F3A6B" w:rsidRDefault="00BA3EC2" w:rsidP="002F3A6B">
            <w:pPr>
              <w:pStyle w:val="Z"/>
              <w:jc w:val="center"/>
              <w:rPr>
                <w:highlight w:val="yellow"/>
              </w:rPr>
            </w:pPr>
            <w:r w:rsidRPr="002F3A6B">
              <w:t>79.4 (78.8, 80.0)</w:t>
            </w:r>
          </w:p>
        </w:tc>
        <w:tc>
          <w:tcPr>
            <w:tcW w:w="312" w:type="pct"/>
          </w:tcPr>
          <w:p w14:paraId="5A44DEE2" w14:textId="77777777" w:rsidR="00BA3EC2" w:rsidRPr="002F3A6B" w:rsidRDefault="00BA3EC2" w:rsidP="002F3A6B">
            <w:pPr>
              <w:pStyle w:val="Z"/>
              <w:jc w:val="center"/>
              <w:rPr>
                <w:highlight w:val="yellow"/>
              </w:rPr>
            </w:pPr>
            <w:r w:rsidRPr="002F3A6B">
              <w:t>91.2 (90.7, 91.7)</w:t>
            </w:r>
          </w:p>
        </w:tc>
        <w:tc>
          <w:tcPr>
            <w:tcW w:w="311" w:type="pct"/>
          </w:tcPr>
          <w:p w14:paraId="1F276CC7" w14:textId="77777777" w:rsidR="00BA3EC2" w:rsidRPr="002F3A6B" w:rsidRDefault="00BA3EC2" w:rsidP="002F3A6B">
            <w:pPr>
              <w:pStyle w:val="Z"/>
              <w:jc w:val="center"/>
              <w:rPr>
                <w:highlight w:val="yellow"/>
              </w:rPr>
            </w:pPr>
            <w:r w:rsidRPr="002F3A6B">
              <w:t>80.5 (79.7, 81.2)</w:t>
            </w:r>
          </w:p>
        </w:tc>
        <w:tc>
          <w:tcPr>
            <w:tcW w:w="313" w:type="pct"/>
          </w:tcPr>
          <w:p w14:paraId="4684DE9E" w14:textId="77777777" w:rsidR="00BA3EC2" w:rsidRPr="002F3A6B" w:rsidRDefault="00BA3EC2" w:rsidP="002F3A6B">
            <w:pPr>
              <w:pStyle w:val="Z"/>
              <w:jc w:val="center"/>
              <w:rPr>
                <w:highlight w:val="yellow"/>
              </w:rPr>
            </w:pPr>
            <w:r w:rsidRPr="002F3A6B">
              <w:t>83.5 (82.9, 84.0)</w:t>
            </w:r>
          </w:p>
        </w:tc>
        <w:tc>
          <w:tcPr>
            <w:tcW w:w="312" w:type="pct"/>
          </w:tcPr>
          <w:p w14:paraId="725D2272" w14:textId="77777777" w:rsidR="00BA3EC2" w:rsidRPr="002F3A6B" w:rsidRDefault="00BA3EC2" w:rsidP="002F3A6B">
            <w:pPr>
              <w:pStyle w:val="Z"/>
              <w:jc w:val="center"/>
              <w:rPr>
                <w:highlight w:val="yellow"/>
              </w:rPr>
            </w:pPr>
            <w:r w:rsidRPr="002F3A6B">
              <w:t>72.9 (72.4, 73.5)</w:t>
            </w:r>
          </w:p>
        </w:tc>
      </w:tr>
      <w:tr w:rsidR="009D2811" w:rsidRPr="006C3537" w14:paraId="457C3F31" w14:textId="77777777" w:rsidTr="009D2811">
        <w:trPr>
          <w:trHeight w:val="60"/>
        </w:trPr>
        <w:tc>
          <w:tcPr>
            <w:tcW w:w="1124" w:type="pct"/>
          </w:tcPr>
          <w:p w14:paraId="554A8AA9" w14:textId="77777777" w:rsidR="00BA3EC2" w:rsidRPr="006C3537" w:rsidRDefault="00BA3EC2" w:rsidP="00790C84">
            <w:pPr>
              <w:pStyle w:val="Z"/>
              <w:rPr>
                <w:highlight w:val="yellow"/>
              </w:rPr>
            </w:pPr>
            <w:r w:rsidRPr="006C3537">
              <w:t>Edith Cowan University</w:t>
            </w:r>
          </w:p>
        </w:tc>
        <w:tc>
          <w:tcPr>
            <w:tcW w:w="375" w:type="pct"/>
          </w:tcPr>
          <w:p w14:paraId="27B66869" w14:textId="77777777" w:rsidR="00BA3EC2" w:rsidRPr="002F3A6B" w:rsidRDefault="00BA3EC2" w:rsidP="002F3A6B">
            <w:pPr>
              <w:pStyle w:val="Z"/>
              <w:jc w:val="center"/>
              <w:rPr>
                <w:highlight w:val="yellow"/>
              </w:rPr>
            </w:pPr>
            <w:r w:rsidRPr="002F3A6B">
              <w:t>86.4 (85.6, 87.2)</w:t>
            </w:r>
          </w:p>
        </w:tc>
        <w:tc>
          <w:tcPr>
            <w:tcW w:w="314" w:type="pct"/>
          </w:tcPr>
          <w:p w14:paraId="1BD05705" w14:textId="77777777" w:rsidR="00BA3EC2" w:rsidRPr="002F3A6B" w:rsidRDefault="00BA3EC2" w:rsidP="002F3A6B">
            <w:pPr>
              <w:pStyle w:val="Z"/>
              <w:jc w:val="center"/>
              <w:rPr>
                <w:highlight w:val="yellow"/>
              </w:rPr>
            </w:pPr>
            <w:r w:rsidRPr="002F3A6B">
              <w:t>86.9 (86.2, 87.6)</w:t>
            </w:r>
          </w:p>
        </w:tc>
        <w:tc>
          <w:tcPr>
            <w:tcW w:w="375" w:type="pct"/>
          </w:tcPr>
          <w:p w14:paraId="22A70A40" w14:textId="77777777" w:rsidR="00BA3EC2" w:rsidRPr="002F3A6B" w:rsidRDefault="00BA3EC2" w:rsidP="002F3A6B">
            <w:pPr>
              <w:pStyle w:val="Z"/>
              <w:jc w:val="center"/>
              <w:rPr>
                <w:highlight w:val="yellow"/>
              </w:rPr>
            </w:pPr>
            <w:r w:rsidRPr="002F3A6B">
              <w:t>60.7 (59.6, 61.8)</w:t>
            </w:r>
          </w:p>
        </w:tc>
        <w:tc>
          <w:tcPr>
            <w:tcW w:w="313" w:type="pct"/>
          </w:tcPr>
          <w:p w14:paraId="7D40EBE6" w14:textId="77777777" w:rsidR="00BA3EC2" w:rsidRPr="002F3A6B" w:rsidRDefault="00BA3EC2" w:rsidP="002F3A6B">
            <w:pPr>
              <w:pStyle w:val="Z"/>
              <w:jc w:val="center"/>
              <w:rPr>
                <w:highlight w:val="yellow"/>
              </w:rPr>
            </w:pPr>
            <w:r w:rsidRPr="002F3A6B">
              <w:t>54.6 (53.5, 55.6)</w:t>
            </w:r>
          </w:p>
        </w:tc>
        <w:tc>
          <w:tcPr>
            <w:tcW w:w="314" w:type="pct"/>
          </w:tcPr>
          <w:p w14:paraId="3EA6CEAA" w14:textId="77777777" w:rsidR="00BA3EC2" w:rsidRPr="002F3A6B" w:rsidRDefault="00BA3EC2" w:rsidP="002F3A6B">
            <w:pPr>
              <w:pStyle w:val="Z"/>
              <w:jc w:val="center"/>
              <w:rPr>
                <w:highlight w:val="yellow"/>
              </w:rPr>
            </w:pPr>
            <w:r w:rsidRPr="002F3A6B">
              <w:t>85.3 (84.5, 86.1)</w:t>
            </w:r>
          </w:p>
        </w:tc>
        <w:tc>
          <w:tcPr>
            <w:tcW w:w="314" w:type="pct"/>
          </w:tcPr>
          <w:p w14:paraId="20533031" w14:textId="77777777" w:rsidR="00BA3EC2" w:rsidRPr="002F3A6B" w:rsidRDefault="00BA3EC2" w:rsidP="002F3A6B">
            <w:pPr>
              <w:pStyle w:val="Z"/>
              <w:jc w:val="center"/>
              <w:rPr>
                <w:highlight w:val="yellow"/>
              </w:rPr>
            </w:pPr>
            <w:r w:rsidRPr="002F3A6B">
              <w:t>87.0 (86.3, 87.7)</w:t>
            </w:r>
          </w:p>
        </w:tc>
        <w:tc>
          <w:tcPr>
            <w:tcW w:w="310" w:type="pct"/>
          </w:tcPr>
          <w:p w14:paraId="326C98E0" w14:textId="77777777" w:rsidR="00BA3EC2" w:rsidRPr="002F3A6B" w:rsidRDefault="00BA3EC2" w:rsidP="002F3A6B">
            <w:pPr>
              <w:pStyle w:val="Z"/>
              <w:jc w:val="center"/>
              <w:rPr>
                <w:highlight w:val="yellow"/>
              </w:rPr>
            </w:pPr>
            <w:r w:rsidRPr="002F3A6B">
              <w:t>79.1 (77.9, 80.2)</w:t>
            </w:r>
          </w:p>
        </w:tc>
        <w:tc>
          <w:tcPr>
            <w:tcW w:w="312" w:type="pct"/>
          </w:tcPr>
          <w:p w14:paraId="0B319162" w14:textId="77777777" w:rsidR="00BA3EC2" w:rsidRPr="002F3A6B" w:rsidRDefault="00BA3EC2" w:rsidP="002F3A6B">
            <w:pPr>
              <w:pStyle w:val="Z"/>
              <w:jc w:val="center"/>
              <w:rPr>
                <w:highlight w:val="yellow"/>
              </w:rPr>
            </w:pPr>
            <w:r w:rsidRPr="002F3A6B">
              <w:t>83.2 (82.3, 84.1)</w:t>
            </w:r>
          </w:p>
        </w:tc>
        <w:tc>
          <w:tcPr>
            <w:tcW w:w="312" w:type="pct"/>
          </w:tcPr>
          <w:p w14:paraId="07A32570" w14:textId="77777777" w:rsidR="00BA3EC2" w:rsidRPr="002F3A6B" w:rsidRDefault="00BA3EC2" w:rsidP="002F3A6B">
            <w:pPr>
              <w:pStyle w:val="Z"/>
              <w:jc w:val="center"/>
              <w:rPr>
                <w:highlight w:val="yellow"/>
              </w:rPr>
            </w:pPr>
            <w:r w:rsidRPr="002F3A6B">
              <w:t>87.3 (86.4, 88.1)</w:t>
            </w:r>
          </w:p>
        </w:tc>
        <w:tc>
          <w:tcPr>
            <w:tcW w:w="311" w:type="pct"/>
          </w:tcPr>
          <w:p w14:paraId="18DFDC15" w14:textId="77777777" w:rsidR="00BA3EC2" w:rsidRPr="002F3A6B" w:rsidRDefault="00BA3EC2" w:rsidP="002F3A6B">
            <w:pPr>
              <w:pStyle w:val="Z"/>
              <w:jc w:val="center"/>
              <w:rPr>
                <w:highlight w:val="yellow"/>
              </w:rPr>
            </w:pPr>
            <w:r w:rsidRPr="002F3A6B">
              <w:t>88.3 (87.5, 89.0)</w:t>
            </w:r>
          </w:p>
        </w:tc>
        <w:tc>
          <w:tcPr>
            <w:tcW w:w="313" w:type="pct"/>
          </w:tcPr>
          <w:p w14:paraId="5F0AD36A" w14:textId="77777777" w:rsidR="00BA3EC2" w:rsidRPr="002F3A6B" w:rsidRDefault="00BA3EC2" w:rsidP="002F3A6B">
            <w:pPr>
              <w:pStyle w:val="Z"/>
              <w:jc w:val="center"/>
              <w:rPr>
                <w:highlight w:val="yellow"/>
              </w:rPr>
            </w:pPr>
            <w:r w:rsidRPr="002F3A6B">
              <w:t>83.3 (82.4, 84.1)</w:t>
            </w:r>
          </w:p>
        </w:tc>
        <w:tc>
          <w:tcPr>
            <w:tcW w:w="312" w:type="pct"/>
          </w:tcPr>
          <w:p w14:paraId="3D5D75C8" w14:textId="77777777" w:rsidR="00BA3EC2" w:rsidRPr="002F3A6B" w:rsidRDefault="00BA3EC2" w:rsidP="002F3A6B">
            <w:pPr>
              <w:pStyle w:val="Z"/>
              <w:jc w:val="center"/>
              <w:rPr>
                <w:highlight w:val="yellow"/>
              </w:rPr>
            </w:pPr>
            <w:r w:rsidRPr="002F3A6B">
              <w:t>81.5 (80.7, 82.3)</w:t>
            </w:r>
          </w:p>
        </w:tc>
      </w:tr>
      <w:tr w:rsidR="009D2811" w:rsidRPr="006C3537" w14:paraId="07BFBB66" w14:textId="77777777" w:rsidTr="009D2811">
        <w:trPr>
          <w:trHeight w:val="60"/>
        </w:trPr>
        <w:tc>
          <w:tcPr>
            <w:tcW w:w="1124" w:type="pct"/>
          </w:tcPr>
          <w:p w14:paraId="4A9103DB" w14:textId="77777777" w:rsidR="00BA3EC2" w:rsidRPr="006C3537" w:rsidRDefault="00BA3EC2" w:rsidP="00790C84">
            <w:pPr>
              <w:pStyle w:val="Z"/>
              <w:rPr>
                <w:highlight w:val="yellow"/>
              </w:rPr>
            </w:pPr>
            <w:r w:rsidRPr="006C3537">
              <w:t>Federation University Australia</w:t>
            </w:r>
          </w:p>
        </w:tc>
        <w:tc>
          <w:tcPr>
            <w:tcW w:w="375" w:type="pct"/>
          </w:tcPr>
          <w:p w14:paraId="384DC638" w14:textId="77777777" w:rsidR="00BA3EC2" w:rsidRPr="002F3A6B" w:rsidRDefault="00BA3EC2" w:rsidP="002F3A6B">
            <w:pPr>
              <w:pStyle w:val="Z"/>
              <w:jc w:val="center"/>
              <w:rPr>
                <w:highlight w:val="yellow"/>
              </w:rPr>
            </w:pPr>
            <w:r w:rsidRPr="002F3A6B">
              <w:t>85.3 (84.1, 86.3)</w:t>
            </w:r>
          </w:p>
        </w:tc>
        <w:tc>
          <w:tcPr>
            <w:tcW w:w="314" w:type="pct"/>
          </w:tcPr>
          <w:p w14:paraId="1ABA2E22" w14:textId="77777777" w:rsidR="00BA3EC2" w:rsidRPr="002F3A6B" w:rsidRDefault="00BA3EC2" w:rsidP="002F3A6B">
            <w:pPr>
              <w:pStyle w:val="Z"/>
              <w:jc w:val="center"/>
              <w:rPr>
                <w:highlight w:val="yellow"/>
              </w:rPr>
            </w:pPr>
            <w:r w:rsidRPr="002F3A6B">
              <w:t>80.6 (79.6, 81.6)</w:t>
            </w:r>
          </w:p>
        </w:tc>
        <w:tc>
          <w:tcPr>
            <w:tcW w:w="375" w:type="pct"/>
          </w:tcPr>
          <w:p w14:paraId="73889561" w14:textId="77777777" w:rsidR="00BA3EC2" w:rsidRPr="002F3A6B" w:rsidRDefault="00BA3EC2" w:rsidP="002F3A6B">
            <w:pPr>
              <w:pStyle w:val="Z"/>
              <w:jc w:val="center"/>
              <w:rPr>
                <w:highlight w:val="yellow"/>
              </w:rPr>
            </w:pPr>
            <w:r w:rsidRPr="002F3A6B">
              <w:t>63.3 (61.8, 64.7)</w:t>
            </w:r>
          </w:p>
        </w:tc>
        <w:tc>
          <w:tcPr>
            <w:tcW w:w="313" w:type="pct"/>
          </w:tcPr>
          <w:p w14:paraId="59D7B1EF" w14:textId="77777777" w:rsidR="00BA3EC2" w:rsidRPr="002F3A6B" w:rsidRDefault="00BA3EC2" w:rsidP="002F3A6B">
            <w:pPr>
              <w:pStyle w:val="Z"/>
              <w:jc w:val="center"/>
              <w:rPr>
                <w:highlight w:val="yellow"/>
              </w:rPr>
            </w:pPr>
            <w:r w:rsidRPr="002F3A6B">
              <w:t>47.9 (46.7, 49.1)</w:t>
            </w:r>
          </w:p>
        </w:tc>
        <w:tc>
          <w:tcPr>
            <w:tcW w:w="314" w:type="pct"/>
          </w:tcPr>
          <w:p w14:paraId="42D1F5DD" w14:textId="77777777" w:rsidR="00BA3EC2" w:rsidRPr="002F3A6B" w:rsidRDefault="00BA3EC2" w:rsidP="002F3A6B">
            <w:pPr>
              <w:pStyle w:val="Z"/>
              <w:jc w:val="center"/>
              <w:rPr>
                <w:highlight w:val="yellow"/>
              </w:rPr>
            </w:pPr>
            <w:r w:rsidRPr="002F3A6B">
              <w:t>83.2 (82.0, 84.3)</w:t>
            </w:r>
          </w:p>
        </w:tc>
        <w:tc>
          <w:tcPr>
            <w:tcW w:w="314" w:type="pct"/>
          </w:tcPr>
          <w:p w14:paraId="0BD20989" w14:textId="77777777" w:rsidR="00BA3EC2" w:rsidRPr="002F3A6B" w:rsidRDefault="00BA3EC2" w:rsidP="002F3A6B">
            <w:pPr>
              <w:pStyle w:val="Z"/>
              <w:jc w:val="center"/>
              <w:rPr>
                <w:highlight w:val="yellow"/>
              </w:rPr>
            </w:pPr>
            <w:r w:rsidRPr="002F3A6B">
              <w:t>77.9 (76.8, 78.9)</w:t>
            </w:r>
          </w:p>
        </w:tc>
        <w:tc>
          <w:tcPr>
            <w:tcW w:w="310" w:type="pct"/>
          </w:tcPr>
          <w:p w14:paraId="13C495FA" w14:textId="77777777" w:rsidR="00BA3EC2" w:rsidRPr="002F3A6B" w:rsidRDefault="00BA3EC2" w:rsidP="002F3A6B">
            <w:pPr>
              <w:pStyle w:val="Z"/>
              <w:jc w:val="center"/>
              <w:rPr>
                <w:highlight w:val="yellow"/>
              </w:rPr>
            </w:pPr>
            <w:r w:rsidRPr="002F3A6B">
              <w:t>80.4 (78.9, 81.7)</w:t>
            </w:r>
          </w:p>
        </w:tc>
        <w:tc>
          <w:tcPr>
            <w:tcW w:w="312" w:type="pct"/>
          </w:tcPr>
          <w:p w14:paraId="77BA5D0D" w14:textId="77777777" w:rsidR="00BA3EC2" w:rsidRPr="002F3A6B" w:rsidRDefault="00BA3EC2" w:rsidP="002F3A6B">
            <w:pPr>
              <w:pStyle w:val="Z"/>
              <w:jc w:val="center"/>
              <w:rPr>
                <w:highlight w:val="yellow"/>
              </w:rPr>
            </w:pPr>
            <w:r w:rsidRPr="002F3A6B">
              <w:t>79.1 (77.9, 80.2)</w:t>
            </w:r>
          </w:p>
        </w:tc>
        <w:tc>
          <w:tcPr>
            <w:tcW w:w="312" w:type="pct"/>
          </w:tcPr>
          <w:p w14:paraId="4390B5A2" w14:textId="77777777" w:rsidR="00BA3EC2" w:rsidRPr="002F3A6B" w:rsidRDefault="00BA3EC2" w:rsidP="002F3A6B">
            <w:pPr>
              <w:pStyle w:val="Z"/>
              <w:jc w:val="center"/>
              <w:rPr>
                <w:highlight w:val="yellow"/>
              </w:rPr>
            </w:pPr>
            <w:r w:rsidRPr="002F3A6B">
              <w:t>88.3 (87.2, 89.3)</w:t>
            </w:r>
          </w:p>
        </w:tc>
        <w:tc>
          <w:tcPr>
            <w:tcW w:w="311" w:type="pct"/>
          </w:tcPr>
          <w:p w14:paraId="2194CFB6" w14:textId="77777777" w:rsidR="00BA3EC2" w:rsidRPr="002F3A6B" w:rsidRDefault="00BA3EC2" w:rsidP="002F3A6B">
            <w:pPr>
              <w:pStyle w:val="Z"/>
              <w:jc w:val="center"/>
              <w:rPr>
                <w:highlight w:val="yellow"/>
              </w:rPr>
            </w:pPr>
            <w:r w:rsidRPr="002F3A6B">
              <w:t>75.6 (74.3, 76.8)</w:t>
            </w:r>
          </w:p>
        </w:tc>
        <w:tc>
          <w:tcPr>
            <w:tcW w:w="313" w:type="pct"/>
          </w:tcPr>
          <w:p w14:paraId="64F13402" w14:textId="77777777" w:rsidR="00BA3EC2" w:rsidRPr="002F3A6B" w:rsidRDefault="00BA3EC2" w:rsidP="002F3A6B">
            <w:pPr>
              <w:pStyle w:val="Z"/>
              <w:jc w:val="center"/>
              <w:rPr>
                <w:highlight w:val="yellow"/>
              </w:rPr>
            </w:pPr>
            <w:r w:rsidRPr="002F3A6B">
              <w:t>79.6 (78.4, 80.8)</w:t>
            </w:r>
          </w:p>
        </w:tc>
        <w:tc>
          <w:tcPr>
            <w:tcW w:w="312" w:type="pct"/>
          </w:tcPr>
          <w:p w14:paraId="14652817" w14:textId="77777777" w:rsidR="00BA3EC2" w:rsidRPr="002F3A6B" w:rsidRDefault="00BA3EC2" w:rsidP="002F3A6B">
            <w:pPr>
              <w:pStyle w:val="Z"/>
              <w:jc w:val="center"/>
              <w:rPr>
                <w:highlight w:val="yellow"/>
              </w:rPr>
            </w:pPr>
            <w:r w:rsidRPr="002F3A6B">
              <w:t>69.2 (68.0, 70.3)</w:t>
            </w:r>
          </w:p>
        </w:tc>
      </w:tr>
      <w:tr w:rsidR="009D2811" w:rsidRPr="006C3537" w14:paraId="3DF77580" w14:textId="77777777" w:rsidTr="009D2811">
        <w:trPr>
          <w:trHeight w:val="60"/>
        </w:trPr>
        <w:tc>
          <w:tcPr>
            <w:tcW w:w="1124" w:type="pct"/>
          </w:tcPr>
          <w:p w14:paraId="6184DEA4" w14:textId="77777777" w:rsidR="00BA3EC2" w:rsidRPr="006C3537" w:rsidRDefault="00BA3EC2" w:rsidP="00790C84">
            <w:pPr>
              <w:pStyle w:val="Z"/>
              <w:rPr>
                <w:highlight w:val="yellow"/>
              </w:rPr>
            </w:pPr>
            <w:r w:rsidRPr="006C3537">
              <w:t>Flinders University</w:t>
            </w:r>
          </w:p>
        </w:tc>
        <w:tc>
          <w:tcPr>
            <w:tcW w:w="375" w:type="pct"/>
          </w:tcPr>
          <w:p w14:paraId="415E2853" w14:textId="77777777" w:rsidR="00BA3EC2" w:rsidRPr="002F3A6B" w:rsidRDefault="00BA3EC2" w:rsidP="002F3A6B">
            <w:pPr>
              <w:pStyle w:val="Z"/>
              <w:jc w:val="center"/>
              <w:rPr>
                <w:highlight w:val="yellow"/>
              </w:rPr>
            </w:pPr>
            <w:r w:rsidRPr="002F3A6B">
              <w:t>83.5 (82.6, 84.4)</w:t>
            </w:r>
          </w:p>
        </w:tc>
        <w:tc>
          <w:tcPr>
            <w:tcW w:w="314" w:type="pct"/>
          </w:tcPr>
          <w:p w14:paraId="543DBD76" w14:textId="77777777" w:rsidR="00BA3EC2" w:rsidRPr="002F3A6B" w:rsidRDefault="00BA3EC2" w:rsidP="002F3A6B">
            <w:pPr>
              <w:pStyle w:val="Z"/>
              <w:jc w:val="center"/>
              <w:rPr>
                <w:highlight w:val="yellow"/>
              </w:rPr>
            </w:pPr>
            <w:r w:rsidRPr="002F3A6B">
              <w:t>80.3 (79.3, 81.2)</w:t>
            </w:r>
          </w:p>
        </w:tc>
        <w:tc>
          <w:tcPr>
            <w:tcW w:w="375" w:type="pct"/>
          </w:tcPr>
          <w:p w14:paraId="5F9A3261" w14:textId="77777777" w:rsidR="00BA3EC2" w:rsidRPr="002F3A6B" w:rsidRDefault="00BA3EC2" w:rsidP="002F3A6B">
            <w:pPr>
              <w:pStyle w:val="Z"/>
              <w:jc w:val="center"/>
              <w:rPr>
                <w:highlight w:val="yellow"/>
              </w:rPr>
            </w:pPr>
            <w:r w:rsidRPr="002F3A6B">
              <w:t>63.9 (62.7, 65.0)</w:t>
            </w:r>
          </w:p>
        </w:tc>
        <w:tc>
          <w:tcPr>
            <w:tcW w:w="313" w:type="pct"/>
          </w:tcPr>
          <w:p w14:paraId="398B9D43" w14:textId="77777777" w:rsidR="00BA3EC2" w:rsidRPr="002F3A6B" w:rsidRDefault="00BA3EC2" w:rsidP="002F3A6B">
            <w:pPr>
              <w:pStyle w:val="Z"/>
              <w:jc w:val="center"/>
              <w:rPr>
                <w:highlight w:val="yellow"/>
              </w:rPr>
            </w:pPr>
            <w:r w:rsidRPr="002F3A6B">
              <w:t>53.6 (52.5, 54.7)</w:t>
            </w:r>
          </w:p>
        </w:tc>
        <w:tc>
          <w:tcPr>
            <w:tcW w:w="314" w:type="pct"/>
          </w:tcPr>
          <w:p w14:paraId="3C1CEE01" w14:textId="77777777" w:rsidR="00BA3EC2" w:rsidRPr="002F3A6B" w:rsidRDefault="00BA3EC2" w:rsidP="002F3A6B">
            <w:pPr>
              <w:pStyle w:val="Z"/>
              <w:jc w:val="center"/>
              <w:rPr>
                <w:highlight w:val="yellow"/>
              </w:rPr>
            </w:pPr>
            <w:r w:rsidRPr="002F3A6B">
              <w:t>82.0 (81.1, 82.9)</w:t>
            </w:r>
          </w:p>
        </w:tc>
        <w:tc>
          <w:tcPr>
            <w:tcW w:w="314" w:type="pct"/>
          </w:tcPr>
          <w:p w14:paraId="3CE36DF6" w14:textId="77777777" w:rsidR="00BA3EC2" w:rsidRPr="002F3A6B" w:rsidRDefault="00BA3EC2" w:rsidP="002F3A6B">
            <w:pPr>
              <w:pStyle w:val="Z"/>
              <w:jc w:val="center"/>
              <w:rPr>
                <w:highlight w:val="yellow"/>
              </w:rPr>
            </w:pPr>
            <w:r w:rsidRPr="002F3A6B">
              <w:t>79.4 (78.4, 80.3)</w:t>
            </w:r>
          </w:p>
        </w:tc>
        <w:tc>
          <w:tcPr>
            <w:tcW w:w="310" w:type="pct"/>
          </w:tcPr>
          <w:p w14:paraId="7BFE48C9" w14:textId="77777777" w:rsidR="00BA3EC2" w:rsidRPr="002F3A6B" w:rsidRDefault="00BA3EC2" w:rsidP="002F3A6B">
            <w:pPr>
              <w:pStyle w:val="Z"/>
              <w:jc w:val="center"/>
              <w:rPr>
                <w:highlight w:val="yellow"/>
              </w:rPr>
            </w:pPr>
            <w:r w:rsidRPr="002F3A6B">
              <w:t>77.3 (76.1, 78.4)</w:t>
            </w:r>
          </w:p>
        </w:tc>
        <w:tc>
          <w:tcPr>
            <w:tcW w:w="312" w:type="pct"/>
          </w:tcPr>
          <w:p w14:paraId="653B3FBA" w14:textId="77777777" w:rsidR="00BA3EC2" w:rsidRPr="002F3A6B" w:rsidRDefault="00BA3EC2" w:rsidP="002F3A6B">
            <w:pPr>
              <w:pStyle w:val="Z"/>
              <w:jc w:val="center"/>
              <w:rPr>
                <w:highlight w:val="yellow"/>
              </w:rPr>
            </w:pPr>
            <w:r w:rsidRPr="002F3A6B">
              <w:t>79.0 (77.9, 80.0)</w:t>
            </w:r>
          </w:p>
        </w:tc>
        <w:tc>
          <w:tcPr>
            <w:tcW w:w="312" w:type="pct"/>
          </w:tcPr>
          <w:p w14:paraId="2D08B463" w14:textId="77777777" w:rsidR="00BA3EC2" w:rsidRPr="002F3A6B" w:rsidRDefault="00BA3EC2" w:rsidP="002F3A6B">
            <w:pPr>
              <w:pStyle w:val="Z"/>
              <w:jc w:val="center"/>
              <w:rPr>
                <w:highlight w:val="yellow"/>
              </w:rPr>
            </w:pPr>
            <w:r w:rsidRPr="002F3A6B">
              <w:t>85.8 (84.9, 86.6)</w:t>
            </w:r>
          </w:p>
        </w:tc>
        <w:tc>
          <w:tcPr>
            <w:tcW w:w="311" w:type="pct"/>
          </w:tcPr>
          <w:p w14:paraId="41FD106F" w14:textId="77777777" w:rsidR="00BA3EC2" w:rsidRPr="002F3A6B" w:rsidRDefault="00BA3EC2" w:rsidP="002F3A6B">
            <w:pPr>
              <w:pStyle w:val="Z"/>
              <w:jc w:val="center"/>
              <w:rPr>
                <w:highlight w:val="yellow"/>
              </w:rPr>
            </w:pPr>
            <w:r w:rsidRPr="002F3A6B">
              <w:t>81.6 (80.5, 82.6)</w:t>
            </w:r>
          </w:p>
        </w:tc>
        <w:tc>
          <w:tcPr>
            <w:tcW w:w="313" w:type="pct"/>
          </w:tcPr>
          <w:p w14:paraId="246C3D54" w14:textId="77777777" w:rsidR="00BA3EC2" w:rsidRPr="002F3A6B" w:rsidRDefault="00BA3EC2" w:rsidP="002F3A6B">
            <w:pPr>
              <w:pStyle w:val="Z"/>
              <w:jc w:val="center"/>
              <w:rPr>
                <w:highlight w:val="yellow"/>
              </w:rPr>
            </w:pPr>
            <w:r w:rsidRPr="002F3A6B">
              <w:t>78.1 (77.1, 79.0)</w:t>
            </w:r>
          </w:p>
        </w:tc>
        <w:tc>
          <w:tcPr>
            <w:tcW w:w="312" w:type="pct"/>
          </w:tcPr>
          <w:p w14:paraId="67799289" w14:textId="77777777" w:rsidR="00BA3EC2" w:rsidRPr="002F3A6B" w:rsidRDefault="00BA3EC2" w:rsidP="002F3A6B">
            <w:pPr>
              <w:pStyle w:val="Z"/>
              <w:jc w:val="center"/>
              <w:rPr>
                <w:highlight w:val="yellow"/>
              </w:rPr>
            </w:pPr>
            <w:r w:rsidRPr="002F3A6B">
              <w:t>70.8 (69.7, 71.8)</w:t>
            </w:r>
          </w:p>
        </w:tc>
      </w:tr>
      <w:tr w:rsidR="009D2811" w:rsidRPr="006C3537" w14:paraId="572FCC64" w14:textId="77777777" w:rsidTr="009D2811">
        <w:trPr>
          <w:trHeight w:val="60"/>
        </w:trPr>
        <w:tc>
          <w:tcPr>
            <w:tcW w:w="1124" w:type="pct"/>
          </w:tcPr>
          <w:p w14:paraId="59638045" w14:textId="77777777" w:rsidR="00BA3EC2" w:rsidRPr="006C3537" w:rsidRDefault="00BA3EC2" w:rsidP="00790C84">
            <w:pPr>
              <w:pStyle w:val="Z"/>
              <w:rPr>
                <w:highlight w:val="yellow"/>
              </w:rPr>
            </w:pPr>
            <w:r w:rsidRPr="006C3537">
              <w:t>Griffith University</w:t>
            </w:r>
          </w:p>
        </w:tc>
        <w:tc>
          <w:tcPr>
            <w:tcW w:w="375" w:type="pct"/>
          </w:tcPr>
          <w:p w14:paraId="593CCFED" w14:textId="77777777" w:rsidR="00BA3EC2" w:rsidRPr="002F3A6B" w:rsidRDefault="00BA3EC2" w:rsidP="002F3A6B">
            <w:pPr>
              <w:pStyle w:val="Z"/>
              <w:jc w:val="center"/>
              <w:rPr>
                <w:highlight w:val="yellow"/>
              </w:rPr>
            </w:pPr>
            <w:r w:rsidRPr="002F3A6B">
              <w:t>83.4 (82.7, 84.1)</w:t>
            </w:r>
          </w:p>
        </w:tc>
        <w:tc>
          <w:tcPr>
            <w:tcW w:w="314" w:type="pct"/>
          </w:tcPr>
          <w:p w14:paraId="0D01906A" w14:textId="77777777" w:rsidR="00BA3EC2" w:rsidRPr="002F3A6B" w:rsidRDefault="00BA3EC2" w:rsidP="002F3A6B">
            <w:pPr>
              <w:pStyle w:val="Z"/>
              <w:jc w:val="center"/>
              <w:rPr>
                <w:highlight w:val="yellow"/>
              </w:rPr>
            </w:pPr>
            <w:r w:rsidRPr="002F3A6B">
              <w:t>79.5 (78.7, 80.2)</w:t>
            </w:r>
          </w:p>
        </w:tc>
        <w:tc>
          <w:tcPr>
            <w:tcW w:w="375" w:type="pct"/>
          </w:tcPr>
          <w:p w14:paraId="100DF9C5" w14:textId="77777777" w:rsidR="00BA3EC2" w:rsidRPr="002F3A6B" w:rsidRDefault="00BA3EC2" w:rsidP="002F3A6B">
            <w:pPr>
              <w:pStyle w:val="Z"/>
              <w:jc w:val="center"/>
              <w:rPr>
                <w:highlight w:val="yellow"/>
              </w:rPr>
            </w:pPr>
            <w:r w:rsidRPr="002F3A6B">
              <w:t>63.1 (62.3, 64.0)</w:t>
            </w:r>
          </w:p>
        </w:tc>
        <w:tc>
          <w:tcPr>
            <w:tcW w:w="313" w:type="pct"/>
          </w:tcPr>
          <w:p w14:paraId="0333A415" w14:textId="77777777" w:rsidR="00BA3EC2" w:rsidRPr="002F3A6B" w:rsidRDefault="00BA3EC2" w:rsidP="002F3A6B">
            <w:pPr>
              <w:pStyle w:val="Z"/>
              <w:jc w:val="center"/>
              <w:rPr>
                <w:highlight w:val="yellow"/>
              </w:rPr>
            </w:pPr>
            <w:r w:rsidRPr="002F3A6B">
              <w:t>42.6 (41.7, 43.4)</w:t>
            </w:r>
          </w:p>
        </w:tc>
        <w:tc>
          <w:tcPr>
            <w:tcW w:w="314" w:type="pct"/>
          </w:tcPr>
          <w:p w14:paraId="6F2A5EDE" w14:textId="77777777" w:rsidR="00BA3EC2" w:rsidRPr="002F3A6B" w:rsidRDefault="00BA3EC2" w:rsidP="002F3A6B">
            <w:pPr>
              <w:pStyle w:val="Z"/>
              <w:jc w:val="center"/>
              <w:rPr>
                <w:highlight w:val="yellow"/>
              </w:rPr>
            </w:pPr>
            <w:r w:rsidRPr="002F3A6B">
              <w:t>84.1 (83.4, 84.8)</w:t>
            </w:r>
          </w:p>
        </w:tc>
        <w:tc>
          <w:tcPr>
            <w:tcW w:w="314" w:type="pct"/>
          </w:tcPr>
          <w:p w14:paraId="47864F0E" w14:textId="77777777" w:rsidR="00BA3EC2" w:rsidRPr="002F3A6B" w:rsidRDefault="00BA3EC2" w:rsidP="002F3A6B">
            <w:pPr>
              <w:pStyle w:val="Z"/>
              <w:jc w:val="center"/>
              <w:rPr>
                <w:highlight w:val="yellow"/>
              </w:rPr>
            </w:pPr>
            <w:r w:rsidRPr="002F3A6B">
              <w:t>80.5 (79.8, 81.1)</w:t>
            </w:r>
          </w:p>
        </w:tc>
        <w:tc>
          <w:tcPr>
            <w:tcW w:w="310" w:type="pct"/>
          </w:tcPr>
          <w:p w14:paraId="0693A5EE" w14:textId="77777777" w:rsidR="00BA3EC2" w:rsidRPr="002F3A6B" w:rsidRDefault="00BA3EC2" w:rsidP="002F3A6B">
            <w:pPr>
              <w:pStyle w:val="Z"/>
              <w:jc w:val="center"/>
              <w:rPr>
                <w:highlight w:val="yellow"/>
              </w:rPr>
            </w:pPr>
            <w:r w:rsidRPr="002F3A6B">
              <w:t>77.7 (76.8, 78.6)</w:t>
            </w:r>
          </w:p>
        </w:tc>
        <w:tc>
          <w:tcPr>
            <w:tcW w:w="312" w:type="pct"/>
          </w:tcPr>
          <w:p w14:paraId="695146C4" w14:textId="77777777" w:rsidR="00BA3EC2" w:rsidRPr="002F3A6B" w:rsidRDefault="00BA3EC2" w:rsidP="002F3A6B">
            <w:pPr>
              <w:pStyle w:val="Z"/>
              <w:jc w:val="center"/>
              <w:rPr>
                <w:highlight w:val="yellow"/>
              </w:rPr>
            </w:pPr>
            <w:r w:rsidRPr="002F3A6B">
              <w:t>77.1 (76.2, 77.9)</w:t>
            </w:r>
          </w:p>
        </w:tc>
        <w:tc>
          <w:tcPr>
            <w:tcW w:w="312" w:type="pct"/>
          </w:tcPr>
          <w:p w14:paraId="6E14CCF4" w14:textId="77777777" w:rsidR="00BA3EC2" w:rsidRPr="002F3A6B" w:rsidRDefault="00BA3EC2" w:rsidP="002F3A6B">
            <w:pPr>
              <w:pStyle w:val="Z"/>
              <w:jc w:val="center"/>
              <w:rPr>
                <w:highlight w:val="yellow"/>
              </w:rPr>
            </w:pPr>
            <w:r w:rsidRPr="002F3A6B">
              <w:t>86.8 (86.1, 87.4)</w:t>
            </w:r>
          </w:p>
        </w:tc>
        <w:tc>
          <w:tcPr>
            <w:tcW w:w="311" w:type="pct"/>
          </w:tcPr>
          <w:p w14:paraId="2F07A13B" w14:textId="77777777" w:rsidR="00BA3EC2" w:rsidRPr="002F3A6B" w:rsidRDefault="00BA3EC2" w:rsidP="002F3A6B">
            <w:pPr>
              <w:pStyle w:val="Z"/>
              <w:jc w:val="center"/>
              <w:rPr>
                <w:highlight w:val="yellow"/>
              </w:rPr>
            </w:pPr>
            <w:r w:rsidRPr="002F3A6B">
              <w:t>78.1 (77.3, 78.9)</w:t>
            </w:r>
          </w:p>
        </w:tc>
        <w:tc>
          <w:tcPr>
            <w:tcW w:w="313" w:type="pct"/>
          </w:tcPr>
          <w:p w14:paraId="52C1202F" w14:textId="77777777" w:rsidR="00BA3EC2" w:rsidRPr="002F3A6B" w:rsidRDefault="00BA3EC2" w:rsidP="002F3A6B">
            <w:pPr>
              <w:pStyle w:val="Z"/>
              <w:jc w:val="center"/>
              <w:rPr>
                <w:highlight w:val="yellow"/>
              </w:rPr>
            </w:pPr>
            <w:r w:rsidRPr="002F3A6B">
              <w:t>82.1 (81.4, 82.8)</w:t>
            </w:r>
          </w:p>
        </w:tc>
        <w:tc>
          <w:tcPr>
            <w:tcW w:w="312" w:type="pct"/>
          </w:tcPr>
          <w:p w14:paraId="55FC9D6A" w14:textId="77777777" w:rsidR="00BA3EC2" w:rsidRPr="002F3A6B" w:rsidRDefault="00BA3EC2" w:rsidP="002F3A6B">
            <w:pPr>
              <w:pStyle w:val="Z"/>
              <w:jc w:val="center"/>
              <w:rPr>
                <w:highlight w:val="yellow"/>
              </w:rPr>
            </w:pPr>
            <w:r w:rsidRPr="002F3A6B">
              <w:t>70.7 (69.9, 71.5)</w:t>
            </w:r>
          </w:p>
        </w:tc>
      </w:tr>
      <w:tr w:rsidR="009D2811" w:rsidRPr="006C3537" w14:paraId="5B888D70" w14:textId="77777777" w:rsidTr="009D2811">
        <w:trPr>
          <w:trHeight w:val="60"/>
        </w:trPr>
        <w:tc>
          <w:tcPr>
            <w:tcW w:w="1124" w:type="pct"/>
          </w:tcPr>
          <w:p w14:paraId="5FC0ECD8" w14:textId="77777777" w:rsidR="00BA3EC2" w:rsidRPr="006C3537" w:rsidRDefault="00BA3EC2" w:rsidP="00790C84">
            <w:pPr>
              <w:pStyle w:val="Z"/>
              <w:rPr>
                <w:highlight w:val="yellow"/>
              </w:rPr>
            </w:pPr>
            <w:r w:rsidRPr="006C3537">
              <w:t>James Cook University</w:t>
            </w:r>
          </w:p>
        </w:tc>
        <w:tc>
          <w:tcPr>
            <w:tcW w:w="375" w:type="pct"/>
          </w:tcPr>
          <w:p w14:paraId="074B167B" w14:textId="77777777" w:rsidR="00BA3EC2" w:rsidRPr="002F3A6B" w:rsidRDefault="00BA3EC2" w:rsidP="002F3A6B">
            <w:pPr>
              <w:pStyle w:val="Z"/>
              <w:jc w:val="center"/>
              <w:rPr>
                <w:highlight w:val="yellow"/>
              </w:rPr>
            </w:pPr>
            <w:r w:rsidRPr="002F3A6B">
              <w:t>82.2 (81.1, 83.2)</w:t>
            </w:r>
          </w:p>
        </w:tc>
        <w:tc>
          <w:tcPr>
            <w:tcW w:w="314" w:type="pct"/>
          </w:tcPr>
          <w:p w14:paraId="66AA1165" w14:textId="77777777" w:rsidR="00BA3EC2" w:rsidRPr="002F3A6B" w:rsidRDefault="00BA3EC2" w:rsidP="002F3A6B">
            <w:pPr>
              <w:pStyle w:val="Z"/>
              <w:jc w:val="center"/>
              <w:rPr>
                <w:highlight w:val="yellow"/>
              </w:rPr>
            </w:pPr>
            <w:r w:rsidRPr="002F3A6B">
              <w:t>79.1 (77.9, 80.2)</w:t>
            </w:r>
          </w:p>
        </w:tc>
        <w:tc>
          <w:tcPr>
            <w:tcW w:w="375" w:type="pct"/>
          </w:tcPr>
          <w:p w14:paraId="256A500C" w14:textId="77777777" w:rsidR="00BA3EC2" w:rsidRPr="002F3A6B" w:rsidRDefault="00BA3EC2" w:rsidP="002F3A6B">
            <w:pPr>
              <w:pStyle w:val="Z"/>
              <w:jc w:val="center"/>
              <w:rPr>
                <w:highlight w:val="yellow"/>
              </w:rPr>
            </w:pPr>
            <w:r w:rsidRPr="002F3A6B">
              <w:t>62.8 (61.6, 64.1)</w:t>
            </w:r>
          </w:p>
        </w:tc>
        <w:tc>
          <w:tcPr>
            <w:tcW w:w="313" w:type="pct"/>
          </w:tcPr>
          <w:p w14:paraId="7A8D959A" w14:textId="77777777" w:rsidR="00BA3EC2" w:rsidRPr="002F3A6B" w:rsidRDefault="00BA3EC2" w:rsidP="002F3A6B">
            <w:pPr>
              <w:pStyle w:val="Z"/>
              <w:jc w:val="center"/>
              <w:rPr>
                <w:highlight w:val="yellow"/>
              </w:rPr>
            </w:pPr>
            <w:r w:rsidRPr="002F3A6B">
              <w:t>50.6 (49.2, 52.0)</w:t>
            </w:r>
          </w:p>
        </w:tc>
        <w:tc>
          <w:tcPr>
            <w:tcW w:w="314" w:type="pct"/>
          </w:tcPr>
          <w:p w14:paraId="24B12C75" w14:textId="77777777" w:rsidR="00BA3EC2" w:rsidRPr="002F3A6B" w:rsidRDefault="00BA3EC2" w:rsidP="002F3A6B">
            <w:pPr>
              <w:pStyle w:val="Z"/>
              <w:jc w:val="center"/>
              <w:rPr>
                <w:highlight w:val="yellow"/>
              </w:rPr>
            </w:pPr>
            <w:r w:rsidRPr="002F3A6B">
              <w:t>76.9 (75.8, 78.0)</w:t>
            </w:r>
          </w:p>
        </w:tc>
        <w:tc>
          <w:tcPr>
            <w:tcW w:w="314" w:type="pct"/>
          </w:tcPr>
          <w:p w14:paraId="3C03538E" w14:textId="77777777" w:rsidR="00BA3EC2" w:rsidRPr="002F3A6B" w:rsidRDefault="00BA3EC2" w:rsidP="002F3A6B">
            <w:pPr>
              <w:pStyle w:val="Z"/>
              <w:jc w:val="center"/>
              <w:rPr>
                <w:highlight w:val="yellow"/>
              </w:rPr>
            </w:pPr>
            <w:r w:rsidRPr="002F3A6B">
              <w:t>76.5 (75.3, 77.7)</w:t>
            </w:r>
          </w:p>
        </w:tc>
        <w:tc>
          <w:tcPr>
            <w:tcW w:w="310" w:type="pct"/>
          </w:tcPr>
          <w:p w14:paraId="66A93A43" w14:textId="77777777" w:rsidR="00BA3EC2" w:rsidRPr="002F3A6B" w:rsidRDefault="00BA3EC2" w:rsidP="002F3A6B">
            <w:pPr>
              <w:pStyle w:val="Z"/>
              <w:jc w:val="center"/>
              <w:rPr>
                <w:highlight w:val="yellow"/>
              </w:rPr>
            </w:pPr>
            <w:r w:rsidRPr="002F3A6B">
              <w:t>77.1 (75.8, 78.4)</w:t>
            </w:r>
          </w:p>
        </w:tc>
        <w:tc>
          <w:tcPr>
            <w:tcW w:w="312" w:type="pct"/>
          </w:tcPr>
          <w:p w14:paraId="052D07B7" w14:textId="77777777" w:rsidR="00BA3EC2" w:rsidRPr="002F3A6B" w:rsidRDefault="00BA3EC2" w:rsidP="002F3A6B">
            <w:pPr>
              <w:pStyle w:val="Z"/>
              <w:jc w:val="center"/>
              <w:rPr>
                <w:highlight w:val="yellow"/>
              </w:rPr>
            </w:pPr>
            <w:r w:rsidRPr="002F3A6B">
              <w:t>78.9 (77.5, 80.2)</w:t>
            </w:r>
          </w:p>
        </w:tc>
        <w:tc>
          <w:tcPr>
            <w:tcW w:w="312" w:type="pct"/>
          </w:tcPr>
          <w:p w14:paraId="2B8DB61F" w14:textId="77777777" w:rsidR="00BA3EC2" w:rsidRPr="002F3A6B" w:rsidRDefault="00BA3EC2" w:rsidP="002F3A6B">
            <w:pPr>
              <w:pStyle w:val="Z"/>
              <w:jc w:val="center"/>
              <w:rPr>
                <w:highlight w:val="yellow"/>
              </w:rPr>
            </w:pPr>
            <w:r w:rsidRPr="002F3A6B">
              <w:t>82.8 (81.7, 83.8)</w:t>
            </w:r>
          </w:p>
        </w:tc>
        <w:tc>
          <w:tcPr>
            <w:tcW w:w="311" w:type="pct"/>
          </w:tcPr>
          <w:p w14:paraId="76909767" w14:textId="77777777" w:rsidR="00BA3EC2" w:rsidRPr="002F3A6B" w:rsidRDefault="00BA3EC2" w:rsidP="002F3A6B">
            <w:pPr>
              <w:pStyle w:val="Z"/>
              <w:jc w:val="center"/>
              <w:rPr>
                <w:highlight w:val="yellow"/>
              </w:rPr>
            </w:pPr>
            <w:r w:rsidRPr="002F3A6B">
              <w:t>79.2 (77.9, 80.5)</w:t>
            </w:r>
          </w:p>
        </w:tc>
        <w:tc>
          <w:tcPr>
            <w:tcW w:w="313" w:type="pct"/>
          </w:tcPr>
          <w:p w14:paraId="240D49F3" w14:textId="77777777" w:rsidR="00BA3EC2" w:rsidRPr="002F3A6B" w:rsidRDefault="00BA3EC2" w:rsidP="002F3A6B">
            <w:pPr>
              <w:pStyle w:val="Z"/>
              <w:jc w:val="center"/>
              <w:rPr>
                <w:highlight w:val="yellow"/>
              </w:rPr>
            </w:pPr>
            <w:r w:rsidRPr="002F3A6B">
              <w:t>75.2 (74.0, 76.3)</w:t>
            </w:r>
          </w:p>
        </w:tc>
        <w:tc>
          <w:tcPr>
            <w:tcW w:w="312" w:type="pct"/>
          </w:tcPr>
          <w:p w14:paraId="2CDAA8C0" w14:textId="77777777" w:rsidR="00BA3EC2" w:rsidRPr="002F3A6B" w:rsidRDefault="00BA3EC2" w:rsidP="002F3A6B">
            <w:pPr>
              <w:pStyle w:val="Z"/>
              <w:jc w:val="center"/>
              <w:rPr>
                <w:highlight w:val="yellow"/>
              </w:rPr>
            </w:pPr>
            <w:r w:rsidRPr="002F3A6B">
              <w:t>65.6 (64.3, 66.9)</w:t>
            </w:r>
          </w:p>
        </w:tc>
      </w:tr>
      <w:tr w:rsidR="009D2811" w:rsidRPr="006C3537" w14:paraId="69BDC873" w14:textId="77777777" w:rsidTr="009D2811">
        <w:trPr>
          <w:trHeight w:val="60"/>
        </w:trPr>
        <w:tc>
          <w:tcPr>
            <w:tcW w:w="1124" w:type="pct"/>
          </w:tcPr>
          <w:p w14:paraId="20A6EAAA" w14:textId="77777777" w:rsidR="00BA3EC2" w:rsidRPr="006C3537" w:rsidRDefault="00BA3EC2" w:rsidP="00790C84">
            <w:pPr>
              <w:pStyle w:val="Z"/>
              <w:rPr>
                <w:highlight w:val="yellow"/>
              </w:rPr>
            </w:pPr>
            <w:r w:rsidRPr="006C3537">
              <w:t>La Trobe University</w:t>
            </w:r>
          </w:p>
        </w:tc>
        <w:tc>
          <w:tcPr>
            <w:tcW w:w="375" w:type="pct"/>
          </w:tcPr>
          <w:p w14:paraId="3E854197" w14:textId="77777777" w:rsidR="00BA3EC2" w:rsidRPr="002F3A6B" w:rsidRDefault="00BA3EC2" w:rsidP="002F3A6B">
            <w:pPr>
              <w:pStyle w:val="Z"/>
              <w:jc w:val="center"/>
              <w:rPr>
                <w:highlight w:val="yellow"/>
              </w:rPr>
            </w:pPr>
            <w:r w:rsidRPr="002F3A6B">
              <w:t>81.1 (80.4, 81.8)</w:t>
            </w:r>
          </w:p>
        </w:tc>
        <w:tc>
          <w:tcPr>
            <w:tcW w:w="314" w:type="pct"/>
          </w:tcPr>
          <w:p w14:paraId="193222C9" w14:textId="77777777" w:rsidR="00BA3EC2" w:rsidRPr="002F3A6B" w:rsidRDefault="00BA3EC2" w:rsidP="002F3A6B">
            <w:pPr>
              <w:pStyle w:val="Z"/>
              <w:jc w:val="center"/>
              <w:rPr>
                <w:highlight w:val="yellow"/>
              </w:rPr>
            </w:pPr>
            <w:r w:rsidRPr="002F3A6B">
              <w:t>78.1 (77.2, 78.9)</w:t>
            </w:r>
          </w:p>
        </w:tc>
        <w:tc>
          <w:tcPr>
            <w:tcW w:w="375" w:type="pct"/>
          </w:tcPr>
          <w:p w14:paraId="336D4632" w14:textId="77777777" w:rsidR="00BA3EC2" w:rsidRPr="002F3A6B" w:rsidRDefault="00BA3EC2" w:rsidP="002F3A6B">
            <w:pPr>
              <w:pStyle w:val="Z"/>
              <w:jc w:val="center"/>
              <w:rPr>
                <w:highlight w:val="yellow"/>
              </w:rPr>
            </w:pPr>
            <w:r w:rsidRPr="002F3A6B">
              <w:t>62.7 (61.9, 63.6)</w:t>
            </w:r>
          </w:p>
        </w:tc>
        <w:tc>
          <w:tcPr>
            <w:tcW w:w="313" w:type="pct"/>
          </w:tcPr>
          <w:p w14:paraId="022AC974" w14:textId="77777777" w:rsidR="00BA3EC2" w:rsidRPr="002F3A6B" w:rsidRDefault="00BA3EC2" w:rsidP="002F3A6B">
            <w:pPr>
              <w:pStyle w:val="Z"/>
              <w:jc w:val="center"/>
              <w:rPr>
                <w:highlight w:val="yellow"/>
              </w:rPr>
            </w:pPr>
            <w:r w:rsidRPr="002F3A6B">
              <w:t>44.5 (43.5, 45.4)</w:t>
            </w:r>
          </w:p>
        </w:tc>
        <w:tc>
          <w:tcPr>
            <w:tcW w:w="314" w:type="pct"/>
          </w:tcPr>
          <w:p w14:paraId="3E7F2016" w14:textId="77777777" w:rsidR="00BA3EC2" w:rsidRPr="002F3A6B" w:rsidRDefault="00BA3EC2" w:rsidP="002F3A6B">
            <w:pPr>
              <w:pStyle w:val="Z"/>
              <w:jc w:val="center"/>
              <w:rPr>
                <w:highlight w:val="yellow"/>
              </w:rPr>
            </w:pPr>
            <w:r w:rsidRPr="002F3A6B">
              <w:t>78.6 (77.8, 79.2)</w:t>
            </w:r>
          </w:p>
        </w:tc>
        <w:tc>
          <w:tcPr>
            <w:tcW w:w="314" w:type="pct"/>
          </w:tcPr>
          <w:p w14:paraId="2DFEC7A2" w14:textId="77777777" w:rsidR="00BA3EC2" w:rsidRPr="002F3A6B" w:rsidRDefault="00BA3EC2" w:rsidP="002F3A6B">
            <w:pPr>
              <w:pStyle w:val="Z"/>
              <w:jc w:val="center"/>
              <w:rPr>
                <w:highlight w:val="yellow"/>
              </w:rPr>
            </w:pPr>
            <w:r w:rsidRPr="002F3A6B">
              <w:t>76.1 (75.2, 76.9)</w:t>
            </w:r>
          </w:p>
        </w:tc>
        <w:tc>
          <w:tcPr>
            <w:tcW w:w="310" w:type="pct"/>
          </w:tcPr>
          <w:p w14:paraId="223D61F4" w14:textId="77777777" w:rsidR="00BA3EC2" w:rsidRPr="002F3A6B" w:rsidRDefault="00BA3EC2" w:rsidP="002F3A6B">
            <w:pPr>
              <w:pStyle w:val="Z"/>
              <w:jc w:val="center"/>
              <w:rPr>
                <w:highlight w:val="yellow"/>
              </w:rPr>
            </w:pPr>
            <w:r w:rsidRPr="002F3A6B">
              <w:t>73.7 (72.8, 74.6)</w:t>
            </w:r>
          </w:p>
        </w:tc>
        <w:tc>
          <w:tcPr>
            <w:tcW w:w="312" w:type="pct"/>
          </w:tcPr>
          <w:p w14:paraId="27E387C9" w14:textId="77777777" w:rsidR="00BA3EC2" w:rsidRPr="002F3A6B" w:rsidRDefault="00BA3EC2" w:rsidP="002F3A6B">
            <w:pPr>
              <w:pStyle w:val="Z"/>
              <w:jc w:val="center"/>
              <w:rPr>
                <w:highlight w:val="yellow"/>
              </w:rPr>
            </w:pPr>
            <w:r w:rsidRPr="002F3A6B">
              <w:t>74.9 (73.9, 75.8)</w:t>
            </w:r>
          </w:p>
        </w:tc>
        <w:tc>
          <w:tcPr>
            <w:tcW w:w="312" w:type="pct"/>
          </w:tcPr>
          <w:p w14:paraId="5EDD020F" w14:textId="77777777" w:rsidR="00BA3EC2" w:rsidRPr="002F3A6B" w:rsidRDefault="00BA3EC2" w:rsidP="002F3A6B">
            <w:pPr>
              <w:pStyle w:val="Z"/>
              <w:jc w:val="center"/>
              <w:rPr>
                <w:highlight w:val="yellow"/>
              </w:rPr>
            </w:pPr>
            <w:r w:rsidRPr="002F3A6B">
              <w:t>84.6 (83.9, 85.3)</w:t>
            </w:r>
          </w:p>
        </w:tc>
        <w:tc>
          <w:tcPr>
            <w:tcW w:w="311" w:type="pct"/>
          </w:tcPr>
          <w:p w14:paraId="5FA4E3B2" w14:textId="77777777" w:rsidR="00BA3EC2" w:rsidRPr="002F3A6B" w:rsidRDefault="00BA3EC2" w:rsidP="002F3A6B">
            <w:pPr>
              <w:pStyle w:val="Z"/>
              <w:jc w:val="center"/>
              <w:rPr>
                <w:highlight w:val="yellow"/>
              </w:rPr>
            </w:pPr>
            <w:r w:rsidRPr="002F3A6B">
              <w:t>73.3 (72.1, 74.5)</w:t>
            </w:r>
          </w:p>
        </w:tc>
        <w:tc>
          <w:tcPr>
            <w:tcW w:w="313" w:type="pct"/>
          </w:tcPr>
          <w:p w14:paraId="53C0133B" w14:textId="77777777" w:rsidR="00BA3EC2" w:rsidRPr="002F3A6B" w:rsidRDefault="00BA3EC2" w:rsidP="002F3A6B">
            <w:pPr>
              <w:pStyle w:val="Z"/>
              <w:jc w:val="center"/>
              <w:rPr>
                <w:highlight w:val="yellow"/>
              </w:rPr>
            </w:pPr>
            <w:r w:rsidRPr="002F3A6B">
              <w:t>75.9 (75.1, 76.6)</w:t>
            </w:r>
          </w:p>
        </w:tc>
        <w:tc>
          <w:tcPr>
            <w:tcW w:w="312" w:type="pct"/>
          </w:tcPr>
          <w:p w14:paraId="0AAEAA09" w14:textId="77777777" w:rsidR="00BA3EC2" w:rsidRPr="002F3A6B" w:rsidRDefault="00BA3EC2" w:rsidP="002F3A6B">
            <w:pPr>
              <w:pStyle w:val="Z"/>
              <w:jc w:val="center"/>
              <w:rPr>
                <w:highlight w:val="yellow"/>
              </w:rPr>
            </w:pPr>
            <w:r w:rsidRPr="002F3A6B">
              <w:t>66.7 (65.8, 67.6)</w:t>
            </w:r>
          </w:p>
        </w:tc>
      </w:tr>
      <w:tr w:rsidR="009D2811" w:rsidRPr="006C3537" w14:paraId="612AC1B7" w14:textId="77777777" w:rsidTr="009D2811">
        <w:trPr>
          <w:trHeight w:val="60"/>
        </w:trPr>
        <w:tc>
          <w:tcPr>
            <w:tcW w:w="1124" w:type="pct"/>
          </w:tcPr>
          <w:p w14:paraId="30BFD1EC" w14:textId="77777777" w:rsidR="00BA3EC2" w:rsidRPr="006C3537" w:rsidRDefault="00BA3EC2" w:rsidP="00790C84">
            <w:pPr>
              <w:pStyle w:val="Z"/>
              <w:rPr>
                <w:highlight w:val="yellow"/>
              </w:rPr>
            </w:pPr>
            <w:r w:rsidRPr="006C3537">
              <w:t>Macquarie University</w:t>
            </w:r>
          </w:p>
        </w:tc>
        <w:tc>
          <w:tcPr>
            <w:tcW w:w="375" w:type="pct"/>
          </w:tcPr>
          <w:p w14:paraId="49E52506" w14:textId="77777777" w:rsidR="00BA3EC2" w:rsidRPr="002F3A6B" w:rsidRDefault="00BA3EC2" w:rsidP="002F3A6B">
            <w:pPr>
              <w:pStyle w:val="Z"/>
              <w:jc w:val="center"/>
              <w:rPr>
                <w:highlight w:val="yellow"/>
              </w:rPr>
            </w:pPr>
            <w:r w:rsidRPr="002F3A6B">
              <w:t>79.4 (78.8, 79.9)</w:t>
            </w:r>
          </w:p>
        </w:tc>
        <w:tc>
          <w:tcPr>
            <w:tcW w:w="314" w:type="pct"/>
          </w:tcPr>
          <w:p w14:paraId="76CA2C4C" w14:textId="77777777" w:rsidR="00BA3EC2" w:rsidRPr="002F3A6B" w:rsidRDefault="00BA3EC2" w:rsidP="002F3A6B">
            <w:pPr>
              <w:pStyle w:val="Z"/>
              <w:jc w:val="center"/>
              <w:rPr>
                <w:highlight w:val="yellow"/>
              </w:rPr>
            </w:pPr>
            <w:r w:rsidRPr="002F3A6B">
              <w:t>76.2 (75.5, 76.8)</w:t>
            </w:r>
          </w:p>
        </w:tc>
        <w:tc>
          <w:tcPr>
            <w:tcW w:w="375" w:type="pct"/>
          </w:tcPr>
          <w:p w14:paraId="451246A3" w14:textId="77777777" w:rsidR="00BA3EC2" w:rsidRPr="002F3A6B" w:rsidRDefault="00BA3EC2" w:rsidP="002F3A6B">
            <w:pPr>
              <w:pStyle w:val="Z"/>
              <w:jc w:val="center"/>
              <w:rPr>
                <w:highlight w:val="yellow"/>
              </w:rPr>
            </w:pPr>
            <w:r w:rsidRPr="002F3A6B">
              <w:t>56.0 (55.3, 56.6)</w:t>
            </w:r>
          </w:p>
        </w:tc>
        <w:tc>
          <w:tcPr>
            <w:tcW w:w="313" w:type="pct"/>
          </w:tcPr>
          <w:p w14:paraId="692CABC3" w14:textId="77777777" w:rsidR="00BA3EC2" w:rsidRPr="002F3A6B" w:rsidRDefault="00BA3EC2" w:rsidP="002F3A6B">
            <w:pPr>
              <w:pStyle w:val="Z"/>
              <w:jc w:val="center"/>
              <w:rPr>
                <w:highlight w:val="yellow"/>
              </w:rPr>
            </w:pPr>
            <w:r w:rsidRPr="002F3A6B">
              <w:t>41.5 (40.8, 42.2)</w:t>
            </w:r>
          </w:p>
        </w:tc>
        <w:tc>
          <w:tcPr>
            <w:tcW w:w="314" w:type="pct"/>
          </w:tcPr>
          <w:p w14:paraId="71C63BCB" w14:textId="77777777" w:rsidR="00BA3EC2" w:rsidRPr="002F3A6B" w:rsidRDefault="00BA3EC2" w:rsidP="002F3A6B">
            <w:pPr>
              <w:pStyle w:val="Z"/>
              <w:jc w:val="center"/>
              <w:rPr>
                <w:highlight w:val="yellow"/>
              </w:rPr>
            </w:pPr>
            <w:r w:rsidRPr="002F3A6B">
              <w:t>80.7 (80.2, 81.2)</w:t>
            </w:r>
          </w:p>
        </w:tc>
        <w:tc>
          <w:tcPr>
            <w:tcW w:w="314" w:type="pct"/>
          </w:tcPr>
          <w:p w14:paraId="5CF0C06C" w14:textId="77777777" w:rsidR="00BA3EC2" w:rsidRPr="002F3A6B" w:rsidRDefault="00BA3EC2" w:rsidP="002F3A6B">
            <w:pPr>
              <w:pStyle w:val="Z"/>
              <w:jc w:val="center"/>
              <w:rPr>
                <w:highlight w:val="yellow"/>
              </w:rPr>
            </w:pPr>
            <w:r w:rsidRPr="002F3A6B">
              <w:t>79.0 (78.3, 79.6)</w:t>
            </w:r>
          </w:p>
        </w:tc>
        <w:tc>
          <w:tcPr>
            <w:tcW w:w="310" w:type="pct"/>
          </w:tcPr>
          <w:p w14:paraId="1B12DBCF" w14:textId="77777777" w:rsidR="00BA3EC2" w:rsidRPr="002F3A6B" w:rsidRDefault="00BA3EC2" w:rsidP="002F3A6B">
            <w:pPr>
              <w:pStyle w:val="Z"/>
              <w:jc w:val="center"/>
              <w:rPr>
                <w:highlight w:val="yellow"/>
              </w:rPr>
            </w:pPr>
            <w:r w:rsidRPr="002F3A6B">
              <w:t>69.5 (68.7, 70.3)</w:t>
            </w:r>
          </w:p>
        </w:tc>
        <w:tc>
          <w:tcPr>
            <w:tcW w:w="312" w:type="pct"/>
          </w:tcPr>
          <w:p w14:paraId="3D874F3E" w14:textId="77777777" w:rsidR="00BA3EC2" w:rsidRPr="002F3A6B" w:rsidRDefault="00BA3EC2" w:rsidP="002F3A6B">
            <w:pPr>
              <w:pStyle w:val="Z"/>
              <w:jc w:val="center"/>
              <w:rPr>
                <w:highlight w:val="yellow"/>
              </w:rPr>
            </w:pPr>
            <w:r w:rsidRPr="002F3A6B">
              <w:t>68.9 (68.1, 69.7)</w:t>
            </w:r>
          </w:p>
        </w:tc>
        <w:tc>
          <w:tcPr>
            <w:tcW w:w="312" w:type="pct"/>
          </w:tcPr>
          <w:p w14:paraId="0AF7DC76" w14:textId="77777777" w:rsidR="00BA3EC2" w:rsidRPr="002F3A6B" w:rsidRDefault="00BA3EC2" w:rsidP="002F3A6B">
            <w:pPr>
              <w:pStyle w:val="Z"/>
              <w:jc w:val="center"/>
              <w:rPr>
                <w:highlight w:val="yellow"/>
              </w:rPr>
            </w:pPr>
            <w:r w:rsidRPr="002F3A6B">
              <w:t>84.6 (84.1, 85.1)</w:t>
            </w:r>
          </w:p>
        </w:tc>
        <w:tc>
          <w:tcPr>
            <w:tcW w:w="311" w:type="pct"/>
          </w:tcPr>
          <w:p w14:paraId="61D153A9" w14:textId="77777777" w:rsidR="00BA3EC2" w:rsidRPr="002F3A6B" w:rsidRDefault="00BA3EC2" w:rsidP="002F3A6B">
            <w:pPr>
              <w:pStyle w:val="Z"/>
              <w:jc w:val="center"/>
              <w:rPr>
                <w:highlight w:val="yellow"/>
              </w:rPr>
            </w:pPr>
            <w:r w:rsidRPr="002F3A6B">
              <w:t>79.8 (79.1, 80.5)</w:t>
            </w:r>
          </w:p>
        </w:tc>
        <w:tc>
          <w:tcPr>
            <w:tcW w:w="313" w:type="pct"/>
          </w:tcPr>
          <w:p w14:paraId="36836E76" w14:textId="77777777" w:rsidR="00BA3EC2" w:rsidRPr="002F3A6B" w:rsidRDefault="00BA3EC2" w:rsidP="002F3A6B">
            <w:pPr>
              <w:pStyle w:val="Z"/>
              <w:jc w:val="center"/>
              <w:rPr>
                <w:highlight w:val="yellow"/>
              </w:rPr>
            </w:pPr>
            <w:r w:rsidRPr="002F3A6B">
              <w:t>78.4 (77.8, 78.9)</w:t>
            </w:r>
          </w:p>
        </w:tc>
        <w:tc>
          <w:tcPr>
            <w:tcW w:w="312" w:type="pct"/>
          </w:tcPr>
          <w:p w14:paraId="6B316634" w14:textId="77777777" w:rsidR="00BA3EC2" w:rsidRPr="002F3A6B" w:rsidRDefault="00BA3EC2" w:rsidP="002F3A6B">
            <w:pPr>
              <w:pStyle w:val="Z"/>
              <w:jc w:val="center"/>
              <w:rPr>
                <w:highlight w:val="yellow"/>
              </w:rPr>
            </w:pPr>
            <w:r w:rsidRPr="002F3A6B">
              <w:t>70.4 (69.7, 71.1)</w:t>
            </w:r>
          </w:p>
        </w:tc>
      </w:tr>
      <w:tr w:rsidR="009D2811" w:rsidRPr="006C3537" w14:paraId="4327C20B" w14:textId="77777777" w:rsidTr="009D2811">
        <w:trPr>
          <w:trHeight w:val="60"/>
        </w:trPr>
        <w:tc>
          <w:tcPr>
            <w:tcW w:w="1124" w:type="pct"/>
          </w:tcPr>
          <w:p w14:paraId="405667D1" w14:textId="77777777" w:rsidR="00BA3EC2" w:rsidRPr="006C3537" w:rsidRDefault="00BA3EC2" w:rsidP="00790C84">
            <w:pPr>
              <w:pStyle w:val="Z"/>
              <w:rPr>
                <w:highlight w:val="yellow"/>
              </w:rPr>
            </w:pPr>
            <w:r w:rsidRPr="006C3537">
              <w:t>Monash University</w:t>
            </w:r>
          </w:p>
        </w:tc>
        <w:tc>
          <w:tcPr>
            <w:tcW w:w="375" w:type="pct"/>
          </w:tcPr>
          <w:p w14:paraId="4DD98AB3" w14:textId="77777777" w:rsidR="00BA3EC2" w:rsidRPr="002F3A6B" w:rsidRDefault="00BA3EC2" w:rsidP="002F3A6B">
            <w:pPr>
              <w:pStyle w:val="Z"/>
              <w:jc w:val="center"/>
              <w:rPr>
                <w:highlight w:val="yellow"/>
              </w:rPr>
            </w:pPr>
            <w:r w:rsidRPr="002F3A6B">
              <w:t>81.4 (80.8, 81.9)</w:t>
            </w:r>
          </w:p>
        </w:tc>
        <w:tc>
          <w:tcPr>
            <w:tcW w:w="314" w:type="pct"/>
          </w:tcPr>
          <w:p w14:paraId="2DAAE3B3" w14:textId="77777777" w:rsidR="00BA3EC2" w:rsidRPr="002F3A6B" w:rsidRDefault="00BA3EC2" w:rsidP="002F3A6B">
            <w:pPr>
              <w:pStyle w:val="Z"/>
              <w:jc w:val="center"/>
              <w:rPr>
                <w:highlight w:val="yellow"/>
              </w:rPr>
            </w:pPr>
            <w:r w:rsidRPr="002F3A6B">
              <w:t>70.5 (69.9, 71.1)</w:t>
            </w:r>
          </w:p>
        </w:tc>
        <w:tc>
          <w:tcPr>
            <w:tcW w:w="375" w:type="pct"/>
          </w:tcPr>
          <w:p w14:paraId="0FEE085F" w14:textId="77777777" w:rsidR="00BA3EC2" w:rsidRPr="002F3A6B" w:rsidRDefault="00BA3EC2" w:rsidP="002F3A6B">
            <w:pPr>
              <w:pStyle w:val="Z"/>
              <w:jc w:val="center"/>
              <w:rPr>
                <w:highlight w:val="yellow"/>
              </w:rPr>
            </w:pPr>
            <w:r w:rsidRPr="002F3A6B">
              <w:t>66.3 (65.7, 66.9)</w:t>
            </w:r>
          </w:p>
        </w:tc>
        <w:tc>
          <w:tcPr>
            <w:tcW w:w="313" w:type="pct"/>
          </w:tcPr>
          <w:p w14:paraId="39C3DCC9" w14:textId="77777777" w:rsidR="00BA3EC2" w:rsidRPr="002F3A6B" w:rsidRDefault="00BA3EC2" w:rsidP="002F3A6B">
            <w:pPr>
              <w:pStyle w:val="Z"/>
              <w:jc w:val="center"/>
              <w:rPr>
                <w:highlight w:val="yellow"/>
              </w:rPr>
            </w:pPr>
            <w:r w:rsidRPr="002F3A6B">
              <w:t>32.4 (31.8, 32.9)</w:t>
            </w:r>
          </w:p>
        </w:tc>
        <w:tc>
          <w:tcPr>
            <w:tcW w:w="314" w:type="pct"/>
          </w:tcPr>
          <w:p w14:paraId="29F9CE4F" w14:textId="77777777" w:rsidR="00BA3EC2" w:rsidRPr="002F3A6B" w:rsidRDefault="00BA3EC2" w:rsidP="002F3A6B">
            <w:pPr>
              <w:pStyle w:val="Z"/>
              <w:jc w:val="center"/>
              <w:rPr>
                <w:highlight w:val="yellow"/>
              </w:rPr>
            </w:pPr>
            <w:r w:rsidRPr="002F3A6B">
              <w:t>81.1 (80.6, 81.6)</w:t>
            </w:r>
          </w:p>
        </w:tc>
        <w:tc>
          <w:tcPr>
            <w:tcW w:w="314" w:type="pct"/>
          </w:tcPr>
          <w:p w14:paraId="6F6C6485" w14:textId="77777777" w:rsidR="00BA3EC2" w:rsidRPr="002F3A6B" w:rsidRDefault="00BA3EC2" w:rsidP="002F3A6B">
            <w:pPr>
              <w:pStyle w:val="Z"/>
              <w:jc w:val="center"/>
              <w:rPr>
                <w:highlight w:val="yellow"/>
              </w:rPr>
            </w:pPr>
            <w:r w:rsidRPr="002F3A6B">
              <w:t>71.4 (70.8, 71.9)</w:t>
            </w:r>
          </w:p>
        </w:tc>
        <w:tc>
          <w:tcPr>
            <w:tcW w:w="310" w:type="pct"/>
          </w:tcPr>
          <w:p w14:paraId="2C592885" w14:textId="77777777" w:rsidR="00BA3EC2" w:rsidRPr="002F3A6B" w:rsidRDefault="00BA3EC2" w:rsidP="002F3A6B">
            <w:pPr>
              <w:pStyle w:val="Z"/>
              <w:jc w:val="center"/>
              <w:rPr>
                <w:highlight w:val="yellow"/>
              </w:rPr>
            </w:pPr>
            <w:r w:rsidRPr="002F3A6B">
              <w:t>75.0 (74.3, 75.6)</w:t>
            </w:r>
          </w:p>
        </w:tc>
        <w:tc>
          <w:tcPr>
            <w:tcW w:w="312" w:type="pct"/>
          </w:tcPr>
          <w:p w14:paraId="737446DD" w14:textId="77777777" w:rsidR="00BA3EC2" w:rsidRPr="002F3A6B" w:rsidRDefault="00BA3EC2" w:rsidP="002F3A6B">
            <w:pPr>
              <w:pStyle w:val="Z"/>
              <w:jc w:val="center"/>
              <w:rPr>
                <w:highlight w:val="yellow"/>
              </w:rPr>
            </w:pPr>
            <w:r w:rsidRPr="002F3A6B">
              <w:t>64.2 (63.5, 64.9)</w:t>
            </w:r>
          </w:p>
        </w:tc>
        <w:tc>
          <w:tcPr>
            <w:tcW w:w="312" w:type="pct"/>
          </w:tcPr>
          <w:p w14:paraId="4ECF703D" w14:textId="77777777" w:rsidR="00BA3EC2" w:rsidRPr="002F3A6B" w:rsidRDefault="00BA3EC2" w:rsidP="002F3A6B">
            <w:pPr>
              <w:pStyle w:val="Z"/>
              <w:jc w:val="center"/>
              <w:rPr>
                <w:highlight w:val="yellow"/>
              </w:rPr>
            </w:pPr>
            <w:r w:rsidRPr="002F3A6B">
              <w:t>86.5 (86.1, 87.0)</w:t>
            </w:r>
          </w:p>
        </w:tc>
        <w:tc>
          <w:tcPr>
            <w:tcW w:w="311" w:type="pct"/>
          </w:tcPr>
          <w:p w14:paraId="0711B9FE" w14:textId="77777777" w:rsidR="00BA3EC2" w:rsidRPr="002F3A6B" w:rsidRDefault="00BA3EC2" w:rsidP="002F3A6B">
            <w:pPr>
              <w:pStyle w:val="Z"/>
              <w:jc w:val="center"/>
              <w:rPr>
                <w:highlight w:val="yellow"/>
              </w:rPr>
            </w:pPr>
            <w:r w:rsidRPr="002F3A6B">
              <w:t>59.0 (58.0, 59.9)</w:t>
            </w:r>
          </w:p>
        </w:tc>
        <w:tc>
          <w:tcPr>
            <w:tcW w:w="313" w:type="pct"/>
          </w:tcPr>
          <w:p w14:paraId="4E18F2FB" w14:textId="77777777" w:rsidR="00BA3EC2" w:rsidRPr="002F3A6B" w:rsidRDefault="00BA3EC2" w:rsidP="002F3A6B">
            <w:pPr>
              <w:pStyle w:val="Z"/>
              <w:jc w:val="center"/>
              <w:rPr>
                <w:highlight w:val="yellow"/>
              </w:rPr>
            </w:pPr>
            <w:r w:rsidRPr="002F3A6B">
              <w:t>78.6 (78.1, 79.1)</w:t>
            </w:r>
          </w:p>
        </w:tc>
        <w:tc>
          <w:tcPr>
            <w:tcW w:w="312" w:type="pct"/>
          </w:tcPr>
          <w:p w14:paraId="2E2E5962" w14:textId="77777777" w:rsidR="00BA3EC2" w:rsidRPr="002F3A6B" w:rsidRDefault="00BA3EC2" w:rsidP="002F3A6B">
            <w:pPr>
              <w:pStyle w:val="Z"/>
              <w:jc w:val="center"/>
              <w:rPr>
                <w:highlight w:val="yellow"/>
              </w:rPr>
            </w:pPr>
            <w:r w:rsidRPr="002F3A6B">
              <w:t>60.4 (59.8, 61.0)</w:t>
            </w:r>
          </w:p>
        </w:tc>
      </w:tr>
      <w:tr w:rsidR="009D2811" w:rsidRPr="006C3537" w14:paraId="6B0C0212" w14:textId="77777777" w:rsidTr="009D2811">
        <w:trPr>
          <w:trHeight w:val="60"/>
        </w:trPr>
        <w:tc>
          <w:tcPr>
            <w:tcW w:w="1124" w:type="pct"/>
          </w:tcPr>
          <w:p w14:paraId="674BF7BC" w14:textId="77777777" w:rsidR="00BA3EC2" w:rsidRPr="006C3537" w:rsidRDefault="00BA3EC2" w:rsidP="00790C84">
            <w:pPr>
              <w:pStyle w:val="Z"/>
              <w:rPr>
                <w:highlight w:val="yellow"/>
              </w:rPr>
            </w:pPr>
            <w:r w:rsidRPr="006C3537">
              <w:t>Murdoch University</w:t>
            </w:r>
          </w:p>
        </w:tc>
        <w:tc>
          <w:tcPr>
            <w:tcW w:w="375" w:type="pct"/>
          </w:tcPr>
          <w:p w14:paraId="686BDC08" w14:textId="77777777" w:rsidR="00BA3EC2" w:rsidRPr="002F3A6B" w:rsidRDefault="00BA3EC2" w:rsidP="002F3A6B">
            <w:pPr>
              <w:pStyle w:val="Z"/>
              <w:jc w:val="center"/>
              <w:rPr>
                <w:highlight w:val="yellow"/>
              </w:rPr>
            </w:pPr>
            <w:r w:rsidRPr="002F3A6B">
              <w:t>80.2 (78.8, 81.4)</w:t>
            </w:r>
          </w:p>
        </w:tc>
        <w:tc>
          <w:tcPr>
            <w:tcW w:w="314" w:type="pct"/>
          </w:tcPr>
          <w:p w14:paraId="0CE51EF6" w14:textId="77777777" w:rsidR="00BA3EC2" w:rsidRPr="002F3A6B" w:rsidRDefault="00BA3EC2" w:rsidP="002F3A6B">
            <w:pPr>
              <w:pStyle w:val="Z"/>
              <w:jc w:val="center"/>
              <w:rPr>
                <w:highlight w:val="yellow"/>
              </w:rPr>
            </w:pPr>
            <w:r w:rsidRPr="002F3A6B">
              <w:t>80.5 (79.3, 81.5)</w:t>
            </w:r>
          </w:p>
        </w:tc>
        <w:tc>
          <w:tcPr>
            <w:tcW w:w="375" w:type="pct"/>
          </w:tcPr>
          <w:p w14:paraId="4CE1871A" w14:textId="77777777" w:rsidR="00BA3EC2" w:rsidRPr="002F3A6B" w:rsidRDefault="00BA3EC2" w:rsidP="002F3A6B">
            <w:pPr>
              <w:pStyle w:val="Z"/>
              <w:jc w:val="center"/>
              <w:rPr>
                <w:highlight w:val="yellow"/>
              </w:rPr>
            </w:pPr>
            <w:r w:rsidRPr="002F3A6B">
              <w:t>53.6 (52.0, 55.2)</w:t>
            </w:r>
          </w:p>
        </w:tc>
        <w:tc>
          <w:tcPr>
            <w:tcW w:w="313" w:type="pct"/>
          </w:tcPr>
          <w:p w14:paraId="0308D215" w14:textId="77777777" w:rsidR="00BA3EC2" w:rsidRPr="002F3A6B" w:rsidRDefault="00BA3EC2" w:rsidP="002F3A6B">
            <w:pPr>
              <w:pStyle w:val="Z"/>
              <w:jc w:val="center"/>
              <w:rPr>
                <w:highlight w:val="yellow"/>
              </w:rPr>
            </w:pPr>
            <w:r w:rsidRPr="002F3A6B">
              <w:t>46.1 (44.8, 47.4)</w:t>
            </w:r>
          </w:p>
        </w:tc>
        <w:tc>
          <w:tcPr>
            <w:tcW w:w="314" w:type="pct"/>
          </w:tcPr>
          <w:p w14:paraId="047016BF" w14:textId="77777777" w:rsidR="00BA3EC2" w:rsidRPr="002F3A6B" w:rsidRDefault="00BA3EC2" w:rsidP="002F3A6B">
            <w:pPr>
              <w:pStyle w:val="Z"/>
              <w:jc w:val="center"/>
              <w:rPr>
                <w:highlight w:val="yellow"/>
              </w:rPr>
            </w:pPr>
            <w:r w:rsidRPr="002F3A6B">
              <w:t>82.3 (81.1, 83.5)</w:t>
            </w:r>
          </w:p>
        </w:tc>
        <w:tc>
          <w:tcPr>
            <w:tcW w:w="314" w:type="pct"/>
          </w:tcPr>
          <w:p w14:paraId="5B2549D2" w14:textId="77777777" w:rsidR="00BA3EC2" w:rsidRPr="002F3A6B" w:rsidRDefault="00BA3EC2" w:rsidP="002F3A6B">
            <w:pPr>
              <w:pStyle w:val="Z"/>
              <w:jc w:val="center"/>
              <w:rPr>
                <w:highlight w:val="yellow"/>
              </w:rPr>
            </w:pPr>
            <w:r w:rsidRPr="002F3A6B">
              <w:t>81.0 (79.9, 82.0)</w:t>
            </w:r>
          </w:p>
        </w:tc>
        <w:tc>
          <w:tcPr>
            <w:tcW w:w="310" w:type="pct"/>
          </w:tcPr>
          <w:p w14:paraId="408DE31C" w14:textId="77777777" w:rsidR="00BA3EC2" w:rsidRPr="002F3A6B" w:rsidRDefault="00BA3EC2" w:rsidP="002F3A6B">
            <w:pPr>
              <w:pStyle w:val="Z"/>
              <w:jc w:val="center"/>
              <w:rPr>
                <w:highlight w:val="yellow"/>
              </w:rPr>
            </w:pPr>
            <w:r w:rsidRPr="002F3A6B">
              <w:t>77.4 (75.8, 79.0)</w:t>
            </w:r>
          </w:p>
        </w:tc>
        <w:tc>
          <w:tcPr>
            <w:tcW w:w="312" w:type="pct"/>
          </w:tcPr>
          <w:p w14:paraId="1E4E6DF5" w14:textId="77777777" w:rsidR="00BA3EC2" w:rsidRPr="002F3A6B" w:rsidRDefault="00BA3EC2" w:rsidP="002F3A6B">
            <w:pPr>
              <w:pStyle w:val="Z"/>
              <w:jc w:val="center"/>
              <w:rPr>
                <w:highlight w:val="yellow"/>
              </w:rPr>
            </w:pPr>
            <w:r w:rsidRPr="002F3A6B">
              <w:t>77.4 (76.1, 78.7)</w:t>
            </w:r>
          </w:p>
        </w:tc>
        <w:tc>
          <w:tcPr>
            <w:tcW w:w="312" w:type="pct"/>
          </w:tcPr>
          <w:p w14:paraId="41DD201A" w14:textId="77777777" w:rsidR="00BA3EC2" w:rsidRPr="002F3A6B" w:rsidRDefault="00BA3EC2" w:rsidP="002F3A6B">
            <w:pPr>
              <w:pStyle w:val="Z"/>
              <w:jc w:val="center"/>
              <w:rPr>
                <w:highlight w:val="yellow"/>
              </w:rPr>
            </w:pPr>
            <w:r w:rsidRPr="002F3A6B">
              <w:t>84.6 (83.3, 85.8)</w:t>
            </w:r>
          </w:p>
        </w:tc>
        <w:tc>
          <w:tcPr>
            <w:tcW w:w="311" w:type="pct"/>
          </w:tcPr>
          <w:p w14:paraId="5B2565F4" w14:textId="77777777" w:rsidR="00BA3EC2" w:rsidRPr="002F3A6B" w:rsidRDefault="00BA3EC2" w:rsidP="002F3A6B">
            <w:pPr>
              <w:pStyle w:val="Z"/>
              <w:jc w:val="center"/>
              <w:rPr>
                <w:highlight w:val="yellow"/>
              </w:rPr>
            </w:pPr>
            <w:r w:rsidRPr="002F3A6B">
              <w:t>81.9 (80.7, 83.0)</w:t>
            </w:r>
          </w:p>
        </w:tc>
        <w:tc>
          <w:tcPr>
            <w:tcW w:w="313" w:type="pct"/>
          </w:tcPr>
          <w:p w14:paraId="44C519AE" w14:textId="77777777" w:rsidR="00BA3EC2" w:rsidRPr="002F3A6B" w:rsidRDefault="00BA3EC2" w:rsidP="002F3A6B">
            <w:pPr>
              <w:pStyle w:val="Z"/>
              <w:jc w:val="center"/>
              <w:rPr>
                <w:highlight w:val="yellow"/>
              </w:rPr>
            </w:pPr>
            <w:r w:rsidRPr="002F3A6B">
              <w:t>79.8 (78.4, 81.0)</w:t>
            </w:r>
          </w:p>
        </w:tc>
        <w:tc>
          <w:tcPr>
            <w:tcW w:w="312" w:type="pct"/>
          </w:tcPr>
          <w:p w14:paraId="58771275" w14:textId="77777777" w:rsidR="00BA3EC2" w:rsidRPr="002F3A6B" w:rsidRDefault="00BA3EC2" w:rsidP="002F3A6B">
            <w:pPr>
              <w:pStyle w:val="Z"/>
              <w:jc w:val="center"/>
              <w:rPr>
                <w:highlight w:val="yellow"/>
              </w:rPr>
            </w:pPr>
            <w:r w:rsidRPr="002F3A6B">
              <w:t>70.8 (69.5, 72.0)</w:t>
            </w:r>
          </w:p>
        </w:tc>
      </w:tr>
      <w:tr w:rsidR="009D2811" w:rsidRPr="006C3537" w14:paraId="30AEF48A" w14:textId="77777777" w:rsidTr="009D2811">
        <w:trPr>
          <w:trHeight w:val="60"/>
        </w:trPr>
        <w:tc>
          <w:tcPr>
            <w:tcW w:w="1124" w:type="pct"/>
          </w:tcPr>
          <w:p w14:paraId="46B85823" w14:textId="77777777" w:rsidR="00BA3EC2" w:rsidRPr="006C3537" w:rsidRDefault="00BA3EC2" w:rsidP="00790C84">
            <w:pPr>
              <w:pStyle w:val="Z"/>
              <w:rPr>
                <w:highlight w:val="yellow"/>
              </w:rPr>
            </w:pPr>
            <w:r w:rsidRPr="006C3537">
              <w:t>Queensland University of Technology</w:t>
            </w:r>
          </w:p>
        </w:tc>
        <w:tc>
          <w:tcPr>
            <w:tcW w:w="375" w:type="pct"/>
          </w:tcPr>
          <w:p w14:paraId="291A0A43" w14:textId="77777777" w:rsidR="00BA3EC2" w:rsidRPr="002F3A6B" w:rsidRDefault="00BA3EC2" w:rsidP="002F3A6B">
            <w:pPr>
              <w:pStyle w:val="Z"/>
              <w:jc w:val="center"/>
              <w:rPr>
                <w:highlight w:val="yellow"/>
              </w:rPr>
            </w:pPr>
            <w:r w:rsidRPr="002F3A6B">
              <w:t>83.3 (82.6, 84.0)</w:t>
            </w:r>
          </w:p>
        </w:tc>
        <w:tc>
          <w:tcPr>
            <w:tcW w:w="314" w:type="pct"/>
          </w:tcPr>
          <w:p w14:paraId="6708741E" w14:textId="77777777" w:rsidR="00BA3EC2" w:rsidRPr="002F3A6B" w:rsidRDefault="00BA3EC2" w:rsidP="002F3A6B">
            <w:pPr>
              <w:pStyle w:val="Z"/>
              <w:jc w:val="center"/>
              <w:rPr>
                <w:highlight w:val="yellow"/>
              </w:rPr>
            </w:pPr>
            <w:r w:rsidRPr="002F3A6B">
              <w:t>77.5 (76.9, 78.1)</w:t>
            </w:r>
          </w:p>
        </w:tc>
        <w:tc>
          <w:tcPr>
            <w:tcW w:w="375" w:type="pct"/>
          </w:tcPr>
          <w:p w14:paraId="4A5BA38D" w14:textId="77777777" w:rsidR="00BA3EC2" w:rsidRPr="002F3A6B" w:rsidRDefault="00BA3EC2" w:rsidP="002F3A6B">
            <w:pPr>
              <w:pStyle w:val="Z"/>
              <w:jc w:val="center"/>
              <w:rPr>
                <w:highlight w:val="yellow"/>
              </w:rPr>
            </w:pPr>
            <w:r w:rsidRPr="002F3A6B">
              <w:t>65.4 (64.5, 66.2)</w:t>
            </w:r>
          </w:p>
        </w:tc>
        <w:tc>
          <w:tcPr>
            <w:tcW w:w="313" w:type="pct"/>
          </w:tcPr>
          <w:p w14:paraId="389E2D58" w14:textId="77777777" w:rsidR="00BA3EC2" w:rsidRPr="002F3A6B" w:rsidRDefault="00BA3EC2" w:rsidP="002F3A6B">
            <w:pPr>
              <w:pStyle w:val="Z"/>
              <w:jc w:val="center"/>
              <w:rPr>
                <w:highlight w:val="yellow"/>
              </w:rPr>
            </w:pPr>
            <w:r w:rsidRPr="002F3A6B">
              <w:t>44.8 (44.1, 45.5)</w:t>
            </w:r>
          </w:p>
        </w:tc>
        <w:tc>
          <w:tcPr>
            <w:tcW w:w="314" w:type="pct"/>
          </w:tcPr>
          <w:p w14:paraId="273E49A2" w14:textId="77777777" w:rsidR="00BA3EC2" w:rsidRPr="002F3A6B" w:rsidRDefault="00BA3EC2" w:rsidP="002F3A6B">
            <w:pPr>
              <w:pStyle w:val="Z"/>
              <w:jc w:val="center"/>
              <w:rPr>
                <w:highlight w:val="yellow"/>
              </w:rPr>
            </w:pPr>
            <w:r w:rsidRPr="002F3A6B">
              <w:t>83.1 (82.4, 83.7)</w:t>
            </w:r>
          </w:p>
        </w:tc>
        <w:tc>
          <w:tcPr>
            <w:tcW w:w="314" w:type="pct"/>
          </w:tcPr>
          <w:p w14:paraId="1B9B9C54" w14:textId="77777777" w:rsidR="00BA3EC2" w:rsidRPr="002F3A6B" w:rsidRDefault="00BA3EC2" w:rsidP="002F3A6B">
            <w:pPr>
              <w:pStyle w:val="Z"/>
              <w:jc w:val="center"/>
              <w:rPr>
                <w:highlight w:val="yellow"/>
              </w:rPr>
            </w:pPr>
            <w:r w:rsidRPr="002F3A6B">
              <w:t>74.8 (74.2, 75.4)</w:t>
            </w:r>
          </w:p>
        </w:tc>
        <w:tc>
          <w:tcPr>
            <w:tcW w:w="310" w:type="pct"/>
          </w:tcPr>
          <w:p w14:paraId="3BC8F924" w14:textId="77777777" w:rsidR="00BA3EC2" w:rsidRPr="002F3A6B" w:rsidRDefault="00BA3EC2" w:rsidP="002F3A6B">
            <w:pPr>
              <w:pStyle w:val="Z"/>
              <w:jc w:val="center"/>
              <w:rPr>
                <w:highlight w:val="yellow"/>
              </w:rPr>
            </w:pPr>
            <w:r w:rsidRPr="002F3A6B">
              <w:t>75.1 (74.1, 76.0)</w:t>
            </w:r>
          </w:p>
        </w:tc>
        <w:tc>
          <w:tcPr>
            <w:tcW w:w="312" w:type="pct"/>
          </w:tcPr>
          <w:p w14:paraId="280A9D84" w14:textId="77777777" w:rsidR="00BA3EC2" w:rsidRPr="002F3A6B" w:rsidRDefault="00BA3EC2" w:rsidP="002F3A6B">
            <w:pPr>
              <w:pStyle w:val="Z"/>
              <w:jc w:val="center"/>
              <w:rPr>
                <w:highlight w:val="yellow"/>
              </w:rPr>
            </w:pPr>
            <w:r w:rsidRPr="002F3A6B">
              <w:t>70.5 (69.7, 71.3)</w:t>
            </w:r>
          </w:p>
        </w:tc>
        <w:tc>
          <w:tcPr>
            <w:tcW w:w="312" w:type="pct"/>
          </w:tcPr>
          <w:p w14:paraId="3A4996B6" w14:textId="77777777" w:rsidR="00BA3EC2" w:rsidRPr="002F3A6B" w:rsidRDefault="00BA3EC2" w:rsidP="002F3A6B">
            <w:pPr>
              <w:pStyle w:val="Z"/>
              <w:jc w:val="center"/>
              <w:rPr>
                <w:highlight w:val="yellow"/>
              </w:rPr>
            </w:pPr>
            <w:r w:rsidRPr="002F3A6B">
              <w:t>89.0 (88.4, 89.6)</w:t>
            </w:r>
          </w:p>
        </w:tc>
        <w:tc>
          <w:tcPr>
            <w:tcW w:w="311" w:type="pct"/>
          </w:tcPr>
          <w:p w14:paraId="3427A214" w14:textId="77777777" w:rsidR="00BA3EC2" w:rsidRPr="002F3A6B" w:rsidRDefault="00BA3EC2" w:rsidP="002F3A6B">
            <w:pPr>
              <w:pStyle w:val="Z"/>
              <w:jc w:val="center"/>
              <w:rPr>
                <w:highlight w:val="yellow"/>
              </w:rPr>
            </w:pPr>
            <w:r w:rsidRPr="002F3A6B">
              <w:t>79.1 (78.4, 79.7)</w:t>
            </w:r>
          </w:p>
        </w:tc>
        <w:tc>
          <w:tcPr>
            <w:tcW w:w="313" w:type="pct"/>
          </w:tcPr>
          <w:p w14:paraId="6F81AA8F" w14:textId="77777777" w:rsidR="00BA3EC2" w:rsidRPr="002F3A6B" w:rsidRDefault="00BA3EC2" w:rsidP="002F3A6B">
            <w:pPr>
              <w:pStyle w:val="Z"/>
              <w:jc w:val="center"/>
              <w:rPr>
                <w:highlight w:val="yellow"/>
              </w:rPr>
            </w:pPr>
            <w:r w:rsidRPr="002F3A6B">
              <w:t>81.8 (81.2, 82.5)</w:t>
            </w:r>
          </w:p>
        </w:tc>
        <w:tc>
          <w:tcPr>
            <w:tcW w:w="312" w:type="pct"/>
          </w:tcPr>
          <w:p w14:paraId="5C793339" w14:textId="77777777" w:rsidR="00BA3EC2" w:rsidRPr="002F3A6B" w:rsidRDefault="00BA3EC2" w:rsidP="002F3A6B">
            <w:pPr>
              <w:pStyle w:val="Z"/>
              <w:jc w:val="center"/>
              <w:rPr>
                <w:highlight w:val="yellow"/>
              </w:rPr>
            </w:pPr>
            <w:r w:rsidRPr="002F3A6B">
              <w:t>65.8 (65.2, 66.5)</w:t>
            </w:r>
          </w:p>
        </w:tc>
      </w:tr>
      <w:tr w:rsidR="009D2811" w:rsidRPr="006C3537" w14:paraId="405A79AC" w14:textId="77777777" w:rsidTr="009D2811">
        <w:trPr>
          <w:trHeight w:val="60"/>
        </w:trPr>
        <w:tc>
          <w:tcPr>
            <w:tcW w:w="1124" w:type="pct"/>
          </w:tcPr>
          <w:p w14:paraId="42E81C03" w14:textId="77777777" w:rsidR="00BA3EC2" w:rsidRPr="006C3537" w:rsidRDefault="00BA3EC2" w:rsidP="00790C84">
            <w:pPr>
              <w:pStyle w:val="Z"/>
              <w:rPr>
                <w:highlight w:val="yellow"/>
              </w:rPr>
            </w:pPr>
            <w:r w:rsidRPr="006C3537">
              <w:t>RMIT University</w:t>
            </w:r>
          </w:p>
        </w:tc>
        <w:tc>
          <w:tcPr>
            <w:tcW w:w="375" w:type="pct"/>
          </w:tcPr>
          <w:p w14:paraId="5D877CAC" w14:textId="77777777" w:rsidR="00BA3EC2" w:rsidRPr="002F3A6B" w:rsidRDefault="00BA3EC2" w:rsidP="002F3A6B">
            <w:pPr>
              <w:pStyle w:val="Z"/>
              <w:jc w:val="center"/>
              <w:rPr>
                <w:highlight w:val="yellow"/>
              </w:rPr>
            </w:pPr>
            <w:r w:rsidRPr="002F3A6B">
              <w:t>80.9 (80.2, 81.5)</w:t>
            </w:r>
          </w:p>
        </w:tc>
        <w:tc>
          <w:tcPr>
            <w:tcW w:w="314" w:type="pct"/>
          </w:tcPr>
          <w:p w14:paraId="31C6CDAB" w14:textId="77777777" w:rsidR="00BA3EC2" w:rsidRPr="002F3A6B" w:rsidRDefault="00BA3EC2" w:rsidP="002F3A6B">
            <w:pPr>
              <w:pStyle w:val="Z"/>
              <w:jc w:val="center"/>
              <w:rPr>
                <w:highlight w:val="yellow"/>
              </w:rPr>
            </w:pPr>
            <w:r w:rsidRPr="002F3A6B">
              <w:t>76.6 (75.9, 77.3)</w:t>
            </w:r>
          </w:p>
        </w:tc>
        <w:tc>
          <w:tcPr>
            <w:tcW w:w="375" w:type="pct"/>
          </w:tcPr>
          <w:p w14:paraId="32CCE446" w14:textId="77777777" w:rsidR="00BA3EC2" w:rsidRPr="002F3A6B" w:rsidRDefault="00BA3EC2" w:rsidP="002F3A6B">
            <w:pPr>
              <w:pStyle w:val="Z"/>
              <w:jc w:val="center"/>
              <w:rPr>
                <w:highlight w:val="yellow"/>
              </w:rPr>
            </w:pPr>
            <w:r w:rsidRPr="002F3A6B">
              <w:t>66.3 (65.6, 67.1)</w:t>
            </w:r>
          </w:p>
        </w:tc>
        <w:tc>
          <w:tcPr>
            <w:tcW w:w="313" w:type="pct"/>
          </w:tcPr>
          <w:p w14:paraId="795E3262" w14:textId="77777777" w:rsidR="00BA3EC2" w:rsidRPr="002F3A6B" w:rsidRDefault="00BA3EC2" w:rsidP="002F3A6B">
            <w:pPr>
              <w:pStyle w:val="Z"/>
              <w:jc w:val="center"/>
              <w:rPr>
                <w:highlight w:val="yellow"/>
              </w:rPr>
            </w:pPr>
            <w:r w:rsidRPr="002F3A6B">
              <w:t>46.0 (45.2, 46.7)</w:t>
            </w:r>
          </w:p>
        </w:tc>
        <w:tc>
          <w:tcPr>
            <w:tcW w:w="314" w:type="pct"/>
          </w:tcPr>
          <w:p w14:paraId="2DBFDB74" w14:textId="77777777" w:rsidR="00BA3EC2" w:rsidRPr="002F3A6B" w:rsidRDefault="00BA3EC2" w:rsidP="002F3A6B">
            <w:pPr>
              <w:pStyle w:val="Z"/>
              <w:jc w:val="center"/>
              <w:rPr>
                <w:highlight w:val="yellow"/>
              </w:rPr>
            </w:pPr>
            <w:r w:rsidRPr="002F3A6B">
              <w:t>78.9 (78.2, 79.5)</w:t>
            </w:r>
          </w:p>
        </w:tc>
        <w:tc>
          <w:tcPr>
            <w:tcW w:w="314" w:type="pct"/>
          </w:tcPr>
          <w:p w14:paraId="3452C2BD" w14:textId="77777777" w:rsidR="00BA3EC2" w:rsidRPr="002F3A6B" w:rsidRDefault="00BA3EC2" w:rsidP="002F3A6B">
            <w:pPr>
              <w:pStyle w:val="Z"/>
              <w:jc w:val="center"/>
              <w:rPr>
                <w:highlight w:val="yellow"/>
              </w:rPr>
            </w:pPr>
            <w:r w:rsidRPr="002F3A6B">
              <w:t>75.0 (74.3, 75.6)</w:t>
            </w:r>
          </w:p>
        </w:tc>
        <w:tc>
          <w:tcPr>
            <w:tcW w:w="310" w:type="pct"/>
          </w:tcPr>
          <w:p w14:paraId="66059F14" w14:textId="77777777" w:rsidR="00BA3EC2" w:rsidRPr="002F3A6B" w:rsidRDefault="00BA3EC2" w:rsidP="002F3A6B">
            <w:pPr>
              <w:pStyle w:val="Z"/>
              <w:jc w:val="center"/>
              <w:rPr>
                <w:highlight w:val="yellow"/>
              </w:rPr>
            </w:pPr>
            <w:r w:rsidRPr="002F3A6B">
              <w:t>69.6 (68.8, 70.5)</w:t>
            </w:r>
          </w:p>
        </w:tc>
        <w:tc>
          <w:tcPr>
            <w:tcW w:w="312" w:type="pct"/>
          </w:tcPr>
          <w:p w14:paraId="00B4BAFB" w14:textId="77777777" w:rsidR="00BA3EC2" w:rsidRPr="002F3A6B" w:rsidRDefault="00BA3EC2" w:rsidP="002F3A6B">
            <w:pPr>
              <w:pStyle w:val="Z"/>
              <w:jc w:val="center"/>
              <w:rPr>
                <w:highlight w:val="yellow"/>
              </w:rPr>
            </w:pPr>
            <w:r w:rsidRPr="002F3A6B">
              <w:t>68.3 (67.5, 69.1)</w:t>
            </w:r>
          </w:p>
        </w:tc>
        <w:tc>
          <w:tcPr>
            <w:tcW w:w="312" w:type="pct"/>
          </w:tcPr>
          <w:p w14:paraId="3075D433" w14:textId="77777777" w:rsidR="00BA3EC2" w:rsidRPr="002F3A6B" w:rsidRDefault="00BA3EC2" w:rsidP="002F3A6B">
            <w:pPr>
              <w:pStyle w:val="Z"/>
              <w:jc w:val="center"/>
              <w:rPr>
                <w:highlight w:val="yellow"/>
              </w:rPr>
            </w:pPr>
            <w:r w:rsidRPr="002F3A6B">
              <w:t>83.7 (83.1, 84.3)</w:t>
            </w:r>
          </w:p>
        </w:tc>
        <w:tc>
          <w:tcPr>
            <w:tcW w:w="311" w:type="pct"/>
          </w:tcPr>
          <w:p w14:paraId="335A7807" w14:textId="77777777" w:rsidR="00BA3EC2" w:rsidRPr="002F3A6B" w:rsidRDefault="00BA3EC2" w:rsidP="002F3A6B">
            <w:pPr>
              <w:pStyle w:val="Z"/>
              <w:jc w:val="center"/>
              <w:rPr>
                <w:highlight w:val="yellow"/>
              </w:rPr>
            </w:pPr>
            <w:r w:rsidRPr="002F3A6B">
              <w:t>68.0 (67.1, 68.9)</w:t>
            </w:r>
          </w:p>
        </w:tc>
        <w:tc>
          <w:tcPr>
            <w:tcW w:w="313" w:type="pct"/>
          </w:tcPr>
          <w:p w14:paraId="30BB7F2C" w14:textId="77777777" w:rsidR="00BA3EC2" w:rsidRPr="002F3A6B" w:rsidRDefault="00BA3EC2" w:rsidP="002F3A6B">
            <w:pPr>
              <w:pStyle w:val="Z"/>
              <w:jc w:val="center"/>
              <w:rPr>
                <w:highlight w:val="yellow"/>
              </w:rPr>
            </w:pPr>
            <w:r w:rsidRPr="002F3A6B">
              <w:t>78.5 (77.8, 79.1)</w:t>
            </w:r>
          </w:p>
        </w:tc>
        <w:tc>
          <w:tcPr>
            <w:tcW w:w="312" w:type="pct"/>
          </w:tcPr>
          <w:p w14:paraId="240A75EB" w14:textId="77777777" w:rsidR="00BA3EC2" w:rsidRPr="002F3A6B" w:rsidRDefault="00BA3EC2" w:rsidP="002F3A6B">
            <w:pPr>
              <w:pStyle w:val="Z"/>
              <w:jc w:val="center"/>
              <w:rPr>
                <w:highlight w:val="yellow"/>
              </w:rPr>
            </w:pPr>
            <w:r w:rsidRPr="002F3A6B">
              <w:t>62.1 (61.3, 62.8)</w:t>
            </w:r>
          </w:p>
        </w:tc>
      </w:tr>
      <w:tr w:rsidR="009D2811" w:rsidRPr="006C3537" w14:paraId="0EADBA44" w14:textId="77777777" w:rsidTr="009D2811">
        <w:trPr>
          <w:trHeight w:val="60"/>
        </w:trPr>
        <w:tc>
          <w:tcPr>
            <w:tcW w:w="1124" w:type="pct"/>
          </w:tcPr>
          <w:p w14:paraId="69FA8DA4" w14:textId="77777777" w:rsidR="00BA3EC2" w:rsidRPr="006C3537" w:rsidRDefault="00BA3EC2" w:rsidP="00790C84">
            <w:pPr>
              <w:pStyle w:val="Z"/>
              <w:rPr>
                <w:highlight w:val="yellow"/>
              </w:rPr>
            </w:pPr>
            <w:r w:rsidRPr="006C3537">
              <w:t>Southern Cross University</w:t>
            </w:r>
          </w:p>
        </w:tc>
        <w:tc>
          <w:tcPr>
            <w:tcW w:w="375" w:type="pct"/>
          </w:tcPr>
          <w:p w14:paraId="4C18C01E" w14:textId="77777777" w:rsidR="00BA3EC2" w:rsidRPr="002F3A6B" w:rsidRDefault="00BA3EC2" w:rsidP="002F3A6B">
            <w:pPr>
              <w:pStyle w:val="Z"/>
              <w:jc w:val="center"/>
              <w:rPr>
                <w:highlight w:val="yellow"/>
              </w:rPr>
            </w:pPr>
            <w:r w:rsidRPr="002F3A6B">
              <w:t>81.1 (79.8, 82.2)</w:t>
            </w:r>
          </w:p>
        </w:tc>
        <w:tc>
          <w:tcPr>
            <w:tcW w:w="314" w:type="pct"/>
          </w:tcPr>
          <w:p w14:paraId="6C8F1C2F" w14:textId="77777777" w:rsidR="00BA3EC2" w:rsidRPr="002F3A6B" w:rsidRDefault="00BA3EC2" w:rsidP="002F3A6B">
            <w:pPr>
              <w:pStyle w:val="Z"/>
              <w:jc w:val="center"/>
              <w:rPr>
                <w:highlight w:val="yellow"/>
              </w:rPr>
            </w:pPr>
            <w:r w:rsidRPr="002F3A6B">
              <w:t>78.5 (77.1, 79.7)</w:t>
            </w:r>
          </w:p>
        </w:tc>
        <w:tc>
          <w:tcPr>
            <w:tcW w:w="375" w:type="pct"/>
          </w:tcPr>
          <w:p w14:paraId="49391662" w14:textId="77777777" w:rsidR="00BA3EC2" w:rsidRPr="002F3A6B" w:rsidRDefault="00BA3EC2" w:rsidP="002F3A6B">
            <w:pPr>
              <w:pStyle w:val="Z"/>
              <w:jc w:val="center"/>
              <w:rPr>
                <w:highlight w:val="yellow"/>
              </w:rPr>
            </w:pPr>
            <w:r w:rsidRPr="002F3A6B">
              <w:t>49.0 (47.6, 50.5)</w:t>
            </w:r>
          </w:p>
        </w:tc>
        <w:tc>
          <w:tcPr>
            <w:tcW w:w="313" w:type="pct"/>
          </w:tcPr>
          <w:p w14:paraId="2E1C893E" w14:textId="77777777" w:rsidR="00BA3EC2" w:rsidRPr="002F3A6B" w:rsidRDefault="00BA3EC2" w:rsidP="002F3A6B">
            <w:pPr>
              <w:pStyle w:val="Z"/>
              <w:jc w:val="center"/>
              <w:rPr>
                <w:highlight w:val="yellow"/>
              </w:rPr>
            </w:pPr>
            <w:r w:rsidRPr="002F3A6B">
              <w:t>30.5 (29.1, 32.0)</w:t>
            </w:r>
          </w:p>
        </w:tc>
        <w:tc>
          <w:tcPr>
            <w:tcW w:w="314" w:type="pct"/>
          </w:tcPr>
          <w:p w14:paraId="17C9C89F" w14:textId="77777777" w:rsidR="00BA3EC2" w:rsidRPr="002F3A6B" w:rsidRDefault="00BA3EC2" w:rsidP="002F3A6B">
            <w:pPr>
              <w:pStyle w:val="Z"/>
              <w:jc w:val="center"/>
              <w:rPr>
                <w:highlight w:val="yellow"/>
              </w:rPr>
            </w:pPr>
            <w:r w:rsidRPr="002F3A6B">
              <w:t>81.5 (80.4, 82.6)</w:t>
            </w:r>
          </w:p>
        </w:tc>
        <w:tc>
          <w:tcPr>
            <w:tcW w:w="314" w:type="pct"/>
          </w:tcPr>
          <w:p w14:paraId="33223EF9" w14:textId="77777777" w:rsidR="00BA3EC2" w:rsidRPr="002F3A6B" w:rsidRDefault="00BA3EC2" w:rsidP="002F3A6B">
            <w:pPr>
              <w:pStyle w:val="Z"/>
              <w:jc w:val="center"/>
              <w:rPr>
                <w:highlight w:val="yellow"/>
              </w:rPr>
            </w:pPr>
            <w:r w:rsidRPr="002F3A6B">
              <w:t>79.3 (78.0, 80.6)</w:t>
            </w:r>
          </w:p>
        </w:tc>
        <w:tc>
          <w:tcPr>
            <w:tcW w:w="310" w:type="pct"/>
          </w:tcPr>
          <w:p w14:paraId="43D6ADAC" w14:textId="77777777" w:rsidR="00BA3EC2" w:rsidRPr="002F3A6B" w:rsidRDefault="00BA3EC2" w:rsidP="002F3A6B">
            <w:pPr>
              <w:pStyle w:val="Z"/>
              <w:jc w:val="center"/>
              <w:rPr>
                <w:highlight w:val="yellow"/>
              </w:rPr>
            </w:pPr>
            <w:r w:rsidRPr="002F3A6B">
              <w:t>81.2 (79.9, 82.5)</w:t>
            </w:r>
          </w:p>
        </w:tc>
        <w:tc>
          <w:tcPr>
            <w:tcW w:w="312" w:type="pct"/>
          </w:tcPr>
          <w:p w14:paraId="1DD189CF" w14:textId="77777777" w:rsidR="00BA3EC2" w:rsidRPr="002F3A6B" w:rsidRDefault="00BA3EC2" w:rsidP="002F3A6B">
            <w:pPr>
              <w:pStyle w:val="Z"/>
              <w:jc w:val="center"/>
              <w:rPr>
                <w:highlight w:val="yellow"/>
              </w:rPr>
            </w:pPr>
            <w:r w:rsidRPr="002F3A6B">
              <w:t>78.9 (77.4, 80.3)</w:t>
            </w:r>
          </w:p>
        </w:tc>
        <w:tc>
          <w:tcPr>
            <w:tcW w:w="312" w:type="pct"/>
          </w:tcPr>
          <w:p w14:paraId="0AA09A60" w14:textId="77777777" w:rsidR="00BA3EC2" w:rsidRPr="002F3A6B" w:rsidRDefault="00BA3EC2" w:rsidP="002F3A6B">
            <w:pPr>
              <w:pStyle w:val="Z"/>
              <w:jc w:val="center"/>
              <w:rPr>
                <w:highlight w:val="yellow"/>
              </w:rPr>
            </w:pPr>
            <w:r w:rsidRPr="002F3A6B">
              <w:t>87.2 (85.9, 88.2)</w:t>
            </w:r>
          </w:p>
        </w:tc>
        <w:tc>
          <w:tcPr>
            <w:tcW w:w="311" w:type="pct"/>
          </w:tcPr>
          <w:p w14:paraId="4E4F15FD" w14:textId="77777777" w:rsidR="00BA3EC2" w:rsidRPr="002F3A6B" w:rsidRDefault="00BA3EC2" w:rsidP="002F3A6B">
            <w:pPr>
              <w:pStyle w:val="Z"/>
              <w:jc w:val="center"/>
              <w:rPr>
                <w:highlight w:val="yellow"/>
              </w:rPr>
            </w:pPr>
            <w:r w:rsidRPr="002F3A6B">
              <w:t>73.8 (71.9, 75.6)</w:t>
            </w:r>
          </w:p>
        </w:tc>
        <w:tc>
          <w:tcPr>
            <w:tcW w:w="313" w:type="pct"/>
          </w:tcPr>
          <w:p w14:paraId="4B0B5ED4" w14:textId="77777777" w:rsidR="00BA3EC2" w:rsidRPr="002F3A6B" w:rsidRDefault="00BA3EC2" w:rsidP="002F3A6B">
            <w:pPr>
              <w:pStyle w:val="Z"/>
              <w:jc w:val="center"/>
              <w:rPr>
                <w:highlight w:val="yellow"/>
              </w:rPr>
            </w:pPr>
            <w:r w:rsidRPr="002F3A6B">
              <w:t>79.4 (78.2, 80.5)</w:t>
            </w:r>
          </w:p>
        </w:tc>
        <w:tc>
          <w:tcPr>
            <w:tcW w:w="312" w:type="pct"/>
          </w:tcPr>
          <w:p w14:paraId="0E41D5A4" w14:textId="77777777" w:rsidR="00BA3EC2" w:rsidRPr="002F3A6B" w:rsidRDefault="00BA3EC2" w:rsidP="002F3A6B">
            <w:pPr>
              <w:pStyle w:val="Z"/>
              <w:jc w:val="center"/>
              <w:rPr>
                <w:highlight w:val="yellow"/>
              </w:rPr>
            </w:pPr>
            <w:r w:rsidRPr="002F3A6B">
              <w:t>70.2 (68.8, 71.6)</w:t>
            </w:r>
          </w:p>
        </w:tc>
      </w:tr>
      <w:tr w:rsidR="009D2811" w:rsidRPr="006C3537" w14:paraId="32AA3549" w14:textId="77777777" w:rsidTr="009D2811">
        <w:trPr>
          <w:trHeight w:val="60"/>
        </w:trPr>
        <w:tc>
          <w:tcPr>
            <w:tcW w:w="1124" w:type="pct"/>
          </w:tcPr>
          <w:p w14:paraId="39CF7355" w14:textId="77777777" w:rsidR="00BA3EC2" w:rsidRPr="006C3537" w:rsidRDefault="00BA3EC2" w:rsidP="00790C84">
            <w:pPr>
              <w:pStyle w:val="Z"/>
              <w:rPr>
                <w:highlight w:val="yellow"/>
              </w:rPr>
            </w:pPr>
            <w:r w:rsidRPr="006C3537">
              <w:t>Swinburne University of Technology</w:t>
            </w:r>
          </w:p>
        </w:tc>
        <w:tc>
          <w:tcPr>
            <w:tcW w:w="375" w:type="pct"/>
          </w:tcPr>
          <w:p w14:paraId="6688594C" w14:textId="77777777" w:rsidR="00BA3EC2" w:rsidRPr="002F3A6B" w:rsidRDefault="00BA3EC2" w:rsidP="002F3A6B">
            <w:pPr>
              <w:pStyle w:val="Z"/>
              <w:jc w:val="center"/>
              <w:rPr>
                <w:highlight w:val="yellow"/>
              </w:rPr>
            </w:pPr>
            <w:r w:rsidRPr="002F3A6B">
              <w:t>80.0 (79.3, 80.7)</w:t>
            </w:r>
          </w:p>
        </w:tc>
        <w:tc>
          <w:tcPr>
            <w:tcW w:w="314" w:type="pct"/>
          </w:tcPr>
          <w:p w14:paraId="17D69526" w14:textId="77777777" w:rsidR="00BA3EC2" w:rsidRPr="002F3A6B" w:rsidRDefault="00BA3EC2" w:rsidP="002F3A6B">
            <w:pPr>
              <w:pStyle w:val="Z"/>
              <w:jc w:val="center"/>
              <w:rPr>
                <w:highlight w:val="yellow"/>
              </w:rPr>
            </w:pPr>
            <w:r w:rsidRPr="002F3A6B">
              <w:t>80.0 (79.3, 80.7)</w:t>
            </w:r>
          </w:p>
        </w:tc>
        <w:tc>
          <w:tcPr>
            <w:tcW w:w="375" w:type="pct"/>
          </w:tcPr>
          <w:p w14:paraId="1E2492CC" w14:textId="77777777" w:rsidR="00BA3EC2" w:rsidRPr="002F3A6B" w:rsidRDefault="00BA3EC2" w:rsidP="002F3A6B">
            <w:pPr>
              <w:pStyle w:val="Z"/>
              <w:jc w:val="center"/>
              <w:rPr>
                <w:highlight w:val="yellow"/>
              </w:rPr>
            </w:pPr>
            <w:r w:rsidRPr="002F3A6B">
              <w:t>55.2 (54.3, 56.0)</w:t>
            </w:r>
          </w:p>
        </w:tc>
        <w:tc>
          <w:tcPr>
            <w:tcW w:w="313" w:type="pct"/>
          </w:tcPr>
          <w:p w14:paraId="7C20543A" w14:textId="77777777" w:rsidR="00BA3EC2" w:rsidRPr="002F3A6B" w:rsidRDefault="00BA3EC2" w:rsidP="002F3A6B">
            <w:pPr>
              <w:pStyle w:val="Z"/>
              <w:jc w:val="center"/>
              <w:rPr>
                <w:highlight w:val="yellow"/>
              </w:rPr>
            </w:pPr>
            <w:r w:rsidRPr="002F3A6B">
              <w:t>40.9 (40.1, 41.8)</w:t>
            </w:r>
          </w:p>
        </w:tc>
        <w:tc>
          <w:tcPr>
            <w:tcW w:w="314" w:type="pct"/>
          </w:tcPr>
          <w:p w14:paraId="7F4C3724" w14:textId="77777777" w:rsidR="00BA3EC2" w:rsidRPr="002F3A6B" w:rsidRDefault="00BA3EC2" w:rsidP="002F3A6B">
            <w:pPr>
              <w:pStyle w:val="Z"/>
              <w:jc w:val="center"/>
              <w:rPr>
                <w:highlight w:val="yellow"/>
              </w:rPr>
            </w:pPr>
            <w:r w:rsidRPr="002F3A6B">
              <w:t>82.5 (81.8, 83.1)</w:t>
            </w:r>
          </w:p>
        </w:tc>
        <w:tc>
          <w:tcPr>
            <w:tcW w:w="314" w:type="pct"/>
          </w:tcPr>
          <w:p w14:paraId="29EC6CDF" w14:textId="77777777" w:rsidR="00BA3EC2" w:rsidRPr="002F3A6B" w:rsidRDefault="00BA3EC2" w:rsidP="002F3A6B">
            <w:pPr>
              <w:pStyle w:val="Z"/>
              <w:jc w:val="center"/>
              <w:rPr>
                <w:highlight w:val="yellow"/>
              </w:rPr>
            </w:pPr>
            <w:r w:rsidRPr="002F3A6B">
              <w:t>79.8 (79.1, 80.5)</w:t>
            </w:r>
          </w:p>
        </w:tc>
        <w:tc>
          <w:tcPr>
            <w:tcW w:w="310" w:type="pct"/>
          </w:tcPr>
          <w:p w14:paraId="6E19662C" w14:textId="77777777" w:rsidR="00BA3EC2" w:rsidRPr="002F3A6B" w:rsidRDefault="00BA3EC2" w:rsidP="002F3A6B">
            <w:pPr>
              <w:pStyle w:val="Z"/>
              <w:jc w:val="center"/>
              <w:rPr>
                <w:highlight w:val="yellow"/>
              </w:rPr>
            </w:pPr>
            <w:r w:rsidRPr="002F3A6B">
              <w:t>78.0 (77.1, 78.7)</w:t>
            </w:r>
          </w:p>
        </w:tc>
        <w:tc>
          <w:tcPr>
            <w:tcW w:w="312" w:type="pct"/>
          </w:tcPr>
          <w:p w14:paraId="5F71AAE8" w14:textId="77777777" w:rsidR="00BA3EC2" w:rsidRPr="002F3A6B" w:rsidRDefault="00BA3EC2" w:rsidP="002F3A6B">
            <w:pPr>
              <w:pStyle w:val="Z"/>
              <w:jc w:val="center"/>
              <w:rPr>
                <w:highlight w:val="yellow"/>
              </w:rPr>
            </w:pPr>
            <w:r w:rsidRPr="002F3A6B">
              <w:t>77.8 (77.0, 78.6)</w:t>
            </w:r>
          </w:p>
        </w:tc>
        <w:tc>
          <w:tcPr>
            <w:tcW w:w="312" w:type="pct"/>
          </w:tcPr>
          <w:p w14:paraId="26B6691D" w14:textId="77777777" w:rsidR="00BA3EC2" w:rsidRPr="002F3A6B" w:rsidRDefault="00BA3EC2" w:rsidP="002F3A6B">
            <w:pPr>
              <w:pStyle w:val="Z"/>
              <w:jc w:val="center"/>
              <w:rPr>
                <w:highlight w:val="yellow"/>
              </w:rPr>
            </w:pPr>
            <w:r w:rsidRPr="002F3A6B">
              <w:t>82.5 (81.7, 83.3)</w:t>
            </w:r>
          </w:p>
        </w:tc>
        <w:tc>
          <w:tcPr>
            <w:tcW w:w="311" w:type="pct"/>
          </w:tcPr>
          <w:p w14:paraId="3EEB476A" w14:textId="77777777" w:rsidR="00BA3EC2" w:rsidRPr="002F3A6B" w:rsidRDefault="00BA3EC2" w:rsidP="002F3A6B">
            <w:pPr>
              <w:pStyle w:val="Z"/>
              <w:jc w:val="center"/>
              <w:rPr>
                <w:highlight w:val="yellow"/>
              </w:rPr>
            </w:pPr>
            <w:r w:rsidRPr="002F3A6B">
              <w:t>70.6 (69.4, 71.8)</w:t>
            </w:r>
          </w:p>
        </w:tc>
        <w:tc>
          <w:tcPr>
            <w:tcW w:w="313" w:type="pct"/>
          </w:tcPr>
          <w:p w14:paraId="631F8B17" w14:textId="77777777" w:rsidR="00BA3EC2" w:rsidRPr="002F3A6B" w:rsidRDefault="00BA3EC2" w:rsidP="002F3A6B">
            <w:pPr>
              <w:pStyle w:val="Z"/>
              <w:jc w:val="center"/>
              <w:rPr>
                <w:highlight w:val="yellow"/>
              </w:rPr>
            </w:pPr>
            <w:r w:rsidRPr="002F3A6B">
              <w:t>80.5 (79.9, 81.2)</w:t>
            </w:r>
          </w:p>
        </w:tc>
        <w:tc>
          <w:tcPr>
            <w:tcW w:w="312" w:type="pct"/>
          </w:tcPr>
          <w:p w14:paraId="4C27EC8A" w14:textId="77777777" w:rsidR="00BA3EC2" w:rsidRPr="002F3A6B" w:rsidRDefault="00BA3EC2" w:rsidP="002F3A6B">
            <w:pPr>
              <w:pStyle w:val="Z"/>
              <w:jc w:val="center"/>
              <w:rPr>
                <w:highlight w:val="yellow"/>
              </w:rPr>
            </w:pPr>
            <w:r w:rsidRPr="002F3A6B">
              <w:t>72.9 (72.1, 73.6)</w:t>
            </w:r>
          </w:p>
        </w:tc>
      </w:tr>
      <w:tr w:rsidR="009D2811" w:rsidRPr="006C3537" w14:paraId="540DCB7C" w14:textId="77777777" w:rsidTr="009D2811">
        <w:trPr>
          <w:trHeight w:val="60"/>
        </w:trPr>
        <w:tc>
          <w:tcPr>
            <w:tcW w:w="1124" w:type="pct"/>
          </w:tcPr>
          <w:p w14:paraId="46CB127A" w14:textId="77777777" w:rsidR="00BA3EC2" w:rsidRPr="006C3537" w:rsidRDefault="00BA3EC2" w:rsidP="00790C84">
            <w:pPr>
              <w:pStyle w:val="Z"/>
              <w:rPr>
                <w:highlight w:val="yellow"/>
              </w:rPr>
            </w:pPr>
            <w:r w:rsidRPr="006C3537">
              <w:t>The Australian National University</w:t>
            </w:r>
          </w:p>
        </w:tc>
        <w:tc>
          <w:tcPr>
            <w:tcW w:w="375" w:type="pct"/>
          </w:tcPr>
          <w:p w14:paraId="7790ADCE" w14:textId="77777777" w:rsidR="00BA3EC2" w:rsidRPr="002F3A6B" w:rsidRDefault="00BA3EC2" w:rsidP="002F3A6B">
            <w:pPr>
              <w:pStyle w:val="Z"/>
              <w:jc w:val="center"/>
              <w:rPr>
                <w:highlight w:val="yellow"/>
              </w:rPr>
            </w:pPr>
            <w:r w:rsidRPr="002F3A6B">
              <w:t>79.9 (78.9, 80.9)</w:t>
            </w:r>
          </w:p>
        </w:tc>
        <w:tc>
          <w:tcPr>
            <w:tcW w:w="314" w:type="pct"/>
          </w:tcPr>
          <w:p w14:paraId="0468AFBA" w14:textId="77777777" w:rsidR="00BA3EC2" w:rsidRPr="002F3A6B" w:rsidRDefault="00BA3EC2" w:rsidP="002F3A6B">
            <w:pPr>
              <w:pStyle w:val="Z"/>
              <w:jc w:val="center"/>
              <w:rPr>
                <w:highlight w:val="yellow"/>
              </w:rPr>
            </w:pPr>
            <w:r w:rsidRPr="002F3A6B">
              <w:t>75.4 (74.3, 76.4)</w:t>
            </w:r>
          </w:p>
        </w:tc>
        <w:tc>
          <w:tcPr>
            <w:tcW w:w="375" w:type="pct"/>
          </w:tcPr>
          <w:p w14:paraId="3F2A17A9" w14:textId="77777777" w:rsidR="00BA3EC2" w:rsidRPr="002F3A6B" w:rsidRDefault="00BA3EC2" w:rsidP="002F3A6B">
            <w:pPr>
              <w:pStyle w:val="Z"/>
              <w:jc w:val="center"/>
              <w:rPr>
                <w:highlight w:val="yellow"/>
              </w:rPr>
            </w:pPr>
            <w:r w:rsidRPr="002F3A6B">
              <w:t>59.1 (57.9, 60.2)</w:t>
            </w:r>
          </w:p>
        </w:tc>
        <w:tc>
          <w:tcPr>
            <w:tcW w:w="313" w:type="pct"/>
          </w:tcPr>
          <w:p w14:paraId="4CDA84DC" w14:textId="77777777" w:rsidR="00BA3EC2" w:rsidRPr="002F3A6B" w:rsidRDefault="00BA3EC2" w:rsidP="002F3A6B">
            <w:pPr>
              <w:pStyle w:val="Z"/>
              <w:jc w:val="center"/>
              <w:rPr>
                <w:highlight w:val="yellow"/>
              </w:rPr>
            </w:pPr>
            <w:r w:rsidRPr="002F3A6B">
              <w:t>43.2 (42.1, 44.4)</w:t>
            </w:r>
          </w:p>
        </w:tc>
        <w:tc>
          <w:tcPr>
            <w:tcW w:w="314" w:type="pct"/>
          </w:tcPr>
          <w:p w14:paraId="7627DD49" w14:textId="77777777" w:rsidR="00BA3EC2" w:rsidRPr="002F3A6B" w:rsidRDefault="00BA3EC2" w:rsidP="002F3A6B">
            <w:pPr>
              <w:pStyle w:val="Z"/>
              <w:jc w:val="center"/>
              <w:rPr>
                <w:highlight w:val="yellow"/>
              </w:rPr>
            </w:pPr>
            <w:r w:rsidRPr="002F3A6B">
              <w:t>82.7 (81.7, 83.6)</w:t>
            </w:r>
          </w:p>
        </w:tc>
        <w:tc>
          <w:tcPr>
            <w:tcW w:w="314" w:type="pct"/>
          </w:tcPr>
          <w:p w14:paraId="726132E7" w14:textId="77777777" w:rsidR="00BA3EC2" w:rsidRPr="002F3A6B" w:rsidRDefault="00BA3EC2" w:rsidP="002F3A6B">
            <w:pPr>
              <w:pStyle w:val="Z"/>
              <w:jc w:val="center"/>
              <w:rPr>
                <w:highlight w:val="yellow"/>
              </w:rPr>
            </w:pPr>
            <w:r w:rsidRPr="002F3A6B">
              <w:t>78.1 (77.1, 79.0)</w:t>
            </w:r>
          </w:p>
        </w:tc>
        <w:tc>
          <w:tcPr>
            <w:tcW w:w="310" w:type="pct"/>
          </w:tcPr>
          <w:p w14:paraId="15EAABA7" w14:textId="77777777" w:rsidR="00BA3EC2" w:rsidRPr="002F3A6B" w:rsidRDefault="00BA3EC2" w:rsidP="002F3A6B">
            <w:pPr>
              <w:pStyle w:val="Z"/>
              <w:jc w:val="center"/>
              <w:rPr>
                <w:highlight w:val="yellow"/>
              </w:rPr>
            </w:pPr>
            <w:r w:rsidRPr="002F3A6B">
              <w:t>65.7 (64.3, 67.0)</w:t>
            </w:r>
          </w:p>
        </w:tc>
        <w:tc>
          <w:tcPr>
            <w:tcW w:w="312" w:type="pct"/>
          </w:tcPr>
          <w:p w14:paraId="66C7D026" w14:textId="77777777" w:rsidR="00BA3EC2" w:rsidRPr="002F3A6B" w:rsidRDefault="00BA3EC2" w:rsidP="002F3A6B">
            <w:pPr>
              <w:pStyle w:val="Z"/>
              <w:jc w:val="center"/>
              <w:rPr>
                <w:highlight w:val="yellow"/>
              </w:rPr>
            </w:pPr>
            <w:r w:rsidRPr="002F3A6B">
              <w:t>68.6 (67.2, 69.9)</w:t>
            </w:r>
          </w:p>
        </w:tc>
        <w:tc>
          <w:tcPr>
            <w:tcW w:w="312" w:type="pct"/>
          </w:tcPr>
          <w:p w14:paraId="1A8941A3" w14:textId="77777777" w:rsidR="00BA3EC2" w:rsidRPr="002F3A6B" w:rsidRDefault="00BA3EC2" w:rsidP="002F3A6B">
            <w:pPr>
              <w:pStyle w:val="Z"/>
              <w:jc w:val="center"/>
              <w:rPr>
                <w:highlight w:val="yellow"/>
              </w:rPr>
            </w:pPr>
            <w:r w:rsidRPr="002F3A6B">
              <w:t>82.8 (81.8, 83.8)</w:t>
            </w:r>
          </w:p>
        </w:tc>
        <w:tc>
          <w:tcPr>
            <w:tcW w:w="311" w:type="pct"/>
          </w:tcPr>
          <w:p w14:paraId="1EA7B90C" w14:textId="77777777" w:rsidR="00BA3EC2" w:rsidRPr="002F3A6B" w:rsidRDefault="00BA3EC2" w:rsidP="002F3A6B">
            <w:pPr>
              <w:pStyle w:val="Z"/>
              <w:jc w:val="center"/>
              <w:rPr>
                <w:highlight w:val="yellow"/>
              </w:rPr>
            </w:pPr>
            <w:r w:rsidRPr="002F3A6B">
              <w:t>73.0 (71.7, 74.2)</w:t>
            </w:r>
          </w:p>
        </w:tc>
        <w:tc>
          <w:tcPr>
            <w:tcW w:w="313" w:type="pct"/>
          </w:tcPr>
          <w:p w14:paraId="2372C8FE" w14:textId="77777777" w:rsidR="00BA3EC2" w:rsidRPr="002F3A6B" w:rsidRDefault="00BA3EC2" w:rsidP="002F3A6B">
            <w:pPr>
              <w:pStyle w:val="Z"/>
              <w:jc w:val="center"/>
              <w:rPr>
                <w:highlight w:val="yellow"/>
              </w:rPr>
            </w:pPr>
            <w:r w:rsidRPr="002F3A6B">
              <w:t>79.6 (78.6, 80.5)</w:t>
            </w:r>
          </w:p>
        </w:tc>
        <w:tc>
          <w:tcPr>
            <w:tcW w:w="312" w:type="pct"/>
          </w:tcPr>
          <w:p w14:paraId="059584A1" w14:textId="77777777" w:rsidR="00BA3EC2" w:rsidRPr="002F3A6B" w:rsidRDefault="00BA3EC2" w:rsidP="002F3A6B">
            <w:pPr>
              <w:pStyle w:val="Z"/>
              <w:jc w:val="center"/>
              <w:rPr>
                <w:highlight w:val="yellow"/>
              </w:rPr>
            </w:pPr>
            <w:r w:rsidRPr="002F3A6B">
              <w:t>67.9 (66.8, 68.9)</w:t>
            </w:r>
          </w:p>
        </w:tc>
      </w:tr>
      <w:tr w:rsidR="009D2811" w:rsidRPr="006C3537" w14:paraId="37D9084A" w14:textId="77777777" w:rsidTr="009D2811">
        <w:trPr>
          <w:trHeight w:val="60"/>
        </w:trPr>
        <w:tc>
          <w:tcPr>
            <w:tcW w:w="1124" w:type="pct"/>
          </w:tcPr>
          <w:p w14:paraId="30443A53" w14:textId="77777777" w:rsidR="00BA3EC2" w:rsidRPr="006C3537" w:rsidRDefault="00BA3EC2" w:rsidP="00790C84">
            <w:pPr>
              <w:pStyle w:val="Z"/>
              <w:rPr>
                <w:highlight w:val="yellow"/>
              </w:rPr>
            </w:pPr>
            <w:r w:rsidRPr="006C3537">
              <w:t>The University of Adelaide</w:t>
            </w:r>
          </w:p>
        </w:tc>
        <w:tc>
          <w:tcPr>
            <w:tcW w:w="375" w:type="pct"/>
          </w:tcPr>
          <w:p w14:paraId="447E59AB" w14:textId="77777777" w:rsidR="00BA3EC2" w:rsidRPr="002F3A6B" w:rsidRDefault="00BA3EC2" w:rsidP="002F3A6B">
            <w:pPr>
              <w:pStyle w:val="Z"/>
              <w:jc w:val="center"/>
              <w:rPr>
                <w:highlight w:val="yellow"/>
              </w:rPr>
            </w:pPr>
            <w:r w:rsidRPr="002F3A6B">
              <w:t>80.4 (79.6, 81.2)</w:t>
            </w:r>
          </w:p>
        </w:tc>
        <w:tc>
          <w:tcPr>
            <w:tcW w:w="314" w:type="pct"/>
          </w:tcPr>
          <w:p w14:paraId="3E42D4F4" w14:textId="77777777" w:rsidR="00BA3EC2" w:rsidRPr="002F3A6B" w:rsidRDefault="00BA3EC2" w:rsidP="002F3A6B">
            <w:pPr>
              <w:pStyle w:val="Z"/>
              <w:jc w:val="center"/>
              <w:rPr>
                <w:highlight w:val="yellow"/>
              </w:rPr>
            </w:pPr>
            <w:r w:rsidRPr="002F3A6B">
              <w:t>77.7 (76.8, 78.5)</w:t>
            </w:r>
          </w:p>
        </w:tc>
        <w:tc>
          <w:tcPr>
            <w:tcW w:w="375" w:type="pct"/>
          </w:tcPr>
          <w:p w14:paraId="24F07AB2" w14:textId="77777777" w:rsidR="00BA3EC2" w:rsidRPr="002F3A6B" w:rsidRDefault="00BA3EC2" w:rsidP="002F3A6B">
            <w:pPr>
              <w:pStyle w:val="Z"/>
              <w:jc w:val="center"/>
              <w:rPr>
                <w:highlight w:val="yellow"/>
              </w:rPr>
            </w:pPr>
            <w:r w:rsidRPr="002F3A6B">
              <w:t>64.3 (63.5, 65.2)</w:t>
            </w:r>
          </w:p>
        </w:tc>
        <w:tc>
          <w:tcPr>
            <w:tcW w:w="313" w:type="pct"/>
          </w:tcPr>
          <w:p w14:paraId="389FC147" w14:textId="77777777" w:rsidR="00BA3EC2" w:rsidRPr="002F3A6B" w:rsidRDefault="00BA3EC2" w:rsidP="002F3A6B">
            <w:pPr>
              <w:pStyle w:val="Z"/>
              <w:jc w:val="center"/>
              <w:rPr>
                <w:highlight w:val="yellow"/>
              </w:rPr>
            </w:pPr>
            <w:r w:rsidRPr="002F3A6B">
              <w:t>49.5 (48.5, 50.4)</w:t>
            </w:r>
          </w:p>
        </w:tc>
        <w:tc>
          <w:tcPr>
            <w:tcW w:w="314" w:type="pct"/>
          </w:tcPr>
          <w:p w14:paraId="63C686A0" w14:textId="77777777" w:rsidR="00BA3EC2" w:rsidRPr="002F3A6B" w:rsidRDefault="00BA3EC2" w:rsidP="002F3A6B">
            <w:pPr>
              <w:pStyle w:val="Z"/>
              <w:jc w:val="center"/>
              <w:rPr>
                <w:highlight w:val="yellow"/>
              </w:rPr>
            </w:pPr>
            <w:r w:rsidRPr="002F3A6B">
              <w:t>82.2 (81.5, 82.9)</w:t>
            </w:r>
          </w:p>
        </w:tc>
        <w:tc>
          <w:tcPr>
            <w:tcW w:w="314" w:type="pct"/>
          </w:tcPr>
          <w:p w14:paraId="52278D0D" w14:textId="77777777" w:rsidR="00BA3EC2" w:rsidRPr="002F3A6B" w:rsidRDefault="00BA3EC2" w:rsidP="002F3A6B">
            <w:pPr>
              <w:pStyle w:val="Z"/>
              <w:jc w:val="center"/>
              <w:rPr>
                <w:highlight w:val="yellow"/>
              </w:rPr>
            </w:pPr>
            <w:r w:rsidRPr="002F3A6B">
              <w:t>80.2 (79.3, 80.9)</w:t>
            </w:r>
          </w:p>
        </w:tc>
        <w:tc>
          <w:tcPr>
            <w:tcW w:w="310" w:type="pct"/>
          </w:tcPr>
          <w:p w14:paraId="525B1F43" w14:textId="77777777" w:rsidR="00BA3EC2" w:rsidRPr="002F3A6B" w:rsidRDefault="00BA3EC2" w:rsidP="002F3A6B">
            <w:pPr>
              <w:pStyle w:val="Z"/>
              <w:jc w:val="center"/>
              <w:rPr>
                <w:highlight w:val="yellow"/>
              </w:rPr>
            </w:pPr>
            <w:r w:rsidRPr="002F3A6B">
              <w:t>75.6 (74.7, 76.6)</w:t>
            </w:r>
          </w:p>
        </w:tc>
        <w:tc>
          <w:tcPr>
            <w:tcW w:w="312" w:type="pct"/>
          </w:tcPr>
          <w:p w14:paraId="0CCB2AA1" w14:textId="77777777" w:rsidR="00BA3EC2" w:rsidRPr="002F3A6B" w:rsidRDefault="00BA3EC2" w:rsidP="002F3A6B">
            <w:pPr>
              <w:pStyle w:val="Z"/>
              <w:jc w:val="center"/>
              <w:rPr>
                <w:highlight w:val="yellow"/>
              </w:rPr>
            </w:pPr>
            <w:r w:rsidRPr="002F3A6B">
              <w:t>77.5 (76.5, 78.4)</w:t>
            </w:r>
          </w:p>
        </w:tc>
        <w:tc>
          <w:tcPr>
            <w:tcW w:w="312" w:type="pct"/>
          </w:tcPr>
          <w:p w14:paraId="692F1B6E" w14:textId="77777777" w:rsidR="00BA3EC2" w:rsidRPr="002F3A6B" w:rsidRDefault="00BA3EC2" w:rsidP="002F3A6B">
            <w:pPr>
              <w:pStyle w:val="Z"/>
              <w:jc w:val="center"/>
              <w:rPr>
                <w:highlight w:val="yellow"/>
              </w:rPr>
            </w:pPr>
            <w:r w:rsidRPr="002F3A6B">
              <w:t>84.6 (83.9, 85.3)</w:t>
            </w:r>
          </w:p>
        </w:tc>
        <w:tc>
          <w:tcPr>
            <w:tcW w:w="311" w:type="pct"/>
          </w:tcPr>
          <w:p w14:paraId="4F3C4CF6" w14:textId="77777777" w:rsidR="00BA3EC2" w:rsidRPr="002F3A6B" w:rsidRDefault="00BA3EC2" w:rsidP="002F3A6B">
            <w:pPr>
              <w:pStyle w:val="Z"/>
              <w:jc w:val="center"/>
              <w:rPr>
                <w:highlight w:val="yellow"/>
              </w:rPr>
            </w:pPr>
            <w:r w:rsidRPr="002F3A6B">
              <w:t>80.6 (79.6, 81.4)</w:t>
            </w:r>
          </w:p>
        </w:tc>
        <w:tc>
          <w:tcPr>
            <w:tcW w:w="313" w:type="pct"/>
          </w:tcPr>
          <w:p w14:paraId="576158D3" w14:textId="77777777" w:rsidR="00BA3EC2" w:rsidRPr="002F3A6B" w:rsidRDefault="00BA3EC2" w:rsidP="002F3A6B">
            <w:pPr>
              <w:pStyle w:val="Z"/>
              <w:jc w:val="center"/>
              <w:rPr>
                <w:highlight w:val="yellow"/>
              </w:rPr>
            </w:pPr>
            <w:r w:rsidRPr="002F3A6B">
              <w:t>79.0 (78.2, 79.7)</w:t>
            </w:r>
          </w:p>
        </w:tc>
        <w:tc>
          <w:tcPr>
            <w:tcW w:w="312" w:type="pct"/>
          </w:tcPr>
          <w:p w14:paraId="4C99803A" w14:textId="77777777" w:rsidR="00BA3EC2" w:rsidRPr="002F3A6B" w:rsidRDefault="00BA3EC2" w:rsidP="002F3A6B">
            <w:pPr>
              <w:pStyle w:val="Z"/>
              <w:jc w:val="center"/>
              <w:rPr>
                <w:highlight w:val="yellow"/>
              </w:rPr>
            </w:pPr>
            <w:r w:rsidRPr="002F3A6B">
              <w:t>69.7 (68.8, 70.5)</w:t>
            </w:r>
          </w:p>
        </w:tc>
      </w:tr>
      <w:tr w:rsidR="009D2811" w:rsidRPr="006C3537" w14:paraId="0C8E5FB3" w14:textId="77777777" w:rsidTr="009D2811">
        <w:trPr>
          <w:trHeight w:val="60"/>
        </w:trPr>
        <w:tc>
          <w:tcPr>
            <w:tcW w:w="1124" w:type="pct"/>
          </w:tcPr>
          <w:p w14:paraId="1C1FC2D8" w14:textId="77777777" w:rsidR="00BA3EC2" w:rsidRPr="006C3537" w:rsidRDefault="00BA3EC2" w:rsidP="00790C84">
            <w:pPr>
              <w:pStyle w:val="Z"/>
              <w:rPr>
                <w:highlight w:val="yellow"/>
              </w:rPr>
            </w:pPr>
            <w:r w:rsidRPr="006C3537">
              <w:t>The University of Melbourne</w:t>
            </w:r>
          </w:p>
        </w:tc>
        <w:tc>
          <w:tcPr>
            <w:tcW w:w="375" w:type="pct"/>
          </w:tcPr>
          <w:p w14:paraId="0982A8A5" w14:textId="77777777" w:rsidR="00BA3EC2" w:rsidRPr="002F3A6B" w:rsidRDefault="00BA3EC2" w:rsidP="002F3A6B">
            <w:pPr>
              <w:pStyle w:val="Z"/>
              <w:jc w:val="center"/>
              <w:rPr>
                <w:highlight w:val="yellow"/>
              </w:rPr>
            </w:pPr>
            <w:r w:rsidRPr="002F3A6B">
              <w:t>78.7 (77.7, 79.7)</w:t>
            </w:r>
          </w:p>
        </w:tc>
        <w:tc>
          <w:tcPr>
            <w:tcW w:w="314" w:type="pct"/>
          </w:tcPr>
          <w:p w14:paraId="748C830D" w14:textId="77777777" w:rsidR="00BA3EC2" w:rsidRPr="002F3A6B" w:rsidRDefault="00BA3EC2" w:rsidP="002F3A6B">
            <w:pPr>
              <w:pStyle w:val="Z"/>
              <w:jc w:val="center"/>
              <w:rPr>
                <w:highlight w:val="yellow"/>
              </w:rPr>
            </w:pPr>
            <w:r w:rsidRPr="002F3A6B">
              <w:t>70.1 (69.1, 71.1)</w:t>
            </w:r>
          </w:p>
        </w:tc>
        <w:tc>
          <w:tcPr>
            <w:tcW w:w="375" w:type="pct"/>
          </w:tcPr>
          <w:p w14:paraId="4D8C8401" w14:textId="77777777" w:rsidR="00BA3EC2" w:rsidRPr="002F3A6B" w:rsidRDefault="00BA3EC2" w:rsidP="002F3A6B">
            <w:pPr>
              <w:pStyle w:val="Z"/>
              <w:jc w:val="center"/>
              <w:rPr>
                <w:highlight w:val="yellow"/>
              </w:rPr>
            </w:pPr>
            <w:r w:rsidRPr="002F3A6B">
              <w:t>58.5 (57.3, 59.6)</w:t>
            </w:r>
          </w:p>
        </w:tc>
        <w:tc>
          <w:tcPr>
            <w:tcW w:w="313" w:type="pct"/>
          </w:tcPr>
          <w:p w14:paraId="22B104FD" w14:textId="77777777" w:rsidR="00BA3EC2" w:rsidRPr="002F3A6B" w:rsidRDefault="00BA3EC2" w:rsidP="002F3A6B">
            <w:pPr>
              <w:pStyle w:val="Z"/>
              <w:jc w:val="center"/>
              <w:rPr>
                <w:highlight w:val="yellow"/>
              </w:rPr>
            </w:pPr>
            <w:r w:rsidRPr="002F3A6B">
              <w:t>34.0 (33.0, 35.1)</w:t>
            </w:r>
          </w:p>
        </w:tc>
        <w:tc>
          <w:tcPr>
            <w:tcW w:w="314" w:type="pct"/>
          </w:tcPr>
          <w:p w14:paraId="7C192397" w14:textId="77777777" w:rsidR="00BA3EC2" w:rsidRPr="002F3A6B" w:rsidRDefault="00BA3EC2" w:rsidP="002F3A6B">
            <w:pPr>
              <w:pStyle w:val="Z"/>
              <w:jc w:val="center"/>
              <w:rPr>
                <w:highlight w:val="yellow"/>
              </w:rPr>
            </w:pPr>
            <w:r w:rsidRPr="002F3A6B">
              <w:t>82.2 (81.3, 83.1)</w:t>
            </w:r>
          </w:p>
        </w:tc>
        <w:tc>
          <w:tcPr>
            <w:tcW w:w="314" w:type="pct"/>
          </w:tcPr>
          <w:p w14:paraId="6B775535" w14:textId="77777777" w:rsidR="00BA3EC2" w:rsidRPr="002F3A6B" w:rsidRDefault="00BA3EC2" w:rsidP="002F3A6B">
            <w:pPr>
              <w:pStyle w:val="Z"/>
              <w:jc w:val="center"/>
              <w:rPr>
                <w:highlight w:val="yellow"/>
              </w:rPr>
            </w:pPr>
            <w:r w:rsidRPr="002F3A6B">
              <w:t>72.1 (71.1, 73.1)</w:t>
            </w:r>
          </w:p>
        </w:tc>
        <w:tc>
          <w:tcPr>
            <w:tcW w:w="310" w:type="pct"/>
          </w:tcPr>
          <w:p w14:paraId="5C0CCE1C" w14:textId="77777777" w:rsidR="00BA3EC2" w:rsidRPr="002F3A6B" w:rsidRDefault="00BA3EC2" w:rsidP="002F3A6B">
            <w:pPr>
              <w:pStyle w:val="Z"/>
              <w:jc w:val="center"/>
              <w:rPr>
                <w:highlight w:val="yellow"/>
              </w:rPr>
            </w:pPr>
            <w:r w:rsidRPr="002F3A6B">
              <w:t>66.7 (65.4, 68.0)</w:t>
            </w:r>
          </w:p>
        </w:tc>
        <w:tc>
          <w:tcPr>
            <w:tcW w:w="312" w:type="pct"/>
          </w:tcPr>
          <w:p w14:paraId="724BEBC0" w14:textId="77777777" w:rsidR="00BA3EC2" w:rsidRPr="002F3A6B" w:rsidRDefault="00BA3EC2" w:rsidP="002F3A6B">
            <w:pPr>
              <w:pStyle w:val="Z"/>
              <w:jc w:val="center"/>
              <w:rPr>
                <w:highlight w:val="yellow"/>
              </w:rPr>
            </w:pPr>
            <w:r w:rsidRPr="002F3A6B">
              <w:t>63.8 (62.6, 65.0)</w:t>
            </w:r>
          </w:p>
        </w:tc>
        <w:tc>
          <w:tcPr>
            <w:tcW w:w="312" w:type="pct"/>
          </w:tcPr>
          <w:p w14:paraId="65A00DF3" w14:textId="77777777" w:rsidR="00BA3EC2" w:rsidRPr="002F3A6B" w:rsidRDefault="00BA3EC2" w:rsidP="002F3A6B">
            <w:pPr>
              <w:pStyle w:val="Z"/>
              <w:jc w:val="center"/>
              <w:rPr>
                <w:highlight w:val="yellow"/>
              </w:rPr>
            </w:pPr>
            <w:r w:rsidRPr="002F3A6B">
              <w:t>84.6 (83.7, 85.5)</w:t>
            </w:r>
          </w:p>
        </w:tc>
        <w:tc>
          <w:tcPr>
            <w:tcW w:w="311" w:type="pct"/>
          </w:tcPr>
          <w:p w14:paraId="4843FE04" w14:textId="77777777" w:rsidR="00BA3EC2" w:rsidRPr="002F3A6B" w:rsidRDefault="00BA3EC2" w:rsidP="002F3A6B">
            <w:pPr>
              <w:pStyle w:val="Z"/>
              <w:jc w:val="center"/>
              <w:rPr>
                <w:highlight w:val="yellow"/>
              </w:rPr>
            </w:pPr>
            <w:r w:rsidRPr="002F3A6B">
              <w:t>60.2 (58.9, 61.5)</w:t>
            </w:r>
          </w:p>
        </w:tc>
        <w:tc>
          <w:tcPr>
            <w:tcW w:w="313" w:type="pct"/>
          </w:tcPr>
          <w:p w14:paraId="7374B804" w14:textId="77777777" w:rsidR="00BA3EC2" w:rsidRPr="002F3A6B" w:rsidRDefault="00BA3EC2" w:rsidP="002F3A6B">
            <w:pPr>
              <w:pStyle w:val="Z"/>
              <w:jc w:val="center"/>
              <w:rPr>
                <w:highlight w:val="yellow"/>
              </w:rPr>
            </w:pPr>
            <w:r w:rsidRPr="002F3A6B">
              <w:t>77.6 (76.6, 78.6)</w:t>
            </w:r>
          </w:p>
        </w:tc>
        <w:tc>
          <w:tcPr>
            <w:tcW w:w="312" w:type="pct"/>
          </w:tcPr>
          <w:p w14:paraId="5FC4661D" w14:textId="77777777" w:rsidR="00BA3EC2" w:rsidRPr="002F3A6B" w:rsidRDefault="00BA3EC2" w:rsidP="002F3A6B">
            <w:pPr>
              <w:pStyle w:val="Z"/>
              <w:jc w:val="center"/>
              <w:rPr>
                <w:highlight w:val="yellow"/>
              </w:rPr>
            </w:pPr>
            <w:r w:rsidRPr="002F3A6B">
              <w:t>52.3 (51.2, 53.4)</w:t>
            </w:r>
          </w:p>
        </w:tc>
      </w:tr>
      <w:tr w:rsidR="009D2811" w:rsidRPr="006C3537" w14:paraId="7FC7835E" w14:textId="77777777" w:rsidTr="009D2811">
        <w:trPr>
          <w:trHeight w:val="60"/>
        </w:trPr>
        <w:tc>
          <w:tcPr>
            <w:tcW w:w="1124" w:type="pct"/>
          </w:tcPr>
          <w:p w14:paraId="4CF9FE7D" w14:textId="77777777" w:rsidR="00BA3EC2" w:rsidRPr="006C3537" w:rsidRDefault="00BA3EC2" w:rsidP="00790C84">
            <w:pPr>
              <w:pStyle w:val="Z"/>
              <w:rPr>
                <w:highlight w:val="yellow"/>
              </w:rPr>
            </w:pPr>
            <w:r w:rsidRPr="006C3537">
              <w:t>The University of Notre Dame Australia</w:t>
            </w:r>
          </w:p>
        </w:tc>
        <w:tc>
          <w:tcPr>
            <w:tcW w:w="375" w:type="pct"/>
          </w:tcPr>
          <w:p w14:paraId="2DA4DE8C" w14:textId="77777777" w:rsidR="00BA3EC2" w:rsidRPr="002F3A6B" w:rsidRDefault="00BA3EC2" w:rsidP="002F3A6B">
            <w:pPr>
              <w:pStyle w:val="Z"/>
              <w:jc w:val="center"/>
              <w:rPr>
                <w:highlight w:val="yellow"/>
              </w:rPr>
            </w:pPr>
            <w:r w:rsidRPr="002F3A6B">
              <w:t>91.5 (90.8, 92.1)</w:t>
            </w:r>
          </w:p>
        </w:tc>
        <w:tc>
          <w:tcPr>
            <w:tcW w:w="314" w:type="pct"/>
          </w:tcPr>
          <w:p w14:paraId="28FA723C" w14:textId="77777777" w:rsidR="00BA3EC2" w:rsidRPr="002F3A6B" w:rsidRDefault="00BA3EC2" w:rsidP="002F3A6B">
            <w:pPr>
              <w:pStyle w:val="Z"/>
              <w:jc w:val="center"/>
              <w:rPr>
                <w:highlight w:val="yellow"/>
              </w:rPr>
            </w:pPr>
            <w:r w:rsidRPr="002F3A6B">
              <w:t>85.5 (84.4, 86.4)</w:t>
            </w:r>
          </w:p>
        </w:tc>
        <w:tc>
          <w:tcPr>
            <w:tcW w:w="375" w:type="pct"/>
          </w:tcPr>
          <w:p w14:paraId="2AFD2551" w14:textId="77777777" w:rsidR="00BA3EC2" w:rsidRPr="002F3A6B" w:rsidRDefault="00BA3EC2" w:rsidP="002F3A6B">
            <w:pPr>
              <w:pStyle w:val="Z"/>
              <w:jc w:val="center"/>
              <w:rPr>
                <w:highlight w:val="yellow"/>
              </w:rPr>
            </w:pPr>
            <w:r w:rsidRPr="002F3A6B">
              <w:t>77.4 (76.4, 78.2)</w:t>
            </w:r>
          </w:p>
        </w:tc>
        <w:tc>
          <w:tcPr>
            <w:tcW w:w="313" w:type="pct"/>
          </w:tcPr>
          <w:p w14:paraId="4C8D4CC5" w14:textId="77777777" w:rsidR="00BA3EC2" w:rsidRPr="002F3A6B" w:rsidRDefault="00BA3EC2" w:rsidP="002F3A6B">
            <w:pPr>
              <w:pStyle w:val="Z"/>
              <w:jc w:val="center"/>
              <w:rPr>
                <w:highlight w:val="yellow"/>
              </w:rPr>
            </w:pPr>
            <w:r w:rsidRPr="002F3A6B">
              <w:t>61.6 (60.3, 62.9)</w:t>
            </w:r>
          </w:p>
        </w:tc>
        <w:tc>
          <w:tcPr>
            <w:tcW w:w="314" w:type="pct"/>
          </w:tcPr>
          <w:p w14:paraId="63C7122F" w14:textId="77777777" w:rsidR="00BA3EC2" w:rsidRPr="002F3A6B" w:rsidRDefault="00BA3EC2" w:rsidP="002F3A6B">
            <w:pPr>
              <w:pStyle w:val="Z"/>
              <w:jc w:val="center"/>
              <w:rPr>
                <w:highlight w:val="yellow"/>
              </w:rPr>
            </w:pPr>
            <w:r w:rsidRPr="002F3A6B">
              <w:t>90.3 (89.6, 91.0)</w:t>
            </w:r>
          </w:p>
        </w:tc>
        <w:tc>
          <w:tcPr>
            <w:tcW w:w="314" w:type="pct"/>
          </w:tcPr>
          <w:p w14:paraId="67116F23" w14:textId="77777777" w:rsidR="00BA3EC2" w:rsidRPr="002F3A6B" w:rsidRDefault="00BA3EC2" w:rsidP="002F3A6B">
            <w:pPr>
              <w:pStyle w:val="Z"/>
              <w:jc w:val="center"/>
              <w:rPr>
                <w:highlight w:val="yellow"/>
              </w:rPr>
            </w:pPr>
            <w:r w:rsidRPr="002F3A6B">
              <w:t>81.7 (80.6, 82.7)</w:t>
            </w:r>
          </w:p>
        </w:tc>
        <w:tc>
          <w:tcPr>
            <w:tcW w:w="310" w:type="pct"/>
          </w:tcPr>
          <w:p w14:paraId="22E1784B" w14:textId="77777777" w:rsidR="00BA3EC2" w:rsidRPr="002F3A6B" w:rsidRDefault="00BA3EC2" w:rsidP="002F3A6B">
            <w:pPr>
              <w:pStyle w:val="Z"/>
              <w:jc w:val="center"/>
              <w:rPr>
                <w:highlight w:val="yellow"/>
              </w:rPr>
            </w:pPr>
            <w:r w:rsidRPr="002F3A6B">
              <w:t>82.7 (81.7, 83.6)</w:t>
            </w:r>
          </w:p>
        </w:tc>
        <w:tc>
          <w:tcPr>
            <w:tcW w:w="312" w:type="pct"/>
          </w:tcPr>
          <w:p w14:paraId="3ED0A246" w14:textId="77777777" w:rsidR="00BA3EC2" w:rsidRPr="002F3A6B" w:rsidRDefault="00BA3EC2" w:rsidP="002F3A6B">
            <w:pPr>
              <w:pStyle w:val="Z"/>
              <w:jc w:val="center"/>
              <w:rPr>
                <w:highlight w:val="yellow"/>
              </w:rPr>
            </w:pPr>
            <w:r w:rsidRPr="002F3A6B">
              <w:t>78.5 (77.2, 79.8)</w:t>
            </w:r>
          </w:p>
        </w:tc>
        <w:tc>
          <w:tcPr>
            <w:tcW w:w="312" w:type="pct"/>
          </w:tcPr>
          <w:p w14:paraId="64EE26C7" w14:textId="77777777" w:rsidR="00BA3EC2" w:rsidRPr="002F3A6B" w:rsidRDefault="00BA3EC2" w:rsidP="002F3A6B">
            <w:pPr>
              <w:pStyle w:val="Z"/>
              <w:jc w:val="center"/>
              <w:rPr>
                <w:highlight w:val="yellow"/>
              </w:rPr>
            </w:pPr>
            <w:r w:rsidRPr="002F3A6B">
              <w:t>82.6 (81.7, 83.5)</w:t>
            </w:r>
          </w:p>
        </w:tc>
        <w:tc>
          <w:tcPr>
            <w:tcW w:w="311" w:type="pct"/>
          </w:tcPr>
          <w:p w14:paraId="1F5287D9" w14:textId="77777777" w:rsidR="00BA3EC2" w:rsidRPr="002F3A6B" w:rsidRDefault="00BA3EC2" w:rsidP="002F3A6B">
            <w:pPr>
              <w:pStyle w:val="Z"/>
              <w:jc w:val="center"/>
              <w:rPr>
                <w:highlight w:val="yellow"/>
              </w:rPr>
            </w:pPr>
            <w:r w:rsidRPr="002F3A6B">
              <w:t>77.6 (76.3, 78.8)</w:t>
            </w:r>
          </w:p>
        </w:tc>
        <w:tc>
          <w:tcPr>
            <w:tcW w:w="313" w:type="pct"/>
          </w:tcPr>
          <w:p w14:paraId="3C32445B" w14:textId="77777777" w:rsidR="00BA3EC2" w:rsidRPr="002F3A6B" w:rsidRDefault="00BA3EC2" w:rsidP="002F3A6B">
            <w:pPr>
              <w:pStyle w:val="Z"/>
              <w:jc w:val="center"/>
              <w:rPr>
                <w:highlight w:val="yellow"/>
              </w:rPr>
            </w:pPr>
            <w:r w:rsidRPr="002F3A6B">
              <w:t>88.0 (87.2, 88.6)</w:t>
            </w:r>
          </w:p>
        </w:tc>
        <w:tc>
          <w:tcPr>
            <w:tcW w:w="312" w:type="pct"/>
          </w:tcPr>
          <w:p w14:paraId="6F753D8F" w14:textId="77777777" w:rsidR="00BA3EC2" w:rsidRPr="002F3A6B" w:rsidRDefault="00BA3EC2" w:rsidP="002F3A6B">
            <w:pPr>
              <w:pStyle w:val="Z"/>
              <w:jc w:val="center"/>
              <w:rPr>
                <w:highlight w:val="yellow"/>
              </w:rPr>
            </w:pPr>
            <w:r w:rsidRPr="002F3A6B">
              <w:t>74.1 (72.9, 75.2)</w:t>
            </w:r>
          </w:p>
        </w:tc>
      </w:tr>
      <w:tr w:rsidR="009D2811" w:rsidRPr="006C3537" w14:paraId="4E33F722" w14:textId="77777777" w:rsidTr="009D2811">
        <w:trPr>
          <w:trHeight w:val="60"/>
        </w:trPr>
        <w:tc>
          <w:tcPr>
            <w:tcW w:w="1124" w:type="pct"/>
          </w:tcPr>
          <w:p w14:paraId="2407A70F" w14:textId="77777777" w:rsidR="00BA3EC2" w:rsidRPr="006C3537" w:rsidRDefault="00BA3EC2" w:rsidP="00790C84">
            <w:pPr>
              <w:pStyle w:val="Z"/>
              <w:rPr>
                <w:highlight w:val="yellow"/>
              </w:rPr>
            </w:pPr>
            <w:r w:rsidRPr="006C3537">
              <w:t>The University of Queensland</w:t>
            </w:r>
          </w:p>
        </w:tc>
        <w:tc>
          <w:tcPr>
            <w:tcW w:w="375" w:type="pct"/>
          </w:tcPr>
          <w:p w14:paraId="54A0B24E" w14:textId="77777777" w:rsidR="00BA3EC2" w:rsidRPr="002F3A6B" w:rsidRDefault="00BA3EC2" w:rsidP="002F3A6B">
            <w:pPr>
              <w:pStyle w:val="Z"/>
              <w:jc w:val="center"/>
              <w:rPr>
                <w:highlight w:val="yellow"/>
              </w:rPr>
            </w:pPr>
            <w:r w:rsidRPr="002F3A6B">
              <w:t>81.7 (81.1, 82.3)</w:t>
            </w:r>
          </w:p>
        </w:tc>
        <w:tc>
          <w:tcPr>
            <w:tcW w:w="314" w:type="pct"/>
          </w:tcPr>
          <w:p w14:paraId="33E53B98" w14:textId="77777777" w:rsidR="00BA3EC2" w:rsidRPr="002F3A6B" w:rsidRDefault="00BA3EC2" w:rsidP="002F3A6B">
            <w:pPr>
              <w:pStyle w:val="Z"/>
              <w:jc w:val="center"/>
              <w:rPr>
                <w:highlight w:val="yellow"/>
              </w:rPr>
            </w:pPr>
            <w:r w:rsidRPr="002F3A6B">
              <w:t>77.4 (76.6, 78.1)</w:t>
            </w:r>
          </w:p>
        </w:tc>
        <w:tc>
          <w:tcPr>
            <w:tcW w:w="375" w:type="pct"/>
          </w:tcPr>
          <w:p w14:paraId="7C2C0736" w14:textId="77777777" w:rsidR="00BA3EC2" w:rsidRPr="002F3A6B" w:rsidRDefault="00BA3EC2" w:rsidP="002F3A6B">
            <w:pPr>
              <w:pStyle w:val="Z"/>
              <w:jc w:val="center"/>
              <w:rPr>
                <w:highlight w:val="yellow"/>
              </w:rPr>
            </w:pPr>
            <w:r w:rsidRPr="002F3A6B">
              <w:t>63.2 (62.5, 63.8)</w:t>
            </w:r>
          </w:p>
        </w:tc>
        <w:tc>
          <w:tcPr>
            <w:tcW w:w="313" w:type="pct"/>
          </w:tcPr>
          <w:p w14:paraId="401DB062" w14:textId="77777777" w:rsidR="00BA3EC2" w:rsidRPr="002F3A6B" w:rsidRDefault="00BA3EC2" w:rsidP="002F3A6B">
            <w:pPr>
              <w:pStyle w:val="Z"/>
              <w:jc w:val="center"/>
              <w:rPr>
                <w:highlight w:val="yellow"/>
              </w:rPr>
            </w:pPr>
            <w:r w:rsidRPr="002F3A6B">
              <w:t>44.1 (43.2, 44.9)</w:t>
            </w:r>
          </w:p>
        </w:tc>
        <w:tc>
          <w:tcPr>
            <w:tcW w:w="314" w:type="pct"/>
          </w:tcPr>
          <w:p w14:paraId="4E046C8D" w14:textId="77777777" w:rsidR="00BA3EC2" w:rsidRPr="002F3A6B" w:rsidRDefault="00BA3EC2" w:rsidP="002F3A6B">
            <w:pPr>
              <w:pStyle w:val="Z"/>
              <w:jc w:val="center"/>
              <w:rPr>
                <w:highlight w:val="yellow"/>
              </w:rPr>
            </w:pPr>
            <w:r w:rsidRPr="002F3A6B">
              <w:t>83.6 (83.0, 84.1)</w:t>
            </w:r>
          </w:p>
        </w:tc>
        <w:tc>
          <w:tcPr>
            <w:tcW w:w="314" w:type="pct"/>
          </w:tcPr>
          <w:p w14:paraId="1AC54BF8" w14:textId="77777777" w:rsidR="00BA3EC2" w:rsidRPr="002F3A6B" w:rsidRDefault="00BA3EC2" w:rsidP="002F3A6B">
            <w:pPr>
              <w:pStyle w:val="Z"/>
              <w:jc w:val="center"/>
              <w:rPr>
                <w:highlight w:val="yellow"/>
              </w:rPr>
            </w:pPr>
            <w:r w:rsidRPr="002F3A6B">
              <w:t>76.5 (75.7, 77.2)</w:t>
            </w:r>
          </w:p>
        </w:tc>
        <w:tc>
          <w:tcPr>
            <w:tcW w:w="310" w:type="pct"/>
          </w:tcPr>
          <w:p w14:paraId="1E002E68" w14:textId="77777777" w:rsidR="00BA3EC2" w:rsidRPr="002F3A6B" w:rsidRDefault="00BA3EC2" w:rsidP="002F3A6B">
            <w:pPr>
              <w:pStyle w:val="Z"/>
              <w:jc w:val="center"/>
              <w:rPr>
                <w:highlight w:val="yellow"/>
              </w:rPr>
            </w:pPr>
            <w:r w:rsidRPr="002F3A6B">
              <w:t>71.9 (71.0, 72.7)</w:t>
            </w:r>
          </w:p>
        </w:tc>
        <w:tc>
          <w:tcPr>
            <w:tcW w:w="312" w:type="pct"/>
          </w:tcPr>
          <w:p w14:paraId="0800FFEF" w14:textId="77777777" w:rsidR="00BA3EC2" w:rsidRPr="002F3A6B" w:rsidRDefault="00BA3EC2" w:rsidP="002F3A6B">
            <w:pPr>
              <w:pStyle w:val="Z"/>
              <w:jc w:val="center"/>
              <w:rPr>
                <w:highlight w:val="yellow"/>
              </w:rPr>
            </w:pPr>
            <w:r w:rsidRPr="002F3A6B">
              <w:t>67.1 (66.1, 68.1)</w:t>
            </w:r>
          </w:p>
        </w:tc>
        <w:tc>
          <w:tcPr>
            <w:tcW w:w="312" w:type="pct"/>
          </w:tcPr>
          <w:p w14:paraId="2967377C" w14:textId="77777777" w:rsidR="00BA3EC2" w:rsidRPr="002F3A6B" w:rsidRDefault="00BA3EC2" w:rsidP="002F3A6B">
            <w:pPr>
              <w:pStyle w:val="Z"/>
              <w:jc w:val="center"/>
              <w:rPr>
                <w:highlight w:val="yellow"/>
              </w:rPr>
            </w:pPr>
            <w:r w:rsidRPr="002F3A6B">
              <w:t>85.6 (85.1, 86.2)</w:t>
            </w:r>
          </w:p>
        </w:tc>
        <w:tc>
          <w:tcPr>
            <w:tcW w:w="311" w:type="pct"/>
          </w:tcPr>
          <w:p w14:paraId="77C86AB5" w14:textId="77777777" w:rsidR="00BA3EC2" w:rsidRPr="002F3A6B" w:rsidRDefault="00BA3EC2" w:rsidP="002F3A6B">
            <w:pPr>
              <w:pStyle w:val="Z"/>
              <w:jc w:val="center"/>
              <w:rPr>
                <w:highlight w:val="yellow"/>
              </w:rPr>
            </w:pPr>
            <w:r w:rsidRPr="002F3A6B">
              <w:t>79.2 (78.4, 79.9)</w:t>
            </w:r>
          </w:p>
        </w:tc>
        <w:tc>
          <w:tcPr>
            <w:tcW w:w="313" w:type="pct"/>
          </w:tcPr>
          <w:p w14:paraId="5EB299B6" w14:textId="77777777" w:rsidR="00BA3EC2" w:rsidRPr="002F3A6B" w:rsidRDefault="00BA3EC2" w:rsidP="002F3A6B">
            <w:pPr>
              <w:pStyle w:val="Z"/>
              <w:jc w:val="center"/>
              <w:rPr>
                <w:highlight w:val="yellow"/>
              </w:rPr>
            </w:pPr>
            <w:r w:rsidRPr="002F3A6B">
              <w:t>80.0 (79.4, 80.5)</w:t>
            </w:r>
          </w:p>
        </w:tc>
        <w:tc>
          <w:tcPr>
            <w:tcW w:w="312" w:type="pct"/>
          </w:tcPr>
          <w:p w14:paraId="04BFD3FB" w14:textId="77777777" w:rsidR="00BA3EC2" w:rsidRPr="002F3A6B" w:rsidRDefault="00BA3EC2" w:rsidP="002F3A6B">
            <w:pPr>
              <w:pStyle w:val="Z"/>
              <w:jc w:val="center"/>
              <w:rPr>
                <w:highlight w:val="yellow"/>
              </w:rPr>
            </w:pPr>
            <w:r w:rsidRPr="002F3A6B">
              <w:t>66.3 (65.6, 67.1)</w:t>
            </w:r>
          </w:p>
        </w:tc>
      </w:tr>
      <w:tr w:rsidR="009D2811" w:rsidRPr="006C3537" w14:paraId="19275390" w14:textId="77777777" w:rsidTr="009D2811">
        <w:trPr>
          <w:trHeight w:val="60"/>
        </w:trPr>
        <w:tc>
          <w:tcPr>
            <w:tcW w:w="1124" w:type="pct"/>
          </w:tcPr>
          <w:p w14:paraId="3A9CC0F9" w14:textId="77777777" w:rsidR="00BA3EC2" w:rsidRPr="006C3537" w:rsidRDefault="00BA3EC2" w:rsidP="00790C84">
            <w:pPr>
              <w:pStyle w:val="Z"/>
              <w:rPr>
                <w:highlight w:val="yellow"/>
              </w:rPr>
            </w:pPr>
            <w:r w:rsidRPr="006C3537">
              <w:t>The University of South Australia</w:t>
            </w:r>
          </w:p>
        </w:tc>
        <w:tc>
          <w:tcPr>
            <w:tcW w:w="375" w:type="pct"/>
          </w:tcPr>
          <w:p w14:paraId="2AA3E055" w14:textId="77777777" w:rsidR="00BA3EC2" w:rsidRPr="002F3A6B" w:rsidRDefault="00BA3EC2" w:rsidP="002F3A6B">
            <w:pPr>
              <w:pStyle w:val="Z"/>
              <w:jc w:val="center"/>
              <w:rPr>
                <w:highlight w:val="yellow"/>
              </w:rPr>
            </w:pPr>
            <w:r w:rsidRPr="002F3A6B">
              <w:t>82.9 (82.2, 83.7)</w:t>
            </w:r>
          </w:p>
        </w:tc>
        <w:tc>
          <w:tcPr>
            <w:tcW w:w="314" w:type="pct"/>
          </w:tcPr>
          <w:p w14:paraId="6BE1E87B" w14:textId="77777777" w:rsidR="00BA3EC2" w:rsidRPr="002F3A6B" w:rsidRDefault="00BA3EC2" w:rsidP="002F3A6B">
            <w:pPr>
              <w:pStyle w:val="Z"/>
              <w:jc w:val="center"/>
              <w:rPr>
                <w:highlight w:val="yellow"/>
              </w:rPr>
            </w:pPr>
            <w:r w:rsidRPr="002F3A6B">
              <w:t>81.4 (80.6, 82.1)</w:t>
            </w:r>
          </w:p>
        </w:tc>
        <w:tc>
          <w:tcPr>
            <w:tcW w:w="375" w:type="pct"/>
          </w:tcPr>
          <w:p w14:paraId="54A09B16" w14:textId="77777777" w:rsidR="00BA3EC2" w:rsidRPr="002F3A6B" w:rsidRDefault="00BA3EC2" w:rsidP="002F3A6B">
            <w:pPr>
              <w:pStyle w:val="Z"/>
              <w:jc w:val="center"/>
              <w:rPr>
                <w:highlight w:val="yellow"/>
              </w:rPr>
            </w:pPr>
            <w:r w:rsidRPr="002F3A6B">
              <w:t>59.6 (58.6, 60.5)</w:t>
            </w:r>
          </w:p>
        </w:tc>
        <w:tc>
          <w:tcPr>
            <w:tcW w:w="313" w:type="pct"/>
          </w:tcPr>
          <w:p w14:paraId="306A841E" w14:textId="77777777" w:rsidR="00BA3EC2" w:rsidRPr="002F3A6B" w:rsidRDefault="00BA3EC2" w:rsidP="002F3A6B">
            <w:pPr>
              <w:pStyle w:val="Z"/>
              <w:jc w:val="center"/>
              <w:rPr>
                <w:highlight w:val="yellow"/>
              </w:rPr>
            </w:pPr>
            <w:r w:rsidRPr="002F3A6B">
              <w:t>49.7 (48.8, 50.7)</w:t>
            </w:r>
          </w:p>
        </w:tc>
        <w:tc>
          <w:tcPr>
            <w:tcW w:w="314" w:type="pct"/>
          </w:tcPr>
          <w:p w14:paraId="015B46AC" w14:textId="77777777" w:rsidR="00BA3EC2" w:rsidRPr="002F3A6B" w:rsidRDefault="00BA3EC2" w:rsidP="002F3A6B">
            <w:pPr>
              <w:pStyle w:val="Z"/>
              <w:jc w:val="center"/>
              <w:rPr>
                <w:highlight w:val="yellow"/>
              </w:rPr>
            </w:pPr>
            <w:r w:rsidRPr="002F3A6B">
              <w:t>82.4 (81.6, 83.1)</w:t>
            </w:r>
          </w:p>
        </w:tc>
        <w:tc>
          <w:tcPr>
            <w:tcW w:w="314" w:type="pct"/>
          </w:tcPr>
          <w:p w14:paraId="25B2EACF" w14:textId="77777777" w:rsidR="00BA3EC2" w:rsidRPr="002F3A6B" w:rsidRDefault="00BA3EC2" w:rsidP="002F3A6B">
            <w:pPr>
              <w:pStyle w:val="Z"/>
              <w:jc w:val="center"/>
              <w:rPr>
                <w:highlight w:val="yellow"/>
              </w:rPr>
            </w:pPr>
            <w:r w:rsidRPr="002F3A6B">
              <w:t>80.7 (80.0, 81.4)</w:t>
            </w:r>
          </w:p>
        </w:tc>
        <w:tc>
          <w:tcPr>
            <w:tcW w:w="310" w:type="pct"/>
          </w:tcPr>
          <w:p w14:paraId="5BE6D520" w14:textId="77777777" w:rsidR="00BA3EC2" w:rsidRPr="002F3A6B" w:rsidRDefault="00BA3EC2" w:rsidP="002F3A6B">
            <w:pPr>
              <w:pStyle w:val="Z"/>
              <w:jc w:val="center"/>
              <w:rPr>
                <w:highlight w:val="yellow"/>
              </w:rPr>
            </w:pPr>
            <w:r w:rsidRPr="002F3A6B">
              <w:t>77.8 (76.9, 78.8)</w:t>
            </w:r>
          </w:p>
        </w:tc>
        <w:tc>
          <w:tcPr>
            <w:tcW w:w="312" w:type="pct"/>
          </w:tcPr>
          <w:p w14:paraId="418B0E5F" w14:textId="77777777" w:rsidR="00BA3EC2" w:rsidRPr="002F3A6B" w:rsidRDefault="00BA3EC2" w:rsidP="002F3A6B">
            <w:pPr>
              <w:pStyle w:val="Z"/>
              <w:jc w:val="center"/>
              <w:rPr>
                <w:highlight w:val="yellow"/>
              </w:rPr>
            </w:pPr>
            <w:r w:rsidRPr="002F3A6B">
              <w:t>78.3 (77.4, 79.2)</w:t>
            </w:r>
          </w:p>
        </w:tc>
        <w:tc>
          <w:tcPr>
            <w:tcW w:w="312" w:type="pct"/>
          </w:tcPr>
          <w:p w14:paraId="0EB3174D" w14:textId="77777777" w:rsidR="00BA3EC2" w:rsidRPr="002F3A6B" w:rsidRDefault="00BA3EC2" w:rsidP="002F3A6B">
            <w:pPr>
              <w:pStyle w:val="Z"/>
              <w:jc w:val="center"/>
              <w:rPr>
                <w:highlight w:val="yellow"/>
              </w:rPr>
            </w:pPr>
            <w:r w:rsidRPr="002F3A6B">
              <w:t>86.7 (86.0, 87.4)</w:t>
            </w:r>
          </w:p>
        </w:tc>
        <w:tc>
          <w:tcPr>
            <w:tcW w:w="311" w:type="pct"/>
          </w:tcPr>
          <w:p w14:paraId="07918EB6" w14:textId="77777777" w:rsidR="00BA3EC2" w:rsidRPr="002F3A6B" w:rsidRDefault="00BA3EC2" w:rsidP="002F3A6B">
            <w:pPr>
              <w:pStyle w:val="Z"/>
              <w:jc w:val="center"/>
              <w:rPr>
                <w:highlight w:val="yellow"/>
              </w:rPr>
            </w:pPr>
            <w:r w:rsidRPr="002F3A6B">
              <w:t>84.8 (84.0, 85.6)</w:t>
            </w:r>
          </w:p>
        </w:tc>
        <w:tc>
          <w:tcPr>
            <w:tcW w:w="313" w:type="pct"/>
          </w:tcPr>
          <w:p w14:paraId="761C9642" w14:textId="77777777" w:rsidR="00BA3EC2" w:rsidRPr="002F3A6B" w:rsidRDefault="00BA3EC2" w:rsidP="002F3A6B">
            <w:pPr>
              <w:pStyle w:val="Z"/>
              <w:jc w:val="center"/>
              <w:rPr>
                <w:highlight w:val="yellow"/>
              </w:rPr>
            </w:pPr>
            <w:r w:rsidRPr="002F3A6B">
              <w:t>79.2 (78.4, 79.9)</w:t>
            </w:r>
          </w:p>
        </w:tc>
        <w:tc>
          <w:tcPr>
            <w:tcW w:w="312" w:type="pct"/>
          </w:tcPr>
          <w:p w14:paraId="41BD6061" w14:textId="77777777" w:rsidR="00BA3EC2" w:rsidRPr="002F3A6B" w:rsidRDefault="00BA3EC2" w:rsidP="002F3A6B">
            <w:pPr>
              <w:pStyle w:val="Z"/>
              <w:jc w:val="center"/>
              <w:rPr>
                <w:highlight w:val="yellow"/>
              </w:rPr>
            </w:pPr>
            <w:r w:rsidRPr="002F3A6B">
              <w:t>73.9 (73.1, 74.7)</w:t>
            </w:r>
          </w:p>
        </w:tc>
      </w:tr>
      <w:tr w:rsidR="009D2811" w:rsidRPr="006C3537" w14:paraId="04FD9A1C" w14:textId="77777777" w:rsidTr="009D2811">
        <w:trPr>
          <w:trHeight w:val="60"/>
        </w:trPr>
        <w:tc>
          <w:tcPr>
            <w:tcW w:w="1124" w:type="pct"/>
          </w:tcPr>
          <w:p w14:paraId="14BD8B7D" w14:textId="77777777" w:rsidR="00BA3EC2" w:rsidRPr="006C3537" w:rsidRDefault="00BA3EC2" w:rsidP="00790C84">
            <w:pPr>
              <w:pStyle w:val="Z"/>
              <w:rPr>
                <w:highlight w:val="yellow"/>
              </w:rPr>
            </w:pPr>
            <w:r w:rsidRPr="006C3537">
              <w:t>The University of Sydney</w:t>
            </w:r>
          </w:p>
        </w:tc>
        <w:tc>
          <w:tcPr>
            <w:tcW w:w="375" w:type="pct"/>
          </w:tcPr>
          <w:p w14:paraId="469CFB86" w14:textId="77777777" w:rsidR="00BA3EC2" w:rsidRPr="002F3A6B" w:rsidRDefault="00BA3EC2" w:rsidP="002F3A6B">
            <w:pPr>
              <w:pStyle w:val="Z"/>
              <w:jc w:val="center"/>
              <w:rPr>
                <w:highlight w:val="yellow"/>
              </w:rPr>
            </w:pPr>
            <w:r w:rsidRPr="002F3A6B">
              <w:t>78.5 (77.7, 79.2)</w:t>
            </w:r>
          </w:p>
        </w:tc>
        <w:tc>
          <w:tcPr>
            <w:tcW w:w="314" w:type="pct"/>
          </w:tcPr>
          <w:p w14:paraId="0F6A179A" w14:textId="77777777" w:rsidR="00BA3EC2" w:rsidRPr="002F3A6B" w:rsidRDefault="00BA3EC2" w:rsidP="002F3A6B">
            <w:pPr>
              <w:pStyle w:val="Z"/>
              <w:jc w:val="center"/>
              <w:rPr>
                <w:highlight w:val="yellow"/>
              </w:rPr>
            </w:pPr>
            <w:r w:rsidRPr="002F3A6B">
              <w:t>76.3 (75.5, 77.0)</w:t>
            </w:r>
          </w:p>
        </w:tc>
        <w:tc>
          <w:tcPr>
            <w:tcW w:w="375" w:type="pct"/>
          </w:tcPr>
          <w:p w14:paraId="74183334" w14:textId="77777777" w:rsidR="00BA3EC2" w:rsidRPr="002F3A6B" w:rsidRDefault="00BA3EC2" w:rsidP="002F3A6B">
            <w:pPr>
              <w:pStyle w:val="Z"/>
              <w:jc w:val="center"/>
              <w:rPr>
                <w:highlight w:val="yellow"/>
              </w:rPr>
            </w:pPr>
            <w:r w:rsidRPr="002F3A6B">
              <w:t>57.8 (56.9, 58.7)</w:t>
            </w:r>
          </w:p>
        </w:tc>
        <w:tc>
          <w:tcPr>
            <w:tcW w:w="313" w:type="pct"/>
          </w:tcPr>
          <w:p w14:paraId="5F713DF0" w14:textId="77777777" w:rsidR="00BA3EC2" w:rsidRPr="002F3A6B" w:rsidRDefault="00BA3EC2" w:rsidP="002F3A6B">
            <w:pPr>
              <w:pStyle w:val="Z"/>
              <w:jc w:val="center"/>
              <w:rPr>
                <w:highlight w:val="yellow"/>
              </w:rPr>
            </w:pPr>
            <w:r w:rsidRPr="002F3A6B">
              <w:t>41.9 (41.0, 42.8)</w:t>
            </w:r>
          </w:p>
        </w:tc>
        <w:tc>
          <w:tcPr>
            <w:tcW w:w="314" w:type="pct"/>
          </w:tcPr>
          <w:p w14:paraId="1661F755" w14:textId="77777777" w:rsidR="00BA3EC2" w:rsidRPr="002F3A6B" w:rsidRDefault="00BA3EC2" w:rsidP="002F3A6B">
            <w:pPr>
              <w:pStyle w:val="Z"/>
              <w:jc w:val="center"/>
              <w:rPr>
                <w:highlight w:val="yellow"/>
              </w:rPr>
            </w:pPr>
            <w:r w:rsidRPr="002F3A6B">
              <w:t>77.8 (77.0, 78.5)</w:t>
            </w:r>
          </w:p>
        </w:tc>
        <w:tc>
          <w:tcPr>
            <w:tcW w:w="314" w:type="pct"/>
          </w:tcPr>
          <w:p w14:paraId="475A34DF" w14:textId="77777777" w:rsidR="00BA3EC2" w:rsidRPr="002F3A6B" w:rsidRDefault="00BA3EC2" w:rsidP="002F3A6B">
            <w:pPr>
              <w:pStyle w:val="Z"/>
              <w:jc w:val="center"/>
              <w:rPr>
                <w:highlight w:val="yellow"/>
              </w:rPr>
            </w:pPr>
            <w:r w:rsidRPr="002F3A6B">
              <w:t>76.0 (75.2, 76.7)</w:t>
            </w:r>
          </w:p>
        </w:tc>
        <w:tc>
          <w:tcPr>
            <w:tcW w:w="310" w:type="pct"/>
          </w:tcPr>
          <w:p w14:paraId="6AAB234E" w14:textId="77777777" w:rsidR="00BA3EC2" w:rsidRPr="002F3A6B" w:rsidRDefault="00BA3EC2" w:rsidP="002F3A6B">
            <w:pPr>
              <w:pStyle w:val="Z"/>
              <w:jc w:val="center"/>
              <w:rPr>
                <w:highlight w:val="yellow"/>
              </w:rPr>
            </w:pPr>
            <w:r w:rsidRPr="002F3A6B">
              <w:t>55.9 (54.8, 57.0)</w:t>
            </w:r>
          </w:p>
        </w:tc>
        <w:tc>
          <w:tcPr>
            <w:tcW w:w="312" w:type="pct"/>
          </w:tcPr>
          <w:p w14:paraId="42764E70" w14:textId="77777777" w:rsidR="00BA3EC2" w:rsidRPr="002F3A6B" w:rsidRDefault="00BA3EC2" w:rsidP="002F3A6B">
            <w:pPr>
              <w:pStyle w:val="Z"/>
              <w:jc w:val="center"/>
              <w:rPr>
                <w:highlight w:val="yellow"/>
              </w:rPr>
            </w:pPr>
            <w:r w:rsidRPr="002F3A6B">
              <w:t>58.3 (57.3, 59.4)</w:t>
            </w:r>
          </w:p>
        </w:tc>
        <w:tc>
          <w:tcPr>
            <w:tcW w:w="312" w:type="pct"/>
          </w:tcPr>
          <w:p w14:paraId="4FABF621" w14:textId="77777777" w:rsidR="00BA3EC2" w:rsidRPr="002F3A6B" w:rsidRDefault="00BA3EC2" w:rsidP="002F3A6B">
            <w:pPr>
              <w:pStyle w:val="Z"/>
              <w:jc w:val="center"/>
              <w:rPr>
                <w:highlight w:val="yellow"/>
              </w:rPr>
            </w:pPr>
            <w:r w:rsidRPr="002F3A6B">
              <w:t>77.7 (76.9, 78.4)</w:t>
            </w:r>
          </w:p>
        </w:tc>
        <w:tc>
          <w:tcPr>
            <w:tcW w:w="311" w:type="pct"/>
          </w:tcPr>
          <w:p w14:paraId="130E28DB" w14:textId="77777777" w:rsidR="00BA3EC2" w:rsidRPr="002F3A6B" w:rsidRDefault="00BA3EC2" w:rsidP="002F3A6B">
            <w:pPr>
              <w:pStyle w:val="Z"/>
              <w:jc w:val="center"/>
              <w:rPr>
                <w:highlight w:val="yellow"/>
              </w:rPr>
            </w:pPr>
            <w:r w:rsidRPr="002F3A6B">
              <w:t>73.3 (72.4, 74.2)</w:t>
            </w:r>
          </w:p>
        </w:tc>
        <w:tc>
          <w:tcPr>
            <w:tcW w:w="313" w:type="pct"/>
          </w:tcPr>
          <w:p w14:paraId="21421D5F" w14:textId="77777777" w:rsidR="00BA3EC2" w:rsidRPr="002F3A6B" w:rsidRDefault="00BA3EC2" w:rsidP="002F3A6B">
            <w:pPr>
              <w:pStyle w:val="Z"/>
              <w:jc w:val="center"/>
              <w:rPr>
                <w:highlight w:val="yellow"/>
              </w:rPr>
            </w:pPr>
            <w:r w:rsidRPr="002F3A6B">
              <w:t>74.2 (73.4, 74.9)</w:t>
            </w:r>
          </w:p>
        </w:tc>
        <w:tc>
          <w:tcPr>
            <w:tcW w:w="312" w:type="pct"/>
          </w:tcPr>
          <w:p w14:paraId="006D87C1" w14:textId="77777777" w:rsidR="00BA3EC2" w:rsidRPr="002F3A6B" w:rsidRDefault="00BA3EC2" w:rsidP="002F3A6B">
            <w:pPr>
              <w:pStyle w:val="Z"/>
              <w:jc w:val="center"/>
              <w:rPr>
                <w:highlight w:val="yellow"/>
              </w:rPr>
            </w:pPr>
            <w:r w:rsidRPr="002F3A6B">
              <w:t>63.6 (62.8, 64.5)</w:t>
            </w:r>
          </w:p>
        </w:tc>
      </w:tr>
      <w:tr w:rsidR="009D2811" w:rsidRPr="006C3537" w14:paraId="56F6C765" w14:textId="77777777" w:rsidTr="009D2811">
        <w:trPr>
          <w:trHeight w:val="60"/>
        </w:trPr>
        <w:tc>
          <w:tcPr>
            <w:tcW w:w="1124" w:type="pct"/>
          </w:tcPr>
          <w:p w14:paraId="100DD0FC" w14:textId="77777777" w:rsidR="00BA3EC2" w:rsidRPr="006C3537" w:rsidRDefault="00BA3EC2" w:rsidP="00790C84">
            <w:pPr>
              <w:pStyle w:val="Z"/>
              <w:rPr>
                <w:highlight w:val="yellow"/>
              </w:rPr>
            </w:pPr>
            <w:r w:rsidRPr="006C3537">
              <w:t>The University of Western Australia</w:t>
            </w:r>
          </w:p>
        </w:tc>
        <w:tc>
          <w:tcPr>
            <w:tcW w:w="375" w:type="pct"/>
          </w:tcPr>
          <w:p w14:paraId="7D1703FB" w14:textId="77777777" w:rsidR="00BA3EC2" w:rsidRPr="002F3A6B" w:rsidRDefault="00BA3EC2" w:rsidP="002F3A6B">
            <w:pPr>
              <w:pStyle w:val="Z"/>
              <w:jc w:val="center"/>
              <w:rPr>
                <w:highlight w:val="yellow"/>
              </w:rPr>
            </w:pPr>
            <w:r w:rsidRPr="002F3A6B">
              <w:t>77.7 (76.1, 79.1)</w:t>
            </w:r>
          </w:p>
        </w:tc>
        <w:tc>
          <w:tcPr>
            <w:tcW w:w="314" w:type="pct"/>
          </w:tcPr>
          <w:p w14:paraId="7700AA19" w14:textId="77777777" w:rsidR="00BA3EC2" w:rsidRPr="002F3A6B" w:rsidRDefault="00BA3EC2" w:rsidP="002F3A6B">
            <w:pPr>
              <w:pStyle w:val="Z"/>
              <w:jc w:val="center"/>
              <w:rPr>
                <w:highlight w:val="yellow"/>
              </w:rPr>
            </w:pPr>
            <w:r w:rsidRPr="002F3A6B">
              <w:t>75.0 (73.5, 76.5)</w:t>
            </w:r>
          </w:p>
        </w:tc>
        <w:tc>
          <w:tcPr>
            <w:tcW w:w="375" w:type="pct"/>
          </w:tcPr>
          <w:p w14:paraId="6F8A857A" w14:textId="77777777" w:rsidR="00BA3EC2" w:rsidRPr="002F3A6B" w:rsidRDefault="00BA3EC2" w:rsidP="002F3A6B">
            <w:pPr>
              <w:pStyle w:val="Z"/>
              <w:jc w:val="center"/>
              <w:rPr>
                <w:highlight w:val="yellow"/>
              </w:rPr>
            </w:pPr>
            <w:r w:rsidRPr="002F3A6B">
              <w:t>58.5 (56.8, 60.3)</w:t>
            </w:r>
          </w:p>
        </w:tc>
        <w:tc>
          <w:tcPr>
            <w:tcW w:w="313" w:type="pct"/>
          </w:tcPr>
          <w:p w14:paraId="302F9806" w14:textId="77777777" w:rsidR="00BA3EC2" w:rsidRPr="002F3A6B" w:rsidRDefault="00BA3EC2" w:rsidP="002F3A6B">
            <w:pPr>
              <w:pStyle w:val="Z"/>
              <w:jc w:val="center"/>
              <w:rPr>
                <w:highlight w:val="yellow"/>
              </w:rPr>
            </w:pPr>
            <w:r w:rsidRPr="002F3A6B">
              <w:t>53.0 (51.3, 54.7)</w:t>
            </w:r>
          </w:p>
        </w:tc>
        <w:tc>
          <w:tcPr>
            <w:tcW w:w="314" w:type="pct"/>
          </w:tcPr>
          <w:p w14:paraId="2CE7FE04" w14:textId="77777777" w:rsidR="00BA3EC2" w:rsidRPr="002F3A6B" w:rsidRDefault="00BA3EC2" w:rsidP="002F3A6B">
            <w:pPr>
              <w:pStyle w:val="Z"/>
              <w:jc w:val="center"/>
              <w:rPr>
                <w:highlight w:val="yellow"/>
              </w:rPr>
            </w:pPr>
            <w:r w:rsidRPr="002F3A6B">
              <w:t>83.9 (82.6, 85.2)</w:t>
            </w:r>
          </w:p>
        </w:tc>
        <w:tc>
          <w:tcPr>
            <w:tcW w:w="314" w:type="pct"/>
          </w:tcPr>
          <w:p w14:paraId="5B089F24" w14:textId="77777777" w:rsidR="00BA3EC2" w:rsidRPr="002F3A6B" w:rsidRDefault="00BA3EC2" w:rsidP="002F3A6B">
            <w:pPr>
              <w:pStyle w:val="Z"/>
              <w:jc w:val="center"/>
              <w:rPr>
                <w:highlight w:val="yellow"/>
              </w:rPr>
            </w:pPr>
            <w:r w:rsidRPr="002F3A6B">
              <w:t>79.7 (78.3, 81.1)</w:t>
            </w:r>
          </w:p>
        </w:tc>
        <w:tc>
          <w:tcPr>
            <w:tcW w:w="310" w:type="pct"/>
          </w:tcPr>
          <w:p w14:paraId="74CE110D" w14:textId="77777777" w:rsidR="00BA3EC2" w:rsidRPr="002F3A6B" w:rsidRDefault="00BA3EC2" w:rsidP="002F3A6B">
            <w:pPr>
              <w:pStyle w:val="Z"/>
              <w:jc w:val="center"/>
              <w:rPr>
                <w:highlight w:val="yellow"/>
              </w:rPr>
            </w:pPr>
            <w:r w:rsidRPr="002F3A6B">
              <w:t>75.4 (73.7, 77.1)</w:t>
            </w:r>
          </w:p>
        </w:tc>
        <w:tc>
          <w:tcPr>
            <w:tcW w:w="312" w:type="pct"/>
          </w:tcPr>
          <w:p w14:paraId="20710BEC" w14:textId="77777777" w:rsidR="00BA3EC2" w:rsidRPr="002F3A6B" w:rsidRDefault="00BA3EC2" w:rsidP="002F3A6B">
            <w:pPr>
              <w:pStyle w:val="Z"/>
              <w:jc w:val="center"/>
              <w:rPr>
                <w:highlight w:val="yellow"/>
              </w:rPr>
            </w:pPr>
            <w:r w:rsidRPr="002F3A6B">
              <w:t>75.9 (74.2, 77.5)</w:t>
            </w:r>
          </w:p>
        </w:tc>
        <w:tc>
          <w:tcPr>
            <w:tcW w:w="312" w:type="pct"/>
          </w:tcPr>
          <w:p w14:paraId="2BE31B4D" w14:textId="77777777" w:rsidR="00BA3EC2" w:rsidRPr="002F3A6B" w:rsidRDefault="00BA3EC2" w:rsidP="002F3A6B">
            <w:pPr>
              <w:pStyle w:val="Z"/>
              <w:jc w:val="center"/>
              <w:rPr>
                <w:highlight w:val="yellow"/>
              </w:rPr>
            </w:pPr>
            <w:r w:rsidRPr="002F3A6B">
              <w:t>85.1 (83.8, 86.4)</w:t>
            </w:r>
          </w:p>
        </w:tc>
        <w:tc>
          <w:tcPr>
            <w:tcW w:w="311" w:type="pct"/>
          </w:tcPr>
          <w:p w14:paraId="429B2626" w14:textId="77777777" w:rsidR="00BA3EC2" w:rsidRPr="002F3A6B" w:rsidRDefault="00BA3EC2" w:rsidP="002F3A6B">
            <w:pPr>
              <w:pStyle w:val="Z"/>
              <w:jc w:val="center"/>
              <w:rPr>
                <w:highlight w:val="yellow"/>
              </w:rPr>
            </w:pPr>
            <w:r w:rsidRPr="002F3A6B">
              <w:t>81.1 (79.6, 82.5)</w:t>
            </w:r>
          </w:p>
        </w:tc>
        <w:tc>
          <w:tcPr>
            <w:tcW w:w="313" w:type="pct"/>
          </w:tcPr>
          <w:p w14:paraId="55135D17" w14:textId="77777777" w:rsidR="00BA3EC2" w:rsidRPr="002F3A6B" w:rsidRDefault="00BA3EC2" w:rsidP="002F3A6B">
            <w:pPr>
              <w:pStyle w:val="Z"/>
              <w:jc w:val="center"/>
              <w:rPr>
                <w:highlight w:val="yellow"/>
              </w:rPr>
            </w:pPr>
            <w:r w:rsidRPr="002F3A6B">
              <w:t>79.7 (78.2, 81.0)</w:t>
            </w:r>
          </w:p>
        </w:tc>
        <w:tc>
          <w:tcPr>
            <w:tcW w:w="312" w:type="pct"/>
          </w:tcPr>
          <w:p w14:paraId="62E71AAA" w14:textId="77777777" w:rsidR="00BA3EC2" w:rsidRPr="002F3A6B" w:rsidRDefault="00BA3EC2" w:rsidP="002F3A6B">
            <w:pPr>
              <w:pStyle w:val="Z"/>
              <w:jc w:val="center"/>
              <w:rPr>
                <w:highlight w:val="yellow"/>
              </w:rPr>
            </w:pPr>
            <w:r w:rsidRPr="002F3A6B">
              <w:t>68.4 (66.8, 69.9)</w:t>
            </w:r>
          </w:p>
        </w:tc>
      </w:tr>
      <w:tr w:rsidR="009D2811" w:rsidRPr="006C3537" w14:paraId="6B3E1A0B" w14:textId="77777777" w:rsidTr="009D2811">
        <w:trPr>
          <w:trHeight w:val="60"/>
        </w:trPr>
        <w:tc>
          <w:tcPr>
            <w:tcW w:w="1124" w:type="pct"/>
          </w:tcPr>
          <w:p w14:paraId="544C4D26" w14:textId="77777777" w:rsidR="00BA3EC2" w:rsidRPr="006C3537" w:rsidRDefault="00BA3EC2" w:rsidP="00790C84">
            <w:pPr>
              <w:pStyle w:val="Z"/>
              <w:rPr>
                <w:highlight w:val="yellow"/>
              </w:rPr>
            </w:pPr>
            <w:r w:rsidRPr="006C3537">
              <w:t>Torrens University</w:t>
            </w:r>
          </w:p>
        </w:tc>
        <w:tc>
          <w:tcPr>
            <w:tcW w:w="375" w:type="pct"/>
          </w:tcPr>
          <w:p w14:paraId="0E389462" w14:textId="77777777" w:rsidR="00BA3EC2" w:rsidRPr="002F3A6B" w:rsidRDefault="00BA3EC2" w:rsidP="002F3A6B">
            <w:pPr>
              <w:pStyle w:val="Z"/>
              <w:jc w:val="center"/>
              <w:rPr>
                <w:highlight w:val="yellow"/>
              </w:rPr>
            </w:pPr>
            <w:r w:rsidRPr="002F3A6B">
              <w:t>80.3 (78.5, 81.9)</w:t>
            </w:r>
          </w:p>
        </w:tc>
        <w:tc>
          <w:tcPr>
            <w:tcW w:w="314" w:type="pct"/>
          </w:tcPr>
          <w:p w14:paraId="2BA12475" w14:textId="77777777" w:rsidR="00BA3EC2" w:rsidRPr="002F3A6B" w:rsidRDefault="00BA3EC2" w:rsidP="002F3A6B">
            <w:pPr>
              <w:pStyle w:val="Z"/>
              <w:jc w:val="center"/>
              <w:rPr>
                <w:highlight w:val="yellow"/>
              </w:rPr>
            </w:pPr>
            <w:r w:rsidRPr="002F3A6B">
              <w:t>78.5 (77.4, 79.4)</w:t>
            </w:r>
          </w:p>
        </w:tc>
        <w:tc>
          <w:tcPr>
            <w:tcW w:w="375" w:type="pct"/>
          </w:tcPr>
          <w:p w14:paraId="60006076" w14:textId="77777777" w:rsidR="00BA3EC2" w:rsidRPr="002F3A6B" w:rsidRDefault="00BA3EC2" w:rsidP="002F3A6B">
            <w:pPr>
              <w:pStyle w:val="Z"/>
              <w:jc w:val="center"/>
              <w:rPr>
                <w:highlight w:val="yellow"/>
              </w:rPr>
            </w:pPr>
            <w:r w:rsidRPr="002F3A6B">
              <w:t>44.3 (42.3, 46.3)</w:t>
            </w:r>
          </w:p>
        </w:tc>
        <w:tc>
          <w:tcPr>
            <w:tcW w:w="313" w:type="pct"/>
          </w:tcPr>
          <w:p w14:paraId="09818568" w14:textId="77777777" w:rsidR="00BA3EC2" w:rsidRPr="002F3A6B" w:rsidRDefault="00BA3EC2" w:rsidP="002F3A6B">
            <w:pPr>
              <w:pStyle w:val="Z"/>
              <w:jc w:val="center"/>
              <w:rPr>
                <w:highlight w:val="yellow"/>
              </w:rPr>
            </w:pPr>
            <w:r w:rsidRPr="002F3A6B">
              <w:t>37.3 (36.2, 38.5)</w:t>
            </w:r>
          </w:p>
        </w:tc>
        <w:tc>
          <w:tcPr>
            <w:tcW w:w="314" w:type="pct"/>
          </w:tcPr>
          <w:p w14:paraId="48E7A7E5" w14:textId="77777777" w:rsidR="00BA3EC2" w:rsidRPr="002F3A6B" w:rsidRDefault="00BA3EC2" w:rsidP="002F3A6B">
            <w:pPr>
              <w:pStyle w:val="Z"/>
              <w:jc w:val="center"/>
              <w:rPr>
                <w:highlight w:val="yellow"/>
              </w:rPr>
            </w:pPr>
            <w:r w:rsidRPr="002F3A6B">
              <w:t>82.4 (80.8, 83.9)</w:t>
            </w:r>
          </w:p>
        </w:tc>
        <w:tc>
          <w:tcPr>
            <w:tcW w:w="314" w:type="pct"/>
          </w:tcPr>
          <w:p w14:paraId="7A20D01C" w14:textId="77777777" w:rsidR="00BA3EC2" w:rsidRPr="002F3A6B" w:rsidRDefault="00BA3EC2" w:rsidP="002F3A6B">
            <w:pPr>
              <w:pStyle w:val="Z"/>
              <w:jc w:val="center"/>
              <w:rPr>
                <w:highlight w:val="yellow"/>
              </w:rPr>
            </w:pPr>
            <w:r w:rsidRPr="002F3A6B">
              <w:t>81.2 (80.3, 82.1)</w:t>
            </w:r>
          </w:p>
        </w:tc>
        <w:tc>
          <w:tcPr>
            <w:tcW w:w="310" w:type="pct"/>
          </w:tcPr>
          <w:p w14:paraId="57DCACCB" w14:textId="77777777" w:rsidR="00BA3EC2" w:rsidRPr="002F3A6B" w:rsidRDefault="00BA3EC2" w:rsidP="002F3A6B">
            <w:pPr>
              <w:pStyle w:val="Z"/>
              <w:jc w:val="center"/>
              <w:rPr>
                <w:highlight w:val="yellow"/>
              </w:rPr>
            </w:pPr>
            <w:r w:rsidRPr="002F3A6B">
              <w:t>77.9 (75.9, 79.7)</w:t>
            </w:r>
          </w:p>
        </w:tc>
        <w:tc>
          <w:tcPr>
            <w:tcW w:w="312" w:type="pct"/>
          </w:tcPr>
          <w:p w14:paraId="47DDD3DE" w14:textId="77777777" w:rsidR="00BA3EC2" w:rsidRPr="002F3A6B" w:rsidRDefault="00BA3EC2" w:rsidP="002F3A6B">
            <w:pPr>
              <w:pStyle w:val="Z"/>
              <w:jc w:val="center"/>
              <w:rPr>
                <w:highlight w:val="yellow"/>
              </w:rPr>
            </w:pPr>
            <w:r w:rsidRPr="002F3A6B">
              <w:t>74.8 (73.7, 75.9)</w:t>
            </w:r>
          </w:p>
        </w:tc>
        <w:tc>
          <w:tcPr>
            <w:tcW w:w="312" w:type="pct"/>
          </w:tcPr>
          <w:p w14:paraId="2415C99C" w14:textId="77777777" w:rsidR="00BA3EC2" w:rsidRPr="002F3A6B" w:rsidRDefault="00BA3EC2" w:rsidP="002F3A6B">
            <w:pPr>
              <w:pStyle w:val="Z"/>
              <w:jc w:val="center"/>
              <w:rPr>
                <w:highlight w:val="yellow"/>
              </w:rPr>
            </w:pPr>
            <w:r w:rsidRPr="002F3A6B">
              <w:t>76.4 (74.1, 78.4)</w:t>
            </w:r>
          </w:p>
        </w:tc>
        <w:tc>
          <w:tcPr>
            <w:tcW w:w="311" w:type="pct"/>
          </w:tcPr>
          <w:p w14:paraId="72E436F7" w14:textId="77777777" w:rsidR="00BA3EC2" w:rsidRPr="002F3A6B" w:rsidRDefault="00BA3EC2" w:rsidP="002F3A6B">
            <w:pPr>
              <w:pStyle w:val="Z"/>
              <w:jc w:val="center"/>
              <w:rPr>
                <w:highlight w:val="yellow"/>
              </w:rPr>
            </w:pPr>
            <w:r w:rsidRPr="002F3A6B">
              <w:t>67.9 (66.3, 69.5)</w:t>
            </w:r>
          </w:p>
        </w:tc>
        <w:tc>
          <w:tcPr>
            <w:tcW w:w="313" w:type="pct"/>
          </w:tcPr>
          <w:p w14:paraId="381DA501" w14:textId="77777777" w:rsidR="00BA3EC2" w:rsidRPr="002F3A6B" w:rsidRDefault="00BA3EC2" w:rsidP="002F3A6B">
            <w:pPr>
              <w:pStyle w:val="Z"/>
              <w:jc w:val="center"/>
              <w:rPr>
                <w:highlight w:val="yellow"/>
              </w:rPr>
            </w:pPr>
            <w:r w:rsidRPr="002F3A6B">
              <w:t>80.4 (78.7, 81.9)</w:t>
            </w:r>
          </w:p>
        </w:tc>
        <w:tc>
          <w:tcPr>
            <w:tcW w:w="312" w:type="pct"/>
          </w:tcPr>
          <w:p w14:paraId="644FFA31" w14:textId="77777777" w:rsidR="00BA3EC2" w:rsidRPr="002F3A6B" w:rsidRDefault="00BA3EC2" w:rsidP="002F3A6B">
            <w:pPr>
              <w:pStyle w:val="Z"/>
              <w:jc w:val="center"/>
              <w:rPr>
                <w:highlight w:val="yellow"/>
              </w:rPr>
            </w:pPr>
            <w:r w:rsidRPr="002F3A6B">
              <w:t>74.2 (73.2, 75.2)</w:t>
            </w:r>
          </w:p>
        </w:tc>
      </w:tr>
      <w:tr w:rsidR="009D2811" w:rsidRPr="006C3537" w14:paraId="769C779C" w14:textId="77777777" w:rsidTr="009D2811">
        <w:trPr>
          <w:trHeight w:val="60"/>
        </w:trPr>
        <w:tc>
          <w:tcPr>
            <w:tcW w:w="1124" w:type="pct"/>
          </w:tcPr>
          <w:p w14:paraId="4879F595" w14:textId="77777777" w:rsidR="00BA3EC2" w:rsidRPr="006C3537" w:rsidRDefault="00BA3EC2" w:rsidP="00790C84">
            <w:pPr>
              <w:pStyle w:val="Z"/>
              <w:rPr>
                <w:highlight w:val="yellow"/>
              </w:rPr>
            </w:pPr>
            <w:r w:rsidRPr="006C3537">
              <w:t>University of Canberra</w:t>
            </w:r>
          </w:p>
        </w:tc>
        <w:tc>
          <w:tcPr>
            <w:tcW w:w="375" w:type="pct"/>
          </w:tcPr>
          <w:p w14:paraId="09CF2A07" w14:textId="77777777" w:rsidR="00BA3EC2" w:rsidRPr="002F3A6B" w:rsidRDefault="00BA3EC2" w:rsidP="002F3A6B">
            <w:pPr>
              <w:pStyle w:val="Z"/>
              <w:jc w:val="center"/>
              <w:rPr>
                <w:highlight w:val="yellow"/>
              </w:rPr>
            </w:pPr>
            <w:r w:rsidRPr="002F3A6B">
              <w:t>82.0 (81.0, 83.0)</w:t>
            </w:r>
          </w:p>
        </w:tc>
        <w:tc>
          <w:tcPr>
            <w:tcW w:w="314" w:type="pct"/>
          </w:tcPr>
          <w:p w14:paraId="6B8BFA4C" w14:textId="77777777" w:rsidR="00BA3EC2" w:rsidRPr="002F3A6B" w:rsidRDefault="00BA3EC2" w:rsidP="002F3A6B">
            <w:pPr>
              <w:pStyle w:val="Z"/>
              <w:jc w:val="center"/>
              <w:rPr>
                <w:highlight w:val="yellow"/>
              </w:rPr>
            </w:pPr>
            <w:r w:rsidRPr="002F3A6B">
              <w:t>78.5 (77.3, 79.5)</w:t>
            </w:r>
          </w:p>
        </w:tc>
        <w:tc>
          <w:tcPr>
            <w:tcW w:w="375" w:type="pct"/>
          </w:tcPr>
          <w:p w14:paraId="740E38CE" w14:textId="77777777" w:rsidR="00BA3EC2" w:rsidRPr="002F3A6B" w:rsidRDefault="00BA3EC2" w:rsidP="002F3A6B">
            <w:pPr>
              <w:pStyle w:val="Z"/>
              <w:jc w:val="center"/>
              <w:rPr>
                <w:highlight w:val="yellow"/>
              </w:rPr>
            </w:pPr>
            <w:r w:rsidRPr="002F3A6B">
              <w:t>58.8 (57.6, 60.0)</w:t>
            </w:r>
          </w:p>
        </w:tc>
        <w:tc>
          <w:tcPr>
            <w:tcW w:w="313" w:type="pct"/>
          </w:tcPr>
          <w:p w14:paraId="60A63922" w14:textId="77777777" w:rsidR="00BA3EC2" w:rsidRPr="002F3A6B" w:rsidRDefault="00BA3EC2" w:rsidP="002F3A6B">
            <w:pPr>
              <w:pStyle w:val="Z"/>
              <w:jc w:val="center"/>
              <w:rPr>
                <w:highlight w:val="yellow"/>
              </w:rPr>
            </w:pPr>
            <w:r w:rsidRPr="002F3A6B">
              <w:t>50.0 (48.7, 51.3)</w:t>
            </w:r>
          </w:p>
        </w:tc>
        <w:tc>
          <w:tcPr>
            <w:tcW w:w="314" w:type="pct"/>
          </w:tcPr>
          <w:p w14:paraId="63EAC8C2" w14:textId="77777777" w:rsidR="00BA3EC2" w:rsidRPr="002F3A6B" w:rsidRDefault="00BA3EC2" w:rsidP="002F3A6B">
            <w:pPr>
              <w:pStyle w:val="Z"/>
              <w:jc w:val="center"/>
              <w:rPr>
                <w:highlight w:val="yellow"/>
              </w:rPr>
            </w:pPr>
            <w:r w:rsidRPr="002F3A6B">
              <w:t>82.8 (81.8, 83.7)</w:t>
            </w:r>
          </w:p>
        </w:tc>
        <w:tc>
          <w:tcPr>
            <w:tcW w:w="314" w:type="pct"/>
          </w:tcPr>
          <w:p w14:paraId="41249A89" w14:textId="77777777" w:rsidR="00BA3EC2" w:rsidRPr="002F3A6B" w:rsidRDefault="00BA3EC2" w:rsidP="002F3A6B">
            <w:pPr>
              <w:pStyle w:val="Z"/>
              <w:jc w:val="center"/>
              <w:rPr>
                <w:highlight w:val="yellow"/>
              </w:rPr>
            </w:pPr>
            <w:r w:rsidRPr="002F3A6B">
              <w:t>78.7 (77.6, 79.7)</w:t>
            </w:r>
          </w:p>
        </w:tc>
        <w:tc>
          <w:tcPr>
            <w:tcW w:w="310" w:type="pct"/>
          </w:tcPr>
          <w:p w14:paraId="34494E5D" w14:textId="77777777" w:rsidR="00BA3EC2" w:rsidRPr="002F3A6B" w:rsidRDefault="00BA3EC2" w:rsidP="002F3A6B">
            <w:pPr>
              <w:pStyle w:val="Z"/>
              <w:jc w:val="center"/>
              <w:rPr>
                <w:highlight w:val="yellow"/>
              </w:rPr>
            </w:pPr>
            <w:r w:rsidRPr="002F3A6B">
              <w:t>74.2 (72.9, 75.4)</w:t>
            </w:r>
          </w:p>
        </w:tc>
        <w:tc>
          <w:tcPr>
            <w:tcW w:w="312" w:type="pct"/>
          </w:tcPr>
          <w:p w14:paraId="7B502265" w14:textId="77777777" w:rsidR="00BA3EC2" w:rsidRPr="002F3A6B" w:rsidRDefault="00BA3EC2" w:rsidP="002F3A6B">
            <w:pPr>
              <w:pStyle w:val="Z"/>
              <w:jc w:val="center"/>
              <w:rPr>
                <w:highlight w:val="yellow"/>
              </w:rPr>
            </w:pPr>
            <w:r w:rsidRPr="002F3A6B">
              <w:t>73.5 (72.1, 74.7)</w:t>
            </w:r>
          </w:p>
        </w:tc>
        <w:tc>
          <w:tcPr>
            <w:tcW w:w="312" w:type="pct"/>
          </w:tcPr>
          <w:p w14:paraId="4C446A03" w14:textId="77777777" w:rsidR="00BA3EC2" w:rsidRPr="002F3A6B" w:rsidRDefault="00BA3EC2" w:rsidP="002F3A6B">
            <w:pPr>
              <w:pStyle w:val="Z"/>
              <w:jc w:val="center"/>
              <w:rPr>
                <w:highlight w:val="yellow"/>
              </w:rPr>
            </w:pPr>
            <w:r w:rsidRPr="002F3A6B">
              <w:t>84.0 (83.0, 84.9)</w:t>
            </w:r>
          </w:p>
        </w:tc>
        <w:tc>
          <w:tcPr>
            <w:tcW w:w="311" w:type="pct"/>
          </w:tcPr>
          <w:p w14:paraId="77A3CF86" w14:textId="77777777" w:rsidR="00BA3EC2" w:rsidRPr="002F3A6B" w:rsidRDefault="00BA3EC2" w:rsidP="002F3A6B">
            <w:pPr>
              <w:pStyle w:val="Z"/>
              <w:jc w:val="center"/>
              <w:rPr>
                <w:highlight w:val="yellow"/>
              </w:rPr>
            </w:pPr>
            <w:r w:rsidRPr="002F3A6B">
              <w:t>80.6 (79.4, 81.6)</w:t>
            </w:r>
          </w:p>
        </w:tc>
        <w:tc>
          <w:tcPr>
            <w:tcW w:w="313" w:type="pct"/>
          </w:tcPr>
          <w:p w14:paraId="625D5119" w14:textId="77777777" w:rsidR="00BA3EC2" w:rsidRPr="002F3A6B" w:rsidRDefault="00BA3EC2" w:rsidP="002F3A6B">
            <w:pPr>
              <w:pStyle w:val="Z"/>
              <w:jc w:val="center"/>
              <w:rPr>
                <w:highlight w:val="yellow"/>
              </w:rPr>
            </w:pPr>
            <w:r w:rsidRPr="002F3A6B">
              <w:t>78.3 (77.3, 79.3)</w:t>
            </w:r>
          </w:p>
        </w:tc>
        <w:tc>
          <w:tcPr>
            <w:tcW w:w="312" w:type="pct"/>
          </w:tcPr>
          <w:p w14:paraId="30FD0B04" w14:textId="77777777" w:rsidR="00BA3EC2" w:rsidRPr="002F3A6B" w:rsidRDefault="00BA3EC2" w:rsidP="002F3A6B">
            <w:pPr>
              <w:pStyle w:val="Z"/>
              <w:jc w:val="center"/>
              <w:rPr>
                <w:highlight w:val="yellow"/>
              </w:rPr>
            </w:pPr>
            <w:r w:rsidRPr="002F3A6B">
              <w:t>69.0 (67.8, 70.2)</w:t>
            </w:r>
          </w:p>
        </w:tc>
      </w:tr>
      <w:tr w:rsidR="009D2811" w:rsidRPr="006C3537" w14:paraId="31731EC9" w14:textId="77777777" w:rsidTr="009D2811">
        <w:trPr>
          <w:trHeight w:val="60"/>
        </w:trPr>
        <w:tc>
          <w:tcPr>
            <w:tcW w:w="1124" w:type="pct"/>
          </w:tcPr>
          <w:p w14:paraId="6BA58FBC" w14:textId="77777777" w:rsidR="00BA3EC2" w:rsidRPr="006C3537" w:rsidRDefault="00BA3EC2" w:rsidP="00790C84">
            <w:pPr>
              <w:pStyle w:val="Z"/>
              <w:rPr>
                <w:highlight w:val="yellow"/>
              </w:rPr>
            </w:pPr>
            <w:r w:rsidRPr="006C3537">
              <w:t>University of Divinity</w:t>
            </w:r>
          </w:p>
        </w:tc>
        <w:tc>
          <w:tcPr>
            <w:tcW w:w="375" w:type="pct"/>
          </w:tcPr>
          <w:p w14:paraId="49880713" w14:textId="77777777" w:rsidR="00BA3EC2" w:rsidRPr="002F3A6B" w:rsidRDefault="00BA3EC2" w:rsidP="002F3A6B">
            <w:pPr>
              <w:pStyle w:val="Z"/>
              <w:jc w:val="center"/>
              <w:rPr>
                <w:highlight w:val="yellow"/>
              </w:rPr>
            </w:pPr>
            <w:r w:rsidRPr="002F3A6B">
              <w:t>88.6 (83.9, 91.3)</w:t>
            </w:r>
          </w:p>
        </w:tc>
        <w:tc>
          <w:tcPr>
            <w:tcW w:w="314" w:type="pct"/>
          </w:tcPr>
          <w:p w14:paraId="02842D69" w14:textId="77777777" w:rsidR="00BA3EC2" w:rsidRPr="002F3A6B" w:rsidRDefault="00BA3EC2" w:rsidP="002F3A6B">
            <w:pPr>
              <w:pStyle w:val="Z"/>
              <w:jc w:val="center"/>
              <w:rPr>
                <w:highlight w:val="yellow"/>
              </w:rPr>
            </w:pPr>
            <w:r w:rsidRPr="002F3A6B">
              <w:t>82.1 (78.2, 85.1)</w:t>
            </w:r>
          </w:p>
        </w:tc>
        <w:tc>
          <w:tcPr>
            <w:tcW w:w="375" w:type="pct"/>
          </w:tcPr>
          <w:p w14:paraId="23CECFE4" w14:textId="77777777" w:rsidR="00BA3EC2" w:rsidRPr="002F3A6B" w:rsidRDefault="00BA3EC2" w:rsidP="002F3A6B">
            <w:pPr>
              <w:pStyle w:val="Z"/>
              <w:jc w:val="center"/>
              <w:rPr>
                <w:highlight w:val="yellow"/>
              </w:rPr>
            </w:pPr>
            <w:r w:rsidRPr="002F3A6B">
              <w:t>64.0 (58.5, 68.8)</w:t>
            </w:r>
          </w:p>
        </w:tc>
        <w:tc>
          <w:tcPr>
            <w:tcW w:w="313" w:type="pct"/>
          </w:tcPr>
          <w:p w14:paraId="500A20E4" w14:textId="77777777" w:rsidR="00BA3EC2" w:rsidRPr="002F3A6B" w:rsidRDefault="00BA3EC2" w:rsidP="002F3A6B">
            <w:pPr>
              <w:pStyle w:val="Z"/>
              <w:jc w:val="center"/>
              <w:rPr>
                <w:highlight w:val="yellow"/>
              </w:rPr>
            </w:pPr>
            <w:r w:rsidRPr="002F3A6B">
              <w:t>49.7 (45.4, 54.1)</w:t>
            </w:r>
          </w:p>
        </w:tc>
        <w:tc>
          <w:tcPr>
            <w:tcW w:w="314" w:type="pct"/>
          </w:tcPr>
          <w:p w14:paraId="2F9CAB1D" w14:textId="77777777" w:rsidR="00BA3EC2" w:rsidRPr="002F3A6B" w:rsidRDefault="00BA3EC2" w:rsidP="002F3A6B">
            <w:pPr>
              <w:pStyle w:val="Z"/>
              <w:jc w:val="center"/>
              <w:rPr>
                <w:highlight w:val="yellow"/>
              </w:rPr>
            </w:pPr>
            <w:r w:rsidRPr="002F3A6B">
              <w:t>90.7 (86.4, 93.1)</w:t>
            </w:r>
          </w:p>
        </w:tc>
        <w:tc>
          <w:tcPr>
            <w:tcW w:w="314" w:type="pct"/>
          </w:tcPr>
          <w:p w14:paraId="285D3AAC" w14:textId="77777777" w:rsidR="00BA3EC2" w:rsidRPr="002F3A6B" w:rsidRDefault="00BA3EC2" w:rsidP="002F3A6B">
            <w:pPr>
              <w:pStyle w:val="Z"/>
              <w:jc w:val="center"/>
              <w:rPr>
                <w:highlight w:val="yellow"/>
              </w:rPr>
            </w:pPr>
            <w:r w:rsidRPr="002F3A6B">
              <w:t>92.4 (89.3, 94.1)</w:t>
            </w:r>
          </w:p>
        </w:tc>
        <w:tc>
          <w:tcPr>
            <w:tcW w:w="310" w:type="pct"/>
          </w:tcPr>
          <w:p w14:paraId="1BA0A8BC" w14:textId="77777777" w:rsidR="00BA3EC2" w:rsidRPr="002F3A6B" w:rsidRDefault="00BA3EC2" w:rsidP="002F3A6B">
            <w:pPr>
              <w:pStyle w:val="Z"/>
              <w:jc w:val="center"/>
              <w:rPr>
                <w:highlight w:val="yellow"/>
              </w:rPr>
            </w:pPr>
            <w:r w:rsidRPr="002F3A6B">
              <w:t>94.8 (90.7, 96.6)</w:t>
            </w:r>
          </w:p>
        </w:tc>
        <w:tc>
          <w:tcPr>
            <w:tcW w:w="312" w:type="pct"/>
          </w:tcPr>
          <w:p w14:paraId="7D75FC60" w14:textId="77777777" w:rsidR="00BA3EC2" w:rsidRPr="002F3A6B" w:rsidRDefault="00BA3EC2" w:rsidP="002F3A6B">
            <w:pPr>
              <w:pStyle w:val="Z"/>
              <w:jc w:val="center"/>
              <w:rPr>
                <w:highlight w:val="yellow"/>
              </w:rPr>
            </w:pPr>
            <w:r w:rsidRPr="002F3A6B">
              <w:t>89.0 (85.2, 91.4)</w:t>
            </w:r>
          </w:p>
        </w:tc>
        <w:tc>
          <w:tcPr>
            <w:tcW w:w="312" w:type="pct"/>
          </w:tcPr>
          <w:p w14:paraId="325FE50A" w14:textId="77777777" w:rsidR="00BA3EC2" w:rsidRPr="002F3A6B" w:rsidRDefault="00BA3EC2" w:rsidP="002F3A6B">
            <w:pPr>
              <w:pStyle w:val="Z"/>
              <w:jc w:val="center"/>
              <w:rPr>
                <w:highlight w:val="yellow"/>
              </w:rPr>
            </w:pPr>
            <w:r w:rsidRPr="002F3A6B">
              <w:t>90.1 (84.9, 93.0)</w:t>
            </w:r>
          </w:p>
        </w:tc>
        <w:tc>
          <w:tcPr>
            <w:tcW w:w="311" w:type="pct"/>
          </w:tcPr>
          <w:p w14:paraId="23E27558" w14:textId="77777777" w:rsidR="00BA3EC2" w:rsidRPr="002F3A6B" w:rsidRDefault="00BA3EC2" w:rsidP="002F3A6B">
            <w:pPr>
              <w:pStyle w:val="Z"/>
              <w:jc w:val="center"/>
              <w:rPr>
                <w:highlight w:val="yellow"/>
              </w:rPr>
            </w:pPr>
            <w:r w:rsidRPr="002F3A6B">
              <w:t>88.0 (82.7, 91.3)</w:t>
            </w:r>
          </w:p>
        </w:tc>
        <w:tc>
          <w:tcPr>
            <w:tcW w:w="313" w:type="pct"/>
          </w:tcPr>
          <w:p w14:paraId="41BC7A19" w14:textId="77777777" w:rsidR="00BA3EC2" w:rsidRPr="002F3A6B" w:rsidRDefault="00BA3EC2" w:rsidP="002F3A6B">
            <w:pPr>
              <w:pStyle w:val="Z"/>
              <w:jc w:val="center"/>
              <w:rPr>
                <w:highlight w:val="yellow"/>
              </w:rPr>
            </w:pPr>
            <w:r w:rsidRPr="002F3A6B">
              <w:t>92.8 (88.8, 94.7)</w:t>
            </w:r>
          </w:p>
        </w:tc>
        <w:tc>
          <w:tcPr>
            <w:tcW w:w="312" w:type="pct"/>
          </w:tcPr>
          <w:p w14:paraId="76A4F5B5" w14:textId="77777777" w:rsidR="00BA3EC2" w:rsidRPr="002F3A6B" w:rsidRDefault="00BA3EC2" w:rsidP="002F3A6B">
            <w:pPr>
              <w:pStyle w:val="Z"/>
              <w:jc w:val="center"/>
              <w:rPr>
                <w:highlight w:val="yellow"/>
              </w:rPr>
            </w:pPr>
            <w:r w:rsidRPr="002F3A6B">
              <w:t>82.6 (78.7, 85.4)</w:t>
            </w:r>
          </w:p>
        </w:tc>
      </w:tr>
      <w:tr w:rsidR="009D2811" w:rsidRPr="006C3537" w14:paraId="74C680DA" w14:textId="77777777" w:rsidTr="009D2811">
        <w:trPr>
          <w:trHeight w:val="60"/>
        </w:trPr>
        <w:tc>
          <w:tcPr>
            <w:tcW w:w="1124" w:type="pct"/>
          </w:tcPr>
          <w:p w14:paraId="2870CC94" w14:textId="77777777" w:rsidR="00BA3EC2" w:rsidRPr="006C3537" w:rsidRDefault="00BA3EC2" w:rsidP="00790C84">
            <w:pPr>
              <w:pStyle w:val="Z"/>
              <w:rPr>
                <w:highlight w:val="yellow"/>
              </w:rPr>
            </w:pPr>
            <w:r w:rsidRPr="006C3537">
              <w:t>University of New England</w:t>
            </w:r>
          </w:p>
        </w:tc>
        <w:tc>
          <w:tcPr>
            <w:tcW w:w="375" w:type="pct"/>
          </w:tcPr>
          <w:p w14:paraId="0A650F27" w14:textId="77777777" w:rsidR="00BA3EC2" w:rsidRPr="002F3A6B" w:rsidRDefault="00BA3EC2" w:rsidP="002F3A6B">
            <w:pPr>
              <w:pStyle w:val="Z"/>
              <w:jc w:val="center"/>
              <w:rPr>
                <w:highlight w:val="yellow"/>
              </w:rPr>
            </w:pPr>
            <w:r w:rsidRPr="002F3A6B">
              <w:t>77.5 (76.2, 78.7)</w:t>
            </w:r>
          </w:p>
        </w:tc>
        <w:tc>
          <w:tcPr>
            <w:tcW w:w="314" w:type="pct"/>
          </w:tcPr>
          <w:p w14:paraId="62030649" w14:textId="77777777" w:rsidR="00BA3EC2" w:rsidRPr="002F3A6B" w:rsidRDefault="00BA3EC2" w:rsidP="002F3A6B">
            <w:pPr>
              <w:pStyle w:val="Z"/>
              <w:jc w:val="center"/>
              <w:rPr>
                <w:highlight w:val="yellow"/>
              </w:rPr>
            </w:pPr>
            <w:r w:rsidRPr="002F3A6B">
              <w:t>78.1 (76.8, 79.3)</w:t>
            </w:r>
          </w:p>
        </w:tc>
        <w:tc>
          <w:tcPr>
            <w:tcW w:w="375" w:type="pct"/>
          </w:tcPr>
          <w:p w14:paraId="2915046C" w14:textId="77777777" w:rsidR="00BA3EC2" w:rsidRPr="002F3A6B" w:rsidRDefault="00BA3EC2" w:rsidP="002F3A6B">
            <w:pPr>
              <w:pStyle w:val="Z"/>
              <w:jc w:val="center"/>
              <w:rPr>
                <w:highlight w:val="yellow"/>
              </w:rPr>
            </w:pPr>
            <w:r w:rsidRPr="002F3A6B">
              <w:t>27.9 (26.7, 29.2)</w:t>
            </w:r>
          </w:p>
        </w:tc>
        <w:tc>
          <w:tcPr>
            <w:tcW w:w="313" w:type="pct"/>
          </w:tcPr>
          <w:p w14:paraId="26577E46" w14:textId="77777777" w:rsidR="00BA3EC2" w:rsidRPr="002F3A6B" w:rsidRDefault="00BA3EC2" w:rsidP="002F3A6B">
            <w:pPr>
              <w:pStyle w:val="Z"/>
              <w:jc w:val="center"/>
              <w:rPr>
                <w:highlight w:val="yellow"/>
              </w:rPr>
            </w:pPr>
            <w:r w:rsidRPr="002F3A6B">
              <w:t>21.9 (20.7, 23.2)</w:t>
            </w:r>
          </w:p>
        </w:tc>
        <w:tc>
          <w:tcPr>
            <w:tcW w:w="314" w:type="pct"/>
          </w:tcPr>
          <w:p w14:paraId="05941182" w14:textId="77777777" w:rsidR="00BA3EC2" w:rsidRPr="002F3A6B" w:rsidRDefault="00BA3EC2" w:rsidP="002F3A6B">
            <w:pPr>
              <w:pStyle w:val="Z"/>
              <w:jc w:val="center"/>
              <w:rPr>
                <w:highlight w:val="yellow"/>
              </w:rPr>
            </w:pPr>
            <w:r w:rsidRPr="002F3A6B">
              <w:t>85.1 (84.0, 86.0)</w:t>
            </w:r>
          </w:p>
        </w:tc>
        <w:tc>
          <w:tcPr>
            <w:tcW w:w="314" w:type="pct"/>
          </w:tcPr>
          <w:p w14:paraId="1C70660B" w14:textId="77777777" w:rsidR="00BA3EC2" w:rsidRPr="002F3A6B" w:rsidRDefault="00BA3EC2" w:rsidP="002F3A6B">
            <w:pPr>
              <w:pStyle w:val="Z"/>
              <w:jc w:val="center"/>
              <w:rPr>
                <w:highlight w:val="yellow"/>
              </w:rPr>
            </w:pPr>
            <w:r w:rsidRPr="002F3A6B">
              <w:t>84.3 (83.2, 85.4)</w:t>
            </w:r>
          </w:p>
        </w:tc>
        <w:tc>
          <w:tcPr>
            <w:tcW w:w="310" w:type="pct"/>
          </w:tcPr>
          <w:p w14:paraId="1F078838" w14:textId="77777777" w:rsidR="00BA3EC2" w:rsidRPr="002F3A6B" w:rsidRDefault="00BA3EC2" w:rsidP="002F3A6B">
            <w:pPr>
              <w:pStyle w:val="Z"/>
              <w:jc w:val="center"/>
              <w:rPr>
                <w:highlight w:val="yellow"/>
              </w:rPr>
            </w:pPr>
            <w:r w:rsidRPr="002F3A6B">
              <w:t>81.7 (80.3, 83.0)</w:t>
            </w:r>
          </w:p>
        </w:tc>
        <w:tc>
          <w:tcPr>
            <w:tcW w:w="312" w:type="pct"/>
          </w:tcPr>
          <w:p w14:paraId="7F01861C" w14:textId="77777777" w:rsidR="00BA3EC2" w:rsidRPr="002F3A6B" w:rsidRDefault="00BA3EC2" w:rsidP="002F3A6B">
            <w:pPr>
              <w:pStyle w:val="Z"/>
              <w:jc w:val="center"/>
              <w:rPr>
                <w:highlight w:val="yellow"/>
              </w:rPr>
            </w:pPr>
            <w:r w:rsidRPr="002F3A6B">
              <w:t>82.7 (81.3, 84.0)</w:t>
            </w:r>
          </w:p>
        </w:tc>
        <w:tc>
          <w:tcPr>
            <w:tcW w:w="312" w:type="pct"/>
          </w:tcPr>
          <w:p w14:paraId="7882E218" w14:textId="77777777" w:rsidR="00BA3EC2" w:rsidRPr="002F3A6B" w:rsidRDefault="00BA3EC2" w:rsidP="002F3A6B">
            <w:pPr>
              <w:pStyle w:val="Z"/>
              <w:jc w:val="center"/>
              <w:rPr>
                <w:highlight w:val="yellow"/>
              </w:rPr>
            </w:pPr>
            <w:r w:rsidRPr="002F3A6B">
              <w:t>85.5 (83.6, 87.1)</w:t>
            </w:r>
          </w:p>
        </w:tc>
        <w:tc>
          <w:tcPr>
            <w:tcW w:w="311" w:type="pct"/>
          </w:tcPr>
          <w:p w14:paraId="5028B1B9" w14:textId="77777777" w:rsidR="00BA3EC2" w:rsidRPr="002F3A6B" w:rsidRDefault="00BA3EC2" w:rsidP="002F3A6B">
            <w:pPr>
              <w:pStyle w:val="Z"/>
              <w:jc w:val="center"/>
              <w:rPr>
                <w:highlight w:val="yellow"/>
              </w:rPr>
            </w:pPr>
            <w:r w:rsidRPr="002F3A6B">
              <w:t>80.6 (77.9, 83.0)</w:t>
            </w:r>
          </w:p>
        </w:tc>
        <w:tc>
          <w:tcPr>
            <w:tcW w:w="313" w:type="pct"/>
          </w:tcPr>
          <w:p w14:paraId="4436DB8D" w14:textId="77777777" w:rsidR="00BA3EC2" w:rsidRPr="002F3A6B" w:rsidRDefault="00BA3EC2" w:rsidP="002F3A6B">
            <w:pPr>
              <w:pStyle w:val="Z"/>
              <w:jc w:val="center"/>
              <w:rPr>
                <w:highlight w:val="yellow"/>
              </w:rPr>
            </w:pPr>
            <w:r w:rsidRPr="002F3A6B">
              <w:t>83.2 (82.1, 84.2)</w:t>
            </w:r>
          </w:p>
        </w:tc>
        <w:tc>
          <w:tcPr>
            <w:tcW w:w="312" w:type="pct"/>
          </w:tcPr>
          <w:p w14:paraId="079185CB" w14:textId="77777777" w:rsidR="00BA3EC2" w:rsidRPr="002F3A6B" w:rsidRDefault="00BA3EC2" w:rsidP="002F3A6B">
            <w:pPr>
              <w:pStyle w:val="Z"/>
              <w:jc w:val="center"/>
              <w:rPr>
                <w:highlight w:val="yellow"/>
              </w:rPr>
            </w:pPr>
            <w:r w:rsidRPr="002F3A6B">
              <w:t>80.6 (79.4, 81.8)</w:t>
            </w:r>
          </w:p>
        </w:tc>
      </w:tr>
      <w:tr w:rsidR="009D2811" w:rsidRPr="006C3537" w14:paraId="1011C407" w14:textId="77777777" w:rsidTr="009D2811">
        <w:trPr>
          <w:trHeight w:val="60"/>
        </w:trPr>
        <w:tc>
          <w:tcPr>
            <w:tcW w:w="1124" w:type="pct"/>
          </w:tcPr>
          <w:p w14:paraId="7E4A2FAA" w14:textId="77777777" w:rsidR="00BA3EC2" w:rsidRPr="006C3537" w:rsidRDefault="00BA3EC2" w:rsidP="00790C84">
            <w:pPr>
              <w:pStyle w:val="Z"/>
              <w:rPr>
                <w:highlight w:val="yellow"/>
              </w:rPr>
            </w:pPr>
            <w:r w:rsidRPr="006C3537">
              <w:t>University of New South Wales</w:t>
            </w:r>
          </w:p>
        </w:tc>
        <w:tc>
          <w:tcPr>
            <w:tcW w:w="375" w:type="pct"/>
          </w:tcPr>
          <w:p w14:paraId="7F13925A" w14:textId="77777777" w:rsidR="00BA3EC2" w:rsidRPr="002F3A6B" w:rsidRDefault="00BA3EC2" w:rsidP="002F3A6B">
            <w:pPr>
              <w:pStyle w:val="Z"/>
              <w:jc w:val="center"/>
              <w:rPr>
                <w:highlight w:val="yellow"/>
              </w:rPr>
            </w:pPr>
            <w:r w:rsidRPr="002F3A6B">
              <w:t>70.7 (70.0, 71.4)</w:t>
            </w:r>
          </w:p>
        </w:tc>
        <w:tc>
          <w:tcPr>
            <w:tcW w:w="314" w:type="pct"/>
          </w:tcPr>
          <w:p w14:paraId="2CE281CE" w14:textId="77777777" w:rsidR="00BA3EC2" w:rsidRPr="002F3A6B" w:rsidRDefault="00BA3EC2" w:rsidP="002F3A6B">
            <w:pPr>
              <w:pStyle w:val="Z"/>
              <w:jc w:val="center"/>
              <w:rPr>
                <w:highlight w:val="yellow"/>
              </w:rPr>
            </w:pPr>
            <w:r w:rsidRPr="002F3A6B">
              <w:t>73.3 (72.6, 74.0)</w:t>
            </w:r>
          </w:p>
        </w:tc>
        <w:tc>
          <w:tcPr>
            <w:tcW w:w="375" w:type="pct"/>
          </w:tcPr>
          <w:p w14:paraId="089A8019" w14:textId="77777777" w:rsidR="00BA3EC2" w:rsidRPr="002F3A6B" w:rsidRDefault="00BA3EC2" w:rsidP="002F3A6B">
            <w:pPr>
              <w:pStyle w:val="Z"/>
              <w:jc w:val="center"/>
              <w:rPr>
                <w:highlight w:val="yellow"/>
              </w:rPr>
            </w:pPr>
            <w:r w:rsidRPr="002F3A6B">
              <w:t>56.0 (55.3, 56.7)</w:t>
            </w:r>
          </w:p>
        </w:tc>
        <w:tc>
          <w:tcPr>
            <w:tcW w:w="313" w:type="pct"/>
          </w:tcPr>
          <w:p w14:paraId="2A3104C4" w14:textId="77777777" w:rsidR="00BA3EC2" w:rsidRPr="002F3A6B" w:rsidRDefault="00BA3EC2" w:rsidP="002F3A6B">
            <w:pPr>
              <w:pStyle w:val="Z"/>
              <w:jc w:val="center"/>
              <w:rPr>
                <w:highlight w:val="yellow"/>
              </w:rPr>
            </w:pPr>
            <w:r w:rsidRPr="002F3A6B">
              <w:t>42.2 (41.5, 43.0)</w:t>
            </w:r>
          </w:p>
        </w:tc>
        <w:tc>
          <w:tcPr>
            <w:tcW w:w="314" w:type="pct"/>
          </w:tcPr>
          <w:p w14:paraId="3590AA32" w14:textId="77777777" w:rsidR="00BA3EC2" w:rsidRPr="002F3A6B" w:rsidRDefault="00BA3EC2" w:rsidP="002F3A6B">
            <w:pPr>
              <w:pStyle w:val="Z"/>
              <w:jc w:val="center"/>
              <w:rPr>
                <w:highlight w:val="yellow"/>
              </w:rPr>
            </w:pPr>
            <w:r w:rsidRPr="002F3A6B">
              <w:t>69.8 (69.1, 70.5)</w:t>
            </w:r>
          </w:p>
        </w:tc>
        <w:tc>
          <w:tcPr>
            <w:tcW w:w="314" w:type="pct"/>
          </w:tcPr>
          <w:p w14:paraId="09DE1596" w14:textId="77777777" w:rsidR="00BA3EC2" w:rsidRPr="002F3A6B" w:rsidRDefault="00BA3EC2" w:rsidP="002F3A6B">
            <w:pPr>
              <w:pStyle w:val="Z"/>
              <w:jc w:val="center"/>
              <w:rPr>
                <w:highlight w:val="yellow"/>
              </w:rPr>
            </w:pPr>
            <w:r w:rsidRPr="002F3A6B">
              <w:t>72.8 (72.1, 73.4)</w:t>
            </w:r>
          </w:p>
        </w:tc>
        <w:tc>
          <w:tcPr>
            <w:tcW w:w="310" w:type="pct"/>
          </w:tcPr>
          <w:p w14:paraId="27EED1AB" w14:textId="77777777" w:rsidR="00BA3EC2" w:rsidRPr="002F3A6B" w:rsidRDefault="00BA3EC2" w:rsidP="002F3A6B">
            <w:pPr>
              <w:pStyle w:val="Z"/>
              <w:jc w:val="center"/>
              <w:rPr>
                <w:highlight w:val="yellow"/>
              </w:rPr>
            </w:pPr>
            <w:r w:rsidRPr="002F3A6B">
              <w:t>61.0 (60.1, 61.9)</w:t>
            </w:r>
          </w:p>
        </w:tc>
        <w:tc>
          <w:tcPr>
            <w:tcW w:w="312" w:type="pct"/>
          </w:tcPr>
          <w:p w14:paraId="0FEE4D1D" w14:textId="77777777" w:rsidR="00BA3EC2" w:rsidRPr="002F3A6B" w:rsidRDefault="00BA3EC2" w:rsidP="002F3A6B">
            <w:pPr>
              <w:pStyle w:val="Z"/>
              <w:jc w:val="center"/>
              <w:rPr>
                <w:highlight w:val="yellow"/>
              </w:rPr>
            </w:pPr>
            <w:r w:rsidRPr="002F3A6B">
              <w:t>66.3 (65.4, 67.2)</w:t>
            </w:r>
          </w:p>
        </w:tc>
        <w:tc>
          <w:tcPr>
            <w:tcW w:w="312" w:type="pct"/>
          </w:tcPr>
          <w:p w14:paraId="441109A8" w14:textId="77777777" w:rsidR="00BA3EC2" w:rsidRPr="002F3A6B" w:rsidRDefault="00BA3EC2" w:rsidP="002F3A6B">
            <w:pPr>
              <w:pStyle w:val="Z"/>
              <w:jc w:val="center"/>
              <w:rPr>
                <w:highlight w:val="yellow"/>
              </w:rPr>
            </w:pPr>
            <w:r w:rsidRPr="002F3A6B">
              <w:t>79.8 (79.2, 80.4)</w:t>
            </w:r>
          </w:p>
        </w:tc>
        <w:tc>
          <w:tcPr>
            <w:tcW w:w="311" w:type="pct"/>
          </w:tcPr>
          <w:p w14:paraId="5CAC4DBE" w14:textId="77777777" w:rsidR="00BA3EC2" w:rsidRPr="002F3A6B" w:rsidRDefault="00BA3EC2" w:rsidP="002F3A6B">
            <w:pPr>
              <w:pStyle w:val="Z"/>
              <w:jc w:val="center"/>
              <w:rPr>
                <w:highlight w:val="yellow"/>
              </w:rPr>
            </w:pPr>
            <w:r w:rsidRPr="002F3A6B">
              <w:t>70.5 (69.7, 71.3)</w:t>
            </w:r>
          </w:p>
        </w:tc>
        <w:tc>
          <w:tcPr>
            <w:tcW w:w="313" w:type="pct"/>
          </w:tcPr>
          <w:p w14:paraId="592F5873" w14:textId="77777777" w:rsidR="00BA3EC2" w:rsidRPr="002F3A6B" w:rsidRDefault="00BA3EC2" w:rsidP="002F3A6B">
            <w:pPr>
              <w:pStyle w:val="Z"/>
              <w:jc w:val="center"/>
              <w:rPr>
                <w:highlight w:val="yellow"/>
              </w:rPr>
            </w:pPr>
            <w:r w:rsidRPr="002F3A6B">
              <w:t>62.9 (62.2, 63.5)</w:t>
            </w:r>
          </w:p>
        </w:tc>
        <w:tc>
          <w:tcPr>
            <w:tcW w:w="312" w:type="pct"/>
          </w:tcPr>
          <w:p w14:paraId="0861193C" w14:textId="77777777" w:rsidR="00BA3EC2" w:rsidRPr="002F3A6B" w:rsidRDefault="00BA3EC2" w:rsidP="002F3A6B">
            <w:pPr>
              <w:pStyle w:val="Z"/>
              <w:jc w:val="center"/>
              <w:rPr>
                <w:highlight w:val="yellow"/>
              </w:rPr>
            </w:pPr>
            <w:r w:rsidRPr="002F3A6B">
              <w:t>59.7 (59.0, 60.5)</w:t>
            </w:r>
          </w:p>
        </w:tc>
      </w:tr>
      <w:tr w:rsidR="009D2811" w:rsidRPr="006C3537" w14:paraId="125A5CC9" w14:textId="77777777" w:rsidTr="009D2811">
        <w:trPr>
          <w:trHeight w:val="60"/>
        </w:trPr>
        <w:tc>
          <w:tcPr>
            <w:tcW w:w="1124" w:type="pct"/>
          </w:tcPr>
          <w:p w14:paraId="149A00FC" w14:textId="77777777" w:rsidR="00BA3EC2" w:rsidRPr="006C3537" w:rsidRDefault="00BA3EC2" w:rsidP="00790C84">
            <w:pPr>
              <w:pStyle w:val="Z"/>
              <w:rPr>
                <w:highlight w:val="yellow"/>
              </w:rPr>
            </w:pPr>
            <w:r w:rsidRPr="006C3537">
              <w:t>University of Newcastle</w:t>
            </w:r>
          </w:p>
        </w:tc>
        <w:tc>
          <w:tcPr>
            <w:tcW w:w="375" w:type="pct"/>
          </w:tcPr>
          <w:p w14:paraId="73247F1D" w14:textId="77777777" w:rsidR="00BA3EC2" w:rsidRPr="002F3A6B" w:rsidRDefault="00BA3EC2" w:rsidP="002F3A6B">
            <w:pPr>
              <w:pStyle w:val="Z"/>
              <w:jc w:val="center"/>
              <w:rPr>
                <w:highlight w:val="yellow"/>
              </w:rPr>
            </w:pPr>
            <w:r w:rsidRPr="002F3A6B">
              <w:t>81.0 (80.3, 81.7)</w:t>
            </w:r>
          </w:p>
        </w:tc>
        <w:tc>
          <w:tcPr>
            <w:tcW w:w="314" w:type="pct"/>
          </w:tcPr>
          <w:p w14:paraId="5A2D64E2" w14:textId="77777777" w:rsidR="00BA3EC2" w:rsidRPr="002F3A6B" w:rsidRDefault="00BA3EC2" w:rsidP="002F3A6B">
            <w:pPr>
              <w:pStyle w:val="Z"/>
              <w:jc w:val="center"/>
              <w:rPr>
                <w:highlight w:val="yellow"/>
              </w:rPr>
            </w:pPr>
            <w:r w:rsidRPr="002F3A6B">
              <w:t>76.5 (75.2, 77.8)</w:t>
            </w:r>
          </w:p>
        </w:tc>
        <w:tc>
          <w:tcPr>
            <w:tcW w:w="375" w:type="pct"/>
          </w:tcPr>
          <w:p w14:paraId="1A841AEE" w14:textId="77777777" w:rsidR="00BA3EC2" w:rsidRPr="002F3A6B" w:rsidRDefault="00BA3EC2" w:rsidP="002F3A6B">
            <w:pPr>
              <w:pStyle w:val="Z"/>
              <w:jc w:val="center"/>
              <w:rPr>
                <w:highlight w:val="yellow"/>
              </w:rPr>
            </w:pPr>
            <w:r w:rsidRPr="002F3A6B">
              <w:t>59.3 (58.5, 60.2)</w:t>
            </w:r>
          </w:p>
        </w:tc>
        <w:tc>
          <w:tcPr>
            <w:tcW w:w="313" w:type="pct"/>
          </w:tcPr>
          <w:p w14:paraId="5909D45B" w14:textId="77777777" w:rsidR="00BA3EC2" w:rsidRPr="002F3A6B" w:rsidRDefault="00BA3EC2" w:rsidP="002F3A6B">
            <w:pPr>
              <w:pStyle w:val="Z"/>
              <w:jc w:val="center"/>
              <w:rPr>
                <w:highlight w:val="yellow"/>
              </w:rPr>
            </w:pPr>
            <w:r w:rsidRPr="002F3A6B">
              <w:t>41.8 (40.3, 43.3)</w:t>
            </w:r>
          </w:p>
        </w:tc>
        <w:tc>
          <w:tcPr>
            <w:tcW w:w="314" w:type="pct"/>
          </w:tcPr>
          <w:p w14:paraId="6924943A" w14:textId="77777777" w:rsidR="00BA3EC2" w:rsidRPr="002F3A6B" w:rsidRDefault="00BA3EC2" w:rsidP="002F3A6B">
            <w:pPr>
              <w:pStyle w:val="Z"/>
              <w:jc w:val="center"/>
              <w:rPr>
                <w:highlight w:val="yellow"/>
              </w:rPr>
            </w:pPr>
            <w:r w:rsidRPr="002F3A6B">
              <w:t>80.8 (80.1, 81.5)</w:t>
            </w:r>
          </w:p>
        </w:tc>
        <w:tc>
          <w:tcPr>
            <w:tcW w:w="314" w:type="pct"/>
          </w:tcPr>
          <w:p w14:paraId="3B5767DC" w14:textId="77777777" w:rsidR="00BA3EC2" w:rsidRPr="002F3A6B" w:rsidRDefault="00BA3EC2" w:rsidP="002F3A6B">
            <w:pPr>
              <w:pStyle w:val="Z"/>
              <w:jc w:val="center"/>
              <w:rPr>
                <w:highlight w:val="yellow"/>
              </w:rPr>
            </w:pPr>
            <w:r w:rsidRPr="002F3A6B">
              <w:t>73.8 (72.5, 75.2)</w:t>
            </w:r>
          </w:p>
        </w:tc>
        <w:tc>
          <w:tcPr>
            <w:tcW w:w="310" w:type="pct"/>
          </w:tcPr>
          <w:p w14:paraId="23384741" w14:textId="77777777" w:rsidR="00BA3EC2" w:rsidRPr="002F3A6B" w:rsidRDefault="00BA3EC2" w:rsidP="002F3A6B">
            <w:pPr>
              <w:pStyle w:val="Z"/>
              <w:jc w:val="center"/>
              <w:rPr>
                <w:highlight w:val="yellow"/>
              </w:rPr>
            </w:pPr>
            <w:r w:rsidRPr="002F3A6B">
              <w:t>76.2 (75.2, 77.1)</w:t>
            </w:r>
          </w:p>
        </w:tc>
        <w:tc>
          <w:tcPr>
            <w:tcW w:w="312" w:type="pct"/>
          </w:tcPr>
          <w:p w14:paraId="41124468" w14:textId="77777777" w:rsidR="00BA3EC2" w:rsidRPr="002F3A6B" w:rsidRDefault="00BA3EC2" w:rsidP="002F3A6B">
            <w:pPr>
              <w:pStyle w:val="Z"/>
              <w:jc w:val="center"/>
              <w:rPr>
                <w:highlight w:val="yellow"/>
              </w:rPr>
            </w:pPr>
            <w:r w:rsidRPr="002F3A6B">
              <w:t>75.0 (73.4, 76.6)</w:t>
            </w:r>
          </w:p>
        </w:tc>
        <w:tc>
          <w:tcPr>
            <w:tcW w:w="312" w:type="pct"/>
          </w:tcPr>
          <w:p w14:paraId="74D721AB" w14:textId="77777777" w:rsidR="00BA3EC2" w:rsidRPr="002F3A6B" w:rsidRDefault="00BA3EC2" w:rsidP="002F3A6B">
            <w:pPr>
              <w:pStyle w:val="Z"/>
              <w:jc w:val="center"/>
              <w:rPr>
                <w:highlight w:val="yellow"/>
              </w:rPr>
            </w:pPr>
            <w:r w:rsidRPr="002F3A6B">
              <w:t>86.3 (85.7, 86.9)</w:t>
            </w:r>
          </w:p>
        </w:tc>
        <w:tc>
          <w:tcPr>
            <w:tcW w:w="311" w:type="pct"/>
          </w:tcPr>
          <w:p w14:paraId="7C339FCB" w14:textId="77777777" w:rsidR="00BA3EC2" w:rsidRPr="002F3A6B" w:rsidRDefault="00BA3EC2" w:rsidP="002F3A6B">
            <w:pPr>
              <w:pStyle w:val="Z"/>
              <w:jc w:val="center"/>
              <w:rPr>
                <w:highlight w:val="yellow"/>
              </w:rPr>
            </w:pPr>
            <w:r w:rsidRPr="002F3A6B">
              <w:t>79.7 (78.3, 81.0)</w:t>
            </w:r>
          </w:p>
        </w:tc>
        <w:tc>
          <w:tcPr>
            <w:tcW w:w="313" w:type="pct"/>
          </w:tcPr>
          <w:p w14:paraId="6386268E" w14:textId="77777777" w:rsidR="00BA3EC2" w:rsidRPr="002F3A6B" w:rsidRDefault="00BA3EC2" w:rsidP="002F3A6B">
            <w:pPr>
              <w:pStyle w:val="Z"/>
              <w:jc w:val="center"/>
              <w:rPr>
                <w:highlight w:val="yellow"/>
              </w:rPr>
            </w:pPr>
            <w:r w:rsidRPr="002F3A6B">
              <w:t>79.2 (78.5, 79.9)</w:t>
            </w:r>
          </w:p>
        </w:tc>
        <w:tc>
          <w:tcPr>
            <w:tcW w:w="312" w:type="pct"/>
          </w:tcPr>
          <w:p w14:paraId="2C820083" w14:textId="77777777" w:rsidR="00BA3EC2" w:rsidRPr="002F3A6B" w:rsidRDefault="00BA3EC2" w:rsidP="002F3A6B">
            <w:pPr>
              <w:pStyle w:val="Z"/>
              <w:jc w:val="center"/>
              <w:rPr>
                <w:highlight w:val="yellow"/>
              </w:rPr>
            </w:pPr>
            <w:r w:rsidRPr="002F3A6B">
              <w:t>66.4 (64.9, 67.8)</w:t>
            </w:r>
          </w:p>
        </w:tc>
      </w:tr>
      <w:tr w:rsidR="009D2811" w:rsidRPr="006C3537" w14:paraId="651646C6" w14:textId="77777777" w:rsidTr="009D2811">
        <w:trPr>
          <w:trHeight w:val="60"/>
        </w:trPr>
        <w:tc>
          <w:tcPr>
            <w:tcW w:w="1124" w:type="pct"/>
          </w:tcPr>
          <w:p w14:paraId="2FA65187" w14:textId="77777777" w:rsidR="00BA3EC2" w:rsidRPr="006C3537" w:rsidRDefault="00BA3EC2" w:rsidP="00790C84">
            <w:pPr>
              <w:pStyle w:val="Z"/>
              <w:rPr>
                <w:highlight w:val="yellow"/>
              </w:rPr>
            </w:pPr>
            <w:r w:rsidRPr="006C3537">
              <w:t>University of Southern Queensland</w:t>
            </w:r>
          </w:p>
        </w:tc>
        <w:tc>
          <w:tcPr>
            <w:tcW w:w="375" w:type="pct"/>
          </w:tcPr>
          <w:p w14:paraId="1A927EF6" w14:textId="77777777" w:rsidR="00BA3EC2" w:rsidRPr="002F3A6B" w:rsidRDefault="00BA3EC2" w:rsidP="002F3A6B">
            <w:pPr>
              <w:pStyle w:val="Z"/>
              <w:jc w:val="center"/>
              <w:rPr>
                <w:highlight w:val="yellow"/>
              </w:rPr>
            </w:pPr>
            <w:r w:rsidRPr="002F3A6B">
              <w:t>77.4 (76.4, 78.3)</w:t>
            </w:r>
          </w:p>
        </w:tc>
        <w:tc>
          <w:tcPr>
            <w:tcW w:w="314" w:type="pct"/>
          </w:tcPr>
          <w:p w14:paraId="011D71D2" w14:textId="77777777" w:rsidR="00BA3EC2" w:rsidRPr="002F3A6B" w:rsidRDefault="00BA3EC2" w:rsidP="002F3A6B">
            <w:pPr>
              <w:pStyle w:val="Z"/>
              <w:jc w:val="center"/>
              <w:rPr>
                <w:highlight w:val="yellow"/>
              </w:rPr>
            </w:pPr>
            <w:r w:rsidRPr="002F3A6B">
              <w:t>79.8 (79.0, 80.7)</w:t>
            </w:r>
          </w:p>
        </w:tc>
        <w:tc>
          <w:tcPr>
            <w:tcW w:w="375" w:type="pct"/>
          </w:tcPr>
          <w:p w14:paraId="61A43F95" w14:textId="77777777" w:rsidR="00BA3EC2" w:rsidRPr="002F3A6B" w:rsidRDefault="00BA3EC2" w:rsidP="002F3A6B">
            <w:pPr>
              <w:pStyle w:val="Z"/>
              <w:jc w:val="center"/>
              <w:rPr>
                <w:highlight w:val="yellow"/>
              </w:rPr>
            </w:pPr>
            <w:r w:rsidRPr="002F3A6B">
              <w:t>34.6 (33.5, 35.6)</w:t>
            </w:r>
          </w:p>
        </w:tc>
        <w:tc>
          <w:tcPr>
            <w:tcW w:w="313" w:type="pct"/>
          </w:tcPr>
          <w:p w14:paraId="75281D1B" w14:textId="77777777" w:rsidR="00BA3EC2" w:rsidRPr="002F3A6B" w:rsidRDefault="00BA3EC2" w:rsidP="002F3A6B">
            <w:pPr>
              <w:pStyle w:val="Z"/>
              <w:jc w:val="center"/>
              <w:rPr>
                <w:highlight w:val="yellow"/>
              </w:rPr>
            </w:pPr>
            <w:r w:rsidRPr="002F3A6B">
              <w:t>31.2 (30.3, 32.2)</w:t>
            </w:r>
          </w:p>
        </w:tc>
        <w:tc>
          <w:tcPr>
            <w:tcW w:w="314" w:type="pct"/>
          </w:tcPr>
          <w:p w14:paraId="1EF18248" w14:textId="77777777" w:rsidR="00BA3EC2" w:rsidRPr="002F3A6B" w:rsidRDefault="00BA3EC2" w:rsidP="002F3A6B">
            <w:pPr>
              <w:pStyle w:val="Z"/>
              <w:jc w:val="center"/>
              <w:rPr>
                <w:highlight w:val="yellow"/>
              </w:rPr>
            </w:pPr>
            <w:r w:rsidRPr="002F3A6B">
              <w:t>76.6 (75.6, 77.5)</w:t>
            </w:r>
          </w:p>
        </w:tc>
        <w:tc>
          <w:tcPr>
            <w:tcW w:w="314" w:type="pct"/>
          </w:tcPr>
          <w:p w14:paraId="321FC62B" w14:textId="77777777" w:rsidR="00BA3EC2" w:rsidRPr="002F3A6B" w:rsidRDefault="00BA3EC2" w:rsidP="002F3A6B">
            <w:pPr>
              <w:pStyle w:val="Z"/>
              <w:jc w:val="center"/>
              <w:rPr>
                <w:highlight w:val="yellow"/>
              </w:rPr>
            </w:pPr>
            <w:r w:rsidRPr="002F3A6B">
              <w:t>80.6 (79.7, 81.3)</w:t>
            </w:r>
          </w:p>
        </w:tc>
        <w:tc>
          <w:tcPr>
            <w:tcW w:w="310" w:type="pct"/>
          </w:tcPr>
          <w:p w14:paraId="08023A70" w14:textId="77777777" w:rsidR="00BA3EC2" w:rsidRPr="002F3A6B" w:rsidRDefault="00BA3EC2" w:rsidP="002F3A6B">
            <w:pPr>
              <w:pStyle w:val="Z"/>
              <w:jc w:val="center"/>
              <w:rPr>
                <w:highlight w:val="yellow"/>
              </w:rPr>
            </w:pPr>
            <w:r w:rsidRPr="002F3A6B">
              <w:t>76.1 (75.0, 77.2)</w:t>
            </w:r>
          </w:p>
        </w:tc>
        <w:tc>
          <w:tcPr>
            <w:tcW w:w="312" w:type="pct"/>
          </w:tcPr>
          <w:p w14:paraId="588893DB" w14:textId="77777777" w:rsidR="00BA3EC2" w:rsidRPr="002F3A6B" w:rsidRDefault="00BA3EC2" w:rsidP="002F3A6B">
            <w:pPr>
              <w:pStyle w:val="Z"/>
              <w:jc w:val="center"/>
              <w:rPr>
                <w:highlight w:val="yellow"/>
              </w:rPr>
            </w:pPr>
            <w:r w:rsidRPr="002F3A6B">
              <w:t>79.7 (78.7, 80.6)</w:t>
            </w:r>
          </w:p>
        </w:tc>
        <w:tc>
          <w:tcPr>
            <w:tcW w:w="312" w:type="pct"/>
          </w:tcPr>
          <w:p w14:paraId="0A9D291B" w14:textId="77777777" w:rsidR="00BA3EC2" w:rsidRPr="002F3A6B" w:rsidRDefault="00BA3EC2" w:rsidP="002F3A6B">
            <w:pPr>
              <w:pStyle w:val="Z"/>
              <w:jc w:val="center"/>
              <w:rPr>
                <w:highlight w:val="yellow"/>
              </w:rPr>
            </w:pPr>
            <w:r w:rsidRPr="002F3A6B">
              <w:t>83.8 (82.6, 84.8)</w:t>
            </w:r>
          </w:p>
        </w:tc>
        <w:tc>
          <w:tcPr>
            <w:tcW w:w="311" w:type="pct"/>
          </w:tcPr>
          <w:p w14:paraId="4A3E9D8A" w14:textId="77777777" w:rsidR="00BA3EC2" w:rsidRPr="002F3A6B" w:rsidRDefault="00BA3EC2" w:rsidP="002F3A6B">
            <w:pPr>
              <w:pStyle w:val="Z"/>
              <w:jc w:val="center"/>
              <w:rPr>
                <w:highlight w:val="yellow"/>
              </w:rPr>
            </w:pPr>
            <w:r w:rsidRPr="002F3A6B">
              <w:t>82.0 (80.8, 83.1)</w:t>
            </w:r>
          </w:p>
        </w:tc>
        <w:tc>
          <w:tcPr>
            <w:tcW w:w="313" w:type="pct"/>
          </w:tcPr>
          <w:p w14:paraId="5F2EA1D4" w14:textId="77777777" w:rsidR="00BA3EC2" w:rsidRPr="002F3A6B" w:rsidRDefault="00BA3EC2" w:rsidP="002F3A6B">
            <w:pPr>
              <w:pStyle w:val="Z"/>
              <w:jc w:val="center"/>
              <w:rPr>
                <w:highlight w:val="yellow"/>
              </w:rPr>
            </w:pPr>
            <w:r w:rsidRPr="002F3A6B">
              <w:t>75.7 (74.7, 76.6)</w:t>
            </w:r>
          </w:p>
        </w:tc>
        <w:tc>
          <w:tcPr>
            <w:tcW w:w="312" w:type="pct"/>
          </w:tcPr>
          <w:p w14:paraId="1B033508" w14:textId="77777777" w:rsidR="00BA3EC2" w:rsidRPr="002F3A6B" w:rsidRDefault="00BA3EC2" w:rsidP="002F3A6B">
            <w:pPr>
              <w:pStyle w:val="Z"/>
              <w:jc w:val="center"/>
              <w:rPr>
                <w:highlight w:val="yellow"/>
              </w:rPr>
            </w:pPr>
            <w:r w:rsidRPr="002F3A6B">
              <w:t>74.6 (73.7, 75.5)</w:t>
            </w:r>
          </w:p>
        </w:tc>
      </w:tr>
      <w:tr w:rsidR="009D2811" w:rsidRPr="006C3537" w14:paraId="5AB3A7EF" w14:textId="77777777" w:rsidTr="009D2811">
        <w:trPr>
          <w:trHeight w:val="60"/>
        </w:trPr>
        <w:tc>
          <w:tcPr>
            <w:tcW w:w="1124" w:type="pct"/>
          </w:tcPr>
          <w:p w14:paraId="22A61617" w14:textId="77777777" w:rsidR="00BA3EC2" w:rsidRPr="006C3537" w:rsidRDefault="00BA3EC2" w:rsidP="00790C84">
            <w:pPr>
              <w:pStyle w:val="Z"/>
              <w:rPr>
                <w:highlight w:val="yellow"/>
              </w:rPr>
            </w:pPr>
            <w:r w:rsidRPr="006C3537">
              <w:t>University of Tasmania</w:t>
            </w:r>
          </w:p>
        </w:tc>
        <w:tc>
          <w:tcPr>
            <w:tcW w:w="375" w:type="pct"/>
          </w:tcPr>
          <w:p w14:paraId="58AA2301" w14:textId="77777777" w:rsidR="00BA3EC2" w:rsidRPr="002F3A6B" w:rsidRDefault="00BA3EC2" w:rsidP="002F3A6B">
            <w:pPr>
              <w:pStyle w:val="Z"/>
              <w:jc w:val="center"/>
              <w:rPr>
                <w:highlight w:val="yellow"/>
              </w:rPr>
            </w:pPr>
            <w:r w:rsidRPr="002F3A6B">
              <w:t>78.6 (77.8, 79.4)</w:t>
            </w:r>
          </w:p>
        </w:tc>
        <w:tc>
          <w:tcPr>
            <w:tcW w:w="314" w:type="pct"/>
          </w:tcPr>
          <w:p w14:paraId="120DD57A" w14:textId="77777777" w:rsidR="00BA3EC2" w:rsidRPr="002F3A6B" w:rsidRDefault="00BA3EC2" w:rsidP="002F3A6B">
            <w:pPr>
              <w:pStyle w:val="Z"/>
              <w:jc w:val="center"/>
              <w:rPr>
                <w:highlight w:val="yellow"/>
              </w:rPr>
            </w:pPr>
            <w:r w:rsidRPr="002F3A6B">
              <w:t>72.9 (72.1, 73.7)</w:t>
            </w:r>
          </w:p>
        </w:tc>
        <w:tc>
          <w:tcPr>
            <w:tcW w:w="375" w:type="pct"/>
          </w:tcPr>
          <w:p w14:paraId="37C36351" w14:textId="77777777" w:rsidR="00BA3EC2" w:rsidRPr="002F3A6B" w:rsidRDefault="00BA3EC2" w:rsidP="002F3A6B">
            <w:pPr>
              <w:pStyle w:val="Z"/>
              <w:jc w:val="center"/>
              <w:rPr>
                <w:highlight w:val="yellow"/>
              </w:rPr>
            </w:pPr>
            <w:r w:rsidRPr="002F3A6B">
              <w:t>47.9 (47.0, 48.9)</w:t>
            </w:r>
          </w:p>
        </w:tc>
        <w:tc>
          <w:tcPr>
            <w:tcW w:w="313" w:type="pct"/>
          </w:tcPr>
          <w:p w14:paraId="5DC5E487" w14:textId="77777777" w:rsidR="00BA3EC2" w:rsidRPr="002F3A6B" w:rsidRDefault="00BA3EC2" w:rsidP="002F3A6B">
            <w:pPr>
              <w:pStyle w:val="Z"/>
              <w:jc w:val="center"/>
              <w:rPr>
                <w:highlight w:val="yellow"/>
              </w:rPr>
            </w:pPr>
            <w:r w:rsidRPr="002F3A6B">
              <w:t>29.6 (28.8, 30.4)</w:t>
            </w:r>
          </w:p>
        </w:tc>
        <w:tc>
          <w:tcPr>
            <w:tcW w:w="314" w:type="pct"/>
          </w:tcPr>
          <w:p w14:paraId="0BDD0189" w14:textId="77777777" w:rsidR="00BA3EC2" w:rsidRPr="002F3A6B" w:rsidRDefault="00BA3EC2" w:rsidP="002F3A6B">
            <w:pPr>
              <w:pStyle w:val="Z"/>
              <w:jc w:val="center"/>
              <w:rPr>
                <w:highlight w:val="yellow"/>
              </w:rPr>
            </w:pPr>
            <w:r w:rsidRPr="002F3A6B">
              <w:t>80.7 (80.0, 81.5)</w:t>
            </w:r>
          </w:p>
        </w:tc>
        <w:tc>
          <w:tcPr>
            <w:tcW w:w="314" w:type="pct"/>
          </w:tcPr>
          <w:p w14:paraId="3890AD3A" w14:textId="77777777" w:rsidR="00BA3EC2" w:rsidRPr="002F3A6B" w:rsidRDefault="00BA3EC2" w:rsidP="002F3A6B">
            <w:pPr>
              <w:pStyle w:val="Z"/>
              <w:jc w:val="center"/>
              <w:rPr>
                <w:highlight w:val="yellow"/>
              </w:rPr>
            </w:pPr>
            <w:r w:rsidRPr="002F3A6B">
              <w:t>79.3 (78.6, 80.0)</w:t>
            </w:r>
          </w:p>
        </w:tc>
        <w:tc>
          <w:tcPr>
            <w:tcW w:w="310" w:type="pct"/>
          </w:tcPr>
          <w:p w14:paraId="21525659" w14:textId="77777777" w:rsidR="00BA3EC2" w:rsidRPr="002F3A6B" w:rsidRDefault="00BA3EC2" w:rsidP="002F3A6B">
            <w:pPr>
              <w:pStyle w:val="Z"/>
              <w:jc w:val="center"/>
              <w:rPr>
                <w:highlight w:val="yellow"/>
              </w:rPr>
            </w:pPr>
            <w:r w:rsidRPr="002F3A6B">
              <w:t>73.3 (72.3, 74.4)</w:t>
            </w:r>
          </w:p>
        </w:tc>
        <w:tc>
          <w:tcPr>
            <w:tcW w:w="312" w:type="pct"/>
          </w:tcPr>
          <w:p w14:paraId="6EC76AB9" w14:textId="77777777" w:rsidR="00BA3EC2" w:rsidRPr="002F3A6B" w:rsidRDefault="00BA3EC2" w:rsidP="002F3A6B">
            <w:pPr>
              <w:pStyle w:val="Z"/>
              <w:jc w:val="center"/>
              <w:rPr>
                <w:highlight w:val="yellow"/>
              </w:rPr>
            </w:pPr>
            <w:r w:rsidRPr="002F3A6B">
              <w:t>75.5 (74.6, 76.5)</w:t>
            </w:r>
          </w:p>
        </w:tc>
        <w:tc>
          <w:tcPr>
            <w:tcW w:w="312" w:type="pct"/>
          </w:tcPr>
          <w:p w14:paraId="7356259A" w14:textId="77777777" w:rsidR="00BA3EC2" w:rsidRPr="002F3A6B" w:rsidRDefault="00BA3EC2" w:rsidP="002F3A6B">
            <w:pPr>
              <w:pStyle w:val="Z"/>
              <w:jc w:val="center"/>
              <w:rPr>
                <w:highlight w:val="yellow"/>
              </w:rPr>
            </w:pPr>
            <w:r w:rsidRPr="002F3A6B">
              <w:t>76.9 (75.9, 77.9)</w:t>
            </w:r>
          </w:p>
        </w:tc>
        <w:tc>
          <w:tcPr>
            <w:tcW w:w="311" w:type="pct"/>
          </w:tcPr>
          <w:p w14:paraId="4AED8273" w14:textId="77777777" w:rsidR="00BA3EC2" w:rsidRPr="002F3A6B" w:rsidRDefault="00BA3EC2" w:rsidP="002F3A6B">
            <w:pPr>
              <w:pStyle w:val="Z"/>
              <w:jc w:val="center"/>
              <w:rPr>
                <w:highlight w:val="yellow"/>
              </w:rPr>
            </w:pPr>
            <w:r w:rsidRPr="002F3A6B">
              <w:t>72.5 (71.3, 73.7)</w:t>
            </w:r>
          </w:p>
        </w:tc>
        <w:tc>
          <w:tcPr>
            <w:tcW w:w="313" w:type="pct"/>
          </w:tcPr>
          <w:p w14:paraId="14B25936" w14:textId="77777777" w:rsidR="00BA3EC2" w:rsidRPr="002F3A6B" w:rsidRDefault="00BA3EC2" w:rsidP="002F3A6B">
            <w:pPr>
              <w:pStyle w:val="Z"/>
              <w:jc w:val="center"/>
              <w:rPr>
                <w:highlight w:val="yellow"/>
              </w:rPr>
            </w:pPr>
            <w:r w:rsidRPr="002F3A6B">
              <w:t>77.5 (76.7, 78.3)</w:t>
            </w:r>
          </w:p>
        </w:tc>
        <w:tc>
          <w:tcPr>
            <w:tcW w:w="312" w:type="pct"/>
          </w:tcPr>
          <w:p w14:paraId="19152185" w14:textId="77777777" w:rsidR="00BA3EC2" w:rsidRPr="002F3A6B" w:rsidRDefault="00BA3EC2" w:rsidP="002F3A6B">
            <w:pPr>
              <w:pStyle w:val="Z"/>
              <w:jc w:val="center"/>
              <w:rPr>
                <w:highlight w:val="yellow"/>
              </w:rPr>
            </w:pPr>
            <w:r w:rsidRPr="002F3A6B">
              <w:t>71.8 (71.0, 72.6)</w:t>
            </w:r>
          </w:p>
        </w:tc>
      </w:tr>
      <w:tr w:rsidR="009D2811" w:rsidRPr="006C3537" w14:paraId="38A25884" w14:textId="77777777" w:rsidTr="009D2811">
        <w:trPr>
          <w:trHeight w:val="60"/>
        </w:trPr>
        <w:tc>
          <w:tcPr>
            <w:tcW w:w="1124" w:type="pct"/>
          </w:tcPr>
          <w:p w14:paraId="393E53A4" w14:textId="77777777" w:rsidR="00BA3EC2" w:rsidRPr="006C3537" w:rsidRDefault="00BA3EC2" w:rsidP="00790C84">
            <w:pPr>
              <w:pStyle w:val="Z"/>
              <w:rPr>
                <w:highlight w:val="yellow"/>
              </w:rPr>
            </w:pPr>
            <w:r w:rsidRPr="006C3537">
              <w:t>University of Technology Sydney</w:t>
            </w:r>
          </w:p>
        </w:tc>
        <w:tc>
          <w:tcPr>
            <w:tcW w:w="375" w:type="pct"/>
          </w:tcPr>
          <w:p w14:paraId="271B8FEC" w14:textId="77777777" w:rsidR="00BA3EC2" w:rsidRPr="002F3A6B" w:rsidRDefault="00BA3EC2" w:rsidP="002F3A6B">
            <w:pPr>
              <w:pStyle w:val="Z"/>
              <w:jc w:val="center"/>
              <w:rPr>
                <w:highlight w:val="yellow"/>
              </w:rPr>
            </w:pPr>
            <w:r w:rsidRPr="002F3A6B">
              <w:t>82.2 (81.6, 82.8)</w:t>
            </w:r>
          </w:p>
        </w:tc>
        <w:tc>
          <w:tcPr>
            <w:tcW w:w="314" w:type="pct"/>
          </w:tcPr>
          <w:p w14:paraId="676D264D" w14:textId="77777777" w:rsidR="00BA3EC2" w:rsidRPr="002F3A6B" w:rsidRDefault="00BA3EC2" w:rsidP="002F3A6B">
            <w:pPr>
              <w:pStyle w:val="Z"/>
              <w:jc w:val="center"/>
              <w:rPr>
                <w:highlight w:val="yellow"/>
              </w:rPr>
            </w:pPr>
            <w:r w:rsidRPr="002F3A6B">
              <w:t>76.3 (75.4, 77.1)</w:t>
            </w:r>
          </w:p>
        </w:tc>
        <w:tc>
          <w:tcPr>
            <w:tcW w:w="375" w:type="pct"/>
          </w:tcPr>
          <w:p w14:paraId="61634272" w14:textId="77777777" w:rsidR="00BA3EC2" w:rsidRPr="002F3A6B" w:rsidRDefault="00BA3EC2" w:rsidP="002F3A6B">
            <w:pPr>
              <w:pStyle w:val="Z"/>
              <w:jc w:val="center"/>
              <w:rPr>
                <w:highlight w:val="yellow"/>
              </w:rPr>
            </w:pPr>
            <w:r w:rsidRPr="002F3A6B">
              <w:t>68.5 (67.7, 69.2)</w:t>
            </w:r>
          </w:p>
        </w:tc>
        <w:tc>
          <w:tcPr>
            <w:tcW w:w="313" w:type="pct"/>
          </w:tcPr>
          <w:p w14:paraId="37F8ED86" w14:textId="77777777" w:rsidR="00BA3EC2" w:rsidRPr="002F3A6B" w:rsidRDefault="00BA3EC2" w:rsidP="002F3A6B">
            <w:pPr>
              <w:pStyle w:val="Z"/>
              <w:jc w:val="center"/>
              <w:rPr>
                <w:highlight w:val="yellow"/>
              </w:rPr>
            </w:pPr>
            <w:r w:rsidRPr="002F3A6B">
              <w:t>46.9 (45.9, 47.8)</w:t>
            </w:r>
          </w:p>
        </w:tc>
        <w:tc>
          <w:tcPr>
            <w:tcW w:w="314" w:type="pct"/>
          </w:tcPr>
          <w:p w14:paraId="63BD0CE9" w14:textId="77777777" w:rsidR="00BA3EC2" w:rsidRPr="002F3A6B" w:rsidRDefault="00BA3EC2" w:rsidP="002F3A6B">
            <w:pPr>
              <w:pStyle w:val="Z"/>
              <w:jc w:val="center"/>
              <w:rPr>
                <w:highlight w:val="yellow"/>
              </w:rPr>
            </w:pPr>
            <w:r w:rsidRPr="002F3A6B">
              <w:t>77.4 (76.7, 78.0)</w:t>
            </w:r>
          </w:p>
        </w:tc>
        <w:tc>
          <w:tcPr>
            <w:tcW w:w="314" w:type="pct"/>
          </w:tcPr>
          <w:p w14:paraId="66A541AD" w14:textId="77777777" w:rsidR="00BA3EC2" w:rsidRPr="002F3A6B" w:rsidRDefault="00BA3EC2" w:rsidP="002F3A6B">
            <w:pPr>
              <w:pStyle w:val="Z"/>
              <w:jc w:val="center"/>
              <w:rPr>
                <w:highlight w:val="yellow"/>
              </w:rPr>
            </w:pPr>
            <w:r w:rsidRPr="002F3A6B">
              <w:t>72.2 (71.4, 73.1)</w:t>
            </w:r>
          </w:p>
        </w:tc>
        <w:tc>
          <w:tcPr>
            <w:tcW w:w="310" w:type="pct"/>
          </w:tcPr>
          <w:p w14:paraId="6CD56D6D" w14:textId="77777777" w:rsidR="00BA3EC2" w:rsidRPr="002F3A6B" w:rsidRDefault="00BA3EC2" w:rsidP="002F3A6B">
            <w:pPr>
              <w:pStyle w:val="Z"/>
              <w:jc w:val="center"/>
              <w:rPr>
                <w:highlight w:val="yellow"/>
              </w:rPr>
            </w:pPr>
            <w:r w:rsidRPr="002F3A6B">
              <w:t>69.8 (68.9, 70.6)</w:t>
            </w:r>
          </w:p>
        </w:tc>
        <w:tc>
          <w:tcPr>
            <w:tcW w:w="312" w:type="pct"/>
          </w:tcPr>
          <w:p w14:paraId="52D3D7CC" w14:textId="77777777" w:rsidR="00BA3EC2" w:rsidRPr="002F3A6B" w:rsidRDefault="00BA3EC2" w:rsidP="002F3A6B">
            <w:pPr>
              <w:pStyle w:val="Z"/>
              <w:jc w:val="center"/>
              <w:rPr>
                <w:highlight w:val="yellow"/>
              </w:rPr>
            </w:pPr>
            <w:r w:rsidRPr="002F3A6B">
              <w:t>67.8 (66.8, 68.9)</w:t>
            </w:r>
          </w:p>
        </w:tc>
        <w:tc>
          <w:tcPr>
            <w:tcW w:w="312" w:type="pct"/>
          </w:tcPr>
          <w:p w14:paraId="240A87D9" w14:textId="77777777" w:rsidR="00BA3EC2" w:rsidRPr="002F3A6B" w:rsidRDefault="00BA3EC2" w:rsidP="002F3A6B">
            <w:pPr>
              <w:pStyle w:val="Z"/>
              <w:jc w:val="center"/>
              <w:rPr>
                <w:highlight w:val="yellow"/>
              </w:rPr>
            </w:pPr>
            <w:r w:rsidRPr="002F3A6B">
              <w:t>83.6 (83.0, 84.2)</w:t>
            </w:r>
          </w:p>
        </w:tc>
        <w:tc>
          <w:tcPr>
            <w:tcW w:w="311" w:type="pct"/>
          </w:tcPr>
          <w:p w14:paraId="430A6866" w14:textId="77777777" w:rsidR="00BA3EC2" w:rsidRPr="002F3A6B" w:rsidRDefault="00BA3EC2" w:rsidP="002F3A6B">
            <w:pPr>
              <w:pStyle w:val="Z"/>
              <w:jc w:val="center"/>
              <w:rPr>
                <w:highlight w:val="yellow"/>
              </w:rPr>
            </w:pPr>
            <w:r w:rsidRPr="002F3A6B">
              <w:t>75.4 (74.3, 76.3)</w:t>
            </w:r>
          </w:p>
        </w:tc>
        <w:tc>
          <w:tcPr>
            <w:tcW w:w="313" w:type="pct"/>
          </w:tcPr>
          <w:p w14:paraId="0153DF5C" w14:textId="77777777" w:rsidR="00BA3EC2" w:rsidRPr="002F3A6B" w:rsidRDefault="00BA3EC2" w:rsidP="002F3A6B">
            <w:pPr>
              <w:pStyle w:val="Z"/>
              <w:jc w:val="center"/>
              <w:rPr>
                <w:highlight w:val="yellow"/>
              </w:rPr>
            </w:pPr>
            <w:r w:rsidRPr="002F3A6B">
              <w:t>77.4 (76.8, 78.0)</w:t>
            </w:r>
          </w:p>
        </w:tc>
        <w:tc>
          <w:tcPr>
            <w:tcW w:w="312" w:type="pct"/>
          </w:tcPr>
          <w:p w14:paraId="09AC78C8" w14:textId="77777777" w:rsidR="00BA3EC2" w:rsidRPr="002F3A6B" w:rsidRDefault="00BA3EC2" w:rsidP="002F3A6B">
            <w:pPr>
              <w:pStyle w:val="Z"/>
              <w:jc w:val="center"/>
              <w:rPr>
                <w:highlight w:val="yellow"/>
              </w:rPr>
            </w:pPr>
            <w:r w:rsidRPr="002F3A6B">
              <w:t>65.7 (64.8, 66.6)</w:t>
            </w:r>
          </w:p>
        </w:tc>
      </w:tr>
      <w:tr w:rsidR="009D2811" w:rsidRPr="006C3537" w14:paraId="64D443B4" w14:textId="77777777" w:rsidTr="009D2811">
        <w:trPr>
          <w:trHeight w:val="60"/>
        </w:trPr>
        <w:tc>
          <w:tcPr>
            <w:tcW w:w="1124" w:type="pct"/>
          </w:tcPr>
          <w:p w14:paraId="472A8659" w14:textId="77777777" w:rsidR="00BA3EC2" w:rsidRPr="006C3537" w:rsidRDefault="00BA3EC2" w:rsidP="00790C84">
            <w:pPr>
              <w:pStyle w:val="Z"/>
              <w:rPr>
                <w:highlight w:val="yellow"/>
              </w:rPr>
            </w:pPr>
            <w:r w:rsidRPr="006C3537">
              <w:t>University of the Sunshine Coast</w:t>
            </w:r>
          </w:p>
        </w:tc>
        <w:tc>
          <w:tcPr>
            <w:tcW w:w="375" w:type="pct"/>
          </w:tcPr>
          <w:p w14:paraId="4570E3F1" w14:textId="77777777" w:rsidR="00BA3EC2" w:rsidRPr="002F3A6B" w:rsidRDefault="00BA3EC2" w:rsidP="002F3A6B">
            <w:pPr>
              <w:pStyle w:val="Z"/>
              <w:jc w:val="center"/>
              <w:rPr>
                <w:highlight w:val="yellow"/>
              </w:rPr>
            </w:pPr>
            <w:r w:rsidRPr="002F3A6B">
              <w:t>84.1 (83.2, 84.9)</w:t>
            </w:r>
          </w:p>
        </w:tc>
        <w:tc>
          <w:tcPr>
            <w:tcW w:w="314" w:type="pct"/>
          </w:tcPr>
          <w:p w14:paraId="16E565B3" w14:textId="77777777" w:rsidR="00BA3EC2" w:rsidRPr="002F3A6B" w:rsidRDefault="00BA3EC2" w:rsidP="002F3A6B">
            <w:pPr>
              <w:pStyle w:val="Z"/>
              <w:jc w:val="center"/>
              <w:rPr>
                <w:highlight w:val="yellow"/>
              </w:rPr>
            </w:pPr>
            <w:r w:rsidRPr="002F3A6B">
              <w:t>79.0 (78.1, 79.9)</w:t>
            </w:r>
          </w:p>
        </w:tc>
        <w:tc>
          <w:tcPr>
            <w:tcW w:w="375" w:type="pct"/>
          </w:tcPr>
          <w:p w14:paraId="797B5300" w14:textId="77777777" w:rsidR="00BA3EC2" w:rsidRPr="002F3A6B" w:rsidRDefault="00BA3EC2" w:rsidP="002F3A6B">
            <w:pPr>
              <w:pStyle w:val="Z"/>
              <w:jc w:val="center"/>
              <w:rPr>
                <w:highlight w:val="yellow"/>
              </w:rPr>
            </w:pPr>
            <w:r w:rsidRPr="002F3A6B">
              <w:t>61.7 (60.6, 62.7)</w:t>
            </w:r>
          </w:p>
        </w:tc>
        <w:tc>
          <w:tcPr>
            <w:tcW w:w="313" w:type="pct"/>
          </w:tcPr>
          <w:p w14:paraId="0B2C1213" w14:textId="77777777" w:rsidR="00BA3EC2" w:rsidRPr="002F3A6B" w:rsidRDefault="00BA3EC2" w:rsidP="002F3A6B">
            <w:pPr>
              <w:pStyle w:val="Z"/>
              <w:jc w:val="center"/>
              <w:rPr>
                <w:highlight w:val="yellow"/>
              </w:rPr>
            </w:pPr>
            <w:r w:rsidRPr="002F3A6B">
              <w:t>46.7 (45.7, 47.8)</w:t>
            </w:r>
          </w:p>
        </w:tc>
        <w:tc>
          <w:tcPr>
            <w:tcW w:w="314" w:type="pct"/>
          </w:tcPr>
          <w:p w14:paraId="34BE2C1C" w14:textId="77777777" w:rsidR="00BA3EC2" w:rsidRPr="002F3A6B" w:rsidRDefault="00BA3EC2" w:rsidP="002F3A6B">
            <w:pPr>
              <w:pStyle w:val="Z"/>
              <w:jc w:val="center"/>
              <w:rPr>
                <w:highlight w:val="yellow"/>
              </w:rPr>
            </w:pPr>
            <w:r w:rsidRPr="002F3A6B">
              <w:t>83.6 (82.7, 84.4)</w:t>
            </w:r>
          </w:p>
        </w:tc>
        <w:tc>
          <w:tcPr>
            <w:tcW w:w="314" w:type="pct"/>
          </w:tcPr>
          <w:p w14:paraId="7EAEF367" w14:textId="77777777" w:rsidR="00BA3EC2" w:rsidRPr="002F3A6B" w:rsidRDefault="00BA3EC2" w:rsidP="002F3A6B">
            <w:pPr>
              <w:pStyle w:val="Z"/>
              <w:jc w:val="center"/>
              <w:rPr>
                <w:highlight w:val="yellow"/>
              </w:rPr>
            </w:pPr>
            <w:r w:rsidRPr="002F3A6B">
              <w:t>80.9 (80.0, 81.8)</w:t>
            </w:r>
          </w:p>
        </w:tc>
        <w:tc>
          <w:tcPr>
            <w:tcW w:w="310" w:type="pct"/>
          </w:tcPr>
          <w:p w14:paraId="18BCB054" w14:textId="77777777" w:rsidR="00BA3EC2" w:rsidRPr="002F3A6B" w:rsidRDefault="00BA3EC2" w:rsidP="002F3A6B">
            <w:pPr>
              <w:pStyle w:val="Z"/>
              <w:jc w:val="center"/>
              <w:rPr>
                <w:highlight w:val="yellow"/>
              </w:rPr>
            </w:pPr>
            <w:r w:rsidRPr="002F3A6B">
              <w:t>78.1 (76.9, 79.2)</w:t>
            </w:r>
          </w:p>
        </w:tc>
        <w:tc>
          <w:tcPr>
            <w:tcW w:w="312" w:type="pct"/>
          </w:tcPr>
          <w:p w14:paraId="19C54E60" w14:textId="77777777" w:rsidR="00BA3EC2" w:rsidRPr="002F3A6B" w:rsidRDefault="00BA3EC2" w:rsidP="002F3A6B">
            <w:pPr>
              <w:pStyle w:val="Z"/>
              <w:jc w:val="center"/>
              <w:rPr>
                <w:highlight w:val="yellow"/>
              </w:rPr>
            </w:pPr>
            <w:r w:rsidRPr="002F3A6B">
              <w:t>78.9 (77.8, 80.0)</w:t>
            </w:r>
          </w:p>
        </w:tc>
        <w:tc>
          <w:tcPr>
            <w:tcW w:w="312" w:type="pct"/>
          </w:tcPr>
          <w:p w14:paraId="415C73C5" w14:textId="77777777" w:rsidR="00BA3EC2" w:rsidRPr="002F3A6B" w:rsidRDefault="00BA3EC2" w:rsidP="002F3A6B">
            <w:pPr>
              <w:pStyle w:val="Z"/>
              <w:jc w:val="center"/>
              <w:rPr>
                <w:highlight w:val="yellow"/>
              </w:rPr>
            </w:pPr>
            <w:r w:rsidRPr="002F3A6B">
              <w:t>86.5 (85.6, 87.2)</w:t>
            </w:r>
          </w:p>
        </w:tc>
        <w:tc>
          <w:tcPr>
            <w:tcW w:w="311" w:type="pct"/>
          </w:tcPr>
          <w:p w14:paraId="12D21D91" w14:textId="77777777" w:rsidR="00BA3EC2" w:rsidRPr="002F3A6B" w:rsidRDefault="00BA3EC2" w:rsidP="002F3A6B">
            <w:pPr>
              <w:pStyle w:val="Z"/>
              <w:jc w:val="center"/>
              <w:rPr>
                <w:highlight w:val="yellow"/>
              </w:rPr>
            </w:pPr>
            <w:r w:rsidRPr="002F3A6B">
              <w:t>80.6 (79.6, 81.6)</w:t>
            </w:r>
          </w:p>
        </w:tc>
        <w:tc>
          <w:tcPr>
            <w:tcW w:w="313" w:type="pct"/>
          </w:tcPr>
          <w:p w14:paraId="21C504B7" w14:textId="77777777" w:rsidR="00BA3EC2" w:rsidRPr="002F3A6B" w:rsidRDefault="00BA3EC2" w:rsidP="002F3A6B">
            <w:pPr>
              <w:pStyle w:val="Z"/>
              <w:jc w:val="center"/>
              <w:rPr>
                <w:highlight w:val="yellow"/>
              </w:rPr>
            </w:pPr>
            <w:r w:rsidRPr="002F3A6B">
              <w:t>81.5 (80.6, 82.3)</w:t>
            </w:r>
          </w:p>
        </w:tc>
        <w:tc>
          <w:tcPr>
            <w:tcW w:w="312" w:type="pct"/>
          </w:tcPr>
          <w:p w14:paraId="1E52AD6F" w14:textId="77777777" w:rsidR="00BA3EC2" w:rsidRPr="002F3A6B" w:rsidRDefault="00BA3EC2" w:rsidP="002F3A6B">
            <w:pPr>
              <w:pStyle w:val="Z"/>
              <w:jc w:val="center"/>
              <w:rPr>
                <w:highlight w:val="yellow"/>
              </w:rPr>
            </w:pPr>
            <w:r w:rsidRPr="002F3A6B">
              <w:t>73.0 (72.0, 73.9)</w:t>
            </w:r>
          </w:p>
        </w:tc>
      </w:tr>
      <w:tr w:rsidR="009D2811" w:rsidRPr="006C3537" w14:paraId="10C5D6EF" w14:textId="77777777" w:rsidTr="009D2811">
        <w:trPr>
          <w:trHeight w:val="60"/>
        </w:trPr>
        <w:tc>
          <w:tcPr>
            <w:tcW w:w="1124" w:type="pct"/>
          </w:tcPr>
          <w:p w14:paraId="3E363C10" w14:textId="77777777" w:rsidR="00BA3EC2" w:rsidRPr="006C3537" w:rsidRDefault="00BA3EC2" w:rsidP="00790C84">
            <w:pPr>
              <w:pStyle w:val="Z"/>
              <w:rPr>
                <w:highlight w:val="yellow"/>
              </w:rPr>
            </w:pPr>
            <w:r w:rsidRPr="006C3537">
              <w:t>University of Wollongong</w:t>
            </w:r>
          </w:p>
        </w:tc>
        <w:tc>
          <w:tcPr>
            <w:tcW w:w="375" w:type="pct"/>
          </w:tcPr>
          <w:p w14:paraId="41AB0C53" w14:textId="77777777" w:rsidR="00BA3EC2" w:rsidRPr="002F3A6B" w:rsidRDefault="00BA3EC2" w:rsidP="002F3A6B">
            <w:pPr>
              <w:pStyle w:val="Z"/>
              <w:jc w:val="center"/>
              <w:rPr>
                <w:highlight w:val="yellow"/>
              </w:rPr>
            </w:pPr>
            <w:r w:rsidRPr="002F3A6B">
              <w:t>84.4 (83.7, 85.1)</w:t>
            </w:r>
          </w:p>
        </w:tc>
        <w:tc>
          <w:tcPr>
            <w:tcW w:w="314" w:type="pct"/>
          </w:tcPr>
          <w:p w14:paraId="5A04B62D" w14:textId="77777777" w:rsidR="00BA3EC2" w:rsidRPr="002F3A6B" w:rsidRDefault="00BA3EC2" w:rsidP="002F3A6B">
            <w:pPr>
              <w:pStyle w:val="Z"/>
              <w:jc w:val="center"/>
              <w:rPr>
                <w:highlight w:val="yellow"/>
              </w:rPr>
            </w:pPr>
            <w:r w:rsidRPr="002F3A6B">
              <w:t>79.6 (78.8, 80.4)</w:t>
            </w:r>
          </w:p>
        </w:tc>
        <w:tc>
          <w:tcPr>
            <w:tcW w:w="375" w:type="pct"/>
          </w:tcPr>
          <w:p w14:paraId="01CDB704" w14:textId="77777777" w:rsidR="00BA3EC2" w:rsidRPr="002F3A6B" w:rsidRDefault="00BA3EC2" w:rsidP="002F3A6B">
            <w:pPr>
              <w:pStyle w:val="Z"/>
              <w:jc w:val="center"/>
              <w:rPr>
                <w:highlight w:val="yellow"/>
              </w:rPr>
            </w:pPr>
            <w:r w:rsidRPr="002F3A6B">
              <w:t>69.3 (68.4, 70.1)</w:t>
            </w:r>
          </w:p>
        </w:tc>
        <w:tc>
          <w:tcPr>
            <w:tcW w:w="313" w:type="pct"/>
          </w:tcPr>
          <w:p w14:paraId="4BF2BFB0" w14:textId="77777777" w:rsidR="00BA3EC2" w:rsidRPr="002F3A6B" w:rsidRDefault="00BA3EC2" w:rsidP="002F3A6B">
            <w:pPr>
              <w:pStyle w:val="Z"/>
              <w:jc w:val="center"/>
              <w:rPr>
                <w:highlight w:val="yellow"/>
              </w:rPr>
            </w:pPr>
            <w:r w:rsidRPr="002F3A6B">
              <w:t>42.6 (41.6, 43.5)</w:t>
            </w:r>
          </w:p>
        </w:tc>
        <w:tc>
          <w:tcPr>
            <w:tcW w:w="314" w:type="pct"/>
          </w:tcPr>
          <w:p w14:paraId="3AB0955D" w14:textId="77777777" w:rsidR="00BA3EC2" w:rsidRPr="002F3A6B" w:rsidRDefault="00BA3EC2" w:rsidP="002F3A6B">
            <w:pPr>
              <w:pStyle w:val="Z"/>
              <w:jc w:val="center"/>
              <w:rPr>
                <w:highlight w:val="yellow"/>
              </w:rPr>
            </w:pPr>
            <w:r w:rsidRPr="002F3A6B">
              <w:t>83.2 (82.5, 83.9)</w:t>
            </w:r>
          </w:p>
        </w:tc>
        <w:tc>
          <w:tcPr>
            <w:tcW w:w="314" w:type="pct"/>
          </w:tcPr>
          <w:p w14:paraId="235ED3C6" w14:textId="77777777" w:rsidR="00BA3EC2" w:rsidRPr="002F3A6B" w:rsidRDefault="00BA3EC2" w:rsidP="002F3A6B">
            <w:pPr>
              <w:pStyle w:val="Z"/>
              <w:jc w:val="center"/>
              <w:rPr>
                <w:highlight w:val="yellow"/>
              </w:rPr>
            </w:pPr>
            <w:r w:rsidRPr="002F3A6B">
              <w:t>77.9 (77.1, 78.7)</w:t>
            </w:r>
          </w:p>
        </w:tc>
        <w:tc>
          <w:tcPr>
            <w:tcW w:w="310" w:type="pct"/>
          </w:tcPr>
          <w:p w14:paraId="07EF153F" w14:textId="77777777" w:rsidR="00BA3EC2" w:rsidRPr="002F3A6B" w:rsidRDefault="00BA3EC2" w:rsidP="002F3A6B">
            <w:pPr>
              <w:pStyle w:val="Z"/>
              <w:jc w:val="center"/>
              <w:rPr>
                <w:highlight w:val="yellow"/>
              </w:rPr>
            </w:pPr>
            <w:r w:rsidRPr="002F3A6B">
              <w:t>78.3 (77.3, 79.2)</w:t>
            </w:r>
          </w:p>
        </w:tc>
        <w:tc>
          <w:tcPr>
            <w:tcW w:w="312" w:type="pct"/>
          </w:tcPr>
          <w:p w14:paraId="7A0EBBD8" w14:textId="77777777" w:rsidR="00BA3EC2" w:rsidRPr="002F3A6B" w:rsidRDefault="00BA3EC2" w:rsidP="002F3A6B">
            <w:pPr>
              <w:pStyle w:val="Z"/>
              <w:jc w:val="center"/>
              <w:rPr>
                <w:highlight w:val="yellow"/>
              </w:rPr>
            </w:pPr>
            <w:r w:rsidRPr="002F3A6B">
              <w:t>77.0 (76.0, 77.9)</w:t>
            </w:r>
          </w:p>
        </w:tc>
        <w:tc>
          <w:tcPr>
            <w:tcW w:w="312" w:type="pct"/>
          </w:tcPr>
          <w:p w14:paraId="224942E2" w14:textId="77777777" w:rsidR="00BA3EC2" w:rsidRPr="002F3A6B" w:rsidRDefault="00BA3EC2" w:rsidP="002F3A6B">
            <w:pPr>
              <w:pStyle w:val="Z"/>
              <w:jc w:val="center"/>
              <w:rPr>
                <w:highlight w:val="yellow"/>
              </w:rPr>
            </w:pPr>
            <w:r w:rsidRPr="002F3A6B">
              <w:t>87.4 (86.7, 88.0)</w:t>
            </w:r>
          </w:p>
        </w:tc>
        <w:tc>
          <w:tcPr>
            <w:tcW w:w="311" w:type="pct"/>
          </w:tcPr>
          <w:p w14:paraId="6F97A3DA" w14:textId="77777777" w:rsidR="00BA3EC2" w:rsidRPr="002F3A6B" w:rsidRDefault="00BA3EC2" w:rsidP="002F3A6B">
            <w:pPr>
              <w:pStyle w:val="Z"/>
              <w:jc w:val="center"/>
              <w:rPr>
                <w:highlight w:val="yellow"/>
              </w:rPr>
            </w:pPr>
            <w:r w:rsidRPr="002F3A6B">
              <w:t>75.5 (74.5, 76.6)</w:t>
            </w:r>
          </w:p>
        </w:tc>
        <w:tc>
          <w:tcPr>
            <w:tcW w:w="313" w:type="pct"/>
          </w:tcPr>
          <w:p w14:paraId="2775D48A" w14:textId="77777777" w:rsidR="00BA3EC2" w:rsidRPr="002F3A6B" w:rsidRDefault="00BA3EC2" w:rsidP="002F3A6B">
            <w:pPr>
              <w:pStyle w:val="Z"/>
              <w:jc w:val="center"/>
              <w:rPr>
                <w:highlight w:val="yellow"/>
              </w:rPr>
            </w:pPr>
            <w:r w:rsidRPr="002F3A6B">
              <w:t>81.0 (80.2, 81.7)</w:t>
            </w:r>
          </w:p>
        </w:tc>
        <w:tc>
          <w:tcPr>
            <w:tcW w:w="312" w:type="pct"/>
          </w:tcPr>
          <w:p w14:paraId="6E676CCD" w14:textId="77777777" w:rsidR="00BA3EC2" w:rsidRPr="002F3A6B" w:rsidRDefault="00BA3EC2" w:rsidP="002F3A6B">
            <w:pPr>
              <w:pStyle w:val="Z"/>
              <w:jc w:val="center"/>
              <w:rPr>
                <w:highlight w:val="yellow"/>
              </w:rPr>
            </w:pPr>
            <w:r w:rsidRPr="002F3A6B">
              <w:t>66.7 (65.8, 67.6)</w:t>
            </w:r>
          </w:p>
        </w:tc>
      </w:tr>
      <w:tr w:rsidR="009D2811" w:rsidRPr="006C3537" w14:paraId="79446B00" w14:textId="77777777" w:rsidTr="009D2811">
        <w:trPr>
          <w:trHeight w:val="60"/>
        </w:trPr>
        <w:tc>
          <w:tcPr>
            <w:tcW w:w="1124" w:type="pct"/>
          </w:tcPr>
          <w:p w14:paraId="10D33604" w14:textId="77777777" w:rsidR="00BA3EC2" w:rsidRPr="006C3537" w:rsidRDefault="00BA3EC2" w:rsidP="00790C84">
            <w:pPr>
              <w:pStyle w:val="Z"/>
              <w:rPr>
                <w:highlight w:val="yellow"/>
              </w:rPr>
            </w:pPr>
            <w:r w:rsidRPr="006C3537">
              <w:t>Victoria University</w:t>
            </w:r>
          </w:p>
        </w:tc>
        <w:tc>
          <w:tcPr>
            <w:tcW w:w="375" w:type="pct"/>
          </w:tcPr>
          <w:p w14:paraId="11CBEADB" w14:textId="77777777" w:rsidR="00BA3EC2" w:rsidRPr="002F3A6B" w:rsidRDefault="00BA3EC2" w:rsidP="002F3A6B">
            <w:pPr>
              <w:pStyle w:val="Z"/>
              <w:jc w:val="center"/>
              <w:rPr>
                <w:highlight w:val="yellow"/>
              </w:rPr>
            </w:pPr>
            <w:r w:rsidRPr="002F3A6B">
              <w:t>81.7 (80.7, 82.6)</w:t>
            </w:r>
          </w:p>
        </w:tc>
        <w:tc>
          <w:tcPr>
            <w:tcW w:w="314" w:type="pct"/>
          </w:tcPr>
          <w:p w14:paraId="56FD9E43" w14:textId="77777777" w:rsidR="00BA3EC2" w:rsidRPr="002F3A6B" w:rsidRDefault="00BA3EC2" w:rsidP="002F3A6B">
            <w:pPr>
              <w:pStyle w:val="Z"/>
              <w:jc w:val="center"/>
              <w:rPr>
                <w:highlight w:val="yellow"/>
              </w:rPr>
            </w:pPr>
            <w:r w:rsidRPr="002F3A6B">
              <w:t>82.2 (81.4, 83.0)</w:t>
            </w:r>
          </w:p>
        </w:tc>
        <w:tc>
          <w:tcPr>
            <w:tcW w:w="375" w:type="pct"/>
          </w:tcPr>
          <w:p w14:paraId="5AAD4DD9" w14:textId="77777777" w:rsidR="00BA3EC2" w:rsidRPr="002F3A6B" w:rsidRDefault="00BA3EC2" w:rsidP="002F3A6B">
            <w:pPr>
              <w:pStyle w:val="Z"/>
              <w:jc w:val="center"/>
              <w:rPr>
                <w:highlight w:val="yellow"/>
              </w:rPr>
            </w:pPr>
            <w:r w:rsidRPr="002F3A6B">
              <w:t>68.4 (67.3, 69.5)</w:t>
            </w:r>
          </w:p>
        </w:tc>
        <w:tc>
          <w:tcPr>
            <w:tcW w:w="313" w:type="pct"/>
          </w:tcPr>
          <w:p w14:paraId="4590720C" w14:textId="77777777" w:rsidR="00BA3EC2" w:rsidRPr="002F3A6B" w:rsidRDefault="00BA3EC2" w:rsidP="002F3A6B">
            <w:pPr>
              <w:pStyle w:val="Z"/>
              <w:jc w:val="center"/>
              <w:rPr>
                <w:highlight w:val="yellow"/>
              </w:rPr>
            </w:pPr>
            <w:r w:rsidRPr="002F3A6B">
              <w:t>61.2 (60.2, 62.1)</w:t>
            </w:r>
          </w:p>
        </w:tc>
        <w:tc>
          <w:tcPr>
            <w:tcW w:w="314" w:type="pct"/>
          </w:tcPr>
          <w:p w14:paraId="517405A2" w14:textId="77777777" w:rsidR="00BA3EC2" w:rsidRPr="002F3A6B" w:rsidRDefault="00BA3EC2" w:rsidP="002F3A6B">
            <w:pPr>
              <w:pStyle w:val="Z"/>
              <w:jc w:val="center"/>
              <w:rPr>
                <w:highlight w:val="yellow"/>
              </w:rPr>
            </w:pPr>
            <w:r w:rsidRPr="002F3A6B">
              <w:t>78.1 (77.1, 79.1)</w:t>
            </w:r>
          </w:p>
        </w:tc>
        <w:tc>
          <w:tcPr>
            <w:tcW w:w="314" w:type="pct"/>
          </w:tcPr>
          <w:p w14:paraId="6B08F86F" w14:textId="77777777" w:rsidR="00BA3EC2" w:rsidRPr="002F3A6B" w:rsidRDefault="00BA3EC2" w:rsidP="002F3A6B">
            <w:pPr>
              <w:pStyle w:val="Z"/>
              <w:jc w:val="center"/>
              <w:rPr>
                <w:highlight w:val="yellow"/>
              </w:rPr>
            </w:pPr>
            <w:r w:rsidRPr="002F3A6B">
              <w:t>78.2 (77.4, 79.0)</w:t>
            </w:r>
          </w:p>
        </w:tc>
        <w:tc>
          <w:tcPr>
            <w:tcW w:w="310" w:type="pct"/>
          </w:tcPr>
          <w:p w14:paraId="522F9955" w14:textId="77777777" w:rsidR="00BA3EC2" w:rsidRPr="002F3A6B" w:rsidRDefault="00BA3EC2" w:rsidP="002F3A6B">
            <w:pPr>
              <w:pStyle w:val="Z"/>
              <w:jc w:val="center"/>
              <w:rPr>
                <w:highlight w:val="yellow"/>
              </w:rPr>
            </w:pPr>
            <w:r w:rsidRPr="002F3A6B">
              <w:t>70.4 (69.2, 71.6)</w:t>
            </w:r>
          </w:p>
        </w:tc>
        <w:tc>
          <w:tcPr>
            <w:tcW w:w="312" w:type="pct"/>
          </w:tcPr>
          <w:p w14:paraId="071A3803" w14:textId="77777777" w:rsidR="00BA3EC2" w:rsidRPr="002F3A6B" w:rsidRDefault="00BA3EC2" w:rsidP="002F3A6B">
            <w:pPr>
              <w:pStyle w:val="Z"/>
              <w:jc w:val="center"/>
              <w:rPr>
                <w:highlight w:val="yellow"/>
              </w:rPr>
            </w:pPr>
            <w:r w:rsidRPr="002F3A6B">
              <w:t>68.6 (67.5, 69.7)</w:t>
            </w:r>
          </w:p>
        </w:tc>
        <w:tc>
          <w:tcPr>
            <w:tcW w:w="312" w:type="pct"/>
          </w:tcPr>
          <w:p w14:paraId="13E36E4F" w14:textId="77777777" w:rsidR="00BA3EC2" w:rsidRPr="002F3A6B" w:rsidRDefault="00BA3EC2" w:rsidP="002F3A6B">
            <w:pPr>
              <w:pStyle w:val="Z"/>
              <w:jc w:val="center"/>
              <w:rPr>
                <w:highlight w:val="yellow"/>
              </w:rPr>
            </w:pPr>
            <w:r w:rsidRPr="002F3A6B">
              <w:t>81.4 (80.4, 82.3)</w:t>
            </w:r>
          </w:p>
        </w:tc>
        <w:tc>
          <w:tcPr>
            <w:tcW w:w="311" w:type="pct"/>
          </w:tcPr>
          <w:p w14:paraId="170B8E6A" w14:textId="77777777" w:rsidR="00BA3EC2" w:rsidRPr="002F3A6B" w:rsidRDefault="00BA3EC2" w:rsidP="002F3A6B">
            <w:pPr>
              <w:pStyle w:val="Z"/>
              <w:jc w:val="center"/>
              <w:rPr>
                <w:highlight w:val="yellow"/>
              </w:rPr>
            </w:pPr>
            <w:r w:rsidRPr="002F3A6B">
              <w:t>75.3 (74.3, 76.4)</w:t>
            </w:r>
          </w:p>
        </w:tc>
        <w:tc>
          <w:tcPr>
            <w:tcW w:w="313" w:type="pct"/>
          </w:tcPr>
          <w:p w14:paraId="31633773" w14:textId="77777777" w:rsidR="00BA3EC2" w:rsidRPr="002F3A6B" w:rsidRDefault="00BA3EC2" w:rsidP="002F3A6B">
            <w:pPr>
              <w:pStyle w:val="Z"/>
              <w:jc w:val="center"/>
              <w:rPr>
                <w:highlight w:val="yellow"/>
              </w:rPr>
            </w:pPr>
            <w:r w:rsidRPr="002F3A6B">
              <w:t>75.4 (74.4, 76.4)</w:t>
            </w:r>
          </w:p>
        </w:tc>
        <w:tc>
          <w:tcPr>
            <w:tcW w:w="312" w:type="pct"/>
          </w:tcPr>
          <w:p w14:paraId="4653006F" w14:textId="77777777" w:rsidR="00BA3EC2" w:rsidRPr="002F3A6B" w:rsidRDefault="00BA3EC2" w:rsidP="002F3A6B">
            <w:pPr>
              <w:pStyle w:val="Z"/>
              <w:jc w:val="center"/>
              <w:rPr>
                <w:highlight w:val="yellow"/>
              </w:rPr>
            </w:pPr>
            <w:r w:rsidRPr="002F3A6B">
              <w:t>69.5 (68.6, 70.4)</w:t>
            </w:r>
          </w:p>
        </w:tc>
      </w:tr>
      <w:tr w:rsidR="009D2811" w:rsidRPr="006C3537" w14:paraId="6F746F00" w14:textId="77777777" w:rsidTr="009D2811">
        <w:trPr>
          <w:trHeight w:val="60"/>
        </w:trPr>
        <w:tc>
          <w:tcPr>
            <w:tcW w:w="1124" w:type="pct"/>
          </w:tcPr>
          <w:p w14:paraId="50C9E68B" w14:textId="77777777" w:rsidR="00BA3EC2" w:rsidRPr="006C3537" w:rsidRDefault="00BA3EC2" w:rsidP="00790C84">
            <w:pPr>
              <w:pStyle w:val="Z"/>
              <w:rPr>
                <w:highlight w:val="yellow"/>
              </w:rPr>
            </w:pPr>
            <w:r w:rsidRPr="006C3537">
              <w:t>Western Sydney University</w:t>
            </w:r>
          </w:p>
        </w:tc>
        <w:tc>
          <w:tcPr>
            <w:tcW w:w="375" w:type="pct"/>
          </w:tcPr>
          <w:p w14:paraId="6C9E52F6" w14:textId="77777777" w:rsidR="00BA3EC2" w:rsidRPr="002F3A6B" w:rsidRDefault="00BA3EC2" w:rsidP="002F3A6B">
            <w:pPr>
              <w:pStyle w:val="Z"/>
              <w:jc w:val="center"/>
              <w:rPr>
                <w:highlight w:val="yellow"/>
              </w:rPr>
            </w:pPr>
            <w:r w:rsidRPr="002F3A6B">
              <w:t>81.9 (81.2, 82.5)</w:t>
            </w:r>
          </w:p>
        </w:tc>
        <w:tc>
          <w:tcPr>
            <w:tcW w:w="314" w:type="pct"/>
          </w:tcPr>
          <w:p w14:paraId="10E199DC" w14:textId="77777777" w:rsidR="00BA3EC2" w:rsidRPr="002F3A6B" w:rsidRDefault="00BA3EC2" w:rsidP="002F3A6B">
            <w:pPr>
              <w:pStyle w:val="Z"/>
              <w:jc w:val="center"/>
              <w:rPr>
                <w:highlight w:val="yellow"/>
              </w:rPr>
            </w:pPr>
            <w:r w:rsidRPr="002F3A6B">
              <w:t>78.7 (77.9, 79.4)</w:t>
            </w:r>
          </w:p>
        </w:tc>
        <w:tc>
          <w:tcPr>
            <w:tcW w:w="375" w:type="pct"/>
          </w:tcPr>
          <w:p w14:paraId="39D85561" w14:textId="77777777" w:rsidR="00BA3EC2" w:rsidRPr="002F3A6B" w:rsidRDefault="00BA3EC2" w:rsidP="002F3A6B">
            <w:pPr>
              <w:pStyle w:val="Z"/>
              <w:jc w:val="center"/>
              <w:rPr>
                <w:highlight w:val="yellow"/>
              </w:rPr>
            </w:pPr>
            <w:r w:rsidRPr="002F3A6B">
              <w:t>61.7 (60.9, 62.5)</w:t>
            </w:r>
          </w:p>
        </w:tc>
        <w:tc>
          <w:tcPr>
            <w:tcW w:w="313" w:type="pct"/>
          </w:tcPr>
          <w:p w14:paraId="3B503684" w14:textId="77777777" w:rsidR="00BA3EC2" w:rsidRPr="002F3A6B" w:rsidRDefault="00BA3EC2" w:rsidP="002F3A6B">
            <w:pPr>
              <w:pStyle w:val="Z"/>
              <w:jc w:val="center"/>
              <w:rPr>
                <w:highlight w:val="yellow"/>
              </w:rPr>
            </w:pPr>
            <w:r w:rsidRPr="002F3A6B">
              <w:t>48.2 (47.3, 49.1)</w:t>
            </w:r>
          </w:p>
        </w:tc>
        <w:tc>
          <w:tcPr>
            <w:tcW w:w="314" w:type="pct"/>
          </w:tcPr>
          <w:p w14:paraId="0F483C59" w14:textId="77777777" w:rsidR="00BA3EC2" w:rsidRPr="002F3A6B" w:rsidRDefault="00BA3EC2" w:rsidP="002F3A6B">
            <w:pPr>
              <w:pStyle w:val="Z"/>
              <w:jc w:val="center"/>
              <w:rPr>
                <w:highlight w:val="yellow"/>
              </w:rPr>
            </w:pPr>
            <w:r w:rsidRPr="002F3A6B">
              <w:t>78.3 (77.6, 78.9)</w:t>
            </w:r>
          </w:p>
        </w:tc>
        <w:tc>
          <w:tcPr>
            <w:tcW w:w="314" w:type="pct"/>
          </w:tcPr>
          <w:p w14:paraId="613FE65D" w14:textId="77777777" w:rsidR="00BA3EC2" w:rsidRPr="002F3A6B" w:rsidRDefault="00BA3EC2" w:rsidP="002F3A6B">
            <w:pPr>
              <w:pStyle w:val="Z"/>
              <w:jc w:val="center"/>
              <w:rPr>
                <w:highlight w:val="yellow"/>
              </w:rPr>
            </w:pPr>
            <w:r w:rsidRPr="002F3A6B">
              <w:t>76.0 (75.3, 76.8)</w:t>
            </w:r>
          </w:p>
        </w:tc>
        <w:tc>
          <w:tcPr>
            <w:tcW w:w="310" w:type="pct"/>
          </w:tcPr>
          <w:p w14:paraId="6B757B4A" w14:textId="77777777" w:rsidR="00BA3EC2" w:rsidRPr="002F3A6B" w:rsidRDefault="00BA3EC2" w:rsidP="002F3A6B">
            <w:pPr>
              <w:pStyle w:val="Z"/>
              <w:jc w:val="center"/>
              <w:rPr>
                <w:highlight w:val="yellow"/>
              </w:rPr>
            </w:pPr>
            <w:r w:rsidRPr="002F3A6B">
              <w:t>74.6 (73.8, 75.4)</w:t>
            </w:r>
          </w:p>
        </w:tc>
        <w:tc>
          <w:tcPr>
            <w:tcW w:w="312" w:type="pct"/>
          </w:tcPr>
          <w:p w14:paraId="1507A93E" w14:textId="77777777" w:rsidR="00BA3EC2" w:rsidRPr="002F3A6B" w:rsidRDefault="00BA3EC2" w:rsidP="002F3A6B">
            <w:pPr>
              <w:pStyle w:val="Z"/>
              <w:jc w:val="center"/>
              <w:rPr>
                <w:highlight w:val="yellow"/>
              </w:rPr>
            </w:pPr>
            <w:r w:rsidRPr="002F3A6B">
              <w:t>75.2 (74.3, 76.1)</w:t>
            </w:r>
          </w:p>
        </w:tc>
        <w:tc>
          <w:tcPr>
            <w:tcW w:w="312" w:type="pct"/>
          </w:tcPr>
          <w:p w14:paraId="61F45D9A" w14:textId="77777777" w:rsidR="00BA3EC2" w:rsidRPr="002F3A6B" w:rsidRDefault="00BA3EC2" w:rsidP="002F3A6B">
            <w:pPr>
              <w:pStyle w:val="Z"/>
              <w:jc w:val="center"/>
              <w:rPr>
                <w:highlight w:val="yellow"/>
              </w:rPr>
            </w:pPr>
            <w:r w:rsidRPr="002F3A6B">
              <w:t>85.3 (84.7, 85.9)</w:t>
            </w:r>
          </w:p>
        </w:tc>
        <w:tc>
          <w:tcPr>
            <w:tcW w:w="311" w:type="pct"/>
          </w:tcPr>
          <w:p w14:paraId="76B7D1FB" w14:textId="77777777" w:rsidR="00BA3EC2" w:rsidRPr="002F3A6B" w:rsidRDefault="00BA3EC2" w:rsidP="002F3A6B">
            <w:pPr>
              <w:pStyle w:val="Z"/>
              <w:jc w:val="center"/>
              <w:rPr>
                <w:highlight w:val="yellow"/>
              </w:rPr>
            </w:pPr>
            <w:r w:rsidRPr="002F3A6B">
              <w:t>76.8 (76.0, 77.7)</w:t>
            </w:r>
          </w:p>
        </w:tc>
        <w:tc>
          <w:tcPr>
            <w:tcW w:w="313" w:type="pct"/>
          </w:tcPr>
          <w:p w14:paraId="04FF7FC0" w14:textId="77777777" w:rsidR="00BA3EC2" w:rsidRPr="002F3A6B" w:rsidRDefault="00BA3EC2" w:rsidP="002F3A6B">
            <w:pPr>
              <w:pStyle w:val="Z"/>
              <w:jc w:val="center"/>
              <w:rPr>
                <w:highlight w:val="yellow"/>
              </w:rPr>
            </w:pPr>
            <w:r w:rsidRPr="002F3A6B">
              <w:t>76.2 (75.5, 76.8)</w:t>
            </w:r>
          </w:p>
        </w:tc>
        <w:tc>
          <w:tcPr>
            <w:tcW w:w="312" w:type="pct"/>
          </w:tcPr>
          <w:p w14:paraId="58D49C13" w14:textId="77777777" w:rsidR="00BA3EC2" w:rsidRPr="002F3A6B" w:rsidRDefault="00BA3EC2" w:rsidP="002F3A6B">
            <w:pPr>
              <w:pStyle w:val="Z"/>
              <w:jc w:val="center"/>
              <w:rPr>
                <w:highlight w:val="yellow"/>
              </w:rPr>
            </w:pPr>
            <w:r w:rsidRPr="002F3A6B">
              <w:t>67.1 (66.3, 67.9)</w:t>
            </w:r>
          </w:p>
        </w:tc>
      </w:tr>
      <w:tr w:rsidR="009D2811" w:rsidRPr="006C3537" w14:paraId="4793EA5B" w14:textId="77777777" w:rsidTr="009D2811">
        <w:trPr>
          <w:trHeight w:val="352"/>
        </w:trPr>
        <w:tc>
          <w:tcPr>
            <w:tcW w:w="1124" w:type="pct"/>
          </w:tcPr>
          <w:p w14:paraId="60D334A1" w14:textId="77777777" w:rsidR="00BA3EC2" w:rsidRPr="00D7525F" w:rsidRDefault="00BA3EC2" w:rsidP="00790C84">
            <w:pPr>
              <w:pStyle w:val="Z"/>
              <w:rPr>
                <w:b/>
                <w:bCs/>
                <w:highlight w:val="yellow"/>
              </w:rPr>
            </w:pPr>
            <w:r w:rsidRPr="00D7525F">
              <w:rPr>
                <w:b/>
                <w:bCs/>
              </w:rPr>
              <w:t>All Universities</w:t>
            </w:r>
          </w:p>
        </w:tc>
        <w:tc>
          <w:tcPr>
            <w:tcW w:w="375" w:type="pct"/>
          </w:tcPr>
          <w:p w14:paraId="2196F868" w14:textId="77777777" w:rsidR="00BA3EC2" w:rsidRPr="002F3A6B" w:rsidRDefault="00BA3EC2" w:rsidP="002F3A6B">
            <w:pPr>
              <w:pStyle w:val="Z"/>
              <w:jc w:val="center"/>
              <w:rPr>
                <w:b/>
                <w:bCs/>
              </w:rPr>
            </w:pPr>
            <w:r w:rsidRPr="002F3A6B">
              <w:rPr>
                <w:b/>
                <w:bCs/>
              </w:rPr>
              <w:t>81.3 (81.1, 81.4)</w:t>
            </w:r>
          </w:p>
        </w:tc>
        <w:tc>
          <w:tcPr>
            <w:tcW w:w="314" w:type="pct"/>
          </w:tcPr>
          <w:p w14:paraId="37C4612F" w14:textId="77777777" w:rsidR="00BA3EC2" w:rsidRPr="002F3A6B" w:rsidRDefault="00BA3EC2" w:rsidP="002F3A6B">
            <w:pPr>
              <w:pStyle w:val="Z"/>
              <w:jc w:val="center"/>
              <w:rPr>
                <w:b/>
                <w:bCs/>
              </w:rPr>
            </w:pPr>
            <w:r w:rsidRPr="002F3A6B">
              <w:rPr>
                <w:b/>
                <w:bCs/>
              </w:rPr>
              <w:t>77.9 (77.7, 78.0)</w:t>
            </w:r>
          </w:p>
        </w:tc>
        <w:tc>
          <w:tcPr>
            <w:tcW w:w="375" w:type="pct"/>
          </w:tcPr>
          <w:p w14:paraId="03D112C8" w14:textId="77777777" w:rsidR="00BA3EC2" w:rsidRPr="002F3A6B" w:rsidRDefault="00BA3EC2" w:rsidP="002F3A6B">
            <w:pPr>
              <w:pStyle w:val="Z"/>
              <w:jc w:val="center"/>
              <w:rPr>
                <w:b/>
                <w:bCs/>
              </w:rPr>
            </w:pPr>
            <w:r w:rsidRPr="002F3A6B">
              <w:rPr>
                <w:b/>
                <w:bCs/>
              </w:rPr>
              <w:t>59.9 (59.7, 60.0)</w:t>
            </w:r>
          </w:p>
        </w:tc>
        <w:tc>
          <w:tcPr>
            <w:tcW w:w="313" w:type="pct"/>
          </w:tcPr>
          <w:p w14:paraId="06CA39CF" w14:textId="77777777" w:rsidR="00BA3EC2" w:rsidRPr="002F3A6B" w:rsidRDefault="00BA3EC2" w:rsidP="002F3A6B">
            <w:pPr>
              <w:pStyle w:val="Z"/>
              <w:jc w:val="center"/>
              <w:rPr>
                <w:b/>
                <w:bCs/>
              </w:rPr>
            </w:pPr>
            <w:r w:rsidRPr="002F3A6B">
              <w:rPr>
                <w:b/>
                <w:bCs/>
              </w:rPr>
              <w:t>43.2 (43.0, 43.3)</w:t>
            </w:r>
          </w:p>
        </w:tc>
        <w:tc>
          <w:tcPr>
            <w:tcW w:w="314" w:type="pct"/>
          </w:tcPr>
          <w:p w14:paraId="171861B0" w14:textId="77777777" w:rsidR="00BA3EC2" w:rsidRPr="002F3A6B" w:rsidRDefault="00BA3EC2" w:rsidP="002F3A6B">
            <w:pPr>
              <w:pStyle w:val="Z"/>
              <w:jc w:val="center"/>
              <w:rPr>
                <w:b/>
                <w:bCs/>
              </w:rPr>
            </w:pPr>
            <w:r w:rsidRPr="002F3A6B">
              <w:rPr>
                <w:b/>
                <w:bCs/>
              </w:rPr>
              <w:t>80.9 (80.8, 81.1)</w:t>
            </w:r>
          </w:p>
        </w:tc>
        <w:tc>
          <w:tcPr>
            <w:tcW w:w="314" w:type="pct"/>
          </w:tcPr>
          <w:p w14:paraId="1D686C37" w14:textId="77777777" w:rsidR="00BA3EC2" w:rsidRPr="002F3A6B" w:rsidRDefault="00BA3EC2" w:rsidP="002F3A6B">
            <w:pPr>
              <w:pStyle w:val="Z"/>
              <w:jc w:val="center"/>
              <w:rPr>
                <w:b/>
                <w:bCs/>
              </w:rPr>
            </w:pPr>
            <w:r w:rsidRPr="002F3A6B">
              <w:rPr>
                <w:b/>
                <w:bCs/>
              </w:rPr>
              <w:t>77.6 (77.5, 77.8)</w:t>
            </w:r>
          </w:p>
        </w:tc>
        <w:tc>
          <w:tcPr>
            <w:tcW w:w="310" w:type="pct"/>
          </w:tcPr>
          <w:p w14:paraId="4A0C3433" w14:textId="77777777" w:rsidR="00BA3EC2" w:rsidRPr="002F3A6B" w:rsidRDefault="00BA3EC2" w:rsidP="002F3A6B">
            <w:pPr>
              <w:pStyle w:val="Z"/>
              <w:jc w:val="center"/>
              <w:rPr>
                <w:b/>
                <w:bCs/>
              </w:rPr>
            </w:pPr>
            <w:r w:rsidRPr="002F3A6B">
              <w:rPr>
                <w:b/>
                <w:bCs/>
              </w:rPr>
              <w:t>73.7 (73.5, 73.8)</w:t>
            </w:r>
          </w:p>
        </w:tc>
        <w:tc>
          <w:tcPr>
            <w:tcW w:w="312" w:type="pct"/>
          </w:tcPr>
          <w:p w14:paraId="513B6789" w14:textId="77777777" w:rsidR="00BA3EC2" w:rsidRPr="002F3A6B" w:rsidRDefault="00BA3EC2" w:rsidP="002F3A6B">
            <w:pPr>
              <w:pStyle w:val="Z"/>
              <w:jc w:val="center"/>
              <w:rPr>
                <w:b/>
                <w:bCs/>
              </w:rPr>
            </w:pPr>
            <w:r w:rsidRPr="002F3A6B">
              <w:rPr>
                <w:b/>
                <w:bCs/>
              </w:rPr>
              <w:t>73.1 (72.9, 73.3)</w:t>
            </w:r>
          </w:p>
        </w:tc>
        <w:tc>
          <w:tcPr>
            <w:tcW w:w="312" w:type="pct"/>
          </w:tcPr>
          <w:p w14:paraId="6EFFD8E5" w14:textId="77777777" w:rsidR="00BA3EC2" w:rsidRPr="002F3A6B" w:rsidRDefault="00BA3EC2" w:rsidP="002F3A6B">
            <w:pPr>
              <w:pStyle w:val="Z"/>
              <w:jc w:val="center"/>
              <w:rPr>
                <w:b/>
                <w:bCs/>
              </w:rPr>
            </w:pPr>
            <w:r w:rsidRPr="002F3A6B">
              <w:rPr>
                <w:b/>
                <w:bCs/>
              </w:rPr>
              <w:t>84.8 (84.6, 84.9)</w:t>
            </w:r>
          </w:p>
        </w:tc>
        <w:tc>
          <w:tcPr>
            <w:tcW w:w="311" w:type="pct"/>
          </w:tcPr>
          <w:p w14:paraId="6830B922" w14:textId="77777777" w:rsidR="00BA3EC2" w:rsidRPr="002F3A6B" w:rsidRDefault="00BA3EC2" w:rsidP="002F3A6B">
            <w:pPr>
              <w:pStyle w:val="Z"/>
              <w:jc w:val="center"/>
              <w:rPr>
                <w:b/>
                <w:bCs/>
              </w:rPr>
            </w:pPr>
            <w:r w:rsidRPr="002F3A6B">
              <w:rPr>
                <w:b/>
                <w:bCs/>
              </w:rPr>
              <w:t>76.4 (76.3, 76.6)</w:t>
            </w:r>
          </w:p>
        </w:tc>
        <w:tc>
          <w:tcPr>
            <w:tcW w:w="313" w:type="pct"/>
          </w:tcPr>
          <w:p w14:paraId="303B3594" w14:textId="77777777" w:rsidR="00BA3EC2" w:rsidRPr="002F3A6B" w:rsidRDefault="00BA3EC2" w:rsidP="002F3A6B">
            <w:pPr>
              <w:pStyle w:val="Z"/>
              <w:jc w:val="center"/>
              <w:rPr>
                <w:b/>
                <w:bCs/>
              </w:rPr>
            </w:pPr>
            <w:r w:rsidRPr="002F3A6B">
              <w:rPr>
                <w:b/>
                <w:bCs/>
              </w:rPr>
              <w:t>78.4 (78.3, 78.5)</w:t>
            </w:r>
          </w:p>
        </w:tc>
        <w:tc>
          <w:tcPr>
            <w:tcW w:w="312" w:type="pct"/>
          </w:tcPr>
          <w:p w14:paraId="6A833BA4" w14:textId="77777777" w:rsidR="00BA3EC2" w:rsidRPr="002F3A6B" w:rsidRDefault="00BA3EC2" w:rsidP="002F3A6B">
            <w:pPr>
              <w:pStyle w:val="Z"/>
              <w:jc w:val="center"/>
              <w:rPr>
                <w:b/>
                <w:bCs/>
              </w:rPr>
            </w:pPr>
            <w:r w:rsidRPr="002F3A6B">
              <w:rPr>
                <w:b/>
                <w:bCs/>
              </w:rPr>
              <w:t>68.4 (68.2, 68.5)</w:t>
            </w:r>
          </w:p>
        </w:tc>
      </w:tr>
    </w:tbl>
    <w:p w14:paraId="47BC42BE" w14:textId="77777777" w:rsidR="00143D54" w:rsidRPr="008C7B68" w:rsidRDefault="00143D54" w:rsidP="00AE7519">
      <w:pPr>
        <w:pStyle w:val="Noteupdate"/>
      </w:pPr>
      <w:bookmarkStart w:id="22" w:name="_Hlk58233114"/>
      <w:r w:rsidRPr="008C7B68">
        <w:t>SD = Skills Development, LE = Learner Engagement, TQ = Teaching Quality, SS = Student Support, LR = Learning Resources. OE = Overall Educational Experience</w:t>
      </w:r>
    </w:p>
    <w:p w14:paraId="5CA58B8C" w14:textId="05F155E8" w:rsidR="00BA3EC2" w:rsidRDefault="00BA3EC2" w:rsidP="00C26D27">
      <w:pPr>
        <w:pStyle w:val="BodyText"/>
      </w:pPr>
      <w:r w:rsidRPr="00461C9B">
        <w:t xml:space="preserve">Since the number of students enrolled in individual NUHEIs tends to be much smaller than at university level, survey data </w:t>
      </w:r>
      <w:r>
        <w:t>for NUHEIs shown in this report use pooled data for two survey years</w:t>
      </w:r>
      <w:r w:rsidRPr="00461C9B">
        <w:t>, the same as shown on the QILT website</w:t>
      </w:r>
      <w:r w:rsidR="00EF6A4A">
        <w:t xml:space="preserve"> </w:t>
      </w:r>
      <w:r>
        <w:t xml:space="preserve">and </w:t>
      </w:r>
      <w:r w:rsidRPr="00372F54">
        <w:fldChar w:fldCharType="begin"/>
      </w:r>
      <w:r w:rsidRPr="00372F54">
        <w:instrText xml:space="preserve"> REF _Ref58424069 </w:instrText>
      </w:r>
      <w:r>
        <w:instrText xml:space="preserve"> \* MERGEFORMAT </w:instrText>
      </w:r>
      <w:r w:rsidRPr="00372F54">
        <w:fldChar w:fldCharType="separate"/>
      </w:r>
      <w:r w:rsidRPr="00596138">
        <w:t>T</w:t>
      </w:r>
      <w:r w:rsidRPr="00BE0CBE">
        <w:t xml:space="preserve">able </w:t>
      </w:r>
      <w:r>
        <w:t>6</w:t>
      </w:r>
      <w:r w:rsidRPr="00372F54">
        <w:fldChar w:fldCharType="end"/>
      </w:r>
      <w:r>
        <w:t xml:space="preserve"> shows the change in student ratings between pooled estimates for the 2018 and 2019 SES and pooled estimates for the 2019 and 2020 SES. Since estimates are pooled for the 2019 SES and 2020 SES this would have the effect of diluting any impact on student ratings due to COVID-19 for NUHEIs meaning these results are not directly comparable with those presented for universities in Table 5 above. </w:t>
      </w:r>
      <w:bookmarkEnd w:id="22"/>
      <w:r>
        <w:t>NUHEIs that experienced the largest fall in student ratings of the quality of their educational experience included INSEARCH, 15 percentage points, ACAP and NCPS, 12 percentage points and the Photography Studies College (Melbourne), 12 percentage points. NUHEIs that experienced the largest fall in student ratings of Learner Engagement included the INSEARCH, 11 percentage points, the Academy of Information Technology, 10 percentage points, and Photography Studies College (Melbourne), 10 percentage points. INSEARCH is a pathways provider to the University of Technology, Sydney.</w:t>
      </w:r>
    </w:p>
    <w:p w14:paraId="3BF9EAE2" w14:textId="461D7800" w:rsidR="00BA3EC2" w:rsidRPr="00BE0CBE" w:rsidRDefault="00BA3EC2" w:rsidP="00BA3EC2">
      <w:pPr>
        <w:pStyle w:val="Tabletitle"/>
      </w:pPr>
      <w:bookmarkStart w:id="23" w:name="_Ref58424069"/>
      <w:bookmarkStart w:id="24" w:name="_Toc59697906"/>
      <w:r w:rsidRPr="007B7857">
        <w:rPr>
          <w:bCs/>
        </w:rPr>
        <w:t>T</w:t>
      </w:r>
      <w:r w:rsidRPr="007B7857">
        <w:t xml:space="preserve">able </w:t>
      </w:r>
      <w:r w:rsidRPr="007B7857">
        <w:fldChar w:fldCharType="begin"/>
      </w:r>
      <w:r w:rsidRPr="007B7857">
        <w:instrText xml:space="preserve"> SEQ Table \* ARABIC </w:instrText>
      </w:r>
      <w:r w:rsidRPr="007B7857">
        <w:fldChar w:fldCharType="separate"/>
      </w:r>
      <w:r w:rsidRPr="007B7857">
        <w:rPr>
          <w:noProof/>
        </w:rPr>
        <w:t>6</w:t>
      </w:r>
      <w:r w:rsidRPr="007B7857">
        <w:rPr>
          <w:noProof/>
        </w:rPr>
        <w:fldChar w:fldCharType="end"/>
      </w:r>
      <w:bookmarkEnd w:id="23"/>
      <w:r w:rsidRPr="00BE0CBE">
        <w:t xml:space="preserve"> </w:t>
      </w:r>
      <w:r>
        <w:t>T</w:t>
      </w:r>
      <w:r w:rsidRPr="00BE0CBE">
        <w:t>he undergraduate student experience, by non-university higher education institution (NUHEI), 2018-19 and 2019-20 (% positive rating, with 90% confidence intervals)</w:t>
      </w:r>
      <w:bookmarkEnd w:id="24"/>
    </w:p>
    <w:p w14:paraId="7DB4A21C" w14:textId="77777777" w:rsidR="00BA3EC2" w:rsidRDefault="00BA3EC2" w:rsidP="00BA3EC2">
      <w:pPr>
        <w:pStyle w:val="Footertable"/>
        <w:rPr>
          <w:color w:val="auto"/>
        </w:rPr>
      </w:pPr>
    </w:p>
    <w:tbl>
      <w:tblPr>
        <w:tblStyle w:val="TableGrid"/>
        <w:tblW w:w="0" w:type="auto"/>
        <w:shd w:val="clear" w:color="auto" w:fill="FFFF00"/>
        <w:tblLook w:val="04A0" w:firstRow="1" w:lastRow="0" w:firstColumn="1" w:lastColumn="0" w:noHBand="0" w:noVBand="1"/>
      </w:tblPr>
      <w:tblGrid>
        <w:gridCol w:w="1865"/>
        <w:gridCol w:w="721"/>
        <w:gridCol w:w="758"/>
        <w:gridCol w:w="720"/>
        <w:gridCol w:w="720"/>
        <w:gridCol w:w="720"/>
        <w:gridCol w:w="758"/>
        <w:gridCol w:w="720"/>
        <w:gridCol w:w="758"/>
        <w:gridCol w:w="720"/>
        <w:gridCol w:w="720"/>
        <w:gridCol w:w="720"/>
        <w:gridCol w:w="720"/>
      </w:tblGrid>
      <w:tr w:rsidR="00207F9A" w:rsidRPr="00071200" w14:paraId="1E2B2B42" w14:textId="77777777" w:rsidTr="00E926E7">
        <w:trPr>
          <w:trHeight w:val="62"/>
        </w:trPr>
        <w:tc>
          <w:tcPr>
            <w:tcW w:w="0" w:type="auto"/>
            <w:shd w:val="clear" w:color="auto" w:fill="auto"/>
          </w:tcPr>
          <w:p w14:paraId="564F4728" w14:textId="77777777" w:rsidR="00207F9A" w:rsidRPr="00343111" w:rsidRDefault="00207F9A" w:rsidP="001A0CE8">
            <w:pPr>
              <w:pStyle w:val="Footertable"/>
              <w:rPr>
                <w:rFonts w:asciiTheme="minorHAnsi" w:hAnsiTheme="minorHAnsi" w:cstheme="minorHAnsi"/>
                <w:b/>
                <w:bCs/>
                <w:sz w:val="18"/>
                <w:szCs w:val="18"/>
              </w:rPr>
            </w:pPr>
          </w:p>
        </w:tc>
        <w:tc>
          <w:tcPr>
            <w:tcW w:w="721" w:type="dxa"/>
            <w:shd w:val="clear" w:color="auto" w:fill="auto"/>
          </w:tcPr>
          <w:p w14:paraId="4042607B" w14:textId="40F77EA7" w:rsidR="00207F9A" w:rsidRPr="00F759F8" w:rsidRDefault="00207F9A" w:rsidP="001A0CE8">
            <w:pPr>
              <w:pStyle w:val="zz"/>
            </w:pPr>
            <w:r>
              <w:t xml:space="preserve">SD </w:t>
            </w:r>
            <w:r w:rsidRPr="00F759F8">
              <w:t>’18-19</w:t>
            </w:r>
            <w:r>
              <w:t xml:space="preserve"> </w:t>
            </w:r>
          </w:p>
        </w:tc>
        <w:tc>
          <w:tcPr>
            <w:tcW w:w="758" w:type="dxa"/>
            <w:shd w:val="clear" w:color="auto" w:fill="auto"/>
          </w:tcPr>
          <w:p w14:paraId="01C44427" w14:textId="747E4FE9" w:rsidR="00207F9A" w:rsidRPr="00F759F8" w:rsidRDefault="00207F9A" w:rsidP="001A0CE8">
            <w:pPr>
              <w:pStyle w:val="zz"/>
            </w:pPr>
            <w:r>
              <w:t xml:space="preserve">SD </w:t>
            </w:r>
            <w:r w:rsidRPr="00F759F8">
              <w:t>’19-20</w:t>
            </w:r>
          </w:p>
        </w:tc>
        <w:tc>
          <w:tcPr>
            <w:tcW w:w="0" w:type="auto"/>
            <w:shd w:val="clear" w:color="auto" w:fill="auto"/>
          </w:tcPr>
          <w:p w14:paraId="00BBF1C4" w14:textId="77777777" w:rsidR="00207F9A" w:rsidRPr="00F759F8" w:rsidRDefault="00207F9A" w:rsidP="001A0CE8">
            <w:pPr>
              <w:pStyle w:val="zz"/>
            </w:pPr>
            <w:r>
              <w:t xml:space="preserve">LE </w:t>
            </w:r>
            <w:r w:rsidRPr="00F759F8">
              <w:t>’18-19</w:t>
            </w:r>
          </w:p>
        </w:tc>
        <w:tc>
          <w:tcPr>
            <w:tcW w:w="0" w:type="auto"/>
            <w:shd w:val="clear" w:color="auto" w:fill="auto"/>
          </w:tcPr>
          <w:p w14:paraId="378F2615" w14:textId="53B35403" w:rsidR="00207F9A" w:rsidRPr="00F759F8" w:rsidRDefault="00207F9A" w:rsidP="001A0CE8">
            <w:pPr>
              <w:pStyle w:val="zz"/>
            </w:pPr>
            <w:r>
              <w:t xml:space="preserve">LE </w:t>
            </w:r>
            <w:r w:rsidRPr="00F759F8">
              <w:t>’19-20</w:t>
            </w:r>
          </w:p>
        </w:tc>
        <w:tc>
          <w:tcPr>
            <w:tcW w:w="720" w:type="dxa"/>
            <w:shd w:val="clear" w:color="auto" w:fill="auto"/>
          </w:tcPr>
          <w:p w14:paraId="477C8727" w14:textId="77777777" w:rsidR="00207F9A" w:rsidRPr="00F759F8" w:rsidRDefault="00207F9A" w:rsidP="001A0CE8">
            <w:pPr>
              <w:pStyle w:val="zz"/>
            </w:pPr>
            <w:r w:rsidRPr="00F759F8">
              <w:t>T</w:t>
            </w:r>
            <w:r>
              <w:t xml:space="preserve">Q </w:t>
            </w:r>
            <w:r w:rsidRPr="00F759F8">
              <w:t>’18-19</w:t>
            </w:r>
          </w:p>
        </w:tc>
        <w:tc>
          <w:tcPr>
            <w:tcW w:w="758" w:type="dxa"/>
            <w:shd w:val="clear" w:color="auto" w:fill="auto"/>
          </w:tcPr>
          <w:p w14:paraId="75588780" w14:textId="2EFF4AF3" w:rsidR="00207F9A" w:rsidRPr="00F759F8" w:rsidRDefault="00207F9A" w:rsidP="001A0CE8">
            <w:pPr>
              <w:pStyle w:val="zz"/>
            </w:pPr>
            <w:r>
              <w:t xml:space="preserve">TQ </w:t>
            </w:r>
            <w:r w:rsidRPr="00F759F8">
              <w:t>’19-20</w:t>
            </w:r>
          </w:p>
        </w:tc>
        <w:tc>
          <w:tcPr>
            <w:tcW w:w="720" w:type="dxa"/>
            <w:shd w:val="clear" w:color="auto" w:fill="auto"/>
          </w:tcPr>
          <w:p w14:paraId="6D531DD1" w14:textId="77777777" w:rsidR="00207F9A" w:rsidRPr="00F759F8" w:rsidRDefault="00207F9A" w:rsidP="001A0CE8">
            <w:pPr>
              <w:pStyle w:val="zz"/>
            </w:pPr>
            <w:r>
              <w:t xml:space="preserve">SS </w:t>
            </w:r>
            <w:r w:rsidRPr="00F759F8">
              <w:t>’18-19</w:t>
            </w:r>
          </w:p>
        </w:tc>
        <w:tc>
          <w:tcPr>
            <w:tcW w:w="758" w:type="dxa"/>
            <w:shd w:val="clear" w:color="auto" w:fill="auto"/>
          </w:tcPr>
          <w:p w14:paraId="71867AD5" w14:textId="7671CD77" w:rsidR="00207F9A" w:rsidRPr="00F759F8" w:rsidRDefault="00207F9A" w:rsidP="001A0CE8">
            <w:pPr>
              <w:pStyle w:val="zz"/>
            </w:pPr>
            <w:r>
              <w:t xml:space="preserve">SS </w:t>
            </w:r>
            <w:r w:rsidRPr="00F759F8">
              <w:t>’19-20</w:t>
            </w:r>
          </w:p>
        </w:tc>
        <w:tc>
          <w:tcPr>
            <w:tcW w:w="0" w:type="auto"/>
            <w:shd w:val="clear" w:color="auto" w:fill="auto"/>
          </w:tcPr>
          <w:p w14:paraId="54826D38" w14:textId="77777777" w:rsidR="00207F9A" w:rsidRPr="00F759F8" w:rsidRDefault="00207F9A" w:rsidP="001A0CE8">
            <w:pPr>
              <w:pStyle w:val="zz"/>
            </w:pPr>
            <w:r>
              <w:t xml:space="preserve">LR </w:t>
            </w:r>
            <w:r w:rsidRPr="00F759F8">
              <w:t>’18-19</w:t>
            </w:r>
          </w:p>
        </w:tc>
        <w:tc>
          <w:tcPr>
            <w:tcW w:w="0" w:type="auto"/>
            <w:shd w:val="clear" w:color="auto" w:fill="auto"/>
          </w:tcPr>
          <w:p w14:paraId="1189224C" w14:textId="633FB523" w:rsidR="00207F9A" w:rsidRPr="00F759F8" w:rsidRDefault="00207F9A" w:rsidP="001A0CE8">
            <w:pPr>
              <w:pStyle w:val="zz"/>
            </w:pPr>
            <w:r>
              <w:t xml:space="preserve">LR </w:t>
            </w:r>
            <w:r w:rsidRPr="00F759F8">
              <w:t>’19-20</w:t>
            </w:r>
          </w:p>
        </w:tc>
        <w:tc>
          <w:tcPr>
            <w:tcW w:w="0" w:type="auto"/>
            <w:shd w:val="clear" w:color="auto" w:fill="auto"/>
          </w:tcPr>
          <w:p w14:paraId="00ED4EA0" w14:textId="77777777" w:rsidR="00207F9A" w:rsidRPr="00F759F8" w:rsidRDefault="00207F9A" w:rsidP="001A0CE8">
            <w:pPr>
              <w:pStyle w:val="zz"/>
            </w:pPr>
            <w:r>
              <w:t xml:space="preserve">OE </w:t>
            </w:r>
            <w:r w:rsidRPr="00F759F8">
              <w:t>’18-19</w:t>
            </w:r>
          </w:p>
        </w:tc>
        <w:tc>
          <w:tcPr>
            <w:tcW w:w="0" w:type="auto"/>
            <w:shd w:val="clear" w:color="auto" w:fill="auto"/>
          </w:tcPr>
          <w:p w14:paraId="66FD4ACB" w14:textId="33BE94F7" w:rsidR="00207F9A" w:rsidRPr="00F759F8" w:rsidRDefault="00207F9A" w:rsidP="001A0CE8">
            <w:pPr>
              <w:pStyle w:val="zz"/>
            </w:pPr>
            <w:r>
              <w:t xml:space="preserve">OE </w:t>
            </w:r>
            <w:r w:rsidRPr="00F759F8">
              <w:t>’19-20</w:t>
            </w:r>
          </w:p>
        </w:tc>
      </w:tr>
      <w:tr w:rsidR="00BA3EC2" w:rsidRPr="00071200" w14:paraId="65AD6B91" w14:textId="77777777" w:rsidTr="00BA4B30">
        <w:trPr>
          <w:trHeight w:val="62"/>
        </w:trPr>
        <w:tc>
          <w:tcPr>
            <w:tcW w:w="0" w:type="auto"/>
            <w:shd w:val="clear" w:color="auto" w:fill="auto"/>
            <w:noWrap/>
            <w:vAlign w:val="bottom"/>
            <w:hideMark/>
          </w:tcPr>
          <w:p w14:paraId="654E761C" w14:textId="77777777" w:rsidR="00BA3EC2" w:rsidRPr="00343111" w:rsidRDefault="00BA3EC2" w:rsidP="00790C84">
            <w:pPr>
              <w:pStyle w:val="Z"/>
              <w:rPr>
                <w:rFonts w:asciiTheme="minorHAnsi" w:hAnsiTheme="minorHAnsi" w:cstheme="minorHAnsi"/>
              </w:rPr>
            </w:pPr>
            <w:r w:rsidRPr="00343111">
              <w:t>Academies Australasia Polytechnic Pty Limited</w:t>
            </w:r>
          </w:p>
        </w:tc>
        <w:tc>
          <w:tcPr>
            <w:tcW w:w="0" w:type="auto"/>
            <w:shd w:val="clear" w:color="auto" w:fill="auto"/>
            <w:noWrap/>
            <w:vAlign w:val="bottom"/>
            <w:hideMark/>
          </w:tcPr>
          <w:p w14:paraId="0E15EAC3"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79DC0577" w14:textId="77777777" w:rsidR="00BA3EC2" w:rsidRPr="00343111" w:rsidRDefault="00BA3EC2" w:rsidP="00790C84">
            <w:pPr>
              <w:pStyle w:val="Z"/>
              <w:rPr>
                <w:rFonts w:asciiTheme="minorHAnsi" w:hAnsiTheme="minorHAnsi" w:cstheme="minorHAnsi"/>
              </w:rPr>
            </w:pPr>
            <w:r w:rsidRPr="00343111">
              <w:t>76.7 (70.9, 81.5)</w:t>
            </w:r>
          </w:p>
        </w:tc>
        <w:tc>
          <w:tcPr>
            <w:tcW w:w="0" w:type="auto"/>
            <w:shd w:val="clear" w:color="auto" w:fill="auto"/>
            <w:noWrap/>
            <w:vAlign w:val="bottom"/>
            <w:hideMark/>
          </w:tcPr>
          <w:p w14:paraId="08CAA324"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60E147C2" w14:textId="77777777" w:rsidR="00BA3EC2" w:rsidRPr="006E77F4" w:rsidRDefault="00BA3EC2" w:rsidP="00790C84">
            <w:pPr>
              <w:pStyle w:val="Z"/>
              <w:rPr>
                <w:rFonts w:asciiTheme="minorHAnsi" w:hAnsiTheme="minorHAnsi" w:cstheme="minorHAnsi"/>
              </w:rPr>
            </w:pPr>
            <w:r w:rsidRPr="006E77F4">
              <w:t>44.9 (39.1, 50.9)</w:t>
            </w:r>
          </w:p>
        </w:tc>
        <w:tc>
          <w:tcPr>
            <w:tcW w:w="0" w:type="auto"/>
            <w:shd w:val="clear" w:color="auto" w:fill="auto"/>
            <w:noWrap/>
            <w:vAlign w:val="bottom"/>
            <w:hideMark/>
          </w:tcPr>
          <w:p w14:paraId="3D8AD9B5"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12CED4BD" w14:textId="77777777" w:rsidR="00BA3EC2" w:rsidRPr="00343111" w:rsidRDefault="00BA3EC2" w:rsidP="00790C84">
            <w:pPr>
              <w:pStyle w:val="Z"/>
              <w:rPr>
                <w:rFonts w:asciiTheme="minorHAnsi" w:hAnsiTheme="minorHAnsi" w:cstheme="minorHAnsi"/>
              </w:rPr>
            </w:pPr>
            <w:r w:rsidRPr="00343111">
              <w:t>74.5 (68.7, 79.2)</w:t>
            </w:r>
          </w:p>
        </w:tc>
        <w:tc>
          <w:tcPr>
            <w:tcW w:w="0" w:type="auto"/>
            <w:shd w:val="clear" w:color="auto" w:fill="auto"/>
            <w:noWrap/>
            <w:vAlign w:val="bottom"/>
            <w:hideMark/>
          </w:tcPr>
          <w:p w14:paraId="23C4244A" w14:textId="77777777" w:rsidR="00BA3EC2" w:rsidRPr="00343111" w:rsidRDefault="00BA3EC2" w:rsidP="00790C84">
            <w:pPr>
              <w:pStyle w:val="Z"/>
            </w:pPr>
          </w:p>
        </w:tc>
        <w:tc>
          <w:tcPr>
            <w:tcW w:w="0" w:type="auto"/>
            <w:shd w:val="clear" w:color="auto" w:fill="auto"/>
            <w:noWrap/>
            <w:vAlign w:val="bottom"/>
            <w:hideMark/>
          </w:tcPr>
          <w:p w14:paraId="36B0E541" w14:textId="77777777" w:rsidR="00BA3EC2" w:rsidRPr="00343111" w:rsidRDefault="00BA3EC2" w:rsidP="00790C84">
            <w:pPr>
              <w:pStyle w:val="Z"/>
            </w:pPr>
            <w:r w:rsidRPr="00343111">
              <w:t>59.2 (52.8, 65.2)</w:t>
            </w:r>
          </w:p>
        </w:tc>
        <w:tc>
          <w:tcPr>
            <w:tcW w:w="0" w:type="auto"/>
            <w:shd w:val="clear" w:color="auto" w:fill="auto"/>
            <w:noWrap/>
            <w:vAlign w:val="bottom"/>
            <w:hideMark/>
          </w:tcPr>
          <w:p w14:paraId="3B57B532" w14:textId="77777777" w:rsidR="00BA3EC2" w:rsidRPr="00343111" w:rsidRDefault="00BA3EC2" w:rsidP="00790C84">
            <w:pPr>
              <w:pStyle w:val="Z"/>
            </w:pPr>
          </w:p>
        </w:tc>
        <w:tc>
          <w:tcPr>
            <w:tcW w:w="0" w:type="auto"/>
            <w:shd w:val="clear" w:color="auto" w:fill="auto"/>
            <w:noWrap/>
            <w:vAlign w:val="bottom"/>
            <w:hideMark/>
          </w:tcPr>
          <w:p w14:paraId="2ECF1D0D" w14:textId="77777777" w:rsidR="00BA3EC2" w:rsidRPr="00343111" w:rsidRDefault="00BA3EC2" w:rsidP="00790C84">
            <w:pPr>
              <w:pStyle w:val="Z"/>
            </w:pPr>
            <w:r w:rsidRPr="00343111">
              <w:t>66.7 (60.3, 72.3)</w:t>
            </w:r>
          </w:p>
        </w:tc>
        <w:tc>
          <w:tcPr>
            <w:tcW w:w="0" w:type="auto"/>
            <w:shd w:val="clear" w:color="auto" w:fill="auto"/>
            <w:noWrap/>
            <w:vAlign w:val="bottom"/>
            <w:hideMark/>
          </w:tcPr>
          <w:p w14:paraId="5A9A460D" w14:textId="77777777" w:rsidR="00BA3EC2" w:rsidRPr="00343111" w:rsidRDefault="00BA3EC2" w:rsidP="00790C84">
            <w:pPr>
              <w:pStyle w:val="Z"/>
            </w:pPr>
          </w:p>
        </w:tc>
        <w:tc>
          <w:tcPr>
            <w:tcW w:w="0" w:type="auto"/>
            <w:shd w:val="clear" w:color="auto" w:fill="auto"/>
            <w:noWrap/>
            <w:vAlign w:val="bottom"/>
            <w:hideMark/>
          </w:tcPr>
          <w:p w14:paraId="6B7E41C1" w14:textId="77777777" w:rsidR="00BA3EC2" w:rsidRPr="00343111" w:rsidRDefault="00BA3EC2" w:rsidP="00790C84">
            <w:pPr>
              <w:pStyle w:val="Z"/>
            </w:pPr>
            <w:r w:rsidRPr="00343111">
              <w:t>59.9 (53.8, 65.5)</w:t>
            </w:r>
          </w:p>
        </w:tc>
      </w:tr>
      <w:tr w:rsidR="00BA3EC2" w:rsidRPr="00071200" w14:paraId="0ADD1186" w14:textId="77777777" w:rsidTr="00BA4B30">
        <w:trPr>
          <w:trHeight w:val="62"/>
        </w:trPr>
        <w:tc>
          <w:tcPr>
            <w:tcW w:w="0" w:type="auto"/>
            <w:shd w:val="clear" w:color="auto" w:fill="auto"/>
            <w:noWrap/>
            <w:vAlign w:val="bottom"/>
            <w:hideMark/>
          </w:tcPr>
          <w:p w14:paraId="49048D97" w14:textId="77777777" w:rsidR="00BA3EC2" w:rsidRPr="00343111" w:rsidRDefault="00BA3EC2" w:rsidP="00790C84">
            <w:pPr>
              <w:pStyle w:val="Z"/>
              <w:rPr>
                <w:rFonts w:asciiTheme="minorHAnsi" w:hAnsiTheme="minorHAnsi" w:cstheme="minorHAnsi"/>
              </w:rPr>
            </w:pPr>
            <w:r w:rsidRPr="00343111">
              <w:t>Academy of Information Technology</w:t>
            </w:r>
          </w:p>
        </w:tc>
        <w:tc>
          <w:tcPr>
            <w:tcW w:w="0" w:type="auto"/>
            <w:shd w:val="clear" w:color="auto" w:fill="auto"/>
            <w:noWrap/>
            <w:vAlign w:val="bottom"/>
            <w:hideMark/>
          </w:tcPr>
          <w:p w14:paraId="4EB8B39E" w14:textId="77777777" w:rsidR="00BA3EC2" w:rsidRPr="00343111" w:rsidRDefault="00BA3EC2" w:rsidP="00790C84">
            <w:pPr>
              <w:pStyle w:val="Z"/>
              <w:rPr>
                <w:rFonts w:asciiTheme="minorHAnsi" w:hAnsiTheme="minorHAnsi" w:cstheme="minorHAnsi"/>
              </w:rPr>
            </w:pPr>
            <w:r w:rsidRPr="00343111">
              <w:t>69.7 (65.8, 73.2)</w:t>
            </w:r>
          </w:p>
        </w:tc>
        <w:tc>
          <w:tcPr>
            <w:tcW w:w="0" w:type="auto"/>
            <w:shd w:val="clear" w:color="auto" w:fill="auto"/>
            <w:noWrap/>
            <w:vAlign w:val="bottom"/>
            <w:hideMark/>
          </w:tcPr>
          <w:p w14:paraId="1ECFA578" w14:textId="77777777" w:rsidR="00BA3EC2" w:rsidRPr="00343111" w:rsidRDefault="00BA3EC2" w:rsidP="00790C84">
            <w:pPr>
              <w:pStyle w:val="Z"/>
              <w:rPr>
                <w:rFonts w:asciiTheme="minorHAnsi" w:hAnsiTheme="minorHAnsi" w:cstheme="minorHAnsi"/>
              </w:rPr>
            </w:pPr>
            <w:r w:rsidRPr="00343111">
              <w:t>68.4 (65.7, 70.9)</w:t>
            </w:r>
          </w:p>
        </w:tc>
        <w:tc>
          <w:tcPr>
            <w:tcW w:w="0" w:type="auto"/>
            <w:shd w:val="clear" w:color="auto" w:fill="auto"/>
            <w:noWrap/>
            <w:vAlign w:val="bottom"/>
            <w:hideMark/>
          </w:tcPr>
          <w:p w14:paraId="1F0BA3BE" w14:textId="77777777" w:rsidR="00BA3EC2" w:rsidRPr="006E77F4" w:rsidRDefault="00BA3EC2" w:rsidP="00790C84">
            <w:pPr>
              <w:pStyle w:val="Z"/>
              <w:rPr>
                <w:rFonts w:asciiTheme="minorHAnsi" w:hAnsiTheme="minorHAnsi" w:cstheme="minorHAnsi"/>
              </w:rPr>
            </w:pPr>
            <w:r w:rsidRPr="006E77F4">
              <w:t>60.3 (56.4, 64.0)</w:t>
            </w:r>
          </w:p>
        </w:tc>
        <w:tc>
          <w:tcPr>
            <w:tcW w:w="0" w:type="auto"/>
            <w:shd w:val="clear" w:color="auto" w:fill="auto"/>
            <w:noWrap/>
            <w:vAlign w:val="bottom"/>
            <w:hideMark/>
          </w:tcPr>
          <w:p w14:paraId="1C957DE0" w14:textId="77777777" w:rsidR="00BA3EC2" w:rsidRPr="006E77F4" w:rsidRDefault="00BA3EC2" w:rsidP="00790C84">
            <w:pPr>
              <w:pStyle w:val="Z"/>
              <w:rPr>
                <w:rFonts w:asciiTheme="minorHAnsi" w:hAnsiTheme="minorHAnsi" w:cstheme="minorHAnsi"/>
              </w:rPr>
            </w:pPr>
            <w:r w:rsidRPr="006E77F4">
              <w:t>50.5 (47.8, 53.3)</w:t>
            </w:r>
          </w:p>
        </w:tc>
        <w:tc>
          <w:tcPr>
            <w:tcW w:w="0" w:type="auto"/>
            <w:shd w:val="clear" w:color="auto" w:fill="auto"/>
            <w:noWrap/>
            <w:vAlign w:val="bottom"/>
            <w:hideMark/>
          </w:tcPr>
          <w:p w14:paraId="2E0AC9A7" w14:textId="77777777" w:rsidR="00BA3EC2" w:rsidRPr="00343111" w:rsidRDefault="00BA3EC2" w:rsidP="00790C84">
            <w:pPr>
              <w:pStyle w:val="Z"/>
              <w:rPr>
                <w:rFonts w:asciiTheme="minorHAnsi" w:hAnsiTheme="minorHAnsi" w:cstheme="minorHAnsi"/>
              </w:rPr>
            </w:pPr>
            <w:r w:rsidRPr="00343111">
              <w:t>72.7 (68.9, 76.0)</w:t>
            </w:r>
          </w:p>
        </w:tc>
        <w:tc>
          <w:tcPr>
            <w:tcW w:w="0" w:type="auto"/>
            <w:shd w:val="clear" w:color="auto" w:fill="auto"/>
            <w:noWrap/>
            <w:vAlign w:val="bottom"/>
            <w:hideMark/>
          </w:tcPr>
          <w:p w14:paraId="6EE6C5E2" w14:textId="77777777" w:rsidR="00BA3EC2" w:rsidRPr="00343111" w:rsidRDefault="00BA3EC2" w:rsidP="00790C84">
            <w:pPr>
              <w:pStyle w:val="Z"/>
              <w:rPr>
                <w:rFonts w:asciiTheme="minorHAnsi" w:hAnsiTheme="minorHAnsi" w:cstheme="minorHAnsi"/>
              </w:rPr>
            </w:pPr>
            <w:r w:rsidRPr="00343111">
              <w:t>68.9 (66.3, 71.4)</w:t>
            </w:r>
          </w:p>
        </w:tc>
        <w:tc>
          <w:tcPr>
            <w:tcW w:w="0" w:type="auto"/>
            <w:shd w:val="clear" w:color="auto" w:fill="auto"/>
            <w:noWrap/>
            <w:vAlign w:val="bottom"/>
            <w:hideMark/>
          </w:tcPr>
          <w:p w14:paraId="2642747A" w14:textId="77777777" w:rsidR="00BA3EC2" w:rsidRPr="00343111" w:rsidRDefault="00BA3EC2" w:rsidP="00790C84">
            <w:pPr>
              <w:pStyle w:val="Z"/>
            </w:pPr>
            <w:r w:rsidRPr="00343111">
              <w:t>65.6 (61.6, 69.4)</w:t>
            </w:r>
          </w:p>
        </w:tc>
        <w:tc>
          <w:tcPr>
            <w:tcW w:w="0" w:type="auto"/>
            <w:shd w:val="clear" w:color="auto" w:fill="auto"/>
            <w:noWrap/>
            <w:vAlign w:val="bottom"/>
            <w:hideMark/>
          </w:tcPr>
          <w:p w14:paraId="5E7B2C15" w14:textId="77777777" w:rsidR="00BA3EC2" w:rsidRPr="00343111" w:rsidRDefault="00BA3EC2" w:rsidP="00790C84">
            <w:pPr>
              <w:pStyle w:val="Z"/>
            </w:pPr>
            <w:r w:rsidRPr="00343111">
              <w:t>62.7 (59.8, 65.4)</w:t>
            </w:r>
          </w:p>
        </w:tc>
        <w:tc>
          <w:tcPr>
            <w:tcW w:w="0" w:type="auto"/>
            <w:shd w:val="clear" w:color="auto" w:fill="auto"/>
            <w:noWrap/>
            <w:vAlign w:val="bottom"/>
            <w:hideMark/>
          </w:tcPr>
          <w:p w14:paraId="36571193" w14:textId="77777777" w:rsidR="00BA3EC2" w:rsidRPr="00343111" w:rsidRDefault="00BA3EC2" w:rsidP="00790C84">
            <w:pPr>
              <w:pStyle w:val="Z"/>
            </w:pPr>
            <w:r w:rsidRPr="00343111">
              <w:t>61.3 (57.1, 65.3)</w:t>
            </w:r>
          </w:p>
        </w:tc>
        <w:tc>
          <w:tcPr>
            <w:tcW w:w="0" w:type="auto"/>
            <w:shd w:val="clear" w:color="auto" w:fill="auto"/>
            <w:noWrap/>
            <w:vAlign w:val="bottom"/>
            <w:hideMark/>
          </w:tcPr>
          <w:p w14:paraId="4549F61D" w14:textId="77777777" w:rsidR="00BA3EC2" w:rsidRPr="00343111" w:rsidRDefault="00BA3EC2" w:rsidP="00790C84">
            <w:pPr>
              <w:pStyle w:val="Z"/>
            </w:pPr>
            <w:r w:rsidRPr="00343111">
              <w:t>55.9 (52.7, 59.1)</w:t>
            </w:r>
          </w:p>
        </w:tc>
        <w:tc>
          <w:tcPr>
            <w:tcW w:w="0" w:type="auto"/>
            <w:shd w:val="clear" w:color="auto" w:fill="auto"/>
            <w:noWrap/>
            <w:vAlign w:val="bottom"/>
            <w:hideMark/>
          </w:tcPr>
          <w:p w14:paraId="41739BD7" w14:textId="77777777" w:rsidR="00BA3EC2" w:rsidRPr="00343111" w:rsidRDefault="00BA3EC2" w:rsidP="00790C84">
            <w:pPr>
              <w:pStyle w:val="Z"/>
            </w:pPr>
            <w:r w:rsidRPr="00343111">
              <w:t>62.8 (58.9, 66.4)</w:t>
            </w:r>
          </w:p>
        </w:tc>
        <w:tc>
          <w:tcPr>
            <w:tcW w:w="0" w:type="auto"/>
            <w:shd w:val="clear" w:color="auto" w:fill="auto"/>
            <w:noWrap/>
            <w:vAlign w:val="bottom"/>
            <w:hideMark/>
          </w:tcPr>
          <w:p w14:paraId="0B2E50C3" w14:textId="77777777" w:rsidR="00BA3EC2" w:rsidRPr="00343111" w:rsidRDefault="00BA3EC2" w:rsidP="00790C84">
            <w:pPr>
              <w:pStyle w:val="Z"/>
            </w:pPr>
            <w:r w:rsidRPr="00343111">
              <w:t>57.4 (54.7, 60.0)</w:t>
            </w:r>
          </w:p>
        </w:tc>
      </w:tr>
      <w:tr w:rsidR="00BA3EC2" w:rsidRPr="00071200" w14:paraId="42AEC953" w14:textId="77777777" w:rsidTr="00BA4B30">
        <w:trPr>
          <w:trHeight w:val="62"/>
        </w:trPr>
        <w:tc>
          <w:tcPr>
            <w:tcW w:w="0" w:type="auto"/>
            <w:shd w:val="clear" w:color="auto" w:fill="auto"/>
            <w:noWrap/>
            <w:vAlign w:val="bottom"/>
            <w:hideMark/>
          </w:tcPr>
          <w:p w14:paraId="5DF5FC7F" w14:textId="77777777" w:rsidR="00BA3EC2" w:rsidRPr="00343111" w:rsidRDefault="00BA3EC2" w:rsidP="00790C84">
            <w:pPr>
              <w:pStyle w:val="Z"/>
              <w:rPr>
                <w:rFonts w:asciiTheme="minorHAnsi" w:hAnsiTheme="minorHAnsi" w:cstheme="minorHAnsi"/>
              </w:rPr>
            </w:pPr>
            <w:r w:rsidRPr="00343111">
              <w:t>ACAP and NCPS</w:t>
            </w:r>
          </w:p>
        </w:tc>
        <w:tc>
          <w:tcPr>
            <w:tcW w:w="0" w:type="auto"/>
            <w:shd w:val="clear" w:color="auto" w:fill="auto"/>
            <w:noWrap/>
            <w:vAlign w:val="bottom"/>
            <w:hideMark/>
          </w:tcPr>
          <w:p w14:paraId="40E48488" w14:textId="77777777" w:rsidR="00BA3EC2" w:rsidRPr="00343111" w:rsidRDefault="00BA3EC2" w:rsidP="00790C84">
            <w:pPr>
              <w:pStyle w:val="Z"/>
              <w:rPr>
                <w:rFonts w:asciiTheme="minorHAnsi" w:hAnsiTheme="minorHAnsi" w:cstheme="minorHAnsi"/>
              </w:rPr>
            </w:pPr>
            <w:r w:rsidRPr="00343111">
              <w:t>85.9 (84.9, 86.8)</w:t>
            </w:r>
          </w:p>
        </w:tc>
        <w:tc>
          <w:tcPr>
            <w:tcW w:w="0" w:type="auto"/>
            <w:shd w:val="clear" w:color="auto" w:fill="auto"/>
            <w:noWrap/>
            <w:vAlign w:val="bottom"/>
            <w:hideMark/>
          </w:tcPr>
          <w:p w14:paraId="19BD1A91" w14:textId="77777777" w:rsidR="00BA3EC2" w:rsidRPr="00343111" w:rsidRDefault="00BA3EC2" w:rsidP="00790C84">
            <w:pPr>
              <w:pStyle w:val="Z"/>
              <w:rPr>
                <w:rFonts w:asciiTheme="minorHAnsi" w:hAnsiTheme="minorHAnsi" w:cstheme="minorHAnsi"/>
              </w:rPr>
            </w:pPr>
            <w:r w:rsidRPr="00343111">
              <w:t>78.3 (77.0, 79.5)</w:t>
            </w:r>
          </w:p>
        </w:tc>
        <w:tc>
          <w:tcPr>
            <w:tcW w:w="0" w:type="auto"/>
            <w:shd w:val="clear" w:color="auto" w:fill="auto"/>
            <w:noWrap/>
            <w:vAlign w:val="bottom"/>
            <w:hideMark/>
          </w:tcPr>
          <w:p w14:paraId="06B0F942" w14:textId="77777777" w:rsidR="00BA3EC2" w:rsidRPr="006E77F4" w:rsidRDefault="00BA3EC2" w:rsidP="00790C84">
            <w:pPr>
              <w:pStyle w:val="Z"/>
              <w:rPr>
                <w:rFonts w:asciiTheme="minorHAnsi" w:hAnsiTheme="minorHAnsi" w:cstheme="minorHAnsi"/>
              </w:rPr>
            </w:pPr>
            <w:r w:rsidRPr="006E77F4">
              <w:t>48.7 (47.3, 50.0)</w:t>
            </w:r>
          </w:p>
        </w:tc>
        <w:tc>
          <w:tcPr>
            <w:tcW w:w="0" w:type="auto"/>
            <w:shd w:val="clear" w:color="auto" w:fill="auto"/>
            <w:noWrap/>
            <w:vAlign w:val="bottom"/>
            <w:hideMark/>
          </w:tcPr>
          <w:p w14:paraId="4E56FE84" w14:textId="77777777" w:rsidR="00BA3EC2" w:rsidRPr="006E77F4" w:rsidRDefault="00BA3EC2" w:rsidP="00790C84">
            <w:pPr>
              <w:pStyle w:val="Z"/>
              <w:rPr>
                <w:rFonts w:asciiTheme="minorHAnsi" w:hAnsiTheme="minorHAnsi" w:cstheme="minorHAnsi"/>
              </w:rPr>
            </w:pPr>
            <w:r w:rsidRPr="006E77F4">
              <w:t>39.5 (38.1, 40.9)</w:t>
            </w:r>
          </w:p>
        </w:tc>
        <w:tc>
          <w:tcPr>
            <w:tcW w:w="0" w:type="auto"/>
            <w:shd w:val="clear" w:color="auto" w:fill="auto"/>
            <w:noWrap/>
            <w:vAlign w:val="bottom"/>
            <w:hideMark/>
          </w:tcPr>
          <w:p w14:paraId="7A6EE7DD" w14:textId="77777777" w:rsidR="00BA3EC2" w:rsidRPr="00343111" w:rsidRDefault="00BA3EC2" w:rsidP="00790C84">
            <w:pPr>
              <w:pStyle w:val="Z"/>
              <w:rPr>
                <w:rFonts w:asciiTheme="minorHAnsi" w:hAnsiTheme="minorHAnsi" w:cstheme="minorHAnsi"/>
              </w:rPr>
            </w:pPr>
            <w:r w:rsidRPr="00343111">
              <w:t>83.4 (82.4, 84.4)</w:t>
            </w:r>
          </w:p>
        </w:tc>
        <w:tc>
          <w:tcPr>
            <w:tcW w:w="0" w:type="auto"/>
            <w:shd w:val="clear" w:color="auto" w:fill="auto"/>
            <w:noWrap/>
            <w:vAlign w:val="bottom"/>
            <w:hideMark/>
          </w:tcPr>
          <w:p w14:paraId="0BC2084B" w14:textId="77777777" w:rsidR="00BA3EC2" w:rsidRPr="00343111" w:rsidRDefault="00BA3EC2" w:rsidP="00790C84">
            <w:pPr>
              <w:pStyle w:val="Z"/>
              <w:rPr>
                <w:rFonts w:asciiTheme="minorHAnsi" w:hAnsiTheme="minorHAnsi" w:cstheme="minorHAnsi"/>
              </w:rPr>
            </w:pPr>
            <w:r w:rsidRPr="00343111">
              <w:t>75.0 (73.7, 76.2)</w:t>
            </w:r>
          </w:p>
        </w:tc>
        <w:tc>
          <w:tcPr>
            <w:tcW w:w="0" w:type="auto"/>
            <w:shd w:val="clear" w:color="auto" w:fill="auto"/>
            <w:noWrap/>
            <w:vAlign w:val="bottom"/>
            <w:hideMark/>
          </w:tcPr>
          <w:p w14:paraId="2DC4D43A" w14:textId="77777777" w:rsidR="00BA3EC2" w:rsidRPr="00343111" w:rsidRDefault="00BA3EC2" w:rsidP="00790C84">
            <w:pPr>
              <w:pStyle w:val="Z"/>
            </w:pPr>
            <w:r w:rsidRPr="00343111">
              <w:t>76.0 (74.6, 77.2)</w:t>
            </w:r>
          </w:p>
        </w:tc>
        <w:tc>
          <w:tcPr>
            <w:tcW w:w="0" w:type="auto"/>
            <w:shd w:val="clear" w:color="auto" w:fill="auto"/>
            <w:noWrap/>
            <w:vAlign w:val="bottom"/>
            <w:hideMark/>
          </w:tcPr>
          <w:p w14:paraId="730E8AA3" w14:textId="77777777" w:rsidR="00BA3EC2" w:rsidRPr="00343111" w:rsidRDefault="00BA3EC2" w:rsidP="00790C84">
            <w:pPr>
              <w:pStyle w:val="Z"/>
            </w:pPr>
            <w:r w:rsidRPr="00343111">
              <w:t>71.2 (69.7, 72.6)</w:t>
            </w:r>
          </w:p>
        </w:tc>
        <w:tc>
          <w:tcPr>
            <w:tcW w:w="0" w:type="auto"/>
            <w:shd w:val="clear" w:color="auto" w:fill="auto"/>
            <w:noWrap/>
            <w:vAlign w:val="bottom"/>
            <w:hideMark/>
          </w:tcPr>
          <w:p w14:paraId="0FE979B1" w14:textId="77777777" w:rsidR="00BA3EC2" w:rsidRPr="00343111" w:rsidRDefault="00BA3EC2" w:rsidP="00790C84">
            <w:pPr>
              <w:pStyle w:val="Z"/>
            </w:pPr>
            <w:r w:rsidRPr="00343111">
              <w:t>82.1 (80.8, 83.3)</w:t>
            </w:r>
          </w:p>
        </w:tc>
        <w:tc>
          <w:tcPr>
            <w:tcW w:w="0" w:type="auto"/>
            <w:shd w:val="clear" w:color="auto" w:fill="auto"/>
            <w:noWrap/>
            <w:vAlign w:val="bottom"/>
            <w:hideMark/>
          </w:tcPr>
          <w:p w14:paraId="0AEE3320" w14:textId="77777777" w:rsidR="00BA3EC2" w:rsidRPr="00343111" w:rsidRDefault="00BA3EC2" w:rsidP="00790C84">
            <w:pPr>
              <w:pStyle w:val="Z"/>
            </w:pPr>
            <w:r w:rsidRPr="00343111">
              <w:t>74.2 (72.5, 75.8)</w:t>
            </w:r>
          </w:p>
        </w:tc>
        <w:tc>
          <w:tcPr>
            <w:tcW w:w="0" w:type="auto"/>
            <w:shd w:val="clear" w:color="auto" w:fill="auto"/>
            <w:noWrap/>
            <w:vAlign w:val="bottom"/>
            <w:hideMark/>
          </w:tcPr>
          <w:p w14:paraId="6F2C1276" w14:textId="77777777" w:rsidR="00BA3EC2" w:rsidRPr="00343111" w:rsidRDefault="00BA3EC2" w:rsidP="00790C84">
            <w:pPr>
              <w:pStyle w:val="Z"/>
            </w:pPr>
            <w:r w:rsidRPr="00343111">
              <w:t>80.3 (79.2, 81.3)</w:t>
            </w:r>
          </w:p>
        </w:tc>
        <w:tc>
          <w:tcPr>
            <w:tcW w:w="0" w:type="auto"/>
            <w:shd w:val="clear" w:color="auto" w:fill="auto"/>
            <w:noWrap/>
            <w:vAlign w:val="bottom"/>
            <w:hideMark/>
          </w:tcPr>
          <w:p w14:paraId="08CD2FC8" w14:textId="77777777" w:rsidR="00BA3EC2" w:rsidRPr="00343111" w:rsidRDefault="00BA3EC2" w:rsidP="00790C84">
            <w:pPr>
              <w:pStyle w:val="Z"/>
            </w:pPr>
            <w:r w:rsidRPr="00343111">
              <w:t>67.9 (66.6, 69.2)</w:t>
            </w:r>
          </w:p>
        </w:tc>
      </w:tr>
      <w:tr w:rsidR="00BA3EC2" w:rsidRPr="00071200" w14:paraId="6F482F06" w14:textId="77777777" w:rsidTr="00BA4B30">
        <w:trPr>
          <w:trHeight w:val="62"/>
        </w:trPr>
        <w:tc>
          <w:tcPr>
            <w:tcW w:w="0" w:type="auto"/>
            <w:shd w:val="clear" w:color="auto" w:fill="auto"/>
            <w:noWrap/>
            <w:vAlign w:val="bottom"/>
            <w:hideMark/>
          </w:tcPr>
          <w:p w14:paraId="466E3B6F" w14:textId="77777777" w:rsidR="00BA3EC2" w:rsidRPr="00343111" w:rsidRDefault="00BA3EC2" w:rsidP="00790C84">
            <w:pPr>
              <w:pStyle w:val="Z"/>
              <w:rPr>
                <w:rFonts w:asciiTheme="minorHAnsi" w:hAnsiTheme="minorHAnsi" w:cstheme="minorHAnsi"/>
              </w:rPr>
            </w:pPr>
            <w:r w:rsidRPr="00343111">
              <w:t>Adelaide Central School of Art</w:t>
            </w:r>
          </w:p>
        </w:tc>
        <w:tc>
          <w:tcPr>
            <w:tcW w:w="0" w:type="auto"/>
            <w:shd w:val="clear" w:color="auto" w:fill="auto"/>
            <w:noWrap/>
            <w:vAlign w:val="bottom"/>
            <w:hideMark/>
          </w:tcPr>
          <w:p w14:paraId="0DEAF9B4" w14:textId="77777777" w:rsidR="00BA3EC2" w:rsidRPr="00343111" w:rsidRDefault="00BA3EC2" w:rsidP="00790C84">
            <w:pPr>
              <w:pStyle w:val="Z"/>
              <w:rPr>
                <w:rFonts w:asciiTheme="minorHAnsi" w:hAnsiTheme="minorHAnsi" w:cstheme="minorHAnsi"/>
              </w:rPr>
            </w:pPr>
            <w:r w:rsidRPr="00343111">
              <w:t>91.5 (89.3, 92.8)</w:t>
            </w:r>
          </w:p>
        </w:tc>
        <w:tc>
          <w:tcPr>
            <w:tcW w:w="0" w:type="auto"/>
            <w:shd w:val="clear" w:color="auto" w:fill="auto"/>
            <w:noWrap/>
            <w:vAlign w:val="bottom"/>
            <w:hideMark/>
          </w:tcPr>
          <w:p w14:paraId="0A7A22D8" w14:textId="77777777" w:rsidR="00BA3EC2" w:rsidRPr="00343111" w:rsidRDefault="00BA3EC2" w:rsidP="00790C84">
            <w:pPr>
              <w:pStyle w:val="Z"/>
              <w:rPr>
                <w:rFonts w:asciiTheme="minorHAnsi" w:hAnsiTheme="minorHAnsi" w:cstheme="minorHAnsi"/>
              </w:rPr>
            </w:pPr>
            <w:r w:rsidRPr="00343111">
              <w:t>93.3 (91.3, 94.3)</w:t>
            </w:r>
          </w:p>
        </w:tc>
        <w:tc>
          <w:tcPr>
            <w:tcW w:w="0" w:type="auto"/>
            <w:shd w:val="clear" w:color="auto" w:fill="auto"/>
            <w:noWrap/>
            <w:vAlign w:val="bottom"/>
            <w:hideMark/>
          </w:tcPr>
          <w:p w14:paraId="0A9771A5" w14:textId="77777777" w:rsidR="00BA3EC2" w:rsidRPr="006E77F4" w:rsidRDefault="00BA3EC2" w:rsidP="00790C84">
            <w:pPr>
              <w:pStyle w:val="Z"/>
              <w:rPr>
                <w:rFonts w:asciiTheme="minorHAnsi" w:hAnsiTheme="minorHAnsi" w:cstheme="minorHAnsi"/>
              </w:rPr>
            </w:pPr>
            <w:r w:rsidRPr="006E77F4">
              <w:t>75.1 (72.3, 77.4)</w:t>
            </w:r>
          </w:p>
        </w:tc>
        <w:tc>
          <w:tcPr>
            <w:tcW w:w="0" w:type="auto"/>
            <w:shd w:val="clear" w:color="auto" w:fill="auto"/>
            <w:noWrap/>
            <w:vAlign w:val="bottom"/>
            <w:hideMark/>
          </w:tcPr>
          <w:p w14:paraId="6EEF6AC1" w14:textId="77777777" w:rsidR="00BA3EC2" w:rsidRPr="006E77F4" w:rsidRDefault="00BA3EC2" w:rsidP="00790C84">
            <w:pPr>
              <w:pStyle w:val="Z"/>
              <w:rPr>
                <w:rFonts w:asciiTheme="minorHAnsi" w:hAnsiTheme="minorHAnsi" w:cstheme="minorHAnsi"/>
              </w:rPr>
            </w:pPr>
            <w:r w:rsidRPr="006E77F4">
              <w:t>77.5 (74.8, 79.5)</w:t>
            </w:r>
          </w:p>
        </w:tc>
        <w:tc>
          <w:tcPr>
            <w:tcW w:w="0" w:type="auto"/>
            <w:shd w:val="clear" w:color="auto" w:fill="auto"/>
            <w:noWrap/>
            <w:vAlign w:val="bottom"/>
            <w:hideMark/>
          </w:tcPr>
          <w:p w14:paraId="71DF6792" w14:textId="77777777" w:rsidR="00BA3EC2" w:rsidRPr="00343111" w:rsidRDefault="00BA3EC2" w:rsidP="00790C84">
            <w:pPr>
              <w:pStyle w:val="Z"/>
              <w:rPr>
                <w:rFonts w:asciiTheme="minorHAnsi" w:hAnsiTheme="minorHAnsi" w:cstheme="minorHAnsi"/>
              </w:rPr>
            </w:pPr>
            <w:r w:rsidRPr="00343111">
              <w:t>95.8 (94.1, 96.6)</w:t>
            </w:r>
          </w:p>
        </w:tc>
        <w:tc>
          <w:tcPr>
            <w:tcW w:w="0" w:type="auto"/>
            <w:shd w:val="clear" w:color="auto" w:fill="auto"/>
            <w:noWrap/>
            <w:vAlign w:val="bottom"/>
            <w:hideMark/>
          </w:tcPr>
          <w:p w14:paraId="229536D0" w14:textId="77777777" w:rsidR="00BA3EC2" w:rsidRPr="00343111" w:rsidRDefault="00BA3EC2" w:rsidP="00790C84">
            <w:pPr>
              <w:pStyle w:val="Z"/>
              <w:rPr>
                <w:rFonts w:asciiTheme="minorHAnsi" w:hAnsiTheme="minorHAnsi" w:cstheme="minorHAnsi"/>
              </w:rPr>
            </w:pPr>
            <w:r w:rsidRPr="00343111">
              <w:t>97.9 (96.5, 98.3)</w:t>
            </w:r>
          </w:p>
        </w:tc>
        <w:tc>
          <w:tcPr>
            <w:tcW w:w="0" w:type="auto"/>
            <w:shd w:val="clear" w:color="auto" w:fill="auto"/>
            <w:noWrap/>
            <w:vAlign w:val="bottom"/>
            <w:hideMark/>
          </w:tcPr>
          <w:p w14:paraId="51649D42" w14:textId="77777777" w:rsidR="00BA3EC2" w:rsidRPr="00343111" w:rsidRDefault="00BA3EC2" w:rsidP="00790C84">
            <w:pPr>
              <w:pStyle w:val="Z"/>
            </w:pPr>
            <w:r w:rsidRPr="00343111">
              <w:t>94.4 (92.3, 95.5)</w:t>
            </w:r>
          </w:p>
        </w:tc>
        <w:tc>
          <w:tcPr>
            <w:tcW w:w="0" w:type="auto"/>
            <w:shd w:val="clear" w:color="auto" w:fill="auto"/>
            <w:noWrap/>
            <w:vAlign w:val="bottom"/>
            <w:hideMark/>
          </w:tcPr>
          <w:p w14:paraId="1BF1C2B2" w14:textId="77777777" w:rsidR="00BA3EC2" w:rsidRPr="00343111" w:rsidRDefault="00BA3EC2" w:rsidP="00790C84">
            <w:pPr>
              <w:pStyle w:val="Z"/>
            </w:pPr>
            <w:r w:rsidRPr="00343111">
              <w:t>96.5 (94.7, 97.2)</w:t>
            </w:r>
          </w:p>
        </w:tc>
        <w:tc>
          <w:tcPr>
            <w:tcW w:w="0" w:type="auto"/>
            <w:shd w:val="clear" w:color="auto" w:fill="auto"/>
            <w:noWrap/>
            <w:vAlign w:val="bottom"/>
            <w:hideMark/>
          </w:tcPr>
          <w:p w14:paraId="24C6F8B6" w14:textId="77777777" w:rsidR="00BA3EC2" w:rsidRPr="00343111" w:rsidRDefault="00BA3EC2" w:rsidP="00790C84">
            <w:pPr>
              <w:pStyle w:val="Z"/>
            </w:pPr>
            <w:r w:rsidRPr="00343111">
              <w:t>86.3 (83.4, 88.3)</w:t>
            </w:r>
          </w:p>
        </w:tc>
        <w:tc>
          <w:tcPr>
            <w:tcW w:w="0" w:type="auto"/>
            <w:shd w:val="clear" w:color="auto" w:fill="auto"/>
            <w:noWrap/>
            <w:vAlign w:val="bottom"/>
            <w:hideMark/>
          </w:tcPr>
          <w:p w14:paraId="004033FD" w14:textId="77777777" w:rsidR="00BA3EC2" w:rsidRPr="00343111" w:rsidRDefault="00BA3EC2" w:rsidP="00790C84">
            <w:pPr>
              <w:pStyle w:val="Z"/>
            </w:pPr>
            <w:r w:rsidRPr="00343111">
              <w:t>89.4 (86.8, 91.0)</w:t>
            </w:r>
          </w:p>
        </w:tc>
        <w:tc>
          <w:tcPr>
            <w:tcW w:w="0" w:type="auto"/>
            <w:shd w:val="clear" w:color="auto" w:fill="auto"/>
            <w:noWrap/>
            <w:vAlign w:val="bottom"/>
            <w:hideMark/>
          </w:tcPr>
          <w:p w14:paraId="3A172A88" w14:textId="77777777" w:rsidR="00BA3EC2" w:rsidRPr="00343111" w:rsidRDefault="00BA3EC2" w:rsidP="00790C84">
            <w:pPr>
              <w:pStyle w:val="Z"/>
            </w:pPr>
            <w:r w:rsidRPr="00343111">
              <w:t>96.7 (95.0, 97.3)</w:t>
            </w:r>
          </w:p>
        </w:tc>
        <w:tc>
          <w:tcPr>
            <w:tcW w:w="0" w:type="auto"/>
            <w:shd w:val="clear" w:color="auto" w:fill="auto"/>
            <w:noWrap/>
            <w:vAlign w:val="bottom"/>
            <w:hideMark/>
          </w:tcPr>
          <w:p w14:paraId="25C77109" w14:textId="77777777" w:rsidR="00BA3EC2" w:rsidRPr="00343111" w:rsidRDefault="00BA3EC2" w:rsidP="00790C84">
            <w:pPr>
              <w:pStyle w:val="Z"/>
            </w:pPr>
            <w:r w:rsidRPr="00343111">
              <w:t>97.1 (95.6, 97.6)</w:t>
            </w:r>
          </w:p>
        </w:tc>
      </w:tr>
      <w:tr w:rsidR="00BA3EC2" w:rsidRPr="00071200" w14:paraId="3E50812D" w14:textId="77777777" w:rsidTr="00BA4B30">
        <w:trPr>
          <w:trHeight w:val="62"/>
        </w:trPr>
        <w:tc>
          <w:tcPr>
            <w:tcW w:w="0" w:type="auto"/>
            <w:shd w:val="clear" w:color="auto" w:fill="auto"/>
            <w:noWrap/>
            <w:vAlign w:val="bottom"/>
            <w:hideMark/>
          </w:tcPr>
          <w:p w14:paraId="3F40E155" w14:textId="77777777" w:rsidR="00BA3EC2" w:rsidRPr="00343111" w:rsidRDefault="00BA3EC2" w:rsidP="00790C84">
            <w:pPr>
              <w:pStyle w:val="Z"/>
              <w:rPr>
                <w:rFonts w:asciiTheme="minorHAnsi" w:hAnsiTheme="minorHAnsi" w:cstheme="minorHAnsi"/>
              </w:rPr>
            </w:pPr>
            <w:r w:rsidRPr="00343111">
              <w:t>Adelaide College of Divinity</w:t>
            </w:r>
          </w:p>
        </w:tc>
        <w:tc>
          <w:tcPr>
            <w:tcW w:w="0" w:type="auto"/>
            <w:shd w:val="clear" w:color="auto" w:fill="auto"/>
            <w:noWrap/>
            <w:vAlign w:val="bottom"/>
            <w:hideMark/>
          </w:tcPr>
          <w:p w14:paraId="37113FF0" w14:textId="77777777" w:rsidR="00BA3EC2" w:rsidRPr="00343111" w:rsidRDefault="00BA3EC2" w:rsidP="00790C84">
            <w:pPr>
              <w:pStyle w:val="Z"/>
              <w:rPr>
                <w:rFonts w:asciiTheme="minorHAnsi" w:hAnsiTheme="minorHAnsi" w:cstheme="minorHAnsi"/>
              </w:rPr>
            </w:pPr>
            <w:r w:rsidRPr="00343111">
              <w:t>84.9 (77.8, 88.6)</w:t>
            </w:r>
          </w:p>
        </w:tc>
        <w:tc>
          <w:tcPr>
            <w:tcW w:w="0" w:type="auto"/>
            <w:shd w:val="clear" w:color="auto" w:fill="auto"/>
            <w:noWrap/>
            <w:vAlign w:val="bottom"/>
            <w:hideMark/>
          </w:tcPr>
          <w:p w14:paraId="2BCEADA9" w14:textId="77777777" w:rsidR="00BA3EC2" w:rsidRPr="00343111" w:rsidRDefault="00BA3EC2" w:rsidP="00790C84">
            <w:pPr>
              <w:pStyle w:val="Z"/>
              <w:rPr>
                <w:rFonts w:asciiTheme="minorHAnsi" w:hAnsiTheme="minorHAnsi" w:cstheme="minorHAnsi"/>
              </w:rPr>
            </w:pPr>
            <w:r w:rsidRPr="00343111">
              <w:t>86.1 (80.5, 89.3)</w:t>
            </w:r>
          </w:p>
        </w:tc>
        <w:tc>
          <w:tcPr>
            <w:tcW w:w="0" w:type="auto"/>
            <w:shd w:val="clear" w:color="auto" w:fill="auto"/>
            <w:noWrap/>
            <w:vAlign w:val="bottom"/>
            <w:hideMark/>
          </w:tcPr>
          <w:p w14:paraId="32E8ED35" w14:textId="77777777" w:rsidR="00BA3EC2" w:rsidRPr="006E77F4" w:rsidRDefault="00BA3EC2" w:rsidP="00790C84">
            <w:pPr>
              <w:pStyle w:val="Z"/>
              <w:rPr>
                <w:rFonts w:asciiTheme="minorHAnsi" w:hAnsiTheme="minorHAnsi" w:cstheme="minorHAnsi"/>
              </w:rPr>
            </w:pPr>
            <w:r w:rsidRPr="006E77F4">
              <w:t>67.9 (60.3, 73.8)</w:t>
            </w:r>
          </w:p>
        </w:tc>
        <w:tc>
          <w:tcPr>
            <w:tcW w:w="0" w:type="auto"/>
            <w:shd w:val="clear" w:color="auto" w:fill="auto"/>
            <w:noWrap/>
            <w:vAlign w:val="bottom"/>
            <w:hideMark/>
          </w:tcPr>
          <w:p w14:paraId="2CE0E8AA" w14:textId="77777777" w:rsidR="00BA3EC2" w:rsidRPr="006E77F4" w:rsidRDefault="00BA3EC2" w:rsidP="00790C84">
            <w:pPr>
              <w:pStyle w:val="Z"/>
              <w:rPr>
                <w:rFonts w:asciiTheme="minorHAnsi" w:hAnsiTheme="minorHAnsi" w:cstheme="minorHAnsi"/>
              </w:rPr>
            </w:pPr>
            <w:r w:rsidRPr="006E77F4">
              <w:t>66.3 (60.0, 71.5)</w:t>
            </w:r>
          </w:p>
        </w:tc>
        <w:tc>
          <w:tcPr>
            <w:tcW w:w="0" w:type="auto"/>
            <w:shd w:val="clear" w:color="auto" w:fill="auto"/>
            <w:noWrap/>
            <w:vAlign w:val="bottom"/>
            <w:hideMark/>
          </w:tcPr>
          <w:p w14:paraId="4B4A9680" w14:textId="77777777" w:rsidR="00BA3EC2" w:rsidRPr="00343111" w:rsidRDefault="00BA3EC2" w:rsidP="00790C84">
            <w:pPr>
              <w:pStyle w:val="Z"/>
              <w:rPr>
                <w:rFonts w:asciiTheme="minorHAnsi" w:hAnsiTheme="minorHAnsi" w:cstheme="minorHAnsi"/>
              </w:rPr>
            </w:pPr>
            <w:r w:rsidRPr="00343111">
              <w:t>96.2 (90.6, 97.4)</w:t>
            </w:r>
          </w:p>
        </w:tc>
        <w:tc>
          <w:tcPr>
            <w:tcW w:w="0" w:type="auto"/>
            <w:shd w:val="clear" w:color="auto" w:fill="auto"/>
            <w:noWrap/>
            <w:vAlign w:val="bottom"/>
            <w:hideMark/>
          </w:tcPr>
          <w:p w14:paraId="077C970D" w14:textId="77777777" w:rsidR="00BA3EC2" w:rsidRPr="00343111" w:rsidRDefault="00BA3EC2" w:rsidP="00790C84">
            <w:pPr>
              <w:pStyle w:val="Z"/>
              <w:rPr>
                <w:rFonts w:asciiTheme="minorHAnsi" w:hAnsiTheme="minorHAnsi" w:cstheme="minorHAnsi"/>
              </w:rPr>
            </w:pPr>
            <w:r w:rsidRPr="00343111">
              <w:t>96.3 (92.0, 97.4)</w:t>
            </w:r>
          </w:p>
        </w:tc>
        <w:tc>
          <w:tcPr>
            <w:tcW w:w="0" w:type="auto"/>
            <w:shd w:val="clear" w:color="auto" w:fill="auto"/>
            <w:noWrap/>
            <w:vAlign w:val="bottom"/>
            <w:hideMark/>
          </w:tcPr>
          <w:p w14:paraId="51BB8C70" w14:textId="77777777" w:rsidR="00BA3EC2" w:rsidRPr="00343111" w:rsidRDefault="00BA3EC2" w:rsidP="00790C84">
            <w:pPr>
              <w:pStyle w:val="Z"/>
            </w:pPr>
            <w:r w:rsidRPr="00343111">
              <w:t>90.0 (83.0, 92.9)</w:t>
            </w:r>
          </w:p>
        </w:tc>
        <w:tc>
          <w:tcPr>
            <w:tcW w:w="0" w:type="auto"/>
            <w:shd w:val="clear" w:color="auto" w:fill="auto"/>
            <w:noWrap/>
            <w:vAlign w:val="bottom"/>
            <w:hideMark/>
          </w:tcPr>
          <w:p w14:paraId="23077FCD" w14:textId="77777777" w:rsidR="00BA3EC2" w:rsidRPr="00343111" w:rsidRDefault="00BA3EC2" w:rsidP="00790C84">
            <w:pPr>
              <w:pStyle w:val="Z"/>
            </w:pPr>
            <w:r w:rsidRPr="00343111">
              <w:t>90.7 (85.2, 93.3)</w:t>
            </w:r>
          </w:p>
        </w:tc>
        <w:tc>
          <w:tcPr>
            <w:tcW w:w="0" w:type="auto"/>
            <w:shd w:val="clear" w:color="auto" w:fill="auto"/>
            <w:noWrap/>
            <w:vAlign w:val="bottom"/>
            <w:hideMark/>
          </w:tcPr>
          <w:p w14:paraId="71BEB083" w14:textId="77777777" w:rsidR="00BA3EC2" w:rsidRPr="00343111" w:rsidRDefault="00BA3EC2" w:rsidP="00790C84">
            <w:pPr>
              <w:pStyle w:val="Z"/>
            </w:pPr>
            <w:r w:rsidRPr="00343111">
              <w:t>92.3 (83.7, 95.5)</w:t>
            </w:r>
          </w:p>
        </w:tc>
        <w:tc>
          <w:tcPr>
            <w:tcW w:w="0" w:type="auto"/>
            <w:shd w:val="clear" w:color="auto" w:fill="auto"/>
            <w:noWrap/>
            <w:vAlign w:val="bottom"/>
            <w:hideMark/>
          </w:tcPr>
          <w:p w14:paraId="3B869803" w14:textId="77777777" w:rsidR="00BA3EC2" w:rsidRPr="00343111" w:rsidRDefault="00BA3EC2" w:rsidP="00790C84">
            <w:pPr>
              <w:pStyle w:val="Z"/>
            </w:pPr>
            <w:r w:rsidRPr="00343111">
              <w:t>91.4 (84.5, 94.5)</w:t>
            </w:r>
          </w:p>
        </w:tc>
        <w:tc>
          <w:tcPr>
            <w:tcW w:w="0" w:type="auto"/>
            <w:shd w:val="clear" w:color="auto" w:fill="auto"/>
            <w:noWrap/>
            <w:vAlign w:val="bottom"/>
            <w:hideMark/>
          </w:tcPr>
          <w:p w14:paraId="35827FD6" w14:textId="77777777" w:rsidR="00BA3EC2" w:rsidRPr="00343111" w:rsidRDefault="00BA3EC2" w:rsidP="00790C84">
            <w:pPr>
              <w:pStyle w:val="Z"/>
            </w:pPr>
            <w:r w:rsidRPr="00343111">
              <w:t>90.6 (84.0, 93.2)</w:t>
            </w:r>
          </w:p>
        </w:tc>
        <w:tc>
          <w:tcPr>
            <w:tcW w:w="0" w:type="auto"/>
            <w:shd w:val="clear" w:color="auto" w:fill="auto"/>
            <w:noWrap/>
            <w:vAlign w:val="bottom"/>
            <w:hideMark/>
          </w:tcPr>
          <w:p w14:paraId="6A6EF8ED" w14:textId="77777777" w:rsidR="00BA3EC2" w:rsidRPr="00343111" w:rsidRDefault="00BA3EC2" w:rsidP="00790C84">
            <w:pPr>
              <w:pStyle w:val="Z"/>
            </w:pPr>
            <w:r w:rsidRPr="00343111">
              <w:t>91.3 (86.3, 93.5)</w:t>
            </w:r>
          </w:p>
        </w:tc>
      </w:tr>
      <w:tr w:rsidR="00BA3EC2" w:rsidRPr="00071200" w14:paraId="7C4C697D" w14:textId="77777777" w:rsidTr="00BA4B30">
        <w:trPr>
          <w:trHeight w:val="62"/>
        </w:trPr>
        <w:tc>
          <w:tcPr>
            <w:tcW w:w="0" w:type="auto"/>
            <w:shd w:val="clear" w:color="auto" w:fill="auto"/>
            <w:noWrap/>
            <w:vAlign w:val="bottom"/>
            <w:hideMark/>
          </w:tcPr>
          <w:p w14:paraId="31787676" w14:textId="77777777" w:rsidR="00BA3EC2" w:rsidRPr="00343111" w:rsidRDefault="00BA3EC2" w:rsidP="00790C84">
            <w:pPr>
              <w:pStyle w:val="Z"/>
              <w:rPr>
                <w:rFonts w:asciiTheme="minorHAnsi" w:hAnsiTheme="minorHAnsi" w:cstheme="minorHAnsi"/>
              </w:rPr>
            </w:pPr>
            <w:r w:rsidRPr="00343111">
              <w:t>Alphacrucis College</w:t>
            </w:r>
          </w:p>
        </w:tc>
        <w:tc>
          <w:tcPr>
            <w:tcW w:w="0" w:type="auto"/>
            <w:shd w:val="clear" w:color="auto" w:fill="auto"/>
            <w:noWrap/>
            <w:vAlign w:val="bottom"/>
            <w:hideMark/>
          </w:tcPr>
          <w:p w14:paraId="756561E8" w14:textId="77777777" w:rsidR="00BA3EC2" w:rsidRPr="00343111" w:rsidRDefault="00BA3EC2" w:rsidP="00790C84">
            <w:pPr>
              <w:pStyle w:val="Z"/>
              <w:rPr>
                <w:rFonts w:asciiTheme="minorHAnsi" w:hAnsiTheme="minorHAnsi" w:cstheme="minorHAnsi"/>
              </w:rPr>
            </w:pPr>
            <w:r w:rsidRPr="00343111">
              <w:t>82.8 (81.3, 84.2)</w:t>
            </w:r>
          </w:p>
        </w:tc>
        <w:tc>
          <w:tcPr>
            <w:tcW w:w="0" w:type="auto"/>
            <w:shd w:val="clear" w:color="auto" w:fill="auto"/>
            <w:noWrap/>
            <w:vAlign w:val="bottom"/>
            <w:hideMark/>
          </w:tcPr>
          <w:p w14:paraId="4D6A07B4" w14:textId="77777777" w:rsidR="00BA3EC2" w:rsidRPr="00343111" w:rsidRDefault="00BA3EC2" w:rsidP="00790C84">
            <w:pPr>
              <w:pStyle w:val="Z"/>
              <w:rPr>
                <w:rFonts w:asciiTheme="minorHAnsi" w:hAnsiTheme="minorHAnsi" w:cstheme="minorHAnsi"/>
              </w:rPr>
            </w:pPr>
            <w:r w:rsidRPr="00343111">
              <w:t>83.3 (81.7, 84.7)</w:t>
            </w:r>
          </w:p>
        </w:tc>
        <w:tc>
          <w:tcPr>
            <w:tcW w:w="0" w:type="auto"/>
            <w:shd w:val="clear" w:color="auto" w:fill="auto"/>
            <w:noWrap/>
            <w:vAlign w:val="bottom"/>
            <w:hideMark/>
          </w:tcPr>
          <w:p w14:paraId="77B65922" w14:textId="77777777" w:rsidR="00BA3EC2" w:rsidRPr="006E77F4" w:rsidRDefault="00BA3EC2" w:rsidP="00790C84">
            <w:pPr>
              <w:pStyle w:val="Z"/>
              <w:rPr>
                <w:rFonts w:asciiTheme="minorHAnsi" w:hAnsiTheme="minorHAnsi" w:cstheme="minorHAnsi"/>
              </w:rPr>
            </w:pPr>
            <w:r w:rsidRPr="006E77F4">
              <w:t>48.7 (46.8, 50.5)</w:t>
            </w:r>
          </w:p>
        </w:tc>
        <w:tc>
          <w:tcPr>
            <w:tcW w:w="0" w:type="auto"/>
            <w:shd w:val="clear" w:color="auto" w:fill="auto"/>
            <w:noWrap/>
            <w:vAlign w:val="bottom"/>
            <w:hideMark/>
          </w:tcPr>
          <w:p w14:paraId="298657E7" w14:textId="77777777" w:rsidR="00BA3EC2" w:rsidRPr="006E77F4" w:rsidRDefault="00BA3EC2" w:rsidP="00790C84">
            <w:pPr>
              <w:pStyle w:val="Z"/>
              <w:rPr>
                <w:rFonts w:asciiTheme="minorHAnsi" w:hAnsiTheme="minorHAnsi" w:cstheme="minorHAnsi"/>
              </w:rPr>
            </w:pPr>
            <w:r w:rsidRPr="006E77F4">
              <w:t>48.3 (46.4, 50.2)</w:t>
            </w:r>
          </w:p>
        </w:tc>
        <w:tc>
          <w:tcPr>
            <w:tcW w:w="0" w:type="auto"/>
            <w:shd w:val="clear" w:color="auto" w:fill="auto"/>
            <w:noWrap/>
            <w:vAlign w:val="bottom"/>
            <w:hideMark/>
          </w:tcPr>
          <w:p w14:paraId="21E6F7C9" w14:textId="77777777" w:rsidR="00BA3EC2" w:rsidRPr="00343111" w:rsidRDefault="00BA3EC2" w:rsidP="00790C84">
            <w:pPr>
              <w:pStyle w:val="Z"/>
              <w:rPr>
                <w:rFonts w:asciiTheme="minorHAnsi" w:hAnsiTheme="minorHAnsi" w:cstheme="minorHAnsi"/>
              </w:rPr>
            </w:pPr>
            <w:r w:rsidRPr="00343111">
              <w:t>84.5 (83.1, 85.8)</w:t>
            </w:r>
          </w:p>
        </w:tc>
        <w:tc>
          <w:tcPr>
            <w:tcW w:w="0" w:type="auto"/>
            <w:shd w:val="clear" w:color="auto" w:fill="auto"/>
            <w:noWrap/>
            <w:vAlign w:val="bottom"/>
            <w:hideMark/>
          </w:tcPr>
          <w:p w14:paraId="34BC9CB5" w14:textId="77777777" w:rsidR="00BA3EC2" w:rsidRPr="00343111" w:rsidRDefault="00BA3EC2" w:rsidP="00790C84">
            <w:pPr>
              <w:pStyle w:val="Z"/>
              <w:rPr>
                <w:rFonts w:asciiTheme="minorHAnsi" w:hAnsiTheme="minorHAnsi" w:cstheme="minorHAnsi"/>
              </w:rPr>
            </w:pPr>
            <w:r w:rsidRPr="00343111">
              <w:t>87.9 (86.5, 89.1)</w:t>
            </w:r>
          </w:p>
        </w:tc>
        <w:tc>
          <w:tcPr>
            <w:tcW w:w="0" w:type="auto"/>
            <w:shd w:val="clear" w:color="auto" w:fill="auto"/>
            <w:noWrap/>
            <w:vAlign w:val="bottom"/>
            <w:hideMark/>
          </w:tcPr>
          <w:p w14:paraId="42D4988E" w14:textId="77777777" w:rsidR="00BA3EC2" w:rsidRPr="00343111" w:rsidRDefault="00BA3EC2" w:rsidP="00790C84">
            <w:pPr>
              <w:pStyle w:val="Z"/>
            </w:pPr>
            <w:r w:rsidRPr="00343111">
              <w:t>74.8 (72.9, 76.5)</w:t>
            </w:r>
          </w:p>
        </w:tc>
        <w:tc>
          <w:tcPr>
            <w:tcW w:w="0" w:type="auto"/>
            <w:shd w:val="clear" w:color="auto" w:fill="auto"/>
            <w:noWrap/>
            <w:vAlign w:val="bottom"/>
            <w:hideMark/>
          </w:tcPr>
          <w:p w14:paraId="70ED6064" w14:textId="77777777" w:rsidR="00BA3EC2" w:rsidRPr="00343111" w:rsidRDefault="00BA3EC2" w:rsidP="00790C84">
            <w:pPr>
              <w:pStyle w:val="Z"/>
            </w:pPr>
            <w:r w:rsidRPr="00343111">
              <w:t>79.7 (77.9, 81.3)</w:t>
            </w:r>
          </w:p>
        </w:tc>
        <w:tc>
          <w:tcPr>
            <w:tcW w:w="0" w:type="auto"/>
            <w:shd w:val="clear" w:color="auto" w:fill="auto"/>
            <w:noWrap/>
            <w:vAlign w:val="bottom"/>
            <w:hideMark/>
          </w:tcPr>
          <w:p w14:paraId="5D97D03E" w14:textId="77777777" w:rsidR="00BA3EC2" w:rsidRPr="00343111" w:rsidRDefault="00BA3EC2" w:rsidP="00790C84">
            <w:pPr>
              <w:pStyle w:val="Z"/>
            </w:pPr>
            <w:r w:rsidRPr="00343111">
              <w:t>81.1 (79.0, 83.0)</w:t>
            </w:r>
          </w:p>
        </w:tc>
        <w:tc>
          <w:tcPr>
            <w:tcW w:w="0" w:type="auto"/>
            <w:shd w:val="clear" w:color="auto" w:fill="auto"/>
            <w:noWrap/>
            <w:vAlign w:val="bottom"/>
            <w:hideMark/>
          </w:tcPr>
          <w:p w14:paraId="241CB45D" w14:textId="77777777" w:rsidR="00BA3EC2" w:rsidRPr="00343111" w:rsidRDefault="00BA3EC2" w:rsidP="00790C84">
            <w:pPr>
              <w:pStyle w:val="Z"/>
            </w:pPr>
            <w:r w:rsidRPr="00343111">
              <w:t>83.5 (81.3, 85.4)</w:t>
            </w:r>
          </w:p>
        </w:tc>
        <w:tc>
          <w:tcPr>
            <w:tcW w:w="0" w:type="auto"/>
            <w:shd w:val="clear" w:color="auto" w:fill="auto"/>
            <w:noWrap/>
            <w:vAlign w:val="bottom"/>
            <w:hideMark/>
          </w:tcPr>
          <w:p w14:paraId="7C402574" w14:textId="77777777" w:rsidR="00BA3EC2" w:rsidRPr="00343111" w:rsidRDefault="00BA3EC2" w:rsidP="00790C84">
            <w:pPr>
              <w:pStyle w:val="Z"/>
            </w:pPr>
            <w:r w:rsidRPr="00343111">
              <w:t>80.8 (79.3, 82.2)</w:t>
            </w:r>
          </w:p>
        </w:tc>
        <w:tc>
          <w:tcPr>
            <w:tcW w:w="0" w:type="auto"/>
            <w:shd w:val="clear" w:color="auto" w:fill="auto"/>
            <w:noWrap/>
            <w:vAlign w:val="bottom"/>
            <w:hideMark/>
          </w:tcPr>
          <w:p w14:paraId="43E9D2E5" w14:textId="77777777" w:rsidR="00BA3EC2" w:rsidRPr="00343111" w:rsidRDefault="00BA3EC2" w:rsidP="00790C84">
            <w:pPr>
              <w:pStyle w:val="Z"/>
            </w:pPr>
            <w:r w:rsidRPr="00343111">
              <w:t>82.7 (81.1, 84.1)</w:t>
            </w:r>
          </w:p>
        </w:tc>
      </w:tr>
      <w:tr w:rsidR="00BA3EC2" w:rsidRPr="00071200" w14:paraId="5983CCE7" w14:textId="77777777" w:rsidTr="00BA4B30">
        <w:trPr>
          <w:trHeight w:val="62"/>
        </w:trPr>
        <w:tc>
          <w:tcPr>
            <w:tcW w:w="0" w:type="auto"/>
            <w:shd w:val="clear" w:color="auto" w:fill="auto"/>
            <w:noWrap/>
            <w:vAlign w:val="bottom"/>
            <w:hideMark/>
          </w:tcPr>
          <w:p w14:paraId="1A77D97F" w14:textId="77777777" w:rsidR="00BA3EC2" w:rsidRPr="00343111" w:rsidRDefault="00BA3EC2" w:rsidP="00790C84">
            <w:pPr>
              <w:pStyle w:val="Z"/>
              <w:rPr>
                <w:rFonts w:asciiTheme="minorHAnsi" w:hAnsiTheme="minorHAnsi" w:cstheme="minorHAnsi"/>
              </w:rPr>
            </w:pPr>
            <w:r w:rsidRPr="00343111">
              <w:t>Asia Pacific International College</w:t>
            </w:r>
          </w:p>
        </w:tc>
        <w:tc>
          <w:tcPr>
            <w:tcW w:w="0" w:type="auto"/>
            <w:shd w:val="clear" w:color="auto" w:fill="auto"/>
            <w:noWrap/>
            <w:vAlign w:val="bottom"/>
            <w:hideMark/>
          </w:tcPr>
          <w:p w14:paraId="02DFA4FF"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58C98587" w14:textId="77777777" w:rsidR="00BA3EC2" w:rsidRPr="00343111" w:rsidRDefault="00BA3EC2" w:rsidP="00790C84">
            <w:pPr>
              <w:pStyle w:val="Z"/>
              <w:rPr>
                <w:rFonts w:asciiTheme="minorHAnsi" w:hAnsiTheme="minorHAnsi" w:cstheme="minorHAnsi"/>
              </w:rPr>
            </w:pPr>
            <w:r w:rsidRPr="00343111">
              <w:t>76.8 (69.5, 82.4)</w:t>
            </w:r>
          </w:p>
        </w:tc>
        <w:tc>
          <w:tcPr>
            <w:tcW w:w="0" w:type="auto"/>
            <w:shd w:val="clear" w:color="auto" w:fill="auto"/>
            <w:noWrap/>
            <w:vAlign w:val="bottom"/>
            <w:hideMark/>
          </w:tcPr>
          <w:p w14:paraId="46148368"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1C0204D3" w14:textId="77777777" w:rsidR="00BA3EC2" w:rsidRPr="006E77F4" w:rsidRDefault="00BA3EC2" w:rsidP="00790C84">
            <w:pPr>
              <w:pStyle w:val="Z"/>
              <w:rPr>
                <w:rFonts w:asciiTheme="minorHAnsi" w:hAnsiTheme="minorHAnsi" w:cstheme="minorHAnsi"/>
              </w:rPr>
            </w:pPr>
            <w:r w:rsidRPr="006E77F4">
              <w:t>67.1 (59.6, 73.5)</w:t>
            </w:r>
          </w:p>
        </w:tc>
        <w:tc>
          <w:tcPr>
            <w:tcW w:w="0" w:type="auto"/>
            <w:shd w:val="clear" w:color="auto" w:fill="auto"/>
            <w:noWrap/>
            <w:vAlign w:val="bottom"/>
            <w:hideMark/>
          </w:tcPr>
          <w:p w14:paraId="147FD68A"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07563557" w14:textId="77777777" w:rsidR="00BA3EC2" w:rsidRPr="00343111" w:rsidRDefault="00BA3EC2" w:rsidP="00790C84">
            <w:pPr>
              <w:pStyle w:val="Z"/>
              <w:rPr>
                <w:rFonts w:asciiTheme="minorHAnsi" w:hAnsiTheme="minorHAnsi" w:cstheme="minorHAnsi"/>
              </w:rPr>
            </w:pPr>
            <w:r w:rsidRPr="00343111">
              <w:t>79.5 (72.4, 84.7)</w:t>
            </w:r>
          </w:p>
        </w:tc>
        <w:tc>
          <w:tcPr>
            <w:tcW w:w="0" w:type="auto"/>
            <w:shd w:val="clear" w:color="auto" w:fill="auto"/>
            <w:noWrap/>
            <w:vAlign w:val="bottom"/>
            <w:hideMark/>
          </w:tcPr>
          <w:p w14:paraId="11490FD8" w14:textId="77777777" w:rsidR="00BA3EC2" w:rsidRPr="00343111" w:rsidRDefault="00BA3EC2" w:rsidP="00790C84">
            <w:pPr>
              <w:pStyle w:val="Z"/>
            </w:pPr>
          </w:p>
        </w:tc>
        <w:tc>
          <w:tcPr>
            <w:tcW w:w="0" w:type="auto"/>
            <w:shd w:val="clear" w:color="auto" w:fill="auto"/>
            <w:noWrap/>
            <w:vAlign w:val="bottom"/>
            <w:hideMark/>
          </w:tcPr>
          <w:p w14:paraId="3AF17EA7" w14:textId="77777777" w:rsidR="00BA3EC2" w:rsidRPr="00343111" w:rsidRDefault="00BA3EC2" w:rsidP="00790C84">
            <w:pPr>
              <w:pStyle w:val="Z"/>
            </w:pPr>
            <w:r w:rsidRPr="00343111">
              <w:t>78.8 (71.4, 84.2)</w:t>
            </w:r>
          </w:p>
        </w:tc>
        <w:tc>
          <w:tcPr>
            <w:tcW w:w="0" w:type="auto"/>
            <w:shd w:val="clear" w:color="auto" w:fill="auto"/>
            <w:noWrap/>
            <w:vAlign w:val="bottom"/>
            <w:hideMark/>
          </w:tcPr>
          <w:p w14:paraId="5D949473" w14:textId="77777777" w:rsidR="00BA3EC2" w:rsidRPr="00343111" w:rsidRDefault="00BA3EC2" w:rsidP="00790C84">
            <w:pPr>
              <w:pStyle w:val="Z"/>
            </w:pPr>
          </w:p>
        </w:tc>
        <w:tc>
          <w:tcPr>
            <w:tcW w:w="0" w:type="auto"/>
            <w:shd w:val="clear" w:color="auto" w:fill="auto"/>
            <w:noWrap/>
            <w:vAlign w:val="bottom"/>
            <w:hideMark/>
          </w:tcPr>
          <w:p w14:paraId="280FDA11" w14:textId="77777777" w:rsidR="00BA3EC2" w:rsidRPr="00343111" w:rsidRDefault="00BA3EC2" w:rsidP="00790C84">
            <w:pPr>
              <w:pStyle w:val="Z"/>
            </w:pPr>
            <w:r w:rsidRPr="00343111">
              <w:t>75.0 (67.5, 80.9)</w:t>
            </w:r>
          </w:p>
        </w:tc>
        <w:tc>
          <w:tcPr>
            <w:tcW w:w="0" w:type="auto"/>
            <w:shd w:val="clear" w:color="auto" w:fill="auto"/>
            <w:noWrap/>
            <w:vAlign w:val="bottom"/>
            <w:hideMark/>
          </w:tcPr>
          <w:p w14:paraId="032D934C" w14:textId="77777777" w:rsidR="00BA3EC2" w:rsidRPr="00343111" w:rsidRDefault="00BA3EC2" w:rsidP="00790C84">
            <w:pPr>
              <w:pStyle w:val="Z"/>
            </w:pPr>
          </w:p>
        </w:tc>
        <w:tc>
          <w:tcPr>
            <w:tcW w:w="0" w:type="auto"/>
            <w:shd w:val="clear" w:color="auto" w:fill="auto"/>
            <w:noWrap/>
            <w:vAlign w:val="bottom"/>
            <w:hideMark/>
          </w:tcPr>
          <w:p w14:paraId="06788B47" w14:textId="77777777" w:rsidR="00BA3EC2" w:rsidRPr="00343111" w:rsidRDefault="00BA3EC2" w:rsidP="00790C84">
            <w:pPr>
              <w:pStyle w:val="Z"/>
            </w:pPr>
            <w:r w:rsidRPr="00343111">
              <w:t>72.6 (65.2, 78.6)</w:t>
            </w:r>
          </w:p>
        </w:tc>
      </w:tr>
      <w:tr w:rsidR="00BA3EC2" w:rsidRPr="00071200" w14:paraId="6902774A" w14:textId="77777777" w:rsidTr="00BA4B30">
        <w:trPr>
          <w:trHeight w:val="62"/>
        </w:trPr>
        <w:tc>
          <w:tcPr>
            <w:tcW w:w="0" w:type="auto"/>
            <w:shd w:val="clear" w:color="auto" w:fill="auto"/>
            <w:noWrap/>
            <w:vAlign w:val="bottom"/>
            <w:hideMark/>
          </w:tcPr>
          <w:p w14:paraId="3058ADE6" w14:textId="77777777" w:rsidR="00BA3EC2" w:rsidRPr="00343111" w:rsidRDefault="00BA3EC2" w:rsidP="00790C84">
            <w:pPr>
              <w:pStyle w:val="Z"/>
              <w:rPr>
                <w:rFonts w:asciiTheme="minorHAnsi" w:hAnsiTheme="minorHAnsi" w:cstheme="minorHAnsi"/>
              </w:rPr>
            </w:pPr>
            <w:r w:rsidRPr="00343111">
              <w:t>Australian Academy of Music and Performing Arts</w:t>
            </w:r>
          </w:p>
        </w:tc>
        <w:tc>
          <w:tcPr>
            <w:tcW w:w="0" w:type="auto"/>
            <w:shd w:val="clear" w:color="auto" w:fill="auto"/>
            <w:noWrap/>
            <w:vAlign w:val="bottom"/>
            <w:hideMark/>
          </w:tcPr>
          <w:p w14:paraId="55142200" w14:textId="77777777" w:rsidR="00BA3EC2" w:rsidRPr="00343111" w:rsidRDefault="00BA3EC2" w:rsidP="00790C84">
            <w:pPr>
              <w:pStyle w:val="Z"/>
              <w:rPr>
                <w:rFonts w:asciiTheme="minorHAnsi" w:hAnsiTheme="minorHAnsi" w:cstheme="minorHAnsi"/>
              </w:rPr>
            </w:pPr>
            <w:r w:rsidRPr="00343111">
              <w:t>80.0 (73.6, 84.2)</w:t>
            </w:r>
          </w:p>
        </w:tc>
        <w:tc>
          <w:tcPr>
            <w:tcW w:w="0" w:type="auto"/>
            <w:shd w:val="clear" w:color="auto" w:fill="auto"/>
            <w:noWrap/>
            <w:vAlign w:val="bottom"/>
            <w:hideMark/>
          </w:tcPr>
          <w:p w14:paraId="006944DA" w14:textId="77777777" w:rsidR="00BA3EC2" w:rsidRPr="00343111" w:rsidRDefault="00BA3EC2" w:rsidP="00790C84">
            <w:pPr>
              <w:pStyle w:val="Z"/>
              <w:rPr>
                <w:rFonts w:asciiTheme="minorHAnsi" w:hAnsiTheme="minorHAnsi" w:cstheme="minorHAnsi"/>
              </w:rPr>
            </w:pPr>
            <w:r w:rsidRPr="00343111">
              <w:t>81.6 (75.3, 85.7)</w:t>
            </w:r>
          </w:p>
        </w:tc>
        <w:tc>
          <w:tcPr>
            <w:tcW w:w="0" w:type="auto"/>
            <w:shd w:val="clear" w:color="auto" w:fill="auto"/>
            <w:noWrap/>
            <w:vAlign w:val="bottom"/>
            <w:hideMark/>
          </w:tcPr>
          <w:p w14:paraId="6183136B" w14:textId="77777777" w:rsidR="00BA3EC2" w:rsidRPr="006E77F4" w:rsidRDefault="00BA3EC2" w:rsidP="00790C84">
            <w:pPr>
              <w:pStyle w:val="Z"/>
              <w:rPr>
                <w:rFonts w:asciiTheme="minorHAnsi" w:hAnsiTheme="minorHAnsi" w:cstheme="minorHAnsi"/>
              </w:rPr>
            </w:pPr>
            <w:r w:rsidRPr="006E77F4">
              <w:t>77.8 (71.5, 82.1)</w:t>
            </w:r>
          </w:p>
        </w:tc>
        <w:tc>
          <w:tcPr>
            <w:tcW w:w="0" w:type="auto"/>
            <w:shd w:val="clear" w:color="auto" w:fill="auto"/>
            <w:noWrap/>
            <w:vAlign w:val="bottom"/>
            <w:hideMark/>
          </w:tcPr>
          <w:p w14:paraId="7C8CE0DC" w14:textId="77777777" w:rsidR="00BA3EC2" w:rsidRPr="006E77F4" w:rsidRDefault="00BA3EC2" w:rsidP="00790C84">
            <w:pPr>
              <w:pStyle w:val="Z"/>
              <w:rPr>
                <w:rFonts w:asciiTheme="minorHAnsi" w:hAnsiTheme="minorHAnsi" w:cstheme="minorHAnsi"/>
              </w:rPr>
            </w:pPr>
            <w:r w:rsidRPr="006E77F4">
              <w:t>75.9 (69.6, 80.6)</w:t>
            </w:r>
          </w:p>
        </w:tc>
        <w:tc>
          <w:tcPr>
            <w:tcW w:w="0" w:type="auto"/>
            <w:shd w:val="clear" w:color="auto" w:fill="auto"/>
            <w:noWrap/>
            <w:vAlign w:val="bottom"/>
            <w:hideMark/>
          </w:tcPr>
          <w:p w14:paraId="439B6337" w14:textId="77777777" w:rsidR="00BA3EC2" w:rsidRPr="00343111" w:rsidRDefault="00BA3EC2" w:rsidP="00790C84">
            <w:pPr>
              <w:pStyle w:val="Z"/>
              <w:rPr>
                <w:rFonts w:asciiTheme="minorHAnsi" w:hAnsiTheme="minorHAnsi" w:cstheme="minorHAnsi"/>
              </w:rPr>
            </w:pPr>
            <w:r w:rsidRPr="00343111">
              <w:t>77.5 (71.1, 81.9)</w:t>
            </w:r>
          </w:p>
        </w:tc>
        <w:tc>
          <w:tcPr>
            <w:tcW w:w="0" w:type="auto"/>
            <w:shd w:val="clear" w:color="auto" w:fill="auto"/>
            <w:noWrap/>
            <w:vAlign w:val="bottom"/>
            <w:hideMark/>
          </w:tcPr>
          <w:p w14:paraId="3B3A023B" w14:textId="77777777" w:rsidR="00BA3EC2" w:rsidRPr="00343111" w:rsidRDefault="00BA3EC2" w:rsidP="00790C84">
            <w:pPr>
              <w:pStyle w:val="Z"/>
              <w:rPr>
                <w:rFonts w:asciiTheme="minorHAnsi" w:hAnsiTheme="minorHAnsi" w:cstheme="minorHAnsi"/>
              </w:rPr>
            </w:pPr>
            <w:r w:rsidRPr="00343111">
              <w:t>77.9 (71.5, 82.5)</w:t>
            </w:r>
          </w:p>
        </w:tc>
        <w:tc>
          <w:tcPr>
            <w:tcW w:w="0" w:type="auto"/>
            <w:shd w:val="clear" w:color="auto" w:fill="auto"/>
            <w:noWrap/>
            <w:vAlign w:val="bottom"/>
            <w:hideMark/>
          </w:tcPr>
          <w:p w14:paraId="3B7475B0" w14:textId="77777777" w:rsidR="00BA3EC2" w:rsidRPr="00343111" w:rsidRDefault="00BA3EC2" w:rsidP="00790C84">
            <w:pPr>
              <w:pStyle w:val="Z"/>
            </w:pPr>
            <w:r w:rsidRPr="00343111">
              <w:t>61.4 (54.7, 67.3)</w:t>
            </w:r>
          </w:p>
        </w:tc>
        <w:tc>
          <w:tcPr>
            <w:tcW w:w="0" w:type="auto"/>
            <w:shd w:val="clear" w:color="auto" w:fill="auto"/>
            <w:noWrap/>
            <w:vAlign w:val="bottom"/>
            <w:hideMark/>
          </w:tcPr>
          <w:p w14:paraId="7DD3BC1F" w14:textId="77777777" w:rsidR="00BA3EC2" w:rsidRPr="00343111" w:rsidRDefault="00BA3EC2" w:rsidP="00790C84">
            <w:pPr>
              <w:pStyle w:val="Z"/>
            </w:pPr>
            <w:r w:rsidRPr="00343111">
              <w:t>59.2 (52.4, 65.4)</w:t>
            </w:r>
          </w:p>
        </w:tc>
        <w:tc>
          <w:tcPr>
            <w:tcW w:w="0" w:type="auto"/>
            <w:shd w:val="clear" w:color="auto" w:fill="auto"/>
            <w:noWrap/>
            <w:vAlign w:val="bottom"/>
            <w:hideMark/>
          </w:tcPr>
          <w:p w14:paraId="3EE4F3A3" w14:textId="77777777" w:rsidR="00BA3EC2" w:rsidRPr="00343111" w:rsidRDefault="00BA3EC2" w:rsidP="00790C84">
            <w:pPr>
              <w:pStyle w:val="Z"/>
            </w:pPr>
            <w:r w:rsidRPr="00343111">
              <w:t>64.8 (58.1, 70.3)</w:t>
            </w:r>
          </w:p>
        </w:tc>
        <w:tc>
          <w:tcPr>
            <w:tcW w:w="0" w:type="auto"/>
            <w:shd w:val="clear" w:color="auto" w:fill="auto"/>
            <w:noWrap/>
            <w:vAlign w:val="bottom"/>
            <w:hideMark/>
          </w:tcPr>
          <w:p w14:paraId="70639026" w14:textId="77777777" w:rsidR="00BA3EC2" w:rsidRPr="00343111" w:rsidRDefault="00BA3EC2" w:rsidP="00790C84">
            <w:pPr>
              <w:pStyle w:val="Z"/>
            </w:pPr>
            <w:r w:rsidRPr="00343111">
              <w:t>64.5 (57.6, 70.3)</w:t>
            </w:r>
          </w:p>
        </w:tc>
        <w:tc>
          <w:tcPr>
            <w:tcW w:w="0" w:type="auto"/>
            <w:shd w:val="clear" w:color="auto" w:fill="auto"/>
            <w:noWrap/>
            <w:vAlign w:val="bottom"/>
            <w:hideMark/>
          </w:tcPr>
          <w:p w14:paraId="369DFD23" w14:textId="77777777" w:rsidR="00BA3EC2" w:rsidRPr="00343111" w:rsidRDefault="00BA3EC2" w:rsidP="00790C84">
            <w:pPr>
              <w:pStyle w:val="Z"/>
            </w:pPr>
            <w:r w:rsidRPr="00343111">
              <w:t>72.2 (65.8, 77.1)</w:t>
            </w:r>
          </w:p>
        </w:tc>
        <w:tc>
          <w:tcPr>
            <w:tcW w:w="0" w:type="auto"/>
            <w:shd w:val="clear" w:color="auto" w:fill="auto"/>
            <w:noWrap/>
            <w:vAlign w:val="bottom"/>
            <w:hideMark/>
          </w:tcPr>
          <w:p w14:paraId="660500F4" w14:textId="77777777" w:rsidR="00BA3EC2" w:rsidRPr="00343111" w:rsidRDefault="00BA3EC2" w:rsidP="00790C84">
            <w:pPr>
              <w:pStyle w:val="Z"/>
            </w:pPr>
            <w:r w:rsidRPr="00343111">
              <w:t>70.9 (64.4, 76.0)</w:t>
            </w:r>
          </w:p>
        </w:tc>
      </w:tr>
      <w:tr w:rsidR="00BA3EC2" w:rsidRPr="00071200" w14:paraId="251944CE" w14:textId="77777777" w:rsidTr="00BA4B30">
        <w:trPr>
          <w:trHeight w:val="62"/>
        </w:trPr>
        <w:tc>
          <w:tcPr>
            <w:tcW w:w="0" w:type="auto"/>
            <w:shd w:val="clear" w:color="auto" w:fill="auto"/>
            <w:noWrap/>
            <w:vAlign w:val="bottom"/>
            <w:hideMark/>
          </w:tcPr>
          <w:p w14:paraId="1EA74C3E" w14:textId="77777777" w:rsidR="00BA3EC2" w:rsidRPr="00343111" w:rsidRDefault="00BA3EC2" w:rsidP="00790C84">
            <w:pPr>
              <w:pStyle w:val="Z"/>
              <w:rPr>
                <w:rFonts w:asciiTheme="minorHAnsi" w:hAnsiTheme="minorHAnsi" w:cstheme="minorHAnsi"/>
              </w:rPr>
            </w:pPr>
            <w:r w:rsidRPr="00343111">
              <w:t>Australian College of Christian Studies</w:t>
            </w:r>
          </w:p>
        </w:tc>
        <w:tc>
          <w:tcPr>
            <w:tcW w:w="0" w:type="auto"/>
            <w:shd w:val="clear" w:color="auto" w:fill="auto"/>
            <w:noWrap/>
            <w:vAlign w:val="bottom"/>
            <w:hideMark/>
          </w:tcPr>
          <w:p w14:paraId="1324B1C1" w14:textId="77777777" w:rsidR="00BA3EC2" w:rsidRPr="00343111" w:rsidRDefault="00BA3EC2" w:rsidP="00790C84">
            <w:pPr>
              <w:pStyle w:val="Z"/>
              <w:rPr>
                <w:rFonts w:asciiTheme="minorHAnsi" w:hAnsiTheme="minorHAnsi" w:cstheme="minorHAnsi"/>
              </w:rPr>
            </w:pPr>
            <w:r w:rsidRPr="00343111">
              <w:t>84.1 (77.3, 88.2)</w:t>
            </w:r>
          </w:p>
        </w:tc>
        <w:tc>
          <w:tcPr>
            <w:tcW w:w="0" w:type="auto"/>
            <w:shd w:val="clear" w:color="auto" w:fill="auto"/>
            <w:noWrap/>
            <w:vAlign w:val="bottom"/>
            <w:hideMark/>
          </w:tcPr>
          <w:p w14:paraId="01C3FAAE" w14:textId="77777777" w:rsidR="00BA3EC2" w:rsidRPr="00343111" w:rsidRDefault="00BA3EC2" w:rsidP="00790C84">
            <w:pPr>
              <w:pStyle w:val="Z"/>
              <w:rPr>
                <w:rFonts w:asciiTheme="minorHAnsi" w:hAnsiTheme="minorHAnsi" w:cstheme="minorHAnsi"/>
              </w:rPr>
            </w:pPr>
            <w:r w:rsidRPr="00343111">
              <w:t>81.2 (74.3, 85.7)</w:t>
            </w:r>
          </w:p>
        </w:tc>
        <w:tc>
          <w:tcPr>
            <w:tcW w:w="0" w:type="auto"/>
            <w:shd w:val="clear" w:color="auto" w:fill="auto"/>
            <w:noWrap/>
            <w:vAlign w:val="bottom"/>
            <w:hideMark/>
          </w:tcPr>
          <w:p w14:paraId="56749637" w14:textId="77777777" w:rsidR="00BA3EC2" w:rsidRPr="006E77F4" w:rsidRDefault="00BA3EC2" w:rsidP="00790C84">
            <w:pPr>
              <w:pStyle w:val="Z"/>
              <w:rPr>
                <w:rFonts w:asciiTheme="minorHAnsi" w:hAnsiTheme="minorHAnsi" w:cstheme="minorHAnsi"/>
              </w:rPr>
            </w:pPr>
            <w:r w:rsidRPr="006E77F4">
              <w:t>33.3 (27.2, 40.9)</w:t>
            </w:r>
          </w:p>
        </w:tc>
        <w:tc>
          <w:tcPr>
            <w:tcW w:w="0" w:type="auto"/>
            <w:shd w:val="clear" w:color="auto" w:fill="auto"/>
            <w:noWrap/>
            <w:vAlign w:val="bottom"/>
            <w:hideMark/>
          </w:tcPr>
          <w:p w14:paraId="51B38DE1" w14:textId="77777777" w:rsidR="00BA3EC2" w:rsidRPr="006E77F4" w:rsidRDefault="00BA3EC2" w:rsidP="00790C84">
            <w:pPr>
              <w:pStyle w:val="Z"/>
              <w:rPr>
                <w:rFonts w:asciiTheme="minorHAnsi" w:hAnsiTheme="minorHAnsi" w:cstheme="minorHAnsi"/>
              </w:rPr>
            </w:pPr>
            <w:r w:rsidRPr="006E77F4">
              <w:t>24.6 (19.4, 31.8)</w:t>
            </w:r>
          </w:p>
        </w:tc>
        <w:tc>
          <w:tcPr>
            <w:tcW w:w="0" w:type="auto"/>
            <w:shd w:val="clear" w:color="auto" w:fill="auto"/>
            <w:noWrap/>
            <w:vAlign w:val="bottom"/>
            <w:hideMark/>
          </w:tcPr>
          <w:p w14:paraId="7056CFAB" w14:textId="77777777" w:rsidR="00BA3EC2" w:rsidRPr="00343111" w:rsidRDefault="00BA3EC2" w:rsidP="00790C84">
            <w:pPr>
              <w:pStyle w:val="Z"/>
              <w:rPr>
                <w:rFonts w:asciiTheme="minorHAnsi" w:hAnsiTheme="minorHAnsi" w:cstheme="minorHAnsi"/>
              </w:rPr>
            </w:pPr>
            <w:r w:rsidRPr="00343111">
              <w:t>87.3 (80.7, 90.8)</w:t>
            </w:r>
          </w:p>
        </w:tc>
        <w:tc>
          <w:tcPr>
            <w:tcW w:w="0" w:type="auto"/>
            <w:shd w:val="clear" w:color="auto" w:fill="auto"/>
            <w:noWrap/>
            <w:vAlign w:val="bottom"/>
            <w:hideMark/>
          </w:tcPr>
          <w:p w14:paraId="4D69D8A5" w14:textId="77777777" w:rsidR="00BA3EC2" w:rsidRPr="00343111" w:rsidRDefault="00BA3EC2" w:rsidP="00790C84">
            <w:pPr>
              <w:pStyle w:val="Z"/>
              <w:rPr>
                <w:rFonts w:asciiTheme="minorHAnsi" w:hAnsiTheme="minorHAnsi" w:cstheme="minorHAnsi"/>
              </w:rPr>
            </w:pPr>
            <w:r w:rsidRPr="00343111">
              <w:t>84.1 (77.4, 88.1)</w:t>
            </w:r>
          </w:p>
        </w:tc>
        <w:tc>
          <w:tcPr>
            <w:tcW w:w="0" w:type="auto"/>
            <w:shd w:val="clear" w:color="auto" w:fill="auto"/>
            <w:noWrap/>
            <w:vAlign w:val="bottom"/>
            <w:hideMark/>
          </w:tcPr>
          <w:p w14:paraId="70A8FFCA" w14:textId="77777777" w:rsidR="00BA3EC2" w:rsidRPr="00343111" w:rsidRDefault="00BA3EC2" w:rsidP="00790C84">
            <w:pPr>
              <w:pStyle w:val="Z"/>
            </w:pPr>
            <w:r w:rsidRPr="00343111">
              <w:t>75.8 (68.3, 81.1)</w:t>
            </w:r>
          </w:p>
        </w:tc>
        <w:tc>
          <w:tcPr>
            <w:tcW w:w="0" w:type="auto"/>
            <w:shd w:val="clear" w:color="auto" w:fill="auto"/>
            <w:noWrap/>
            <w:vAlign w:val="bottom"/>
            <w:hideMark/>
          </w:tcPr>
          <w:p w14:paraId="1E69DE06" w14:textId="77777777" w:rsidR="00BA3EC2" w:rsidRPr="00343111" w:rsidRDefault="00BA3EC2" w:rsidP="00790C84">
            <w:pPr>
              <w:pStyle w:val="Z"/>
            </w:pPr>
            <w:r w:rsidRPr="00343111">
              <w:t>80.3 (73.1, 85.1)</w:t>
            </w:r>
          </w:p>
        </w:tc>
        <w:tc>
          <w:tcPr>
            <w:tcW w:w="0" w:type="auto"/>
            <w:shd w:val="clear" w:color="auto" w:fill="auto"/>
            <w:noWrap/>
            <w:vAlign w:val="bottom"/>
            <w:hideMark/>
          </w:tcPr>
          <w:p w14:paraId="5E77468C" w14:textId="77777777" w:rsidR="00BA3EC2" w:rsidRPr="00343111" w:rsidRDefault="00BA3EC2" w:rsidP="00790C84">
            <w:pPr>
              <w:pStyle w:val="Z"/>
            </w:pPr>
            <w:r w:rsidRPr="00343111">
              <w:t>72.1 (61.8, 79.8)</w:t>
            </w:r>
          </w:p>
        </w:tc>
        <w:tc>
          <w:tcPr>
            <w:tcW w:w="0" w:type="auto"/>
            <w:shd w:val="clear" w:color="auto" w:fill="auto"/>
            <w:noWrap/>
            <w:vAlign w:val="bottom"/>
            <w:hideMark/>
          </w:tcPr>
          <w:p w14:paraId="20DA55CF" w14:textId="77777777" w:rsidR="00BA3EC2" w:rsidRPr="00343111" w:rsidRDefault="00BA3EC2" w:rsidP="00790C84">
            <w:pPr>
              <w:pStyle w:val="Z"/>
            </w:pPr>
            <w:r w:rsidRPr="00343111">
              <w:t>77.8 (66.0, 85.7)</w:t>
            </w:r>
          </w:p>
        </w:tc>
        <w:tc>
          <w:tcPr>
            <w:tcW w:w="0" w:type="auto"/>
            <w:shd w:val="clear" w:color="auto" w:fill="auto"/>
            <w:noWrap/>
            <w:vAlign w:val="bottom"/>
            <w:hideMark/>
          </w:tcPr>
          <w:p w14:paraId="731A9DB8" w14:textId="77777777" w:rsidR="00BA3EC2" w:rsidRPr="00343111" w:rsidRDefault="00BA3EC2" w:rsidP="00790C84">
            <w:pPr>
              <w:pStyle w:val="Z"/>
            </w:pPr>
            <w:r w:rsidRPr="00343111">
              <w:t>88.9 (82.5, 92.1)</w:t>
            </w:r>
          </w:p>
        </w:tc>
        <w:tc>
          <w:tcPr>
            <w:tcW w:w="0" w:type="auto"/>
            <w:shd w:val="clear" w:color="auto" w:fill="auto"/>
            <w:noWrap/>
            <w:vAlign w:val="bottom"/>
            <w:hideMark/>
          </w:tcPr>
          <w:p w14:paraId="5F218C89" w14:textId="77777777" w:rsidR="00BA3EC2" w:rsidRPr="00343111" w:rsidRDefault="00BA3EC2" w:rsidP="00790C84">
            <w:pPr>
              <w:pStyle w:val="Z"/>
            </w:pPr>
            <w:r w:rsidRPr="00343111">
              <w:t>88.6 (82.4, 91.8)</w:t>
            </w:r>
          </w:p>
        </w:tc>
      </w:tr>
      <w:tr w:rsidR="00BA3EC2" w:rsidRPr="00071200" w14:paraId="14BC55AC" w14:textId="77777777" w:rsidTr="00BA4B30">
        <w:trPr>
          <w:trHeight w:val="62"/>
        </w:trPr>
        <w:tc>
          <w:tcPr>
            <w:tcW w:w="0" w:type="auto"/>
            <w:shd w:val="clear" w:color="auto" w:fill="auto"/>
            <w:noWrap/>
            <w:vAlign w:val="bottom"/>
            <w:hideMark/>
          </w:tcPr>
          <w:p w14:paraId="55714EED" w14:textId="77777777" w:rsidR="00BA3EC2" w:rsidRPr="00343111" w:rsidRDefault="00BA3EC2" w:rsidP="00790C84">
            <w:pPr>
              <w:pStyle w:val="Z"/>
              <w:rPr>
                <w:rFonts w:asciiTheme="minorHAnsi" w:hAnsiTheme="minorHAnsi" w:cstheme="minorHAnsi"/>
              </w:rPr>
            </w:pPr>
            <w:r w:rsidRPr="00343111">
              <w:t>Australian College of Theology Limited</w:t>
            </w:r>
          </w:p>
        </w:tc>
        <w:tc>
          <w:tcPr>
            <w:tcW w:w="0" w:type="auto"/>
            <w:shd w:val="clear" w:color="auto" w:fill="auto"/>
            <w:noWrap/>
            <w:vAlign w:val="bottom"/>
            <w:hideMark/>
          </w:tcPr>
          <w:p w14:paraId="76EDCDDC" w14:textId="77777777" w:rsidR="00BA3EC2" w:rsidRPr="00343111" w:rsidRDefault="00BA3EC2" w:rsidP="00790C84">
            <w:pPr>
              <w:pStyle w:val="Z"/>
              <w:rPr>
                <w:rFonts w:asciiTheme="minorHAnsi" w:hAnsiTheme="minorHAnsi" w:cstheme="minorHAnsi"/>
              </w:rPr>
            </w:pPr>
            <w:r w:rsidRPr="00343111">
              <w:t>90.8 (89.7, 91.6)</w:t>
            </w:r>
          </w:p>
        </w:tc>
        <w:tc>
          <w:tcPr>
            <w:tcW w:w="0" w:type="auto"/>
            <w:shd w:val="clear" w:color="auto" w:fill="auto"/>
            <w:noWrap/>
            <w:vAlign w:val="bottom"/>
            <w:hideMark/>
          </w:tcPr>
          <w:p w14:paraId="1BFF631D" w14:textId="77777777" w:rsidR="00BA3EC2" w:rsidRPr="00343111" w:rsidRDefault="00BA3EC2" w:rsidP="00790C84">
            <w:pPr>
              <w:pStyle w:val="Z"/>
              <w:rPr>
                <w:rFonts w:asciiTheme="minorHAnsi" w:hAnsiTheme="minorHAnsi" w:cstheme="minorHAnsi"/>
              </w:rPr>
            </w:pPr>
            <w:r w:rsidRPr="00343111">
              <w:t>87.7 (86.4, 88.9)</w:t>
            </w:r>
          </w:p>
        </w:tc>
        <w:tc>
          <w:tcPr>
            <w:tcW w:w="0" w:type="auto"/>
            <w:shd w:val="clear" w:color="auto" w:fill="auto"/>
            <w:noWrap/>
            <w:vAlign w:val="bottom"/>
            <w:hideMark/>
          </w:tcPr>
          <w:p w14:paraId="2F8A227B" w14:textId="77777777" w:rsidR="00BA3EC2" w:rsidRPr="006E77F4" w:rsidRDefault="00BA3EC2" w:rsidP="00790C84">
            <w:pPr>
              <w:pStyle w:val="Z"/>
              <w:rPr>
                <w:rFonts w:asciiTheme="minorHAnsi" w:hAnsiTheme="minorHAnsi" w:cstheme="minorHAnsi"/>
              </w:rPr>
            </w:pPr>
            <w:r w:rsidRPr="006E77F4">
              <w:t>62.6 (61.0, 64.1)</w:t>
            </w:r>
          </w:p>
        </w:tc>
        <w:tc>
          <w:tcPr>
            <w:tcW w:w="0" w:type="auto"/>
            <w:shd w:val="clear" w:color="auto" w:fill="auto"/>
            <w:noWrap/>
            <w:vAlign w:val="bottom"/>
            <w:hideMark/>
          </w:tcPr>
          <w:p w14:paraId="6159A571" w14:textId="77777777" w:rsidR="00BA3EC2" w:rsidRPr="006E77F4" w:rsidRDefault="00BA3EC2" w:rsidP="00790C84">
            <w:pPr>
              <w:pStyle w:val="Z"/>
              <w:rPr>
                <w:rFonts w:asciiTheme="minorHAnsi" w:hAnsiTheme="minorHAnsi" w:cstheme="minorHAnsi"/>
              </w:rPr>
            </w:pPr>
            <w:r w:rsidRPr="006E77F4">
              <w:t>59.6 (57.8, 61.3)</w:t>
            </w:r>
          </w:p>
        </w:tc>
        <w:tc>
          <w:tcPr>
            <w:tcW w:w="0" w:type="auto"/>
            <w:shd w:val="clear" w:color="auto" w:fill="auto"/>
            <w:noWrap/>
            <w:vAlign w:val="bottom"/>
            <w:hideMark/>
          </w:tcPr>
          <w:p w14:paraId="472CDB4F" w14:textId="77777777" w:rsidR="00BA3EC2" w:rsidRPr="00343111" w:rsidRDefault="00BA3EC2" w:rsidP="00790C84">
            <w:pPr>
              <w:pStyle w:val="Z"/>
              <w:rPr>
                <w:rFonts w:asciiTheme="minorHAnsi" w:hAnsiTheme="minorHAnsi" w:cstheme="minorHAnsi"/>
              </w:rPr>
            </w:pPr>
            <w:r w:rsidRPr="00343111">
              <w:t>95.6 (94.8, 96.1)</w:t>
            </w:r>
          </w:p>
        </w:tc>
        <w:tc>
          <w:tcPr>
            <w:tcW w:w="0" w:type="auto"/>
            <w:shd w:val="clear" w:color="auto" w:fill="auto"/>
            <w:noWrap/>
            <w:vAlign w:val="bottom"/>
            <w:hideMark/>
          </w:tcPr>
          <w:p w14:paraId="1EE637D3" w14:textId="77777777" w:rsidR="00BA3EC2" w:rsidRPr="00343111" w:rsidRDefault="00BA3EC2" w:rsidP="00790C84">
            <w:pPr>
              <w:pStyle w:val="Z"/>
              <w:rPr>
                <w:rFonts w:asciiTheme="minorHAnsi" w:hAnsiTheme="minorHAnsi" w:cstheme="minorHAnsi"/>
              </w:rPr>
            </w:pPr>
            <w:r w:rsidRPr="00343111">
              <w:t>95.1 (94.2, 95.8)</w:t>
            </w:r>
          </w:p>
        </w:tc>
        <w:tc>
          <w:tcPr>
            <w:tcW w:w="0" w:type="auto"/>
            <w:shd w:val="clear" w:color="auto" w:fill="auto"/>
            <w:noWrap/>
            <w:vAlign w:val="bottom"/>
            <w:hideMark/>
          </w:tcPr>
          <w:p w14:paraId="00F85021" w14:textId="77777777" w:rsidR="00BA3EC2" w:rsidRPr="00343111" w:rsidRDefault="00BA3EC2" w:rsidP="00790C84">
            <w:pPr>
              <w:pStyle w:val="Z"/>
            </w:pPr>
            <w:r w:rsidRPr="00343111">
              <w:t>92.7 (91.7, 93.5)</w:t>
            </w:r>
          </w:p>
        </w:tc>
        <w:tc>
          <w:tcPr>
            <w:tcW w:w="0" w:type="auto"/>
            <w:shd w:val="clear" w:color="auto" w:fill="auto"/>
            <w:noWrap/>
            <w:vAlign w:val="bottom"/>
            <w:hideMark/>
          </w:tcPr>
          <w:p w14:paraId="5126B77D" w14:textId="77777777" w:rsidR="00BA3EC2" w:rsidRPr="00343111" w:rsidRDefault="00BA3EC2" w:rsidP="00790C84">
            <w:pPr>
              <w:pStyle w:val="Z"/>
            </w:pPr>
            <w:r w:rsidRPr="00343111">
              <w:t>93.2 (92.1, 94.1)</w:t>
            </w:r>
          </w:p>
        </w:tc>
        <w:tc>
          <w:tcPr>
            <w:tcW w:w="0" w:type="auto"/>
            <w:shd w:val="clear" w:color="auto" w:fill="auto"/>
            <w:noWrap/>
            <w:vAlign w:val="bottom"/>
            <w:hideMark/>
          </w:tcPr>
          <w:p w14:paraId="555A0469" w14:textId="77777777" w:rsidR="00BA3EC2" w:rsidRPr="00343111" w:rsidRDefault="00BA3EC2" w:rsidP="00790C84">
            <w:pPr>
              <w:pStyle w:val="Z"/>
            </w:pPr>
            <w:r w:rsidRPr="00343111">
              <w:t>92.9 (91.8, 93.9)</w:t>
            </w:r>
          </w:p>
        </w:tc>
        <w:tc>
          <w:tcPr>
            <w:tcW w:w="0" w:type="auto"/>
            <w:shd w:val="clear" w:color="auto" w:fill="auto"/>
            <w:noWrap/>
            <w:vAlign w:val="bottom"/>
            <w:hideMark/>
          </w:tcPr>
          <w:p w14:paraId="796818D1" w14:textId="77777777" w:rsidR="00BA3EC2" w:rsidRPr="00343111" w:rsidRDefault="00BA3EC2" w:rsidP="00790C84">
            <w:pPr>
              <w:pStyle w:val="Z"/>
            </w:pPr>
            <w:r w:rsidRPr="00343111">
              <w:t>92.7 (91.4, 93.8)</w:t>
            </w:r>
          </w:p>
        </w:tc>
        <w:tc>
          <w:tcPr>
            <w:tcW w:w="0" w:type="auto"/>
            <w:shd w:val="clear" w:color="auto" w:fill="auto"/>
            <w:noWrap/>
            <w:vAlign w:val="bottom"/>
            <w:hideMark/>
          </w:tcPr>
          <w:p w14:paraId="298D009D" w14:textId="77777777" w:rsidR="00BA3EC2" w:rsidRPr="00343111" w:rsidRDefault="00BA3EC2" w:rsidP="00790C84">
            <w:pPr>
              <w:pStyle w:val="Z"/>
            </w:pPr>
            <w:r w:rsidRPr="00343111">
              <w:t>94.6 (93.8, 95.2)</w:t>
            </w:r>
          </w:p>
        </w:tc>
        <w:tc>
          <w:tcPr>
            <w:tcW w:w="0" w:type="auto"/>
            <w:shd w:val="clear" w:color="auto" w:fill="auto"/>
            <w:noWrap/>
            <w:vAlign w:val="bottom"/>
            <w:hideMark/>
          </w:tcPr>
          <w:p w14:paraId="215D5616" w14:textId="77777777" w:rsidR="00BA3EC2" w:rsidRPr="00343111" w:rsidRDefault="00BA3EC2" w:rsidP="00790C84">
            <w:pPr>
              <w:pStyle w:val="Z"/>
            </w:pPr>
            <w:r w:rsidRPr="00343111">
              <w:t>93.2 (92.2, 94.0)</w:t>
            </w:r>
          </w:p>
        </w:tc>
      </w:tr>
      <w:tr w:rsidR="00BA3EC2" w:rsidRPr="00071200" w14:paraId="4D82DFE5" w14:textId="77777777" w:rsidTr="00BA4B30">
        <w:trPr>
          <w:trHeight w:val="62"/>
        </w:trPr>
        <w:tc>
          <w:tcPr>
            <w:tcW w:w="0" w:type="auto"/>
            <w:shd w:val="clear" w:color="auto" w:fill="auto"/>
            <w:noWrap/>
            <w:vAlign w:val="bottom"/>
            <w:hideMark/>
          </w:tcPr>
          <w:p w14:paraId="182F6C7F" w14:textId="77777777" w:rsidR="00BA3EC2" w:rsidRPr="00343111" w:rsidRDefault="00BA3EC2" w:rsidP="00790C84">
            <w:pPr>
              <w:pStyle w:val="Z"/>
              <w:rPr>
                <w:rFonts w:asciiTheme="minorHAnsi" w:hAnsiTheme="minorHAnsi" w:cstheme="minorHAnsi"/>
              </w:rPr>
            </w:pPr>
            <w:r w:rsidRPr="00343111">
              <w:t>Australian Institute of Higher Education</w:t>
            </w:r>
          </w:p>
        </w:tc>
        <w:tc>
          <w:tcPr>
            <w:tcW w:w="0" w:type="auto"/>
            <w:shd w:val="clear" w:color="auto" w:fill="auto"/>
            <w:noWrap/>
            <w:vAlign w:val="bottom"/>
            <w:hideMark/>
          </w:tcPr>
          <w:p w14:paraId="6E6202C6"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41116070" w14:textId="77777777" w:rsidR="00BA3EC2" w:rsidRPr="00343111" w:rsidRDefault="00BA3EC2" w:rsidP="00790C84">
            <w:pPr>
              <w:pStyle w:val="Z"/>
              <w:rPr>
                <w:rFonts w:asciiTheme="minorHAnsi" w:hAnsiTheme="minorHAnsi" w:cstheme="minorHAnsi"/>
              </w:rPr>
            </w:pPr>
            <w:r w:rsidRPr="00343111">
              <w:t>75.3 (72.7, 77.6)</w:t>
            </w:r>
          </w:p>
        </w:tc>
        <w:tc>
          <w:tcPr>
            <w:tcW w:w="0" w:type="auto"/>
            <w:shd w:val="clear" w:color="auto" w:fill="auto"/>
            <w:noWrap/>
            <w:vAlign w:val="bottom"/>
            <w:hideMark/>
          </w:tcPr>
          <w:p w14:paraId="52AD81ED"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655E47BF" w14:textId="77777777" w:rsidR="00BA3EC2" w:rsidRPr="006E77F4" w:rsidRDefault="00BA3EC2" w:rsidP="00790C84">
            <w:pPr>
              <w:pStyle w:val="Z"/>
              <w:rPr>
                <w:rFonts w:asciiTheme="minorHAnsi" w:hAnsiTheme="minorHAnsi" w:cstheme="minorHAnsi"/>
              </w:rPr>
            </w:pPr>
            <w:r w:rsidRPr="006E77F4">
              <w:t>59.6 (56.9, 62.2)</w:t>
            </w:r>
          </w:p>
        </w:tc>
        <w:tc>
          <w:tcPr>
            <w:tcW w:w="0" w:type="auto"/>
            <w:shd w:val="clear" w:color="auto" w:fill="auto"/>
            <w:noWrap/>
            <w:vAlign w:val="bottom"/>
            <w:hideMark/>
          </w:tcPr>
          <w:p w14:paraId="6CF364BE"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506CBE9D" w14:textId="77777777" w:rsidR="00BA3EC2" w:rsidRPr="00343111" w:rsidRDefault="00BA3EC2" w:rsidP="00790C84">
            <w:pPr>
              <w:pStyle w:val="Z"/>
              <w:rPr>
                <w:rFonts w:asciiTheme="minorHAnsi" w:hAnsiTheme="minorHAnsi" w:cstheme="minorHAnsi"/>
              </w:rPr>
            </w:pPr>
            <w:r w:rsidRPr="00343111">
              <w:t>75.1 (72.6, 77.4)</w:t>
            </w:r>
          </w:p>
        </w:tc>
        <w:tc>
          <w:tcPr>
            <w:tcW w:w="0" w:type="auto"/>
            <w:shd w:val="clear" w:color="auto" w:fill="auto"/>
            <w:noWrap/>
            <w:vAlign w:val="bottom"/>
            <w:hideMark/>
          </w:tcPr>
          <w:p w14:paraId="76D974F5" w14:textId="77777777" w:rsidR="00BA3EC2" w:rsidRPr="00343111" w:rsidRDefault="00BA3EC2" w:rsidP="00790C84">
            <w:pPr>
              <w:pStyle w:val="Z"/>
            </w:pPr>
          </w:p>
        </w:tc>
        <w:tc>
          <w:tcPr>
            <w:tcW w:w="0" w:type="auto"/>
            <w:shd w:val="clear" w:color="auto" w:fill="auto"/>
            <w:noWrap/>
            <w:vAlign w:val="bottom"/>
            <w:hideMark/>
          </w:tcPr>
          <w:p w14:paraId="0F68D8BD" w14:textId="77777777" w:rsidR="00BA3EC2" w:rsidRPr="00343111" w:rsidRDefault="00BA3EC2" w:rsidP="00790C84">
            <w:pPr>
              <w:pStyle w:val="Z"/>
            </w:pPr>
            <w:r w:rsidRPr="00343111">
              <w:t>71.8 (69.1, 74.3)</w:t>
            </w:r>
          </w:p>
        </w:tc>
        <w:tc>
          <w:tcPr>
            <w:tcW w:w="0" w:type="auto"/>
            <w:shd w:val="clear" w:color="auto" w:fill="auto"/>
            <w:noWrap/>
            <w:vAlign w:val="bottom"/>
            <w:hideMark/>
          </w:tcPr>
          <w:p w14:paraId="444F7658" w14:textId="77777777" w:rsidR="00BA3EC2" w:rsidRPr="00343111" w:rsidRDefault="00BA3EC2" w:rsidP="00790C84">
            <w:pPr>
              <w:pStyle w:val="Z"/>
            </w:pPr>
          </w:p>
        </w:tc>
        <w:tc>
          <w:tcPr>
            <w:tcW w:w="0" w:type="auto"/>
            <w:shd w:val="clear" w:color="auto" w:fill="auto"/>
            <w:noWrap/>
            <w:vAlign w:val="bottom"/>
            <w:hideMark/>
          </w:tcPr>
          <w:p w14:paraId="377BE3D6" w14:textId="77777777" w:rsidR="00BA3EC2" w:rsidRPr="00343111" w:rsidRDefault="00BA3EC2" w:rsidP="00790C84">
            <w:pPr>
              <w:pStyle w:val="Z"/>
            </w:pPr>
            <w:r w:rsidRPr="00343111">
              <w:t>66.0 (63.1, 68.7)</w:t>
            </w:r>
          </w:p>
        </w:tc>
        <w:tc>
          <w:tcPr>
            <w:tcW w:w="0" w:type="auto"/>
            <w:shd w:val="clear" w:color="auto" w:fill="auto"/>
            <w:noWrap/>
            <w:vAlign w:val="bottom"/>
            <w:hideMark/>
          </w:tcPr>
          <w:p w14:paraId="26E068BA" w14:textId="77777777" w:rsidR="00BA3EC2" w:rsidRPr="00343111" w:rsidRDefault="00BA3EC2" w:rsidP="00790C84">
            <w:pPr>
              <w:pStyle w:val="Z"/>
            </w:pPr>
          </w:p>
        </w:tc>
        <w:tc>
          <w:tcPr>
            <w:tcW w:w="0" w:type="auto"/>
            <w:shd w:val="clear" w:color="auto" w:fill="auto"/>
            <w:noWrap/>
            <w:vAlign w:val="bottom"/>
            <w:hideMark/>
          </w:tcPr>
          <w:p w14:paraId="0A1E7533" w14:textId="77777777" w:rsidR="00BA3EC2" w:rsidRPr="00343111" w:rsidRDefault="00BA3EC2" w:rsidP="00790C84">
            <w:pPr>
              <w:pStyle w:val="Z"/>
            </w:pPr>
            <w:r w:rsidRPr="00343111">
              <w:t>64.5 (61.8, 67.0)</w:t>
            </w:r>
          </w:p>
        </w:tc>
      </w:tr>
      <w:tr w:rsidR="00BA3EC2" w:rsidRPr="00071200" w14:paraId="2AA561A7" w14:textId="77777777" w:rsidTr="00BA4B30">
        <w:trPr>
          <w:trHeight w:val="62"/>
        </w:trPr>
        <w:tc>
          <w:tcPr>
            <w:tcW w:w="0" w:type="auto"/>
            <w:shd w:val="clear" w:color="auto" w:fill="auto"/>
            <w:noWrap/>
            <w:vAlign w:val="bottom"/>
            <w:hideMark/>
          </w:tcPr>
          <w:p w14:paraId="30D44123" w14:textId="77777777" w:rsidR="00BA3EC2" w:rsidRPr="00343111" w:rsidRDefault="00BA3EC2" w:rsidP="00790C84">
            <w:pPr>
              <w:pStyle w:val="Z"/>
              <w:rPr>
                <w:rFonts w:asciiTheme="minorHAnsi" w:hAnsiTheme="minorHAnsi" w:cstheme="minorHAnsi"/>
              </w:rPr>
            </w:pPr>
            <w:r w:rsidRPr="00343111">
              <w:t>Australian Institute of Professional Counsellors</w:t>
            </w:r>
          </w:p>
        </w:tc>
        <w:tc>
          <w:tcPr>
            <w:tcW w:w="0" w:type="auto"/>
            <w:shd w:val="clear" w:color="auto" w:fill="auto"/>
            <w:noWrap/>
            <w:vAlign w:val="bottom"/>
            <w:hideMark/>
          </w:tcPr>
          <w:p w14:paraId="59D3B999" w14:textId="77777777" w:rsidR="00BA3EC2" w:rsidRPr="00343111" w:rsidRDefault="00BA3EC2" w:rsidP="00790C84">
            <w:pPr>
              <w:pStyle w:val="Z"/>
              <w:rPr>
                <w:rFonts w:asciiTheme="minorHAnsi" w:hAnsiTheme="minorHAnsi" w:cstheme="minorHAnsi"/>
              </w:rPr>
            </w:pPr>
            <w:r w:rsidRPr="00343111">
              <w:t>78.4 (73.4, 82.2)</w:t>
            </w:r>
          </w:p>
        </w:tc>
        <w:tc>
          <w:tcPr>
            <w:tcW w:w="0" w:type="auto"/>
            <w:shd w:val="clear" w:color="auto" w:fill="auto"/>
            <w:noWrap/>
            <w:vAlign w:val="bottom"/>
            <w:hideMark/>
          </w:tcPr>
          <w:p w14:paraId="2A841347" w14:textId="77777777" w:rsidR="00BA3EC2" w:rsidRPr="00343111" w:rsidRDefault="00BA3EC2" w:rsidP="00790C84">
            <w:pPr>
              <w:pStyle w:val="Z"/>
              <w:rPr>
                <w:rFonts w:asciiTheme="minorHAnsi" w:hAnsiTheme="minorHAnsi" w:cstheme="minorHAnsi"/>
              </w:rPr>
            </w:pPr>
            <w:r w:rsidRPr="00343111">
              <w:t>81.4 (76.6, 85.0)</w:t>
            </w:r>
          </w:p>
        </w:tc>
        <w:tc>
          <w:tcPr>
            <w:tcW w:w="0" w:type="auto"/>
            <w:shd w:val="clear" w:color="auto" w:fill="auto"/>
            <w:noWrap/>
            <w:vAlign w:val="bottom"/>
            <w:hideMark/>
          </w:tcPr>
          <w:p w14:paraId="27E44577" w14:textId="77777777" w:rsidR="00BA3EC2" w:rsidRPr="006E77F4" w:rsidRDefault="00BA3EC2" w:rsidP="00790C84">
            <w:pPr>
              <w:pStyle w:val="Z"/>
              <w:rPr>
                <w:rFonts w:asciiTheme="minorHAnsi" w:hAnsiTheme="minorHAnsi" w:cstheme="minorHAnsi"/>
              </w:rPr>
            </w:pPr>
            <w:r w:rsidRPr="006E77F4">
              <w:t>13.1 (10.3, 17.4)</w:t>
            </w:r>
          </w:p>
        </w:tc>
        <w:tc>
          <w:tcPr>
            <w:tcW w:w="0" w:type="auto"/>
            <w:shd w:val="clear" w:color="auto" w:fill="auto"/>
            <w:noWrap/>
            <w:vAlign w:val="bottom"/>
            <w:hideMark/>
          </w:tcPr>
          <w:p w14:paraId="7B49A252" w14:textId="77777777" w:rsidR="00BA3EC2" w:rsidRPr="006E77F4" w:rsidRDefault="00BA3EC2" w:rsidP="00790C84">
            <w:pPr>
              <w:pStyle w:val="Z"/>
              <w:rPr>
                <w:rFonts w:asciiTheme="minorHAnsi" w:hAnsiTheme="minorHAnsi" w:cstheme="minorHAnsi"/>
              </w:rPr>
            </w:pPr>
            <w:r w:rsidRPr="006E77F4">
              <w:t>22.1 (18.3, 27.0)</w:t>
            </w:r>
          </w:p>
        </w:tc>
        <w:tc>
          <w:tcPr>
            <w:tcW w:w="0" w:type="auto"/>
            <w:shd w:val="clear" w:color="auto" w:fill="auto"/>
            <w:noWrap/>
            <w:vAlign w:val="bottom"/>
            <w:hideMark/>
          </w:tcPr>
          <w:p w14:paraId="52E5178D" w14:textId="77777777" w:rsidR="00BA3EC2" w:rsidRPr="00343111" w:rsidRDefault="00BA3EC2" w:rsidP="00790C84">
            <w:pPr>
              <w:pStyle w:val="Z"/>
              <w:rPr>
                <w:rFonts w:asciiTheme="minorHAnsi" w:hAnsiTheme="minorHAnsi" w:cstheme="minorHAnsi"/>
              </w:rPr>
            </w:pPr>
            <w:r w:rsidRPr="00343111">
              <w:t>84.6 (80.0, 87.7)</w:t>
            </w:r>
          </w:p>
        </w:tc>
        <w:tc>
          <w:tcPr>
            <w:tcW w:w="0" w:type="auto"/>
            <w:shd w:val="clear" w:color="auto" w:fill="auto"/>
            <w:noWrap/>
            <w:vAlign w:val="bottom"/>
            <w:hideMark/>
          </w:tcPr>
          <w:p w14:paraId="39C56E7D" w14:textId="77777777" w:rsidR="00BA3EC2" w:rsidRPr="00343111" w:rsidRDefault="00BA3EC2" w:rsidP="00790C84">
            <w:pPr>
              <w:pStyle w:val="Z"/>
              <w:rPr>
                <w:rFonts w:asciiTheme="minorHAnsi" w:hAnsiTheme="minorHAnsi" w:cstheme="minorHAnsi"/>
              </w:rPr>
            </w:pPr>
            <w:r w:rsidRPr="00343111">
              <w:t>85.1 (80.7, 88.3)</w:t>
            </w:r>
          </w:p>
        </w:tc>
        <w:tc>
          <w:tcPr>
            <w:tcW w:w="0" w:type="auto"/>
            <w:shd w:val="clear" w:color="auto" w:fill="auto"/>
            <w:noWrap/>
            <w:vAlign w:val="bottom"/>
            <w:hideMark/>
          </w:tcPr>
          <w:p w14:paraId="662C8B52" w14:textId="77777777" w:rsidR="00BA3EC2" w:rsidRPr="00343111" w:rsidRDefault="00BA3EC2" w:rsidP="00790C84">
            <w:pPr>
              <w:pStyle w:val="Z"/>
            </w:pPr>
            <w:r w:rsidRPr="00343111">
              <w:t>78.2 (72.9, 82.3)</w:t>
            </w:r>
          </w:p>
        </w:tc>
        <w:tc>
          <w:tcPr>
            <w:tcW w:w="0" w:type="auto"/>
            <w:shd w:val="clear" w:color="auto" w:fill="auto"/>
            <w:noWrap/>
            <w:vAlign w:val="bottom"/>
            <w:hideMark/>
          </w:tcPr>
          <w:p w14:paraId="55E9C7CB" w14:textId="77777777" w:rsidR="00BA3EC2" w:rsidRPr="00343111" w:rsidRDefault="00BA3EC2" w:rsidP="00790C84">
            <w:pPr>
              <w:pStyle w:val="Z"/>
            </w:pPr>
            <w:r w:rsidRPr="00343111">
              <w:t>83.7 (78.8, 87.3)</w:t>
            </w:r>
          </w:p>
        </w:tc>
        <w:tc>
          <w:tcPr>
            <w:tcW w:w="0" w:type="auto"/>
            <w:shd w:val="clear" w:color="auto" w:fill="auto"/>
            <w:noWrap/>
            <w:vAlign w:val="bottom"/>
            <w:hideMark/>
          </w:tcPr>
          <w:p w14:paraId="04A28C05" w14:textId="77777777" w:rsidR="00BA3EC2" w:rsidRPr="00343111" w:rsidRDefault="00BA3EC2" w:rsidP="00790C84">
            <w:pPr>
              <w:pStyle w:val="Z"/>
            </w:pPr>
            <w:r w:rsidRPr="00343111">
              <w:t>72.7 (59.2, 82.8)</w:t>
            </w:r>
          </w:p>
        </w:tc>
        <w:tc>
          <w:tcPr>
            <w:tcW w:w="0" w:type="auto"/>
            <w:shd w:val="clear" w:color="auto" w:fill="auto"/>
            <w:noWrap/>
            <w:vAlign w:val="bottom"/>
            <w:hideMark/>
          </w:tcPr>
          <w:p w14:paraId="6AE2440D" w14:textId="77777777" w:rsidR="00BA3EC2" w:rsidRPr="00343111" w:rsidRDefault="00BA3EC2" w:rsidP="00790C84">
            <w:pPr>
              <w:pStyle w:val="Z"/>
            </w:pPr>
            <w:r w:rsidRPr="00343111">
              <w:t>80.0 (68.2, 88.0)</w:t>
            </w:r>
          </w:p>
        </w:tc>
        <w:tc>
          <w:tcPr>
            <w:tcW w:w="0" w:type="auto"/>
            <w:shd w:val="clear" w:color="auto" w:fill="auto"/>
            <w:noWrap/>
            <w:vAlign w:val="bottom"/>
            <w:hideMark/>
          </w:tcPr>
          <w:p w14:paraId="05599552" w14:textId="77777777" w:rsidR="00BA3EC2" w:rsidRPr="00343111" w:rsidRDefault="00BA3EC2" w:rsidP="00790C84">
            <w:pPr>
              <w:pStyle w:val="Z"/>
            </w:pPr>
            <w:r w:rsidRPr="00343111">
              <w:t>79.6 (74.8, 83.2)</w:t>
            </w:r>
          </w:p>
        </w:tc>
        <w:tc>
          <w:tcPr>
            <w:tcW w:w="0" w:type="auto"/>
            <w:shd w:val="clear" w:color="auto" w:fill="auto"/>
            <w:noWrap/>
            <w:vAlign w:val="bottom"/>
            <w:hideMark/>
          </w:tcPr>
          <w:p w14:paraId="58C22229" w14:textId="77777777" w:rsidR="00BA3EC2" w:rsidRPr="00343111" w:rsidRDefault="00BA3EC2" w:rsidP="00790C84">
            <w:pPr>
              <w:pStyle w:val="Z"/>
            </w:pPr>
            <w:r w:rsidRPr="00343111">
              <w:t>81.2 (76.5, 84.8)</w:t>
            </w:r>
          </w:p>
        </w:tc>
      </w:tr>
      <w:tr w:rsidR="00BA3EC2" w:rsidRPr="00071200" w14:paraId="613DA9FD" w14:textId="77777777" w:rsidTr="00BA4B30">
        <w:trPr>
          <w:trHeight w:val="62"/>
        </w:trPr>
        <w:tc>
          <w:tcPr>
            <w:tcW w:w="0" w:type="auto"/>
            <w:shd w:val="clear" w:color="auto" w:fill="auto"/>
            <w:noWrap/>
            <w:vAlign w:val="bottom"/>
            <w:hideMark/>
          </w:tcPr>
          <w:p w14:paraId="25A00695" w14:textId="77777777" w:rsidR="00BA3EC2" w:rsidRPr="00343111" w:rsidRDefault="00BA3EC2" w:rsidP="00790C84">
            <w:pPr>
              <w:pStyle w:val="Z"/>
              <w:rPr>
                <w:rFonts w:asciiTheme="minorHAnsi" w:hAnsiTheme="minorHAnsi" w:cstheme="minorHAnsi"/>
              </w:rPr>
            </w:pPr>
            <w:r w:rsidRPr="00343111">
              <w:t>Avondale University College</w:t>
            </w:r>
          </w:p>
        </w:tc>
        <w:tc>
          <w:tcPr>
            <w:tcW w:w="0" w:type="auto"/>
            <w:shd w:val="clear" w:color="auto" w:fill="auto"/>
            <w:noWrap/>
            <w:vAlign w:val="bottom"/>
            <w:hideMark/>
          </w:tcPr>
          <w:p w14:paraId="07293D7A" w14:textId="77777777" w:rsidR="00BA3EC2" w:rsidRPr="00343111" w:rsidRDefault="00BA3EC2" w:rsidP="00790C84">
            <w:pPr>
              <w:pStyle w:val="Z"/>
              <w:rPr>
                <w:rFonts w:asciiTheme="minorHAnsi" w:hAnsiTheme="minorHAnsi" w:cstheme="minorHAnsi"/>
              </w:rPr>
            </w:pPr>
            <w:r w:rsidRPr="00343111">
              <w:t>87.7 (86.4, 88.8)</w:t>
            </w:r>
          </w:p>
        </w:tc>
        <w:tc>
          <w:tcPr>
            <w:tcW w:w="0" w:type="auto"/>
            <w:shd w:val="clear" w:color="auto" w:fill="auto"/>
            <w:noWrap/>
            <w:vAlign w:val="bottom"/>
            <w:hideMark/>
          </w:tcPr>
          <w:p w14:paraId="54281F66" w14:textId="77777777" w:rsidR="00BA3EC2" w:rsidRPr="00343111" w:rsidRDefault="00BA3EC2" w:rsidP="00790C84">
            <w:pPr>
              <w:pStyle w:val="Z"/>
              <w:rPr>
                <w:rFonts w:asciiTheme="minorHAnsi" w:hAnsiTheme="minorHAnsi" w:cstheme="minorHAnsi"/>
              </w:rPr>
            </w:pPr>
            <w:r w:rsidRPr="00343111">
              <w:t>88.5 (87.2, 89.6)</w:t>
            </w:r>
          </w:p>
        </w:tc>
        <w:tc>
          <w:tcPr>
            <w:tcW w:w="0" w:type="auto"/>
            <w:shd w:val="clear" w:color="auto" w:fill="auto"/>
            <w:noWrap/>
            <w:vAlign w:val="bottom"/>
            <w:hideMark/>
          </w:tcPr>
          <w:p w14:paraId="22498118" w14:textId="77777777" w:rsidR="00BA3EC2" w:rsidRPr="006E77F4" w:rsidRDefault="00BA3EC2" w:rsidP="00790C84">
            <w:pPr>
              <w:pStyle w:val="Z"/>
              <w:rPr>
                <w:rFonts w:asciiTheme="minorHAnsi" w:hAnsiTheme="minorHAnsi" w:cstheme="minorHAnsi"/>
              </w:rPr>
            </w:pPr>
            <w:r w:rsidRPr="006E77F4">
              <w:t>74.2 (72.6, 75.6)</w:t>
            </w:r>
          </w:p>
        </w:tc>
        <w:tc>
          <w:tcPr>
            <w:tcW w:w="0" w:type="auto"/>
            <w:shd w:val="clear" w:color="auto" w:fill="auto"/>
            <w:noWrap/>
            <w:vAlign w:val="bottom"/>
            <w:hideMark/>
          </w:tcPr>
          <w:p w14:paraId="78EA44EA" w14:textId="77777777" w:rsidR="00BA3EC2" w:rsidRPr="006E77F4" w:rsidRDefault="00BA3EC2" w:rsidP="00790C84">
            <w:pPr>
              <w:pStyle w:val="Z"/>
              <w:rPr>
                <w:rFonts w:asciiTheme="minorHAnsi" w:hAnsiTheme="minorHAnsi" w:cstheme="minorHAnsi"/>
              </w:rPr>
            </w:pPr>
            <w:r w:rsidRPr="006E77F4">
              <w:t>72.7 (71.0, 74.3)</w:t>
            </w:r>
          </w:p>
        </w:tc>
        <w:tc>
          <w:tcPr>
            <w:tcW w:w="0" w:type="auto"/>
            <w:shd w:val="clear" w:color="auto" w:fill="auto"/>
            <w:noWrap/>
            <w:vAlign w:val="bottom"/>
            <w:hideMark/>
          </w:tcPr>
          <w:p w14:paraId="4E62C4FC" w14:textId="77777777" w:rsidR="00BA3EC2" w:rsidRPr="00343111" w:rsidRDefault="00BA3EC2" w:rsidP="00790C84">
            <w:pPr>
              <w:pStyle w:val="Z"/>
              <w:rPr>
                <w:rFonts w:asciiTheme="minorHAnsi" w:hAnsiTheme="minorHAnsi" w:cstheme="minorHAnsi"/>
              </w:rPr>
            </w:pPr>
            <w:r w:rsidRPr="00343111">
              <w:t>88.0 (86.8, 89.1)</w:t>
            </w:r>
          </w:p>
        </w:tc>
        <w:tc>
          <w:tcPr>
            <w:tcW w:w="0" w:type="auto"/>
            <w:shd w:val="clear" w:color="auto" w:fill="auto"/>
            <w:noWrap/>
            <w:vAlign w:val="bottom"/>
            <w:hideMark/>
          </w:tcPr>
          <w:p w14:paraId="3E2BDAAD" w14:textId="77777777" w:rsidR="00BA3EC2" w:rsidRPr="00343111" w:rsidRDefault="00BA3EC2" w:rsidP="00790C84">
            <w:pPr>
              <w:pStyle w:val="Z"/>
              <w:rPr>
                <w:rFonts w:asciiTheme="minorHAnsi" w:hAnsiTheme="minorHAnsi" w:cstheme="minorHAnsi"/>
              </w:rPr>
            </w:pPr>
            <w:r w:rsidRPr="00343111">
              <w:t>87.7 (86.4, 88.8)</w:t>
            </w:r>
          </w:p>
        </w:tc>
        <w:tc>
          <w:tcPr>
            <w:tcW w:w="0" w:type="auto"/>
            <w:shd w:val="clear" w:color="auto" w:fill="auto"/>
            <w:noWrap/>
            <w:vAlign w:val="bottom"/>
            <w:hideMark/>
          </w:tcPr>
          <w:p w14:paraId="3371049A" w14:textId="77777777" w:rsidR="00BA3EC2" w:rsidRPr="00343111" w:rsidRDefault="00BA3EC2" w:rsidP="00790C84">
            <w:pPr>
              <w:pStyle w:val="Z"/>
            </w:pPr>
            <w:r w:rsidRPr="00343111">
              <w:t>86.7 (85.3, 87.9)</w:t>
            </w:r>
          </w:p>
        </w:tc>
        <w:tc>
          <w:tcPr>
            <w:tcW w:w="0" w:type="auto"/>
            <w:shd w:val="clear" w:color="auto" w:fill="auto"/>
            <w:noWrap/>
            <w:vAlign w:val="bottom"/>
            <w:hideMark/>
          </w:tcPr>
          <w:p w14:paraId="11CA550D" w14:textId="77777777" w:rsidR="00BA3EC2" w:rsidRPr="00343111" w:rsidRDefault="00BA3EC2" w:rsidP="00790C84">
            <w:pPr>
              <w:pStyle w:val="Z"/>
            </w:pPr>
            <w:r w:rsidRPr="00343111">
              <w:t>87.2 (85.8, 88.5)</w:t>
            </w:r>
          </w:p>
        </w:tc>
        <w:tc>
          <w:tcPr>
            <w:tcW w:w="0" w:type="auto"/>
            <w:shd w:val="clear" w:color="auto" w:fill="auto"/>
            <w:noWrap/>
            <w:vAlign w:val="bottom"/>
            <w:hideMark/>
          </w:tcPr>
          <w:p w14:paraId="1A2D83AE" w14:textId="77777777" w:rsidR="00BA3EC2" w:rsidRPr="00343111" w:rsidRDefault="00BA3EC2" w:rsidP="00790C84">
            <w:pPr>
              <w:pStyle w:val="Z"/>
            </w:pPr>
            <w:r w:rsidRPr="00343111">
              <w:t>82.4 (80.9, 83.8)</w:t>
            </w:r>
          </w:p>
        </w:tc>
        <w:tc>
          <w:tcPr>
            <w:tcW w:w="0" w:type="auto"/>
            <w:shd w:val="clear" w:color="auto" w:fill="auto"/>
            <w:noWrap/>
            <w:vAlign w:val="bottom"/>
            <w:hideMark/>
          </w:tcPr>
          <w:p w14:paraId="5F216747" w14:textId="77777777" w:rsidR="00BA3EC2" w:rsidRPr="00343111" w:rsidRDefault="00BA3EC2" w:rsidP="00790C84">
            <w:pPr>
              <w:pStyle w:val="Z"/>
            </w:pPr>
            <w:r w:rsidRPr="00343111">
              <w:t>81.9 (80.2, 83.3)</w:t>
            </w:r>
          </w:p>
        </w:tc>
        <w:tc>
          <w:tcPr>
            <w:tcW w:w="0" w:type="auto"/>
            <w:shd w:val="clear" w:color="auto" w:fill="auto"/>
            <w:noWrap/>
            <w:vAlign w:val="bottom"/>
            <w:hideMark/>
          </w:tcPr>
          <w:p w14:paraId="1F83EA0F" w14:textId="77777777" w:rsidR="00BA3EC2" w:rsidRPr="00343111" w:rsidRDefault="00BA3EC2" w:rsidP="00790C84">
            <w:pPr>
              <w:pStyle w:val="Z"/>
            </w:pPr>
            <w:r w:rsidRPr="00343111">
              <w:t>85.4 (84.1, 86.5)</w:t>
            </w:r>
          </w:p>
        </w:tc>
        <w:tc>
          <w:tcPr>
            <w:tcW w:w="0" w:type="auto"/>
            <w:shd w:val="clear" w:color="auto" w:fill="auto"/>
            <w:noWrap/>
            <w:vAlign w:val="bottom"/>
            <w:hideMark/>
          </w:tcPr>
          <w:p w14:paraId="22B6FE11" w14:textId="77777777" w:rsidR="00BA3EC2" w:rsidRPr="00343111" w:rsidRDefault="00BA3EC2" w:rsidP="00790C84">
            <w:pPr>
              <w:pStyle w:val="Z"/>
            </w:pPr>
            <w:r w:rsidRPr="00343111">
              <w:t>83.1 (81.7, 84.4)</w:t>
            </w:r>
          </w:p>
        </w:tc>
      </w:tr>
      <w:tr w:rsidR="00BA3EC2" w:rsidRPr="00071200" w14:paraId="2B2B6911" w14:textId="77777777" w:rsidTr="00BA4B30">
        <w:trPr>
          <w:trHeight w:val="62"/>
        </w:trPr>
        <w:tc>
          <w:tcPr>
            <w:tcW w:w="0" w:type="auto"/>
            <w:shd w:val="clear" w:color="auto" w:fill="auto"/>
            <w:noWrap/>
            <w:vAlign w:val="bottom"/>
            <w:hideMark/>
          </w:tcPr>
          <w:p w14:paraId="15AF4A9F" w14:textId="77777777" w:rsidR="00BA3EC2" w:rsidRPr="00343111" w:rsidRDefault="00BA3EC2" w:rsidP="00790C84">
            <w:pPr>
              <w:pStyle w:val="Z"/>
              <w:rPr>
                <w:rFonts w:asciiTheme="minorHAnsi" w:hAnsiTheme="minorHAnsi" w:cstheme="minorHAnsi"/>
              </w:rPr>
            </w:pPr>
            <w:r w:rsidRPr="00343111">
              <w:t>Box Hill Institute</w:t>
            </w:r>
          </w:p>
        </w:tc>
        <w:tc>
          <w:tcPr>
            <w:tcW w:w="0" w:type="auto"/>
            <w:shd w:val="clear" w:color="auto" w:fill="auto"/>
            <w:noWrap/>
            <w:vAlign w:val="bottom"/>
            <w:hideMark/>
          </w:tcPr>
          <w:p w14:paraId="00CE64F9" w14:textId="77777777" w:rsidR="00BA3EC2" w:rsidRPr="00343111" w:rsidRDefault="00BA3EC2" w:rsidP="00790C84">
            <w:pPr>
              <w:pStyle w:val="Z"/>
              <w:rPr>
                <w:rFonts w:asciiTheme="minorHAnsi" w:hAnsiTheme="minorHAnsi" w:cstheme="minorHAnsi"/>
              </w:rPr>
            </w:pPr>
            <w:r w:rsidRPr="00343111">
              <w:t>85.8 (83.5, 87.7)</w:t>
            </w:r>
          </w:p>
        </w:tc>
        <w:tc>
          <w:tcPr>
            <w:tcW w:w="0" w:type="auto"/>
            <w:shd w:val="clear" w:color="auto" w:fill="auto"/>
            <w:noWrap/>
            <w:vAlign w:val="bottom"/>
            <w:hideMark/>
          </w:tcPr>
          <w:p w14:paraId="09044235" w14:textId="77777777" w:rsidR="00BA3EC2" w:rsidRPr="00343111" w:rsidRDefault="00BA3EC2" w:rsidP="00790C84">
            <w:pPr>
              <w:pStyle w:val="Z"/>
              <w:rPr>
                <w:rFonts w:asciiTheme="minorHAnsi" w:hAnsiTheme="minorHAnsi" w:cstheme="minorHAnsi"/>
              </w:rPr>
            </w:pPr>
            <w:r w:rsidRPr="00343111">
              <w:t>84.8 (82.6, 86.6)</w:t>
            </w:r>
          </w:p>
        </w:tc>
        <w:tc>
          <w:tcPr>
            <w:tcW w:w="0" w:type="auto"/>
            <w:shd w:val="clear" w:color="auto" w:fill="auto"/>
            <w:noWrap/>
            <w:vAlign w:val="bottom"/>
            <w:hideMark/>
          </w:tcPr>
          <w:p w14:paraId="036CA301" w14:textId="77777777" w:rsidR="00BA3EC2" w:rsidRPr="006E77F4" w:rsidRDefault="00BA3EC2" w:rsidP="00790C84">
            <w:pPr>
              <w:pStyle w:val="Z"/>
              <w:rPr>
                <w:rFonts w:asciiTheme="minorHAnsi" w:hAnsiTheme="minorHAnsi" w:cstheme="minorHAnsi"/>
              </w:rPr>
            </w:pPr>
            <w:r w:rsidRPr="006E77F4">
              <w:t>74.7 (72.0, 77.0)</w:t>
            </w:r>
          </w:p>
        </w:tc>
        <w:tc>
          <w:tcPr>
            <w:tcW w:w="0" w:type="auto"/>
            <w:shd w:val="clear" w:color="auto" w:fill="auto"/>
            <w:noWrap/>
            <w:vAlign w:val="bottom"/>
            <w:hideMark/>
          </w:tcPr>
          <w:p w14:paraId="79B621BB" w14:textId="77777777" w:rsidR="00BA3EC2" w:rsidRPr="006E77F4" w:rsidRDefault="00BA3EC2" w:rsidP="00790C84">
            <w:pPr>
              <w:pStyle w:val="Z"/>
              <w:rPr>
                <w:rFonts w:asciiTheme="minorHAnsi" w:hAnsiTheme="minorHAnsi" w:cstheme="minorHAnsi"/>
              </w:rPr>
            </w:pPr>
            <w:r w:rsidRPr="006E77F4">
              <w:t>69.4 (66.9, 71.8)</w:t>
            </w:r>
          </w:p>
        </w:tc>
        <w:tc>
          <w:tcPr>
            <w:tcW w:w="0" w:type="auto"/>
            <w:shd w:val="clear" w:color="auto" w:fill="auto"/>
            <w:noWrap/>
            <w:vAlign w:val="bottom"/>
            <w:hideMark/>
          </w:tcPr>
          <w:p w14:paraId="5B390C9D" w14:textId="77777777" w:rsidR="00BA3EC2" w:rsidRPr="00343111" w:rsidRDefault="00BA3EC2" w:rsidP="00790C84">
            <w:pPr>
              <w:pStyle w:val="Z"/>
              <w:rPr>
                <w:rFonts w:asciiTheme="minorHAnsi" w:hAnsiTheme="minorHAnsi" w:cstheme="minorHAnsi"/>
              </w:rPr>
            </w:pPr>
            <w:r w:rsidRPr="00343111">
              <w:t>87.4 (85.2, 89.1)</w:t>
            </w:r>
          </w:p>
        </w:tc>
        <w:tc>
          <w:tcPr>
            <w:tcW w:w="0" w:type="auto"/>
            <w:shd w:val="clear" w:color="auto" w:fill="auto"/>
            <w:noWrap/>
            <w:vAlign w:val="bottom"/>
            <w:hideMark/>
          </w:tcPr>
          <w:p w14:paraId="36A5C711" w14:textId="77777777" w:rsidR="00BA3EC2" w:rsidRPr="00343111" w:rsidRDefault="00BA3EC2" w:rsidP="00790C84">
            <w:pPr>
              <w:pStyle w:val="Z"/>
              <w:rPr>
                <w:rFonts w:asciiTheme="minorHAnsi" w:hAnsiTheme="minorHAnsi" w:cstheme="minorHAnsi"/>
              </w:rPr>
            </w:pPr>
            <w:r w:rsidRPr="00343111">
              <w:t>86.2 (84.2, 87.9)</w:t>
            </w:r>
          </w:p>
        </w:tc>
        <w:tc>
          <w:tcPr>
            <w:tcW w:w="0" w:type="auto"/>
            <w:shd w:val="clear" w:color="auto" w:fill="auto"/>
            <w:noWrap/>
            <w:vAlign w:val="bottom"/>
            <w:hideMark/>
          </w:tcPr>
          <w:p w14:paraId="10D29D76" w14:textId="77777777" w:rsidR="00BA3EC2" w:rsidRPr="00343111" w:rsidRDefault="00BA3EC2" w:rsidP="00790C84">
            <w:pPr>
              <w:pStyle w:val="Z"/>
            </w:pPr>
            <w:r w:rsidRPr="00343111">
              <w:t>77.0 (74.1, 79.6)</w:t>
            </w:r>
          </w:p>
        </w:tc>
        <w:tc>
          <w:tcPr>
            <w:tcW w:w="0" w:type="auto"/>
            <w:shd w:val="clear" w:color="auto" w:fill="auto"/>
            <w:noWrap/>
            <w:vAlign w:val="bottom"/>
            <w:hideMark/>
          </w:tcPr>
          <w:p w14:paraId="7AEF79E0" w14:textId="77777777" w:rsidR="00BA3EC2" w:rsidRPr="00343111" w:rsidRDefault="00BA3EC2" w:rsidP="00790C84">
            <w:pPr>
              <w:pStyle w:val="Z"/>
            </w:pPr>
            <w:r w:rsidRPr="00343111">
              <w:t>79.1 (76.5, 81.4)</w:t>
            </w:r>
          </w:p>
        </w:tc>
        <w:tc>
          <w:tcPr>
            <w:tcW w:w="0" w:type="auto"/>
            <w:shd w:val="clear" w:color="auto" w:fill="auto"/>
            <w:noWrap/>
            <w:vAlign w:val="bottom"/>
            <w:hideMark/>
          </w:tcPr>
          <w:p w14:paraId="5023878D" w14:textId="77777777" w:rsidR="00BA3EC2" w:rsidRPr="00343111" w:rsidRDefault="00BA3EC2" w:rsidP="00790C84">
            <w:pPr>
              <w:pStyle w:val="Z"/>
            </w:pPr>
            <w:r w:rsidRPr="00343111">
              <w:t>77.7 (75.1, 80.1)</w:t>
            </w:r>
          </w:p>
        </w:tc>
        <w:tc>
          <w:tcPr>
            <w:tcW w:w="0" w:type="auto"/>
            <w:shd w:val="clear" w:color="auto" w:fill="auto"/>
            <w:noWrap/>
            <w:vAlign w:val="bottom"/>
            <w:hideMark/>
          </w:tcPr>
          <w:p w14:paraId="7E140BC1" w14:textId="77777777" w:rsidR="00BA3EC2" w:rsidRPr="00343111" w:rsidRDefault="00BA3EC2" w:rsidP="00790C84">
            <w:pPr>
              <w:pStyle w:val="Z"/>
            </w:pPr>
            <w:r w:rsidRPr="00343111">
              <w:t>78.3 (75.8, 80.6)</w:t>
            </w:r>
          </w:p>
        </w:tc>
        <w:tc>
          <w:tcPr>
            <w:tcW w:w="0" w:type="auto"/>
            <w:shd w:val="clear" w:color="auto" w:fill="auto"/>
            <w:noWrap/>
            <w:vAlign w:val="bottom"/>
            <w:hideMark/>
          </w:tcPr>
          <w:p w14:paraId="6213DBA7" w14:textId="77777777" w:rsidR="00BA3EC2" w:rsidRPr="00343111" w:rsidRDefault="00BA3EC2" w:rsidP="00790C84">
            <w:pPr>
              <w:pStyle w:val="Z"/>
            </w:pPr>
            <w:r w:rsidRPr="00343111">
              <w:t>82.9 (80.5, 84.9)</w:t>
            </w:r>
          </w:p>
        </w:tc>
        <w:tc>
          <w:tcPr>
            <w:tcW w:w="0" w:type="auto"/>
            <w:shd w:val="clear" w:color="auto" w:fill="auto"/>
            <w:noWrap/>
            <w:vAlign w:val="bottom"/>
            <w:hideMark/>
          </w:tcPr>
          <w:p w14:paraId="2EDE8F47" w14:textId="77777777" w:rsidR="00BA3EC2" w:rsidRPr="00343111" w:rsidRDefault="00BA3EC2" w:rsidP="00790C84">
            <w:pPr>
              <w:pStyle w:val="Z"/>
            </w:pPr>
            <w:r w:rsidRPr="00343111">
              <w:t>77.9 (75.6, 80.0)</w:t>
            </w:r>
          </w:p>
        </w:tc>
      </w:tr>
      <w:tr w:rsidR="00BA3EC2" w:rsidRPr="00071200" w14:paraId="3333DE55" w14:textId="77777777" w:rsidTr="00BA4B30">
        <w:trPr>
          <w:trHeight w:val="62"/>
        </w:trPr>
        <w:tc>
          <w:tcPr>
            <w:tcW w:w="0" w:type="auto"/>
            <w:shd w:val="clear" w:color="auto" w:fill="auto"/>
            <w:noWrap/>
            <w:vAlign w:val="bottom"/>
            <w:hideMark/>
          </w:tcPr>
          <w:p w14:paraId="3B6A7596" w14:textId="77777777" w:rsidR="00BA3EC2" w:rsidRPr="00343111" w:rsidRDefault="00BA3EC2" w:rsidP="00790C84">
            <w:pPr>
              <w:pStyle w:val="Z"/>
              <w:rPr>
                <w:rFonts w:asciiTheme="minorHAnsi" w:hAnsiTheme="minorHAnsi" w:cstheme="minorHAnsi"/>
              </w:rPr>
            </w:pPr>
            <w:r w:rsidRPr="00343111">
              <w:t>Campion College Australia</w:t>
            </w:r>
          </w:p>
        </w:tc>
        <w:tc>
          <w:tcPr>
            <w:tcW w:w="0" w:type="auto"/>
            <w:shd w:val="clear" w:color="auto" w:fill="auto"/>
            <w:noWrap/>
            <w:vAlign w:val="bottom"/>
            <w:hideMark/>
          </w:tcPr>
          <w:p w14:paraId="7E2DCF1C" w14:textId="77777777" w:rsidR="00BA3EC2" w:rsidRPr="00343111" w:rsidRDefault="00BA3EC2" w:rsidP="00790C84">
            <w:pPr>
              <w:pStyle w:val="Z"/>
              <w:rPr>
                <w:rFonts w:asciiTheme="minorHAnsi" w:hAnsiTheme="minorHAnsi" w:cstheme="minorHAnsi"/>
              </w:rPr>
            </w:pPr>
            <w:r w:rsidRPr="00343111">
              <w:t>93.6 (90.3, 94.7)</w:t>
            </w:r>
          </w:p>
        </w:tc>
        <w:tc>
          <w:tcPr>
            <w:tcW w:w="0" w:type="auto"/>
            <w:shd w:val="clear" w:color="auto" w:fill="auto"/>
            <w:noWrap/>
            <w:vAlign w:val="bottom"/>
            <w:hideMark/>
          </w:tcPr>
          <w:p w14:paraId="3E6F5A49" w14:textId="77777777" w:rsidR="00BA3EC2" w:rsidRPr="00343111" w:rsidRDefault="00BA3EC2" w:rsidP="00790C84">
            <w:pPr>
              <w:pStyle w:val="Z"/>
              <w:rPr>
                <w:rFonts w:asciiTheme="minorHAnsi" w:hAnsiTheme="minorHAnsi" w:cstheme="minorHAnsi"/>
              </w:rPr>
            </w:pPr>
            <w:r w:rsidRPr="00343111">
              <w:t>94.8 (91.0, 96.1)</w:t>
            </w:r>
          </w:p>
        </w:tc>
        <w:tc>
          <w:tcPr>
            <w:tcW w:w="0" w:type="auto"/>
            <w:shd w:val="clear" w:color="auto" w:fill="auto"/>
            <w:noWrap/>
            <w:vAlign w:val="bottom"/>
            <w:hideMark/>
          </w:tcPr>
          <w:p w14:paraId="50E778C3" w14:textId="77777777" w:rsidR="00BA3EC2" w:rsidRPr="006E77F4" w:rsidRDefault="00BA3EC2" w:rsidP="00790C84">
            <w:pPr>
              <w:pStyle w:val="Z"/>
              <w:rPr>
                <w:rFonts w:asciiTheme="minorHAnsi" w:hAnsiTheme="minorHAnsi" w:cstheme="minorHAnsi"/>
              </w:rPr>
            </w:pPr>
            <w:r w:rsidRPr="006E77F4">
              <w:t>93.6 (90.3, 94.7)</w:t>
            </w:r>
          </w:p>
        </w:tc>
        <w:tc>
          <w:tcPr>
            <w:tcW w:w="0" w:type="auto"/>
            <w:shd w:val="clear" w:color="auto" w:fill="auto"/>
            <w:noWrap/>
            <w:vAlign w:val="bottom"/>
            <w:hideMark/>
          </w:tcPr>
          <w:p w14:paraId="5B10AD4D" w14:textId="77777777" w:rsidR="00BA3EC2" w:rsidRPr="006E77F4" w:rsidRDefault="00BA3EC2" w:rsidP="00790C84">
            <w:pPr>
              <w:pStyle w:val="Z"/>
              <w:rPr>
                <w:rFonts w:asciiTheme="minorHAnsi" w:hAnsiTheme="minorHAnsi" w:cstheme="minorHAnsi"/>
              </w:rPr>
            </w:pPr>
            <w:r w:rsidRPr="006E77F4">
              <w:t>95.9 (92.4, 97.0)</w:t>
            </w:r>
          </w:p>
        </w:tc>
        <w:tc>
          <w:tcPr>
            <w:tcW w:w="0" w:type="auto"/>
            <w:shd w:val="clear" w:color="auto" w:fill="auto"/>
            <w:noWrap/>
            <w:vAlign w:val="bottom"/>
            <w:hideMark/>
          </w:tcPr>
          <w:p w14:paraId="29D5425C" w14:textId="77777777" w:rsidR="00BA3EC2" w:rsidRPr="00343111" w:rsidRDefault="00BA3EC2" w:rsidP="00790C84">
            <w:pPr>
              <w:pStyle w:val="Z"/>
              <w:rPr>
                <w:rFonts w:asciiTheme="minorHAnsi" w:hAnsiTheme="minorHAnsi" w:cstheme="minorHAnsi"/>
              </w:rPr>
            </w:pPr>
            <w:r w:rsidRPr="00343111">
              <w:t>97.2 (94.5, 97.7)</w:t>
            </w:r>
          </w:p>
        </w:tc>
        <w:tc>
          <w:tcPr>
            <w:tcW w:w="0" w:type="auto"/>
            <w:shd w:val="clear" w:color="auto" w:fill="auto"/>
            <w:noWrap/>
            <w:vAlign w:val="bottom"/>
            <w:hideMark/>
          </w:tcPr>
          <w:p w14:paraId="755F7FA9" w14:textId="77777777" w:rsidR="00BA3EC2" w:rsidRPr="00343111" w:rsidRDefault="00BA3EC2" w:rsidP="00790C84">
            <w:pPr>
              <w:pStyle w:val="Z"/>
              <w:rPr>
                <w:rFonts w:asciiTheme="minorHAnsi" w:hAnsiTheme="minorHAnsi" w:cstheme="minorHAnsi"/>
              </w:rPr>
            </w:pPr>
            <w:r w:rsidRPr="00343111">
              <w:t>96.9 (93.4, 97.7)</w:t>
            </w:r>
          </w:p>
        </w:tc>
        <w:tc>
          <w:tcPr>
            <w:tcW w:w="0" w:type="auto"/>
            <w:shd w:val="clear" w:color="auto" w:fill="auto"/>
            <w:noWrap/>
            <w:vAlign w:val="bottom"/>
            <w:hideMark/>
          </w:tcPr>
          <w:p w14:paraId="6BB17818" w14:textId="77777777" w:rsidR="00BA3EC2" w:rsidRPr="00343111" w:rsidRDefault="00BA3EC2" w:rsidP="00790C84">
            <w:pPr>
              <w:pStyle w:val="Z"/>
            </w:pPr>
            <w:r w:rsidRPr="00343111">
              <w:t>95.3 (92.2, 96.2)</w:t>
            </w:r>
          </w:p>
        </w:tc>
        <w:tc>
          <w:tcPr>
            <w:tcW w:w="0" w:type="auto"/>
            <w:shd w:val="clear" w:color="auto" w:fill="auto"/>
            <w:noWrap/>
            <w:vAlign w:val="bottom"/>
            <w:hideMark/>
          </w:tcPr>
          <w:p w14:paraId="12591ABF" w14:textId="77777777" w:rsidR="00BA3EC2" w:rsidRPr="00343111" w:rsidRDefault="00BA3EC2" w:rsidP="00790C84">
            <w:pPr>
              <w:pStyle w:val="Z"/>
            </w:pPr>
            <w:r w:rsidRPr="00343111">
              <w:t>97.8 (94.4, 98.5)</w:t>
            </w:r>
          </w:p>
        </w:tc>
        <w:tc>
          <w:tcPr>
            <w:tcW w:w="0" w:type="auto"/>
            <w:shd w:val="clear" w:color="auto" w:fill="auto"/>
            <w:noWrap/>
            <w:vAlign w:val="bottom"/>
            <w:hideMark/>
          </w:tcPr>
          <w:p w14:paraId="7F63C5C2" w14:textId="77777777" w:rsidR="00BA3EC2" w:rsidRPr="00343111" w:rsidRDefault="00BA3EC2" w:rsidP="00790C84">
            <w:pPr>
              <w:pStyle w:val="Z"/>
            </w:pPr>
            <w:r w:rsidRPr="00343111">
              <w:t>90.7 (87.0, 92.3)</w:t>
            </w:r>
          </w:p>
        </w:tc>
        <w:tc>
          <w:tcPr>
            <w:tcW w:w="0" w:type="auto"/>
            <w:shd w:val="clear" w:color="auto" w:fill="auto"/>
            <w:noWrap/>
            <w:vAlign w:val="bottom"/>
            <w:hideMark/>
          </w:tcPr>
          <w:p w14:paraId="31A6A268" w14:textId="77777777" w:rsidR="00BA3EC2" w:rsidRPr="00343111" w:rsidRDefault="00BA3EC2" w:rsidP="00790C84">
            <w:pPr>
              <w:pStyle w:val="Z"/>
            </w:pPr>
            <w:r w:rsidRPr="00343111">
              <w:t>92.6 (88.5, 94.4)</w:t>
            </w:r>
          </w:p>
        </w:tc>
        <w:tc>
          <w:tcPr>
            <w:tcW w:w="0" w:type="auto"/>
            <w:shd w:val="clear" w:color="auto" w:fill="auto"/>
            <w:noWrap/>
            <w:vAlign w:val="bottom"/>
            <w:hideMark/>
          </w:tcPr>
          <w:p w14:paraId="60B13E3B" w14:textId="77777777" w:rsidR="00BA3EC2" w:rsidRPr="00343111" w:rsidRDefault="00BA3EC2" w:rsidP="00790C84">
            <w:pPr>
              <w:pStyle w:val="Z"/>
            </w:pPr>
            <w:r w:rsidRPr="00343111">
              <w:t>96.3 (93.4, 97.0)</w:t>
            </w:r>
          </w:p>
        </w:tc>
        <w:tc>
          <w:tcPr>
            <w:tcW w:w="0" w:type="auto"/>
            <w:shd w:val="clear" w:color="auto" w:fill="auto"/>
            <w:noWrap/>
            <w:vAlign w:val="bottom"/>
            <w:hideMark/>
          </w:tcPr>
          <w:p w14:paraId="0AAD3E18" w14:textId="77777777" w:rsidR="00BA3EC2" w:rsidRPr="00343111" w:rsidRDefault="00BA3EC2" w:rsidP="00790C84">
            <w:pPr>
              <w:pStyle w:val="Z"/>
            </w:pPr>
            <w:r w:rsidRPr="00343111">
              <w:t>96.9 (93.5, 97.8)</w:t>
            </w:r>
          </w:p>
        </w:tc>
      </w:tr>
      <w:tr w:rsidR="00BA3EC2" w:rsidRPr="00071200" w14:paraId="32891480" w14:textId="77777777" w:rsidTr="00BA4B30">
        <w:trPr>
          <w:trHeight w:val="62"/>
        </w:trPr>
        <w:tc>
          <w:tcPr>
            <w:tcW w:w="0" w:type="auto"/>
            <w:shd w:val="clear" w:color="auto" w:fill="auto"/>
            <w:noWrap/>
            <w:vAlign w:val="bottom"/>
            <w:hideMark/>
          </w:tcPr>
          <w:p w14:paraId="67E544E2" w14:textId="77777777" w:rsidR="00BA3EC2" w:rsidRPr="00343111" w:rsidRDefault="00BA3EC2" w:rsidP="00790C84">
            <w:pPr>
              <w:pStyle w:val="Z"/>
              <w:rPr>
                <w:rFonts w:asciiTheme="minorHAnsi" w:hAnsiTheme="minorHAnsi" w:cstheme="minorHAnsi"/>
              </w:rPr>
            </w:pPr>
            <w:r w:rsidRPr="00343111">
              <w:t>Canberra Institute of Technology</w:t>
            </w:r>
          </w:p>
        </w:tc>
        <w:tc>
          <w:tcPr>
            <w:tcW w:w="0" w:type="auto"/>
            <w:shd w:val="clear" w:color="auto" w:fill="auto"/>
            <w:noWrap/>
            <w:vAlign w:val="bottom"/>
            <w:hideMark/>
          </w:tcPr>
          <w:p w14:paraId="6190826B" w14:textId="77777777" w:rsidR="00BA3EC2" w:rsidRPr="00343111" w:rsidRDefault="00BA3EC2" w:rsidP="00790C84">
            <w:pPr>
              <w:pStyle w:val="Z"/>
              <w:rPr>
                <w:rFonts w:asciiTheme="minorHAnsi" w:hAnsiTheme="minorHAnsi" w:cstheme="minorHAnsi"/>
              </w:rPr>
            </w:pPr>
            <w:r w:rsidRPr="00343111">
              <w:t>79.6 (73.4, 84.0)</w:t>
            </w:r>
          </w:p>
        </w:tc>
        <w:tc>
          <w:tcPr>
            <w:tcW w:w="0" w:type="auto"/>
            <w:shd w:val="clear" w:color="auto" w:fill="auto"/>
            <w:noWrap/>
            <w:vAlign w:val="bottom"/>
            <w:hideMark/>
          </w:tcPr>
          <w:p w14:paraId="7FE8276C" w14:textId="77777777" w:rsidR="00BA3EC2" w:rsidRPr="00343111" w:rsidRDefault="00BA3EC2" w:rsidP="00790C84">
            <w:pPr>
              <w:pStyle w:val="Z"/>
              <w:rPr>
                <w:rFonts w:asciiTheme="minorHAnsi" w:hAnsiTheme="minorHAnsi" w:cstheme="minorHAnsi"/>
              </w:rPr>
            </w:pPr>
            <w:r w:rsidRPr="00343111">
              <w:t>84.1 (76.8, 88.7)</w:t>
            </w:r>
          </w:p>
        </w:tc>
        <w:tc>
          <w:tcPr>
            <w:tcW w:w="0" w:type="auto"/>
            <w:shd w:val="clear" w:color="auto" w:fill="auto"/>
            <w:noWrap/>
            <w:vAlign w:val="bottom"/>
            <w:hideMark/>
          </w:tcPr>
          <w:p w14:paraId="083D514D" w14:textId="77777777" w:rsidR="00BA3EC2" w:rsidRPr="006E77F4" w:rsidRDefault="00BA3EC2" w:rsidP="00790C84">
            <w:pPr>
              <w:pStyle w:val="Z"/>
              <w:rPr>
                <w:rFonts w:asciiTheme="minorHAnsi" w:hAnsiTheme="minorHAnsi" w:cstheme="minorHAnsi"/>
              </w:rPr>
            </w:pPr>
            <w:r w:rsidRPr="006E77F4">
              <w:t>61.7 (55.1, 67.6)</w:t>
            </w:r>
          </w:p>
        </w:tc>
        <w:tc>
          <w:tcPr>
            <w:tcW w:w="0" w:type="auto"/>
            <w:shd w:val="clear" w:color="auto" w:fill="auto"/>
            <w:noWrap/>
            <w:vAlign w:val="bottom"/>
            <w:hideMark/>
          </w:tcPr>
          <w:p w14:paraId="33649C37" w14:textId="77777777" w:rsidR="00BA3EC2" w:rsidRPr="006E77F4" w:rsidRDefault="00BA3EC2" w:rsidP="00790C84">
            <w:pPr>
              <w:pStyle w:val="Z"/>
              <w:rPr>
                <w:rFonts w:asciiTheme="minorHAnsi" w:hAnsiTheme="minorHAnsi" w:cstheme="minorHAnsi"/>
              </w:rPr>
            </w:pPr>
            <w:r w:rsidRPr="006E77F4">
              <w:t>53.1 (45.3, 60.7)</w:t>
            </w:r>
          </w:p>
        </w:tc>
        <w:tc>
          <w:tcPr>
            <w:tcW w:w="0" w:type="auto"/>
            <w:shd w:val="clear" w:color="auto" w:fill="auto"/>
            <w:noWrap/>
            <w:vAlign w:val="bottom"/>
            <w:hideMark/>
          </w:tcPr>
          <w:p w14:paraId="35C9A806" w14:textId="77777777" w:rsidR="00BA3EC2" w:rsidRPr="00343111" w:rsidRDefault="00BA3EC2" w:rsidP="00790C84">
            <w:pPr>
              <w:pStyle w:val="Z"/>
              <w:rPr>
                <w:rFonts w:asciiTheme="minorHAnsi" w:hAnsiTheme="minorHAnsi" w:cstheme="minorHAnsi"/>
              </w:rPr>
            </w:pPr>
            <w:r w:rsidRPr="00343111">
              <w:t>72.0 (65.6, 77.3)</w:t>
            </w:r>
          </w:p>
        </w:tc>
        <w:tc>
          <w:tcPr>
            <w:tcW w:w="0" w:type="auto"/>
            <w:shd w:val="clear" w:color="auto" w:fill="auto"/>
            <w:noWrap/>
            <w:vAlign w:val="bottom"/>
            <w:hideMark/>
          </w:tcPr>
          <w:p w14:paraId="143FB0F2" w14:textId="77777777" w:rsidR="00BA3EC2" w:rsidRPr="00343111" w:rsidRDefault="00BA3EC2" w:rsidP="00790C84">
            <w:pPr>
              <w:pStyle w:val="Z"/>
              <w:rPr>
                <w:rFonts w:asciiTheme="minorHAnsi" w:hAnsiTheme="minorHAnsi" w:cstheme="minorHAnsi"/>
              </w:rPr>
            </w:pPr>
            <w:r w:rsidRPr="00343111">
              <w:t>73.0 (65.0, 79.1)</w:t>
            </w:r>
          </w:p>
        </w:tc>
        <w:tc>
          <w:tcPr>
            <w:tcW w:w="0" w:type="auto"/>
            <w:shd w:val="clear" w:color="auto" w:fill="auto"/>
            <w:noWrap/>
            <w:vAlign w:val="bottom"/>
            <w:hideMark/>
          </w:tcPr>
          <w:p w14:paraId="6A73E151" w14:textId="77777777" w:rsidR="00BA3EC2" w:rsidRPr="00343111" w:rsidRDefault="00BA3EC2" w:rsidP="00790C84">
            <w:pPr>
              <w:pStyle w:val="Z"/>
            </w:pPr>
            <w:r w:rsidRPr="00343111">
              <w:t>69.7 (62.0, 76.1)</w:t>
            </w:r>
          </w:p>
        </w:tc>
        <w:tc>
          <w:tcPr>
            <w:tcW w:w="0" w:type="auto"/>
            <w:shd w:val="clear" w:color="auto" w:fill="auto"/>
            <w:noWrap/>
            <w:vAlign w:val="bottom"/>
            <w:hideMark/>
          </w:tcPr>
          <w:p w14:paraId="7A97E379" w14:textId="77777777" w:rsidR="00BA3EC2" w:rsidRPr="00343111" w:rsidRDefault="00BA3EC2" w:rsidP="00790C84">
            <w:pPr>
              <w:pStyle w:val="Z"/>
            </w:pPr>
            <w:r w:rsidRPr="00343111">
              <w:t>69.2 (59.8, 76.7)</w:t>
            </w:r>
          </w:p>
        </w:tc>
        <w:tc>
          <w:tcPr>
            <w:tcW w:w="0" w:type="auto"/>
            <w:shd w:val="clear" w:color="auto" w:fill="auto"/>
            <w:noWrap/>
            <w:vAlign w:val="bottom"/>
            <w:hideMark/>
          </w:tcPr>
          <w:p w14:paraId="2FFE8D3F" w14:textId="77777777" w:rsidR="00BA3EC2" w:rsidRPr="00343111" w:rsidRDefault="00BA3EC2" w:rsidP="00790C84">
            <w:pPr>
              <w:pStyle w:val="Z"/>
            </w:pPr>
            <w:r w:rsidRPr="00343111">
              <w:t>86.4 (78.9, 90.9)</w:t>
            </w:r>
          </w:p>
        </w:tc>
        <w:tc>
          <w:tcPr>
            <w:tcW w:w="0" w:type="auto"/>
            <w:shd w:val="clear" w:color="auto" w:fill="auto"/>
            <w:noWrap/>
            <w:vAlign w:val="bottom"/>
            <w:hideMark/>
          </w:tcPr>
          <w:p w14:paraId="537D8021" w14:textId="77777777" w:rsidR="00BA3EC2" w:rsidRPr="00343111" w:rsidRDefault="00BA3EC2" w:rsidP="00790C84">
            <w:pPr>
              <w:pStyle w:val="Z"/>
            </w:pPr>
            <w:r w:rsidRPr="00343111">
              <w:t>79.2 (69.6, 85.6)</w:t>
            </w:r>
          </w:p>
        </w:tc>
        <w:tc>
          <w:tcPr>
            <w:tcW w:w="0" w:type="auto"/>
            <w:shd w:val="clear" w:color="auto" w:fill="auto"/>
            <w:noWrap/>
            <w:vAlign w:val="bottom"/>
            <w:hideMark/>
          </w:tcPr>
          <w:p w14:paraId="10A94E74" w14:textId="77777777" w:rsidR="00BA3EC2" w:rsidRPr="00343111" w:rsidRDefault="00BA3EC2" w:rsidP="00790C84">
            <w:pPr>
              <w:pStyle w:val="Z"/>
            </w:pPr>
            <w:r w:rsidRPr="00343111">
              <w:t>72.3 (65.9, 77.5)</w:t>
            </w:r>
          </w:p>
        </w:tc>
        <w:tc>
          <w:tcPr>
            <w:tcW w:w="0" w:type="auto"/>
            <w:shd w:val="clear" w:color="auto" w:fill="auto"/>
            <w:noWrap/>
            <w:vAlign w:val="bottom"/>
            <w:hideMark/>
          </w:tcPr>
          <w:p w14:paraId="4A337129" w14:textId="77777777" w:rsidR="00BA3EC2" w:rsidRPr="00343111" w:rsidRDefault="00BA3EC2" w:rsidP="00790C84">
            <w:pPr>
              <w:pStyle w:val="Z"/>
            </w:pPr>
            <w:r w:rsidRPr="00343111">
              <w:t>68.8 (60.8, 75.2)</w:t>
            </w:r>
          </w:p>
        </w:tc>
      </w:tr>
      <w:tr w:rsidR="00BA3EC2" w:rsidRPr="00071200" w14:paraId="2FE5ABEF" w14:textId="77777777" w:rsidTr="00BA4B30">
        <w:trPr>
          <w:trHeight w:val="62"/>
        </w:trPr>
        <w:tc>
          <w:tcPr>
            <w:tcW w:w="0" w:type="auto"/>
            <w:shd w:val="clear" w:color="auto" w:fill="auto"/>
            <w:noWrap/>
            <w:vAlign w:val="bottom"/>
            <w:hideMark/>
          </w:tcPr>
          <w:p w14:paraId="4FE44DD6" w14:textId="77777777" w:rsidR="00BA3EC2" w:rsidRPr="00343111" w:rsidRDefault="00BA3EC2" w:rsidP="00790C84">
            <w:pPr>
              <w:pStyle w:val="Z"/>
              <w:rPr>
                <w:rFonts w:asciiTheme="minorHAnsi" w:hAnsiTheme="minorHAnsi" w:cstheme="minorHAnsi"/>
              </w:rPr>
            </w:pPr>
            <w:r w:rsidRPr="00343111">
              <w:t>Chisholm Institute</w:t>
            </w:r>
          </w:p>
        </w:tc>
        <w:tc>
          <w:tcPr>
            <w:tcW w:w="0" w:type="auto"/>
            <w:shd w:val="clear" w:color="auto" w:fill="auto"/>
            <w:noWrap/>
            <w:vAlign w:val="bottom"/>
            <w:hideMark/>
          </w:tcPr>
          <w:p w14:paraId="048AF4B2" w14:textId="77777777" w:rsidR="00BA3EC2" w:rsidRPr="00343111" w:rsidRDefault="00BA3EC2" w:rsidP="00790C84">
            <w:pPr>
              <w:pStyle w:val="Z"/>
              <w:rPr>
                <w:rFonts w:asciiTheme="minorHAnsi" w:hAnsiTheme="minorHAnsi" w:cstheme="minorHAnsi"/>
              </w:rPr>
            </w:pPr>
            <w:r w:rsidRPr="00343111">
              <w:t>83.3 (79.8, 85.9)</w:t>
            </w:r>
          </w:p>
        </w:tc>
        <w:tc>
          <w:tcPr>
            <w:tcW w:w="0" w:type="auto"/>
            <w:shd w:val="clear" w:color="auto" w:fill="auto"/>
            <w:noWrap/>
            <w:vAlign w:val="bottom"/>
            <w:hideMark/>
          </w:tcPr>
          <w:p w14:paraId="61D9FDFE" w14:textId="77777777" w:rsidR="00BA3EC2" w:rsidRPr="00343111" w:rsidRDefault="00BA3EC2" w:rsidP="00790C84">
            <w:pPr>
              <w:pStyle w:val="Z"/>
              <w:rPr>
                <w:rFonts w:asciiTheme="minorHAnsi" w:hAnsiTheme="minorHAnsi" w:cstheme="minorHAnsi"/>
              </w:rPr>
            </w:pPr>
            <w:r w:rsidRPr="00343111">
              <w:t>86.9 (83.5, 89.2)</w:t>
            </w:r>
          </w:p>
        </w:tc>
        <w:tc>
          <w:tcPr>
            <w:tcW w:w="0" w:type="auto"/>
            <w:shd w:val="clear" w:color="auto" w:fill="auto"/>
            <w:noWrap/>
            <w:vAlign w:val="bottom"/>
            <w:hideMark/>
          </w:tcPr>
          <w:p w14:paraId="02F1F55C" w14:textId="77777777" w:rsidR="00BA3EC2" w:rsidRPr="006E77F4" w:rsidRDefault="00BA3EC2" w:rsidP="00790C84">
            <w:pPr>
              <w:pStyle w:val="Z"/>
              <w:rPr>
                <w:rFonts w:asciiTheme="minorHAnsi" w:hAnsiTheme="minorHAnsi" w:cstheme="minorHAnsi"/>
              </w:rPr>
            </w:pPr>
            <w:r w:rsidRPr="006E77F4">
              <w:t>60.8 (57.0, 64.3)</w:t>
            </w:r>
          </w:p>
        </w:tc>
        <w:tc>
          <w:tcPr>
            <w:tcW w:w="0" w:type="auto"/>
            <w:shd w:val="clear" w:color="auto" w:fill="auto"/>
            <w:noWrap/>
            <w:vAlign w:val="bottom"/>
            <w:hideMark/>
          </w:tcPr>
          <w:p w14:paraId="175E761C" w14:textId="77777777" w:rsidR="00BA3EC2" w:rsidRPr="006E77F4" w:rsidRDefault="00BA3EC2" w:rsidP="00790C84">
            <w:pPr>
              <w:pStyle w:val="Z"/>
              <w:rPr>
                <w:rFonts w:asciiTheme="minorHAnsi" w:hAnsiTheme="minorHAnsi" w:cstheme="minorHAnsi"/>
              </w:rPr>
            </w:pPr>
            <w:r w:rsidRPr="006E77F4">
              <w:t>63.5 (59.6, 67.1)</w:t>
            </w:r>
          </w:p>
        </w:tc>
        <w:tc>
          <w:tcPr>
            <w:tcW w:w="0" w:type="auto"/>
            <w:shd w:val="clear" w:color="auto" w:fill="auto"/>
            <w:noWrap/>
            <w:vAlign w:val="bottom"/>
            <w:hideMark/>
          </w:tcPr>
          <w:p w14:paraId="1DE5BFAE" w14:textId="77777777" w:rsidR="00BA3EC2" w:rsidRPr="00343111" w:rsidRDefault="00BA3EC2" w:rsidP="00790C84">
            <w:pPr>
              <w:pStyle w:val="Z"/>
              <w:rPr>
                <w:rFonts w:asciiTheme="minorHAnsi" w:hAnsiTheme="minorHAnsi" w:cstheme="minorHAnsi"/>
              </w:rPr>
            </w:pPr>
            <w:r w:rsidRPr="00343111">
              <w:t>76.0 (72.4, 79.0)</w:t>
            </w:r>
          </w:p>
        </w:tc>
        <w:tc>
          <w:tcPr>
            <w:tcW w:w="0" w:type="auto"/>
            <w:shd w:val="clear" w:color="auto" w:fill="auto"/>
            <w:noWrap/>
            <w:vAlign w:val="bottom"/>
            <w:hideMark/>
          </w:tcPr>
          <w:p w14:paraId="11F746D6" w14:textId="77777777" w:rsidR="00BA3EC2" w:rsidRPr="00343111" w:rsidRDefault="00BA3EC2" w:rsidP="00790C84">
            <w:pPr>
              <w:pStyle w:val="Z"/>
              <w:rPr>
                <w:rFonts w:asciiTheme="minorHAnsi" w:hAnsiTheme="minorHAnsi" w:cstheme="minorHAnsi"/>
              </w:rPr>
            </w:pPr>
            <w:r w:rsidRPr="00343111">
              <w:t>76.7 (73.0, 79.8)</w:t>
            </w:r>
          </w:p>
        </w:tc>
        <w:tc>
          <w:tcPr>
            <w:tcW w:w="0" w:type="auto"/>
            <w:shd w:val="clear" w:color="auto" w:fill="auto"/>
            <w:noWrap/>
            <w:vAlign w:val="bottom"/>
            <w:hideMark/>
          </w:tcPr>
          <w:p w14:paraId="5665444D" w14:textId="77777777" w:rsidR="00BA3EC2" w:rsidRPr="00343111" w:rsidRDefault="00BA3EC2" w:rsidP="00790C84">
            <w:pPr>
              <w:pStyle w:val="Z"/>
            </w:pPr>
            <w:r w:rsidRPr="00343111">
              <w:t>76.9 (72.8, 80.2)</w:t>
            </w:r>
          </w:p>
        </w:tc>
        <w:tc>
          <w:tcPr>
            <w:tcW w:w="0" w:type="auto"/>
            <w:shd w:val="clear" w:color="auto" w:fill="auto"/>
            <w:noWrap/>
            <w:vAlign w:val="bottom"/>
            <w:hideMark/>
          </w:tcPr>
          <w:p w14:paraId="05FA1F88" w14:textId="77777777" w:rsidR="00BA3EC2" w:rsidRPr="00343111" w:rsidRDefault="00BA3EC2" w:rsidP="00790C84">
            <w:pPr>
              <w:pStyle w:val="Z"/>
            </w:pPr>
            <w:r w:rsidRPr="00343111">
              <w:t>78.2 (74.1, 81.5)</w:t>
            </w:r>
          </w:p>
        </w:tc>
        <w:tc>
          <w:tcPr>
            <w:tcW w:w="0" w:type="auto"/>
            <w:shd w:val="clear" w:color="auto" w:fill="auto"/>
            <w:noWrap/>
            <w:vAlign w:val="bottom"/>
            <w:hideMark/>
          </w:tcPr>
          <w:p w14:paraId="67986AE9" w14:textId="77777777" w:rsidR="00BA3EC2" w:rsidRPr="00343111" w:rsidRDefault="00BA3EC2" w:rsidP="00790C84">
            <w:pPr>
              <w:pStyle w:val="Z"/>
            </w:pPr>
            <w:r w:rsidRPr="00343111">
              <w:t>62.7 (58.7, 66.4)</w:t>
            </w:r>
          </w:p>
        </w:tc>
        <w:tc>
          <w:tcPr>
            <w:tcW w:w="0" w:type="auto"/>
            <w:shd w:val="clear" w:color="auto" w:fill="auto"/>
            <w:noWrap/>
            <w:vAlign w:val="bottom"/>
            <w:hideMark/>
          </w:tcPr>
          <w:p w14:paraId="5D4A69EC" w14:textId="77777777" w:rsidR="00BA3EC2" w:rsidRPr="00343111" w:rsidRDefault="00BA3EC2" w:rsidP="00790C84">
            <w:pPr>
              <w:pStyle w:val="Z"/>
            </w:pPr>
            <w:r w:rsidRPr="00343111">
              <w:t>62.3 (58.1, 66.2)</w:t>
            </w:r>
          </w:p>
        </w:tc>
        <w:tc>
          <w:tcPr>
            <w:tcW w:w="0" w:type="auto"/>
            <w:shd w:val="clear" w:color="auto" w:fill="auto"/>
            <w:noWrap/>
            <w:vAlign w:val="bottom"/>
            <w:hideMark/>
          </w:tcPr>
          <w:p w14:paraId="0ACE778D" w14:textId="77777777" w:rsidR="00BA3EC2" w:rsidRPr="00343111" w:rsidRDefault="00BA3EC2" w:rsidP="00790C84">
            <w:pPr>
              <w:pStyle w:val="Z"/>
            </w:pPr>
            <w:r w:rsidRPr="00343111">
              <w:t>69.5 (65.8, 72.8)</w:t>
            </w:r>
          </w:p>
        </w:tc>
        <w:tc>
          <w:tcPr>
            <w:tcW w:w="0" w:type="auto"/>
            <w:shd w:val="clear" w:color="auto" w:fill="auto"/>
            <w:noWrap/>
            <w:vAlign w:val="bottom"/>
            <w:hideMark/>
          </w:tcPr>
          <w:p w14:paraId="2DCD1685" w14:textId="77777777" w:rsidR="00BA3EC2" w:rsidRPr="00343111" w:rsidRDefault="00BA3EC2" w:rsidP="00790C84">
            <w:pPr>
              <w:pStyle w:val="Z"/>
            </w:pPr>
            <w:r w:rsidRPr="00343111">
              <w:t>67.4 (63.5, 70.8)</w:t>
            </w:r>
          </w:p>
        </w:tc>
      </w:tr>
      <w:tr w:rsidR="00BA3EC2" w:rsidRPr="00071200" w14:paraId="236FBA74" w14:textId="77777777" w:rsidTr="00BA4B30">
        <w:trPr>
          <w:trHeight w:val="62"/>
        </w:trPr>
        <w:tc>
          <w:tcPr>
            <w:tcW w:w="0" w:type="auto"/>
            <w:shd w:val="clear" w:color="auto" w:fill="auto"/>
            <w:noWrap/>
            <w:vAlign w:val="bottom"/>
            <w:hideMark/>
          </w:tcPr>
          <w:p w14:paraId="1901AB78" w14:textId="77777777" w:rsidR="00BA3EC2" w:rsidRPr="00343111" w:rsidRDefault="00BA3EC2" w:rsidP="00790C84">
            <w:pPr>
              <w:pStyle w:val="Z"/>
              <w:rPr>
                <w:rFonts w:asciiTheme="minorHAnsi" w:hAnsiTheme="minorHAnsi" w:cstheme="minorHAnsi"/>
              </w:rPr>
            </w:pPr>
            <w:r w:rsidRPr="00343111">
              <w:t>Christian Heritage College</w:t>
            </w:r>
          </w:p>
        </w:tc>
        <w:tc>
          <w:tcPr>
            <w:tcW w:w="0" w:type="auto"/>
            <w:shd w:val="clear" w:color="auto" w:fill="auto"/>
            <w:noWrap/>
            <w:vAlign w:val="bottom"/>
            <w:hideMark/>
          </w:tcPr>
          <w:p w14:paraId="701BE48C" w14:textId="77777777" w:rsidR="00BA3EC2" w:rsidRPr="00343111" w:rsidRDefault="00BA3EC2" w:rsidP="00790C84">
            <w:pPr>
              <w:pStyle w:val="Z"/>
              <w:rPr>
                <w:rFonts w:asciiTheme="minorHAnsi" w:hAnsiTheme="minorHAnsi" w:cstheme="minorHAnsi"/>
              </w:rPr>
            </w:pPr>
            <w:r w:rsidRPr="00343111">
              <w:t>91.3 (89.3, 92.8)</w:t>
            </w:r>
          </w:p>
        </w:tc>
        <w:tc>
          <w:tcPr>
            <w:tcW w:w="0" w:type="auto"/>
            <w:shd w:val="clear" w:color="auto" w:fill="auto"/>
            <w:noWrap/>
            <w:vAlign w:val="bottom"/>
            <w:hideMark/>
          </w:tcPr>
          <w:p w14:paraId="791BB369" w14:textId="77777777" w:rsidR="00BA3EC2" w:rsidRPr="00343111" w:rsidRDefault="00BA3EC2" w:rsidP="00790C84">
            <w:pPr>
              <w:pStyle w:val="Z"/>
              <w:rPr>
                <w:rFonts w:asciiTheme="minorHAnsi" w:hAnsiTheme="minorHAnsi" w:cstheme="minorHAnsi"/>
              </w:rPr>
            </w:pPr>
            <w:r w:rsidRPr="00343111">
              <w:t>92.3 (90.1, 93.9)</w:t>
            </w:r>
          </w:p>
        </w:tc>
        <w:tc>
          <w:tcPr>
            <w:tcW w:w="0" w:type="auto"/>
            <w:shd w:val="clear" w:color="auto" w:fill="auto"/>
            <w:noWrap/>
            <w:vAlign w:val="bottom"/>
            <w:hideMark/>
          </w:tcPr>
          <w:p w14:paraId="36BEBA5B" w14:textId="77777777" w:rsidR="00BA3EC2" w:rsidRPr="006E77F4" w:rsidRDefault="00BA3EC2" w:rsidP="00790C84">
            <w:pPr>
              <w:pStyle w:val="Z"/>
              <w:rPr>
                <w:rFonts w:asciiTheme="minorHAnsi" w:hAnsiTheme="minorHAnsi" w:cstheme="minorHAnsi"/>
              </w:rPr>
            </w:pPr>
            <w:r w:rsidRPr="006E77F4">
              <w:t>66.3 (63.3, 69.1)</w:t>
            </w:r>
          </w:p>
        </w:tc>
        <w:tc>
          <w:tcPr>
            <w:tcW w:w="0" w:type="auto"/>
            <w:shd w:val="clear" w:color="auto" w:fill="auto"/>
            <w:noWrap/>
            <w:vAlign w:val="bottom"/>
            <w:hideMark/>
          </w:tcPr>
          <w:p w14:paraId="4E000E99" w14:textId="77777777" w:rsidR="00BA3EC2" w:rsidRPr="006E77F4" w:rsidRDefault="00BA3EC2" w:rsidP="00790C84">
            <w:pPr>
              <w:pStyle w:val="Z"/>
              <w:rPr>
                <w:rFonts w:asciiTheme="minorHAnsi" w:hAnsiTheme="minorHAnsi" w:cstheme="minorHAnsi"/>
              </w:rPr>
            </w:pPr>
            <w:r w:rsidRPr="006E77F4">
              <w:t>68.6 (65.3, 71.6)</w:t>
            </w:r>
          </w:p>
        </w:tc>
        <w:tc>
          <w:tcPr>
            <w:tcW w:w="0" w:type="auto"/>
            <w:shd w:val="clear" w:color="auto" w:fill="auto"/>
            <w:noWrap/>
            <w:vAlign w:val="bottom"/>
            <w:hideMark/>
          </w:tcPr>
          <w:p w14:paraId="733CDFBE" w14:textId="77777777" w:rsidR="00BA3EC2" w:rsidRPr="00343111" w:rsidRDefault="00BA3EC2" w:rsidP="00790C84">
            <w:pPr>
              <w:pStyle w:val="Z"/>
              <w:rPr>
                <w:rFonts w:asciiTheme="minorHAnsi" w:hAnsiTheme="minorHAnsi" w:cstheme="minorHAnsi"/>
              </w:rPr>
            </w:pPr>
            <w:r w:rsidRPr="00343111">
              <w:t>94.3 (92.5, 95.4)</w:t>
            </w:r>
          </w:p>
        </w:tc>
        <w:tc>
          <w:tcPr>
            <w:tcW w:w="0" w:type="auto"/>
            <w:shd w:val="clear" w:color="auto" w:fill="auto"/>
            <w:noWrap/>
            <w:vAlign w:val="bottom"/>
            <w:hideMark/>
          </w:tcPr>
          <w:p w14:paraId="016065E7" w14:textId="77777777" w:rsidR="00BA3EC2" w:rsidRPr="00343111" w:rsidRDefault="00BA3EC2" w:rsidP="00790C84">
            <w:pPr>
              <w:pStyle w:val="Z"/>
              <w:rPr>
                <w:rFonts w:asciiTheme="minorHAnsi" w:hAnsiTheme="minorHAnsi" w:cstheme="minorHAnsi"/>
              </w:rPr>
            </w:pPr>
            <w:r w:rsidRPr="00343111">
              <w:t>94.2 (92.2, 95.5)</w:t>
            </w:r>
          </w:p>
        </w:tc>
        <w:tc>
          <w:tcPr>
            <w:tcW w:w="0" w:type="auto"/>
            <w:shd w:val="clear" w:color="auto" w:fill="auto"/>
            <w:noWrap/>
            <w:vAlign w:val="bottom"/>
            <w:hideMark/>
          </w:tcPr>
          <w:p w14:paraId="6A31F55B" w14:textId="77777777" w:rsidR="00BA3EC2" w:rsidRPr="00343111" w:rsidRDefault="00BA3EC2" w:rsidP="00790C84">
            <w:pPr>
              <w:pStyle w:val="Z"/>
            </w:pPr>
            <w:r w:rsidRPr="00343111">
              <w:t>95.6 (93.9, 96.7)</w:t>
            </w:r>
          </w:p>
        </w:tc>
        <w:tc>
          <w:tcPr>
            <w:tcW w:w="0" w:type="auto"/>
            <w:shd w:val="clear" w:color="auto" w:fill="auto"/>
            <w:noWrap/>
            <w:vAlign w:val="bottom"/>
            <w:hideMark/>
          </w:tcPr>
          <w:p w14:paraId="199E84DF" w14:textId="77777777" w:rsidR="00BA3EC2" w:rsidRPr="00343111" w:rsidRDefault="00BA3EC2" w:rsidP="00790C84">
            <w:pPr>
              <w:pStyle w:val="Z"/>
            </w:pPr>
            <w:r w:rsidRPr="00343111">
              <w:t>94.3 (92.2, 95.7)</w:t>
            </w:r>
          </w:p>
        </w:tc>
        <w:tc>
          <w:tcPr>
            <w:tcW w:w="0" w:type="auto"/>
            <w:shd w:val="clear" w:color="auto" w:fill="auto"/>
            <w:noWrap/>
            <w:vAlign w:val="bottom"/>
            <w:hideMark/>
          </w:tcPr>
          <w:p w14:paraId="715C11A9" w14:textId="77777777" w:rsidR="00BA3EC2" w:rsidRPr="00343111" w:rsidRDefault="00BA3EC2" w:rsidP="00790C84">
            <w:pPr>
              <w:pStyle w:val="Z"/>
            </w:pPr>
            <w:r w:rsidRPr="00343111">
              <w:t>82.6 (79.7, 84.9)</w:t>
            </w:r>
          </w:p>
        </w:tc>
        <w:tc>
          <w:tcPr>
            <w:tcW w:w="0" w:type="auto"/>
            <w:shd w:val="clear" w:color="auto" w:fill="auto"/>
            <w:noWrap/>
            <w:vAlign w:val="bottom"/>
            <w:hideMark/>
          </w:tcPr>
          <w:p w14:paraId="741E7880" w14:textId="77777777" w:rsidR="00BA3EC2" w:rsidRPr="00343111" w:rsidRDefault="00BA3EC2" w:rsidP="00790C84">
            <w:pPr>
              <w:pStyle w:val="Z"/>
            </w:pPr>
            <w:r w:rsidRPr="00343111">
              <w:t>87.0 (84.1, 89.3)</w:t>
            </w:r>
          </w:p>
        </w:tc>
        <w:tc>
          <w:tcPr>
            <w:tcW w:w="0" w:type="auto"/>
            <w:shd w:val="clear" w:color="auto" w:fill="auto"/>
            <w:noWrap/>
            <w:vAlign w:val="bottom"/>
            <w:hideMark/>
          </w:tcPr>
          <w:p w14:paraId="5001CD4C" w14:textId="77777777" w:rsidR="00BA3EC2" w:rsidRPr="00343111" w:rsidRDefault="00BA3EC2" w:rsidP="00790C84">
            <w:pPr>
              <w:pStyle w:val="Z"/>
            </w:pPr>
            <w:r w:rsidRPr="00343111">
              <w:t>92.4 (90.4, 93.7)</w:t>
            </w:r>
          </w:p>
        </w:tc>
        <w:tc>
          <w:tcPr>
            <w:tcW w:w="0" w:type="auto"/>
            <w:shd w:val="clear" w:color="auto" w:fill="auto"/>
            <w:noWrap/>
            <w:vAlign w:val="bottom"/>
            <w:hideMark/>
          </w:tcPr>
          <w:p w14:paraId="702DADC1" w14:textId="77777777" w:rsidR="00BA3EC2" w:rsidRPr="00343111" w:rsidRDefault="00BA3EC2" w:rsidP="00790C84">
            <w:pPr>
              <w:pStyle w:val="Z"/>
            </w:pPr>
            <w:r w:rsidRPr="00343111">
              <w:t>90.9 (88.6, 92.6)</w:t>
            </w:r>
          </w:p>
        </w:tc>
      </w:tr>
      <w:tr w:rsidR="00BA3EC2" w:rsidRPr="00071200" w14:paraId="464E9090" w14:textId="77777777" w:rsidTr="00BA4B30">
        <w:trPr>
          <w:trHeight w:val="62"/>
        </w:trPr>
        <w:tc>
          <w:tcPr>
            <w:tcW w:w="0" w:type="auto"/>
            <w:shd w:val="clear" w:color="auto" w:fill="auto"/>
            <w:noWrap/>
            <w:vAlign w:val="bottom"/>
            <w:hideMark/>
          </w:tcPr>
          <w:p w14:paraId="1050B901" w14:textId="77777777" w:rsidR="00BA3EC2" w:rsidRPr="00343111" w:rsidRDefault="00BA3EC2" w:rsidP="00790C84">
            <w:pPr>
              <w:pStyle w:val="Z"/>
              <w:rPr>
                <w:rFonts w:asciiTheme="minorHAnsi" w:hAnsiTheme="minorHAnsi" w:cstheme="minorHAnsi"/>
              </w:rPr>
            </w:pPr>
            <w:r w:rsidRPr="00343111">
              <w:t>CIC Higher Education</w:t>
            </w:r>
          </w:p>
        </w:tc>
        <w:tc>
          <w:tcPr>
            <w:tcW w:w="0" w:type="auto"/>
            <w:shd w:val="clear" w:color="auto" w:fill="auto"/>
            <w:noWrap/>
            <w:vAlign w:val="bottom"/>
            <w:hideMark/>
          </w:tcPr>
          <w:p w14:paraId="03D60C12"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4599C490" w14:textId="77777777" w:rsidR="00BA3EC2" w:rsidRPr="00343111" w:rsidRDefault="00BA3EC2" w:rsidP="00790C84">
            <w:pPr>
              <w:pStyle w:val="Z"/>
              <w:rPr>
                <w:rFonts w:asciiTheme="minorHAnsi" w:hAnsiTheme="minorHAnsi" w:cstheme="minorHAnsi"/>
              </w:rPr>
            </w:pPr>
            <w:r w:rsidRPr="00343111">
              <w:t>79.7 (75.9, 82.7)</w:t>
            </w:r>
          </w:p>
        </w:tc>
        <w:tc>
          <w:tcPr>
            <w:tcW w:w="0" w:type="auto"/>
            <w:shd w:val="clear" w:color="auto" w:fill="auto"/>
            <w:noWrap/>
            <w:vAlign w:val="bottom"/>
            <w:hideMark/>
          </w:tcPr>
          <w:p w14:paraId="3716A0BB"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7A20E64B" w14:textId="77777777" w:rsidR="00BA3EC2" w:rsidRPr="006E77F4" w:rsidRDefault="00BA3EC2" w:rsidP="00790C84">
            <w:pPr>
              <w:pStyle w:val="Z"/>
              <w:rPr>
                <w:rFonts w:asciiTheme="minorHAnsi" w:hAnsiTheme="minorHAnsi" w:cstheme="minorHAnsi"/>
              </w:rPr>
            </w:pPr>
            <w:r w:rsidRPr="006E77F4">
              <w:t>54.6 (50.7, 58.5)</w:t>
            </w:r>
          </w:p>
        </w:tc>
        <w:tc>
          <w:tcPr>
            <w:tcW w:w="0" w:type="auto"/>
            <w:shd w:val="clear" w:color="auto" w:fill="auto"/>
            <w:noWrap/>
            <w:vAlign w:val="bottom"/>
            <w:hideMark/>
          </w:tcPr>
          <w:p w14:paraId="5B2FCC92"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53C7EAA9" w14:textId="77777777" w:rsidR="00BA3EC2" w:rsidRPr="00343111" w:rsidRDefault="00BA3EC2" w:rsidP="00790C84">
            <w:pPr>
              <w:pStyle w:val="Z"/>
              <w:rPr>
                <w:rFonts w:asciiTheme="minorHAnsi" w:hAnsiTheme="minorHAnsi" w:cstheme="minorHAnsi"/>
              </w:rPr>
            </w:pPr>
            <w:r w:rsidRPr="00343111">
              <w:t>84.8 (81.5, 87.3)</w:t>
            </w:r>
          </w:p>
        </w:tc>
        <w:tc>
          <w:tcPr>
            <w:tcW w:w="0" w:type="auto"/>
            <w:shd w:val="clear" w:color="auto" w:fill="auto"/>
            <w:noWrap/>
            <w:vAlign w:val="bottom"/>
            <w:hideMark/>
          </w:tcPr>
          <w:p w14:paraId="37822545" w14:textId="77777777" w:rsidR="00BA3EC2" w:rsidRPr="00343111" w:rsidRDefault="00BA3EC2" w:rsidP="00790C84">
            <w:pPr>
              <w:pStyle w:val="Z"/>
            </w:pPr>
          </w:p>
        </w:tc>
        <w:tc>
          <w:tcPr>
            <w:tcW w:w="0" w:type="auto"/>
            <w:shd w:val="clear" w:color="auto" w:fill="auto"/>
            <w:noWrap/>
            <w:vAlign w:val="bottom"/>
            <w:hideMark/>
          </w:tcPr>
          <w:p w14:paraId="16DC93AC" w14:textId="77777777" w:rsidR="00BA3EC2" w:rsidRPr="00343111" w:rsidRDefault="00BA3EC2" w:rsidP="00790C84">
            <w:pPr>
              <w:pStyle w:val="Z"/>
            </w:pPr>
            <w:r w:rsidRPr="00343111">
              <w:t>81.1 (77.3, 84.0)</w:t>
            </w:r>
          </w:p>
        </w:tc>
        <w:tc>
          <w:tcPr>
            <w:tcW w:w="0" w:type="auto"/>
            <w:shd w:val="clear" w:color="auto" w:fill="auto"/>
            <w:noWrap/>
            <w:vAlign w:val="bottom"/>
            <w:hideMark/>
          </w:tcPr>
          <w:p w14:paraId="2719EB87" w14:textId="77777777" w:rsidR="00BA3EC2" w:rsidRPr="00343111" w:rsidRDefault="00BA3EC2" w:rsidP="00790C84">
            <w:pPr>
              <w:pStyle w:val="Z"/>
            </w:pPr>
          </w:p>
        </w:tc>
        <w:tc>
          <w:tcPr>
            <w:tcW w:w="0" w:type="auto"/>
            <w:shd w:val="clear" w:color="auto" w:fill="auto"/>
            <w:noWrap/>
            <w:vAlign w:val="bottom"/>
            <w:hideMark/>
          </w:tcPr>
          <w:p w14:paraId="286D5CCE" w14:textId="77777777" w:rsidR="00BA3EC2" w:rsidRPr="00343111" w:rsidRDefault="00BA3EC2" w:rsidP="00790C84">
            <w:pPr>
              <w:pStyle w:val="Z"/>
            </w:pPr>
            <w:r w:rsidRPr="00343111">
              <w:t>74.4 (70.0, 78.1)</w:t>
            </w:r>
          </w:p>
        </w:tc>
        <w:tc>
          <w:tcPr>
            <w:tcW w:w="0" w:type="auto"/>
            <w:shd w:val="clear" w:color="auto" w:fill="auto"/>
            <w:noWrap/>
            <w:vAlign w:val="bottom"/>
            <w:hideMark/>
          </w:tcPr>
          <w:p w14:paraId="068E1E9C" w14:textId="77777777" w:rsidR="00BA3EC2" w:rsidRPr="00343111" w:rsidRDefault="00BA3EC2" w:rsidP="00790C84">
            <w:pPr>
              <w:pStyle w:val="Z"/>
            </w:pPr>
          </w:p>
        </w:tc>
        <w:tc>
          <w:tcPr>
            <w:tcW w:w="0" w:type="auto"/>
            <w:shd w:val="clear" w:color="auto" w:fill="auto"/>
            <w:noWrap/>
            <w:vAlign w:val="bottom"/>
            <w:hideMark/>
          </w:tcPr>
          <w:p w14:paraId="1538FCFF" w14:textId="77777777" w:rsidR="00BA3EC2" w:rsidRPr="00343111" w:rsidRDefault="00BA3EC2" w:rsidP="00790C84">
            <w:pPr>
              <w:pStyle w:val="Z"/>
            </w:pPr>
            <w:r w:rsidRPr="00343111">
              <w:t>79.1 (75.6, 82.0)</w:t>
            </w:r>
          </w:p>
        </w:tc>
      </w:tr>
      <w:tr w:rsidR="00BA3EC2" w:rsidRPr="00071200" w14:paraId="41AB895B" w14:textId="77777777" w:rsidTr="00BA4B30">
        <w:trPr>
          <w:trHeight w:val="62"/>
        </w:trPr>
        <w:tc>
          <w:tcPr>
            <w:tcW w:w="0" w:type="auto"/>
            <w:shd w:val="clear" w:color="auto" w:fill="auto"/>
            <w:noWrap/>
            <w:vAlign w:val="bottom"/>
            <w:hideMark/>
          </w:tcPr>
          <w:p w14:paraId="4F0CBA8E" w14:textId="77777777" w:rsidR="00BA3EC2" w:rsidRPr="00343111" w:rsidRDefault="00BA3EC2" w:rsidP="00790C84">
            <w:pPr>
              <w:pStyle w:val="Z"/>
              <w:rPr>
                <w:rFonts w:asciiTheme="minorHAnsi" w:hAnsiTheme="minorHAnsi" w:cstheme="minorHAnsi"/>
              </w:rPr>
            </w:pPr>
            <w:r w:rsidRPr="00343111">
              <w:t>Collarts (Australian College of the Arts)</w:t>
            </w:r>
          </w:p>
        </w:tc>
        <w:tc>
          <w:tcPr>
            <w:tcW w:w="0" w:type="auto"/>
            <w:shd w:val="clear" w:color="auto" w:fill="auto"/>
            <w:noWrap/>
            <w:vAlign w:val="bottom"/>
            <w:hideMark/>
          </w:tcPr>
          <w:p w14:paraId="365DB60C" w14:textId="77777777" w:rsidR="00BA3EC2" w:rsidRPr="00343111" w:rsidRDefault="00BA3EC2" w:rsidP="00790C84">
            <w:pPr>
              <w:pStyle w:val="Z"/>
              <w:rPr>
                <w:rFonts w:asciiTheme="minorHAnsi" w:hAnsiTheme="minorHAnsi" w:cstheme="minorHAnsi"/>
              </w:rPr>
            </w:pPr>
            <w:r w:rsidRPr="00343111">
              <w:t>83.6 (81.3, 85.5)</w:t>
            </w:r>
          </w:p>
        </w:tc>
        <w:tc>
          <w:tcPr>
            <w:tcW w:w="0" w:type="auto"/>
            <w:shd w:val="clear" w:color="auto" w:fill="auto"/>
            <w:noWrap/>
            <w:vAlign w:val="bottom"/>
            <w:hideMark/>
          </w:tcPr>
          <w:p w14:paraId="441DC9BE" w14:textId="77777777" w:rsidR="00BA3EC2" w:rsidRPr="00343111" w:rsidRDefault="00BA3EC2" w:rsidP="00790C84">
            <w:pPr>
              <w:pStyle w:val="Z"/>
              <w:rPr>
                <w:rFonts w:asciiTheme="minorHAnsi" w:hAnsiTheme="minorHAnsi" w:cstheme="minorHAnsi"/>
              </w:rPr>
            </w:pPr>
            <w:r w:rsidRPr="00343111">
              <w:t>83.1 (81.1, 84.8)</w:t>
            </w:r>
          </w:p>
        </w:tc>
        <w:tc>
          <w:tcPr>
            <w:tcW w:w="0" w:type="auto"/>
            <w:shd w:val="clear" w:color="auto" w:fill="auto"/>
            <w:noWrap/>
            <w:vAlign w:val="bottom"/>
            <w:hideMark/>
          </w:tcPr>
          <w:p w14:paraId="45D160A1" w14:textId="77777777" w:rsidR="00BA3EC2" w:rsidRPr="006E77F4" w:rsidRDefault="00BA3EC2" w:rsidP="00790C84">
            <w:pPr>
              <w:pStyle w:val="Z"/>
              <w:rPr>
                <w:rFonts w:asciiTheme="minorHAnsi" w:hAnsiTheme="minorHAnsi" w:cstheme="minorHAnsi"/>
              </w:rPr>
            </w:pPr>
            <w:r w:rsidRPr="006E77F4">
              <w:t>73.6 (71.1, 75.9)</w:t>
            </w:r>
          </w:p>
        </w:tc>
        <w:tc>
          <w:tcPr>
            <w:tcW w:w="0" w:type="auto"/>
            <w:shd w:val="clear" w:color="auto" w:fill="auto"/>
            <w:noWrap/>
            <w:vAlign w:val="bottom"/>
            <w:hideMark/>
          </w:tcPr>
          <w:p w14:paraId="0C74DBD4" w14:textId="77777777" w:rsidR="00BA3EC2" w:rsidRPr="006E77F4" w:rsidRDefault="00BA3EC2" w:rsidP="00790C84">
            <w:pPr>
              <w:pStyle w:val="Z"/>
              <w:rPr>
                <w:rFonts w:asciiTheme="minorHAnsi" w:hAnsiTheme="minorHAnsi" w:cstheme="minorHAnsi"/>
              </w:rPr>
            </w:pPr>
            <w:r w:rsidRPr="006E77F4">
              <w:t>68.9 (66.6, 71.0)</w:t>
            </w:r>
          </w:p>
        </w:tc>
        <w:tc>
          <w:tcPr>
            <w:tcW w:w="0" w:type="auto"/>
            <w:shd w:val="clear" w:color="auto" w:fill="auto"/>
            <w:noWrap/>
            <w:vAlign w:val="bottom"/>
            <w:hideMark/>
          </w:tcPr>
          <w:p w14:paraId="7A221799" w14:textId="77777777" w:rsidR="00BA3EC2" w:rsidRPr="00343111" w:rsidRDefault="00BA3EC2" w:rsidP="00790C84">
            <w:pPr>
              <w:pStyle w:val="Z"/>
              <w:rPr>
                <w:rFonts w:asciiTheme="minorHAnsi" w:hAnsiTheme="minorHAnsi" w:cstheme="minorHAnsi"/>
              </w:rPr>
            </w:pPr>
            <w:r w:rsidRPr="00343111">
              <w:t>83.1 (80.8, 85.0)</w:t>
            </w:r>
          </w:p>
        </w:tc>
        <w:tc>
          <w:tcPr>
            <w:tcW w:w="0" w:type="auto"/>
            <w:shd w:val="clear" w:color="auto" w:fill="auto"/>
            <w:noWrap/>
            <w:vAlign w:val="bottom"/>
            <w:hideMark/>
          </w:tcPr>
          <w:p w14:paraId="08F042A5" w14:textId="77777777" w:rsidR="00BA3EC2" w:rsidRPr="00343111" w:rsidRDefault="00BA3EC2" w:rsidP="00790C84">
            <w:pPr>
              <w:pStyle w:val="Z"/>
              <w:rPr>
                <w:rFonts w:asciiTheme="minorHAnsi" w:hAnsiTheme="minorHAnsi" w:cstheme="minorHAnsi"/>
              </w:rPr>
            </w:pPr>
            <w:r w:rsidRPr="00343111">
              <w:t>85.7 (83.8, 87.2)</w:t>
            </w:r>
          </w:p>
        </w:tc>
        <w:tc>
          <w:tcPr>
            <w:tcW w:w="0" w:type="auto"/>
            <w:shd w:val="clear" w:color="auto" w:fill="auto"/>
            <w:noWrap/>
            <w:vAlign w:val="bottom"/>
            <w:hideMark/>
          </w:tcPr>
          <w:p w14:paraId="04396360" w14:textId="77777777" w:rsidR="00BA3EC2" w:rsidRPr="00343111" w:rsidRDefault="00BA3EC2" w:rsidP="00790C84">
            <w:pPr>
              <w:pStyle w:val="Z"/>
            </w:pPr>
            <w:r w:rsidRPr="00343111">
              <w:t>81.0 (78.5, 83.2)</w:t>
            </w:r>
          </w:p>
        </w:tc>
        <w:tc>
          <w:tcPr>
            <w:tcW w:w="0" w:type="auto"/>
            <w:shd w:val="clear" w:color="auto" w:fill="auto"/>
            <w:noWrap/>
            <w:vAlign w:val="bottom"/>
            <w:hideMark/>
          </w:tcPr>
          <w:p w14:paraId="28A60C87" w14:textId="77777777" w:rsidR="00BA3EC2" w:rsidRPr="00343111" w:rsidRDefault="00BA3EC2" w:rsidP="00790C84">
            <w:pPr>
              <w:pStyle w:val="Z"/>
            </w:pPr>
            <w:r w:rsidRPr="00343111">
              <w:t>84.6 (82.6, 86.3)</w:t>
            </w:r>
          </w:p>
        </w:tc>
        <w:tc>
          <w:tcPr>
            <w:tcW w:w="0" w:type="auto"/>
            <w:shd w:val="clear" w:color="auto" w:fill="auto"/>
            <w:noWrap/>
            <w:vAlign w:val="bottom"/>
            <w:hideMark/>
          </w:tcPr>
          <w:p w14:paraId="053B68CB" w14:textId="77777777" w:rsidR="00BA3EC2" w:rsidRPr="00343111" w:rsidRDefault="00BA3EC2" w:rsidP="00790C84">
            <w:pPr>
              <w:pStyle w:val="Z"/>
            </w:pPr>
            <w:r w:rsidRPr="00343111">
              <w:t>79.1 (76.6, 81.2)</w:t>
            </w:r>
          </w:p>
        </w:tc>
        <w:tc>
          <w:tcPr>
            <w:tcW w:w="0" w:type="auto"/>
            <w:shd w:val="clear" w:color="auto" w:fill="auto"/>
            <w:noWrap/>
            <w:vAlign w:val="bottom"/>
            <w:hideMark/>
          </w:tcPr>
          <w:p w14:paraId="532FEDBD" w14:textId="77777777" w:rsidR="00BA3EC2" w:rsidRPr="00343111" w:rsidRDefault="00BA3EC2" w:rsidP="00790C84">
            <w:pPr>
              <w:pStyle w:val="Z"/>
            </w:pPr>
            <w:r w:rsidRPr="00343111">
              <w:t>78.1 (75.6, 80.3)</w:t>
            </w:r>
          </w:p>
        </w:tc>
        <w:tc>
          <w:tcPr>
            <w:tcW w:w="0" w:type="auto"/>
            <w:shd w:val="clear" w:color="auto" w:fill="auto"/>
            <w:noWrap/>
            <w:vAlign w:val="bottom"/>
            <w:hideMark/>
          </w:tcPr>
          <w:p w14:paraId="70C05C20" w14:textId="77777777" w:rsidR="00BA3EC2" w:rsidRPr="00343111" w:rsidRDefault="00BA3EC2" w:rsidP="00790C84">
            <w:pPr>
              <w:pStyle w:val="Z"/>
            </w:pPr>
            <w:r w:rsidRPr="00343111">
              <w:t>78.6 (76.3, 80.7)</w:t>
            </w:r>
          </w:p>
        </w:tc>
        <w:tc>
          <w:tcPr>
            <w:tcW w:w="0" w:type="auto"/>
            <w:shd w:val="clear" w:color="auto" w:fill="auto"/>
            <w:noWrap/>
            <w:vAlign w:val="bottom"/>
            <w:hideMark/>
          </w:tcPr>
          <w:p w14:paraId="1E9B2A1E" w14:textId="77777777" w:rsidR="00BA3EC2" w:rsidRPr="00343111" w:rsidRDefault="00BA3EC2" w:rsidP="00790C84">
            <w:pPr>
              <w:pStyle w:val="Z"/>
            </w:pPr>
            <w:r w:rsidRPr="00343111">
              <w:t>79.4 (77.4, 81.2)</w:t>
            </w:r>
          </w:p>
        </w:tc>
      </w:tr>
      <w:tr w:rsidR="00BA3EC2" w:rsidRPr="00071200" w14:paraId="1A95B186" w14:textId="77777777" w:rsidTr="00BA4B30">
        <w:trPr>
          <w:trHeight w:val="62"/>
        </w:trPr>
        <w:tc>
          <w:tcPr>
            <w:tcW w:w="0" w:type="auto"/>
            <w:shd w:val="clear" w:color="auto" w:fill="auto"/>
            <w:noWrap/>
            <w:vAlign w:val="bottom"/>
            <w:hideMark/>
          </w:tcPr>
          <w:p w14:paraId="6CC13455" w14:textId="77777777" w:rsidR="00BA3EC2" w:rsidRPr="00343111" w:rsidRDefault="00BA3EC2" w:rsidP="00790C84">
            <w:pPr>
              <w:pStyle w:val="Z"/>
              <w:rPr>
                <w:rFonts w:asciiTheme="minorHAnsi" w:hAnsiTheme="minorHAnsi" w:cstheme="minorHAnsi"/>
              </w:rPr>
            </w:pPr>
            <w:r w:rsidRPr="00343111">
              <w:t>Curtin College</w:t>
            </w:r>
          </w:p>
        </w:tc>
        <w:tc>
          <w:tcPr>
            <w:tcW w:w="0" w:type="auto"/>
            <w:shd w:val="clear" w:color="auto" w:fill="auto"/>
            <w:noWrap/>
            <w:vAlign w:val="bottom"/>
            <w:hideMark/>
          </w:tcPr>
          <w:p w14:paraId="4B019DA2" w14:textId="77777777" w:rsidR="00BA3EC2" w:rsidRPr="00343111" w:rsidRDefault="00BA3EC2" w:rsidP="00790C84">
            <w:pPr>
              <w:pStyle w:val="Z"/>
              <w:rPr>
                <w:rFonts w:asciiTheme="minorHAnsi" w:hAnsiTheme="minorHAnsi" w:cstheme="minorHAnsi"/>
              </w:rPr>
            </w:pPr>
            <w:r w:rsidRPr="00343111">
              <w:t>79.5 (76.4, 82.1)</w:t>
            </w:r>
          </w:p>
        </w:tc>
        <w:tc>
          <w:tcPr>
            <w:tcW w:w="0" w:type="auto"/>
            <w:shd w:val="clear" w:color="auto" w:fill="auto"/>
            <w:noWrap/>
            <w:vAlign w:val="bottom"/>
            <w:hideMark/>
          </w:tcPr>
          <w:p w14:paraId="18093A54" w14:textId="77777777" w:rsidR="00BA3EC2" w:rsidRPr="00343111" w:rsidRDefault="00BA3EC2" w:rsidP="00790C84">
            <w:pPr>
              <w:pStyle w:val="Z"/>
              <w:rPr>
                <w:rFonts w:asciiTheme="minorHAnsi" w:hAnsiTheme="minorHAnsi" w:cstheme="minorHAnsi"/>
              </w:rPr>
            </w:pPr>
            <w:r w:rsidRPr="00343111">
              <w:t>78.2 (76.0, 80.1)</w:t>
            </w:r>
          </w:p>
        </w:tc>
        <w:tc>
          <w:tcPr>
            <w:tcW w:w="0" w:type="auto"/>
            <w:shd w:val="clear" w:color="auto" w:fill="auto"/>
            <w:noWrap/>
            <w:vAlign w:val="bottom"/>
            <w:hideMark/>
          </w:tcPr>
          <w:p w14:paraId="350F6043" w14:textId="77777777" w:rsidR="00BA3EC2" w:rsidRPr="006E77F4" w:rsidRDefault="00BA3EC2" w:rsidP="00790C84">
            <w:pPr>
              <w:pStyle w:val="Z"/>
              <w:rPr>
                <w:rFonts w:asciiTheme="minorHAnsi" w:hAnsiTheme="minorHAnsi" w:cstheme="minorHAnsi"/>
              </w:rPr>
            </w:pPr>
            <w:r w:rsidRPr="006E77F4">
              <w:t>61.3 (58.0, 64.4)</w:t>
            </w:r>
          </w:p>
        </w:tc>
        <w:tc>
          <w:tcPr>
            <w:tcW w:w="0" w:type="auto"/>
            <w:shd w:val="clear" w:color="auto" w:fill="auto"/>
            <w:noWrap/>
            <w:vAlign w:val="bottom"/>
            <w:hideMark/>
          </w:tcPr>
          <w:p w14:paraId="29ECC993" w14:textId="77777777" w:rsidR="00BA3EC2" w:rsidRPr="006E77F4" w:rsidRDefault="00BA3EC2" w:rsidP="00790C84">
            <w:pPr>
              <w:pStyle w:val="Z"/>
              <w:rPr>
                <w:rFonts w:asciiTheme="minorHAnsi" w:hAnsiTheme="minorHAnsi" w:cstheme="minorHAnsi"/>
              </w:rPr>
            </w:pPr>
            <w:r w:rsidRPr="006E77F4">
              <w:t>58.1 (55.8, 60.4)</w:t>
            </w:r>
          </w:p>
        </w:tc>
        <w:tc>
          <w:tcPr>
            <w:tcW w:w="0" w:type="auto"/>
            <w:shd w:val="clear" w:color="auto" w:fill="auto"/>
            <w:noWrap/>
            <w:vAlign w:val="bottom"/>
            <w:hideMark/>
          </w:tcPr>
          <w:p w14:paraId="7BFDE111" w14:textId="77777777" w:rsidR="00BA3EC2" w:rsidRPr="00343111" w:rsidRDefault="00BA3EC2" w:rsidP="00790C84">
            <w:pPr>
              <w:pStyle w:val="Z"/>
              <w:rPr>
                <w:rFonts w:asciiTheme="minorHAnsi" w:hAnsiTheme="minorHAnsi" w:cstheme="minorHAnsi"/>
              </w:rPr>
            </w:pPr>
            <w:r w:rsidRPr="00343111">
              <w:t>81.8 (79.0, 84.2)</w:t>
            </w:r>
          </w:p>
        </w:tc>
        <w:tc>
          <w:tcPr>
            <w:tcW w:w="0" w:type="auto"/>
            <w:shd w:val="clear" w:color="auto" w:fill="auto"/>
            <w:noWrap/>
            <w:vAlign w:val="bottom"/>
            <w:hideMark/>
          </w:tcPr>
          <w:p w14:paraId="55B0531E" w14:textId="77777777" w:rsidR="00BA3EC2" w:rsidRPr="00343111" w:rsidRDefault="00BA3EC2" w:rsidP="00790C84">
            <w:pPr>
              <w:pStyle w:val="Z"/>
              <w:rPr>
                <w:rFonts w:asciiTheme="minorHAnsi" w:hAnsiTheme="minorHAnsi" w:cstheme="minorHAnsi"/>
              </w:rPr>
            </w:pPr>
            <w:r w:rsidRPr="00343111">
              <w:t>78.8 (76.7, 80.6)</w:t>
            </w:r>
          </w:p>
        </w:tc>
        <w:tc>
          <w:tcPr>
            <w:tcW w:w="0" w:type="auto"/>
            <w:shd w:val="clear" w:color="auto" w:fill="auto"/>
            <w:noWrap/>
            <w:vAlign w:val="bottom"/>
            <w:hideMark/>
          </w:tcPr>
          <w:p w14:paraId="68718F2C" w14:textId="77777777" w:rsidR="00BA3EC2" w:rsidRPr="00343111" w:rsidRDefault="00BA3EC2" w:rsidP="00790C84">
            <w:pPr>
              <w:pStyle w:val="Z"/>
            </w:pPr>
            <w:r w:rsidRPr="00343111">
              <w:t>81.3 (78.1, 83.9)</w:t>
            </w:r>
          </w:p>
        </w:tc>
        <w:tc>
          <w:tcPr>
            <w:tcW w:w="0" w:type="auto"/>
            <w:shd w:val="clear" w:color="auto" w:fill="auto"/>
            <w:noWrap/>
            <w:vAlign w:val="bottom"/>
            <w:hideMark/>
          </w:tcPr>
          <w:p w14:paraId="678E6CB0" w14:textId="77777777" w:rsidR="00BA3EC2" w:rsidRPr="00343111" w:rsidRDefault="00BA3EC2" w:rsidP="00790C84">
            <w:pPr>
              <w:pStyle w:val="Z"/>
            </w:pPr>
            <w:r w:rsidRPr="00343111">
              <w:t>80.7 (78.5, 82.7)</w:t>
            </w:r>
          </w:p>
        </w:tc>
        <w:tc>
          <w:tcPr>
            <w:tcW w:w="0" w:type="auto"/>
            <w:shd w:val="clear" w:color="auto" w:fill="auto"/>
            <w:noWrap/>
            <w:vAlign w:val="bottom"/>
            <w:hideMark/>
          </w:tcPr>
          <w:p w14:paraId="5DEC96BE" w14:textId="77777777" w:rsidR="00BA3EC2" w:rsidRPr="00343111" w:rsidRDefault="00BA3EC2" w:rsidP="00790C84">
            <w:pPr>
              <w:pStyle w:val="Z"/>
            </w:pPr>
            <w:r w:rsidRPr="00343111">
              <w:t>81.5 (78.6, 84.0)</w:t>
            </w:r>
          </w:p>
        </w:tc>
        <w:tc>
          <w:tcPr>
            <w:tcW w:w="0" w:type="auto"/>
            <w:shd w:val="clear" w:color="auto" w:fill="auto"/>
            <w:noWrap/>
            <w:vAlign w:val="bottom"/>
            <w:hideMark/>
          </w:tcPr>
          <w:p w14:paraId="585FEC0F" w14:textId="77777777" w:rsidR="00BA3EC2" w:rsidRPr="00343111" w:rsidRDefault="00BA3EC2" w:rsidP="00790C84">
            <w:pPr>
              <w:pStyle w:val="Z"/>
            </w:pPr>
            <w:r w:rsidRPr="00343111">
              <w:t>78.4 (76.2, 80.4)</w:t>
            </w:r>
          </w:p>
        </w:tc>
        <w:tc>
          <w:tcPr>
            <w:tcW w:w="0" w:type="auto"/>
            <w:shd w:val="clear" w:color="auto" w:fill="auto"/>
            <w:noWrap/>
            <w:vAlign w:val="bottom"/>
            <w:hideMark/>
          </w:tcPr>
          <w:p w14:paraId="72EFF102" w14:textId="77777777" w:rsidR="00BA3EC2" w:rsidRPr="00343111" w:rsidRDefault="00BA3EC2" w:rsidP="00790C84">
            <w:pPr>
              <w:pStyle w:val="Z"/>
            </w:pPr>
            <w:r w:rsidRPr="00343111">
              <w:t>77.2 (74.2, 79.7)</w:t>
            </w:r>
          </w:p>
        </w:tc>
        <w:tc>
          <w:tcPr>
            <w:tcW w:w="0" w:type="auto"/>
            <w:shd w:val="clear" w:color="auto" w:fill="auto"/>
            <w:noWrap/>
            <w:vAlign w:val="bottom"/>
            <w:hideMark/>
          </w:tcPr>
          <w:p w14:paraId="79FDD9B3" w14:textId="77777777" w:rsidR="00BA3EC2" w:rsidRPr="00343111" w:rsidRDefault="00BA3EC2" w:rsidP="00790C84">
            <w:pPr>
              <w:pStyle w:val="Z"/>
            </w:pPr>
            <w:r w:rsidRPr="00343111">
              <w:t>71.5 (69.3, 73.5)</w:t>
            </w:r>
          </w:p>
        </w:tc>
      </w:tr>
      <w:tr w:rsidR="00BA3EC2" w:rsidRPr="00071200" w14:paraId="35840286" w14:textId="77777777" w:rsidTr="00BA4B30">
        <w:trPr>
          <w:trHeight w:val="62"/>
        </w:trPr>
        <w:tc>
          <w:tcPr>
            <w:tcW w:w="0" w:type="auto"/>
            <w:shd w:val="clear" w:color="auto" w:fill="auto"/>
            <w:noWrap/>
            <w:vAlign w:val="bottom"/>
            <w:hideMark/>
          </w:tcPr>
          <w:p w14:paraId="7BC82124" w14:textId="77777777" w:rsidR="00BA3EC2" w:rsidRPr="00343111" w:rsidRDefault="00BA3EC2" w:rsidP="00790C84">
            <w:pPr>
              <w:pStyle w:val="Z"/>
              <w:rPr>
                <w:rFonts w:asciiTheme="minorHAnsi" w:hAnsiTheme="minorHAnsi" w:cstheme="minorHAnsi"/>
              </w:rPr>
            </w:pPr>
            <w:r w:rsidRPr="00343111">
              <w:t>Deakin College</w:t>
            </w:r>
          </w:p>
        </w:tc>
        <w:tc>
          <w:tcPr>
            <w:tcW w:w="0" w:type="auto"/>
            <w:shd w:val="clear" w:color="auto" w:fill="auto"/>
            <w:noWrap/>
            <w:vAlign w:val="bottom"/>
            <w:hideMark/>
          </w:tcPr>
          <w:p w14:paraId="47AC5C83" w14:textId="77777777" w:rsidR="00BA3EC2" w:rsidRPr="00343111" w:rsidRDefault="00BA3EC2" w:rsidP="00790C84">
            <w:pPr>
              <w:pStyle w:val="Z"/>
              <w:rPr>
                <w:rFonts w:asciiTheme="minorHAnsi" w:hAnsiTheme="minorHAnsi" w:cstheme="minorHAnsi"/>
              </w:rPr>
            </w:pPr>
            <w:r w:rsidRPr="00343111">
              <w:t>76.4 (74.4, 78.2)</w:t>
            </w:r>
          </w:p>
        </w:tc>
        <w:tc>
          <w:tcPr>
            <w:tcW w:w="0" w:type="auto"/>
            <w:shd w:val="clear" w:color="auto" w:fill="auto"/>
            <w:noWrap/>
            <w:vAlign w:val="bottom"/>
            <w:hideMark/>
          </w:tcPr>
          <w:p w14:paraId="3A65DFF0" w14:textId="77777777" w:rsidR="00BA3EC2" w:rsidRPr="00343111" w:rsidRDefault="00BA3EC2" w:rsidP="00790C84">
            <w:pPr>
              <w:pStyle w:val="Z"/>
              <w:rPr>
                <w:rFonts w:asciiTheme="minorHAnsi" w:hAnsiTheme="minorHAnsi" w:cstheme="minorHAnsi"/>
              </w:rPr>
            </w:pPr>
            <w:r w:rsidRPr="00343111">
              <w:t>75.2 (73.7, 76.6)</w:t>
            </w:r>
          </w:p>
        </w:tc>
        <w:tc>
          <w:tcPr>
            <w:tcW w:w="0" w:type="auto"/>
            <w:shd w:val="clear" w:color="auto" w:fill="auto"/>
            <w:noWrap/>
            <w:vAlign w:val="bottom"/>
            <w:hideMark/>
          </w:tcPr>
          <w:p w14:paraId="714CC590" w14:textId="77777777" w:rsidR="00BA3EC2" w:rsidRPr="006E77F4" w:rsidRDefault="00BA3EC2" w:rsidP="00790C84">
            <w:pPr>
              <w:pStyle w:val="Z"/>
              <w:rPr>
                <w:rFonts w:asciiTheme="minorHAnsi" w:hAnsiTheme="minorHAnsi" w:cstheme="minorHAnsi"/>
              </w:rPr>
            </w:pPr>
            <w:r w:rsidRPr="006E77F4">
              <w:t>55.9 (53.8, 58.0)</w:t>
            </w:r>
          </w:p>
        </w:tc>
        <w:tc>
          <w:tcPr>
            <w:tcW w:w="0" w:type="auto"/>
            <w:shd w:val="clear" w:color="auto" w:fill="auto"/>
            <w:noWrap/>
            <w:vAlign w:val="bottom"/>
            <w:hideMark/>
          </w:tcPr>
          <w:p w14:paraId="29441B2D" w14:textId="77777777" w:rsidR="00BA3EC2" w:rsidRPr="006E77F4" w:rsidRDefault="00BA3EC2" w:rsidP="00790C84">
            <w:pPr>
              <w:pStyle w:val="Z"/>
              <w:rPr>
                <w:rFonts w:asciiTheme="minorHAnsi" w:hAnsiTheme="minorHAnsi" w:cstheme="minorHAnsi"/>
              </w:rPr>
            </w:pPr>
            <w:r w:rsidRPr="006E77F4">
              <w:t>53.0 (51.4, 54.5)</w:t>
            </w:r>
          </w:p>
        </w:tc>
        <w:tc>
          <w:tcPr>
            <w:tcW w:w="0" w:type="auto"/>
            <w:shd w:val="clear" w:color="auto" w:fill="auto"/>
            <w:noWrap/>
            <w:vAlign w:val="bottom"/>
            <w:hideMark/>
          </w:tcPr>
          <w:p w14:paraId="34D35C8C" w14:textId="77777777" w:rsidR="00BA3EC2" w:rsidRPr="00343111" w:rsidRDefault="00BA3EC2" w:rsidP="00790C84">
            <w:pPr>
              <w:pStyle w:val="Z"/>
              <w:rPr>
                <w:rFonts w:asciiTheme="minorHAnsi" w:hAnsiTheme="minorHAnsi" w:cstheme="minorHAnsi"/>
              </w:rPr>
            </w:pPr>
            <w:r w:rsidRPr="00343111">
              <w:t>79.4 (77.5, 81.0)</w:t>
            </w:r>
          </w:p>
        </w:tc>
        <w:tc>
          <w:tcPr>
            <w:tcW w:w="0" w:type="auto"/>
            <w:shd w:val="clear" w:color="auto" w:fill="auto"/>
            <w:noWrap/>
            <w:vAlign w:val="bottom"/>
            <w:hideMark/>
          </w:tcPr>
          <w:p w14:paraId="2B92407A" w14:textId="77777777" w:rsidR="00BA3EC2" w:rsidRPr="00343111" w:rsidRDefault="00BA3EC2" w:rsidP="00790C84">
            <w:pPr>
              <w:pStyle w:val="Z"/>
              <w:rPr>
                <w:rFonts w:asciiTheme="minorHAnsi" w:hAnsiTheme="minorHAnsi" w:cstheme="minorHAnsi"/>
              </w:rPr>
            </w:pPr>
            <w:r w:rsidRPr="00343111">
              <w:t>78.9 (77.5, 80.2)</w:t>
            </w:r>
          </w:p>
        </w:tc>
        <w:tc>
          <w:tcPr>
            <w:tcW w:w="0" w:type="auto"/>
            <w:shd w:val="clear" w:color="auto" w:fill="auto"/>
            <w:noWrap/>
            <w:vAlign w:val="bottom"/>
            <w:hideMark/>
          </w:tcPr>
          <w:p w14:paraId="24C04517" w14:textId="77777777" w:rsidR="00BA3EC2" w:rsidRPr="00343111" w:rsidRDefault="00BA3EC2" w:rsidP="00790C84">
            <w:pPr>
              <w:pStyle w:val="Z"/>
            </w:pPr>
            <w:r w:rsidRPr="00343111">
              <w:t>74.8 (72.6, 76.8)</w:t>
            </w:r>
          </w:p>
        </w:tc>
        <w:tc>
          <w:tcPr>
            <w:tcW w:w="0" w:type="auto"/>
            <w:shd w:val="clear" w:color="auto" w:fill="auto"/>
            <w:noWrap/>
            <w:vAlign w:val="bottom"/>
            <w:hideMark/>
          </w:tcPr>
          <w:p w14:paraId="7F2742BE" w14:textId="77777777" w:rsidR="00BA3EC2" w:rsidRPr="00343111" w:rsidRDefault="00BA3EC2" w:rsidP="00790C84">
            <w:pPr>
              <w:pStyle w:val="Z"/>
            </w:pPr>
            <w:r w:rsidRPr="00343111">
              <w:t>74.6 (73.0, 76.1)</w:t>
            </w:r>
          </w:p>
        </w:tc>
        <w:tc>
          <w:tcPr>
            <w:tcW w:w="0" w:type="auto"/>
            <w:shd w:val="clear" w:color="auto" w:fill="auto"/>
            <w:noWrap/>
            <w:vAlign w:val="bottom"/>
            <w:hideMark/>
          </w:tcPr>
          <w:p w14:paraId="2038667D" w14:textId="77777777" w:rsidR="00BA3EC2" w:rsidRPr="00343111" w:rsidRDefault="00BA3EC2" w:rsidP="00790C84">
            <w:pPr>
              <w:pStyle w:val="Z"/>
            </w:pPr>
            <w:r w:rsidRPr="00343111">
              <w:t>83.7 (81.9, 85.2)</w:t>
            </w:r>
          </w:p>
        </w:tc>
        <w:tc>
          <w:tcPr>
            <w:tcW w:w="0" w:type="auto"/>
            <w:shd w:val="clear" w:color="auto" w:fill="auto"/>
            <w:noWrap/>
            <w:vAlign w:val="bottom"/>
            <w:hideMark/>
          </w:tcPr>
          <w:p w14:paraId="2EC09FCE" w14:textId="77777777" w:rsidR="00BA3EC2" w:rsidRPr="00343111" w:rsidRDefault="00BA3EC2" w:rsidP="00790C84">
            <w:pPr>
              <w:pStyle w:val="Z"/>
            </w:pPr>
            <w:r w:rsidRPr="00343111">
              <w:t>79.6 (78.1, 81.0)</w:t>
            </w:r>
          </w:p>
        </w:tc>
        <w:tc>
          <w:tcPr>
            <w:tcW w:w="0" w:type="auto"/>
            <w:shd w:val="clear" w:color="auto" w:fill="auto"/>
            <w:noWrap/>
            <w:vAlign w:val="bottom"/>
            <w:hideMark/>
          </w:tcPr>
          <w:p w14:paraId="2EBF65DF" w14:textId="77777777" w:rsidR="00BA3EC2" w:rsidRPr="00343111" w:rsidRDefault="00BA3EC2" w:rsidP="00790C84">
            <w:pPr>
              <w:pStyle w:val="Z"/>
            </w:pPr>
            <w:r w:rsidRPr="00343111">
              <w:t>79.5 (77.7, 81.1)</w:t>
            </w:r>
          </w:p>
        </w:tc>
        <w:tc>
          <w:tcPr>
            <w:tcW w:w="0" w:type="auto"/>
            <w:shd w:val="clear" w:color="auto" w:fill="auto"/>
            <w:noWrap/>
            <w:vAlign w:val="bottom"/>
            <w:hideMark/>
          </w:tcPr>
          <w:p w14:paraId="7FB3F326" w14:textId="77777777" w:rsidR="00BA3EC2" w:rsidRPr="00343111" w:rsidRDefault="00BA3EC2" w:rsidP="00790C84">
            <w:pPr>
              <w:pStyle w:val="Z"/>
            </w:pPr>
            <w:r w:rsidRPr="00343111">
              <w:t>75.0 (73.6, 76.3)</w:t>
            </w:r>
          </w:p>
        </w:tc>
      </w:tr>
      <w:tr w:rsidR="00BA3EC2" w:rsidRPr="00071200" w14:paraId="3CB02DBB" w14:textId="77777777" w:rsidTr="00BA4B30">
        <w:trPr>
          <w:trHeight w:val="62"/>
        </w:trPr>
        <w:tc>
          <w:tcPr>
            <w:tcW w:w="0" w:type="auto"/>
            <w:shd w:val="clear" w:color="auto" w:fill="auto"/>
            <w:noWrap/>
            <w:vAlign w:val="bottom"/>
            <w:hideMark/>
          </w:tcPr>
          <w:p w14:paraId="2461A320" w14:textId="77777777" w:rsidR="00BA3EC2" w:rsidRPr="00343111" w:rsidRDefault="00BA3EC2" w:rsidP="00790C84">
            <w:pPr>
              <w:pStyle w:val="Z"/>
              <w:rPr>
                <w:rFonts w:asciiTheme="minorHAnsi" w:hAnsiTheme="minorHAnsi" w:cstheme="minorHAnsi"/>
              </w:rPr>
            </w:pPr>
            <w:r w:rsidRPr="00343111">
              <w:t>Eastern College Australia</w:t>
            </w:r>
          </w:p>
        </w:tc>
        <w:tc>
          <w:tcPr>
            <w:tcW w:w="0" w:type="auto"/>
            <w:shd w:val="clear" w:color="auto" w:fill="auto"/>
            <w:noWrap/>
            <w:vAlign w:val="bottom"/>
            <w:hideMark/>
          </w:tcPr>
          <w:p w14:paraId="50BBD14D" w14:textId="77777777" w:rsidR="00BA3EC2" w:rsidRPr="00343111" w:rsidRDefault="00BA3EC2" w:rsidP="00790C84">
            <w:pPr>
              <w:pStyle w:val="Z"/>
              <w:rPr>
                <w:rFonts w:asciiTheme="minorHAnsi" w:hAnsiTheme="minorHAnsi" w:cstheme="minorHAnsi"/>
              </w:rPr>
            </w:pPr>
            <w:r w:rsidRPr="00343111">
              <w:t>91.1 (86.3, 93.5)</w:t>
            </w:r>
          </w:p>
        </w:tc>
        <w:tc>
          <w:tcPr>
            <w:tcW w:w="0" w:type="auto"/>
            <w:shd w:val="clear" w:color="auto" w:fill="auto"/>
            <w:noWrap/>
            <w:vAlign w:val="bottom"/>
            <w:hideMark/>
          </w:tcPr>
          <w:p w14:paraId="5059462C" w14:textId="77777777" w:rsidR="00BA3EC2" w:rsidRPr="00343111" w:rsidRDefault="00BA3EC2" w:rsidP="00790C84">
            <w:pPr>
              <w:pStyle w:val="Z"/>
              <w:rPr>
                <w:rFonts w:asciiTheme="minorHAnsi" w:hAnsiTheme="minorHAnsi" w:cstheme="minorHAnsi"/>
              </w:rPr>
            </w:pPr>
            <w:r w:rsidRPr="00343111">
              <w:t>88.7 (81.8, 92.4)</w:t>
            </w:r>
          </w:p>
        </w:tc>
        <w:tc>
          <w:tcPr>
            <w:tcW w:w="0" w:type="auto"/>
            <w:shd w:val="clear" w:color="auto" w:fill="auto"/>
            <w:noWrap/>
            <w:vAlign w:val="bottom"/>
            <w:hideMark/>
          </w:tcPr>
          <w:p w14:paraId="0BE5DF9A" w14:textId="77777777" w:rsidR="00BA3EC2" w:rsidRPr="006E77F4" w:rsidRDefault="00BA3EC2" w:rsidP="00790C84">
            <w:pPr>
              <w:pStyle w:val="Z"/>
              <w:rPr>
                <w:rFonts w:asciiTheme="minorHAnsi" w:hAnsiTheme="minorHAnsi" w:cstheme="minorHAnsi"/>
              </w:rPr>
            </w:pPr>
            <w:r w:rsidRPr="006E77F4">
              <w:t>64.8 (58.7, 70.1)</w:t>
            </w:r>
          </w:p>
        </w:tc>
        <w:tc>
          <w:tcPr>
            <w:tcW w:w="0" w:type="auto"/>
            <w:shd w:val="clear" w:color="auto" w:fill="auto"/>
            <w:noWrap/>
            <w:vAlign w:val="bottom"/>
            <w:hideMark/>
          </w:tcPr>
          <w:p w14:paraId="0CBFD3B7" w14:textId="77777777" w:rsidR="00BA3EC2" w:rsidRPr="006E77F4" w:rsidRDefault="00BA3EC2" w:rsidP="00790C84">
            <w:pPr>
              <w:pStyle w:val="Z"/>
              <w:rPr>
                <w:rFonts w:asciiTheme="minorHAnsi" w:hAnsiTheme="minorHAnsi" w:cstheme="minorHAnsi"/>
              </w:rPr>
            </w:pPr>
            <w:r w:rsidRPr="006E77F4">
              <w:t>56.1 (48.4, 63.3)</w:t>
            </w:r>
          </w:p>
        </w:tc>
        <w:tc>
          <w:tcPr>
            <w:tcW w:w="0" w:type="auto"/>
            <w:shd w:val="clear" w:color="auto" w:fill="auto"/>
            <w:noWrap/>
            <w:vAlign w:val="bottom"/>
            <w:hideMark/>
          </w:tcPr>
          <w:p w14:paraId="3629D2DF" w14:textId="77777777" w:rsidR="00BA3EC2" w:rsidRPr="00343111" w:rsidRDefault="00BA3EC2" w:rsidP="00790C84">
            <w:pPr>
              <w:pStyle w:val="Z"/>
              <w:rPr>
                <w:rFonts w:asciiTheme="minorHAnsi" w:hAnsiTheme="minorHAnsi" w:cstheme="minorHAnsi"/>
              </w:rPr>
            </w:pPr>
            <w:r w:rsidRPr="00343111">
              <w:t>93.3 (88.8, 95.3)</w:t>
            </w:r>
          </w:p>
        </w:tc>
        <w:tc>
          <w:tcPr>
            <w:tcW w:w="0" w:type="auto"/>
            <w:shd w:val="clear" w:color="auto" w:fill="auto"/>
            <w:noWrap/>
            <w:vAlign w:val="bottom"/>
            <w:hideMark/>
          </w:tcPr>
          <w:p w14:paraId="7D8B821C" w14:textId="77777777" w:rsidR="00BA3EC2" w:rsidRPr="00343111" w:rsidRDefault="00BA3EC2" w:rsidP="00790C84">
            <w:pPr>
              <w:pStyle w:val="Z"/>
              <w:rPr>
                <w:rFonts w:asciiTheme="minorHAnsi" w:hAnsiTheme="minorHAnsi" w:cstheme="minorHAnsi"/>
              </w:rPr>
            </w:pPr>
            <w:r w:rsidRPr="00343111">
              <w:t>93.8 (88.0, 96.2)</w:t>
            </w:r>
          </w:p>
        </w:tc>
        <w:tc>
          <w:tcPr>
            <w:tcW w:w="0" w:type="auto"/>
            <w:shd w:val="clear" w:color="auto" w:fill="auto"/>
            <w:noWrap/>
            <w:vAlign w:val="bottom"/>
            <w:hideMark/>
          </w:tcPr>
          <w:p w14:paraId="6C0B68DA" w14:textId="77777777" w:rsidR="00BA3EC2" w:rsidRPr="00343111" w:rsidRDefault="00BA3EC2" w:rsidP="00790C84">
            <w:pPr>
              <w:pStyle w:val="Z"/>
            </w:pPr>
            <w:r w:rsidRPr="00343111">
              <w:t>90.8 (85.8, 93.4)</w:t>
            </w:r>
          </w:p>
        </w:tc>
        <w:tc>
          <w:tcPr>
            <w:tcW w:w="0" w:type="auto"/>
            <w:shd w:val="clear" w:color="auto" w:fill="auto"/>
            <w:noWrap/>
            <w:vAlign w:val="bottom"/>
            <w:hideMark/>
          </w:tcPr>
          <w:p w14:paraId="0CC256A1" w14:textId="77777777" w:rsidR="00BA3EC2" w:rsidRPr="00343111" w:rsidRDefault="00BA3EC2" w:rsidP="00790C84">
            <w:pPr>
              <w:pStyle w:val="Z"/>
            </w:pPr>
            <w:r w:rsidRPr="00343111">
              <w:t>90.3 (83.6, 93.6)</w:t>
            </w:r>
          </w:p>
        </w:tc>
        <w:tc>
          <w:tcPr>
            <w:tcW w:w="0" w:type="auto"/>
            <w:shd w:val="clear" w:color="auto" w:fill="auto"/>
            <w:noWrap/>
            <w:vAlign w:val="bottom"/>
            <w:hideMark/>
          </w:tcPr>
          <w:p w14:paraId="16821377" w14:textId="77777777" w:rsidR="00BA3EC2" w:rsidRPr="00343111" w:rsidRDefault="00BA3EC2" w:rsidP="00790C84">
            <w:pPr>
              <w:pStyle w:val="Z"/>
            </w:pPr>
            <w:r w:rsidRPr="00343111">
              <w:t>86.7 (80.4, 90.4)</w:t>
            </w:r>
          </w:p>
        </w:tc>
        <w:tc>
          <w:tcPr>
            <w:tcW w:w="0" w:type="auto"/>
            <w:shd w:val="clear" w:color="auto" w:fill="auto"/>
            <w:noWrap/>
            <w:vAlign w:val="bottom"/>
            <w:hideMark/>
          </w:tcPr>
          <w:p w14:paraId="17317FD2" w14:textId="77777777" w:rsidR="00BA3EC2" w:rsidRPr="00343111" w:rsidRDefault="00BA3EC2" w:rsidP="00790C84">
            <w:pPr>
              <w:pStyle w:val="Z"/>
            </w:pPr>
            <w:r w:rsidRPr="00343111">
              <w:t>83.9 (75.9, 88.9)</w:t>
            </w:r>
          </w:p>
        </w:tc>
        <w:tc>
          <w:tcPr>
            <w:tcW w:w="0" w:type="auto"/>
            <w:shd w:val="clear" w:color="auto" w:fill="auto"/>
            <w:noWrap/>
            <w:vAlign w:val="bottom"/>
            <w:hideMark/>
          </w:tcPr>
          <w:p w14:paraId="6101489E" w14:textId="77777777" w:rsidR="00BA3EC2" w:rsidRPr="00343111" w:rsidRDefault="00BA3EC2" w:rsidP="00790C84">
            <w:pPr>
              <w:pStyle w:val="Z"/>
            </w:pPr>
            <w:r w:rsidRPr="00343111">
              <w:t>90.1 (85.2, 92.7)</w:t>
            </w:r>
          </w:p>
        </w:tc>
        <w:tc>
          <w:tcPr>
            <w:tcW w:w="0" w:type="auto"/>
            <w:shd w:val="clear" w:color="auto" w:fill="auto"/>
            <w:noWrap/>
            <w:vAlign w:val="bottom"/>
            <w:hideMark/>
          </w:tcPr>
          <w:p w14:paraId="094BD17C" w14:textId="77777777" w:rsidR="00BA3EC2" w:rsidRPr="00343111" w:rsidRDefault="00BA3EC2" w:rsidP="00790C84">
            <w:pPr>
              <w:pStyle w:val="Z"/>
            </w:pPr>
            <w:r w:rsidRPr="00343111">
              <w:t>95.5 (90.0, 97.3)</w:t>
            </w:r>
          </w:p>
        </w:tc>
      </w:tr>
      <w:tr w:rsidR="00BA3EC2" w:rsidRPr="00071200" w14:paraId="0561F448" w14:textId="77777777" w:rsidTr="00BA4B30">
        <w:trPr>
          <w:trHeight w:val="62"/>
        </w:trPr>
        <w:tc>
          <w:tcPr>
            <w:tcW w:w="0" w:type="auto"/>
            <w:shd w:val="clear" w:color="auto" w:fill="auto"/>
            <w:noWrap/>
            <w:vAlign w:val="bottom"/>
            <w:hideMark/>
          </w:tcPr>
          <w:p w14:paraId="4DD734CD" w14:textId="77777777" w:rsidR="00BA3EC2" w:rsidRPr="00343111" w:rsidRDefault="00BA3EC2" w:rsidP="00790C84">
            <w:pPr>
              <w:pStyle w:val="Z"/>
              <w:rPr>
                <w:rFonts w:asciiTheme="minorHAnsi" w:hAnsiTheme="minorHAnsi" w:cstheme="minorHAnsi"/>
              </w:rPr>
            </w:pPr>
            <w:r w:rsidRPr="00343111">
              <w:t>Edith Cowan College</w:t>
            </w:r>
          </w:p>
        </w:tc>
        <w:tc>
          <w:tcPr>
            <w:tcW w:w="0" w:type="auto"/>
            <w:shd w:val="clear" w:color="auto" w:fill="auto"/>
            <w:noWrap/>
            <w:vAlign w:val="bottom"/>
            <w:hideMark/>
          </w:tcPr>
          <w:p w14:paraId="54117C74" w14:textId="77777777" w:rsidR="00BA3EC2" w:rsidRPr="00343111" w:rsidRDefault="00BA3EC2" w:rsidP="00790C84">
            <w:pPr>
              <w:pStyle w:val="Z"/>
              <w:rPr>
                <w:rFonts w:asciiTheme="minorHAnsi" w:hAnsiTheme="minorHAnsi" w:cstheme="minorHAnsi"/>
              </w:rPr>
            </w:pPr>
            <w:r w:rsidRPr="00343111">
              <w:t>83.1 (77.5, 87.1)</w:t>
            </w:r>
          </w:p>
        </w:tc>
        <w:tc>
          <w:tcPr>
            <w:tcW w:w="0" w:type="auto"/>
            <w:shd w:val="clear" w:color="auto" w:fill="auto"/>
            <w:noWrap/>
            <w:vAlign w:val="bottom"/>
            <w:hideMark/>
          </w:tcPr>
          <w:p w14:paraId="3DE06221" w14:textId="77777777" w:rsidR="00BA3EC2" w:rsidRPr="00343111" w:rsidRDefault="00BA3EC2" w:rsidP="00790C84">
            <w:pPr>
              <w:pStyle w:val="Z"/>
              <w:rPr>
                <w:rFonts w:asciiTheme="minorHAnsi" w:hAnsiTheme="minorHAnsi" w:cstheme="minorHAnsi"/>
              </w:rPr>
            </w:pPr>
            <w:r w:rsidRPr="00343111">
              <w:t>82.6 (79.5, 85.1)</w:t>
            </w:r>
          </w:p>
        </w:tc>
        <w:tc>
          <w:tcPr>
            <w:tcW w:w="0" w:type="auto"/>
            <w:shd w:val="clear" w:color="auto" w:fill="auto"/>
            <w:noWrap/>
            <w:vAlign w:val="bottom"/>
            <w:hideMark/>
          </w:tcPr>
          <w:p w14:paraId="64216CB8" w14:textId="77777777" w:rsidR="00BA3EC2" w:rsidRPr="006E77F4" w:rsidRDefault="00BA3EC2" w:rsidP="00790C84">
            <w:pPr>
              <w:pStyle w:val="Z"/>
              <w:rPr>
                <w:rFonts w:asciiTheme="minorHAnsi" w:hAnsiTheme="minorHAnsi" w:cstheme="minorHAnsi"/>
              </w:rPr>
            </w:pPr>
            <w:r w:rsidRPr="006E77F4">
              <w:t>67.4 (61.6, 72.6)</w:t>
            </w:r>
          </w:p>
        </w:tc>
        <w:tc>
          <w:tcPr>
            <w:tcW w:w="0" w:type="auto"/>
            <w:shd w:val="clear" w:color="auto" w:fill="auto"/>
            <w:noWrap/>
            <w:vAlign w:val="bottom"/>
            <w:hideMark/>
          </w:tcPr>
          <w:p w14:paraId="7154BBC9" w14:textId="77777777" w:rsidR="00BA3EC2" w:rsidRPr="006E77F4" w:rsidRDefault="00BA3EC2" w:rsidP="00790C84">
            <w:pPr>
              <w:pStyle w:val="Z"/>
              <w:rPr>
                <w:rFonts w:asciiTheme="minorHAnsi" w:hAnsiTheme="minorHAnsi" w:cstheme="minorHAnsi"/>
              </w:rPr>
            </w:pPr>
            <w:r w:rsidRPr="006E77F4">
              <w:t>67.0 (63.7, 70.0)</w:t>
            </w:r>
          </w:p>
        </w:tc>
        <w:tc>
          <w:tcPr>
            <w:tcW w:w="0" w:type="auto"/>
            <w:shd w:val="clear" w:color="auto" w:fill="auto"/>
            <w:noWrap/>
            <w:vAlign w:val="bottom"/>
            <w:hideMark/>
          </w:tcPr>
          <w:p w14:paraId="5AB51244" w14:textId="77777777" w:rsidR="00BA3EC2" w:rsidRPr="00343111" w:rsidRDefault="00BA3EC2" w:rsidP="00790C84">
            <w:pPr>
              <w:pStyle w:val="Z"/>
              <w:rPr>
                <w:rFonts w:asciiTheme="minorHAnsi" w:hAnsiTheme="minorHAnsi" w:cstheme="minorHAnsi"/>
              </w:rPr>
            </w:pPr>
            <w:r w:rsidRPr="00343111">
              <w:t>77.2 (71.5, 81.8)</w:t>
            </w:r>
          </w:p>
        </w:tc>
        <w:tc>
          <w:tcPr>
            <w:tcW w:w="0" w:type="auto"/>
            <w:shd w:val="clear" w:color="auto" w:fill="auto"/>
            <w:noWrap/>
            <w:vAlign w:val="bottom"/>
            <w:hideMark/>
          </w:tcPr>
          <w:p w14:paraId="6F8AAB78" w14:textId="77777777" w:rsidR="00BA3EC2" w:rsidRPr="00343111" w:rsidRDefault="00BA3EC2" w:rsidP="00790C84">
            <w:pPr>
              <w:pStyle w:val="Z"/>
              <w:rPr>
                <w:rFonts w:asciiTheme="minorHAnsi" w:hAnsiTheme="minorHAnsi" w:cstheme="minorHAnsi"/>
              </w:rPr>
            </w:pPr>
            <w:r w:rsidRPr="00343111">
              <w:t>81.3 (78.4, 83.8)</w:t>
            </w:r>
          </w:p>
        </w:tc>
        <w:tc>
          <w:tcPr>
            <w:tcW w:w="0" w:type="auto"/>
            <w:shd w:val="clear" w:color="auto" w:fill="auto"/>
            <w:noWrap/>
            <w:vAlign w:val="bottom"/>
            <w:hideMark/>
          </w:tcPr>
          <w:p w14:paraId="35E10298" w14:textId="77777777" w:rsidR="00BA3EC2" w:rsidRPr="00343111" w:rsidRDefault="00BA3EC2" w:rsidP="00790C84">
            <w:pPr>
              <w:pStyle w:val="Z"/>
            </w:pPr>
            <w:r w:rsidRPr="00343111">
              <w:t>74.1 (67.8, 79.3)</w:t>
            </w:r>
          </w:p>
        </w:tc>
        <w:tc>
          <w:tcPr>
            <w:tcW w:w="0" w:type="auto"/>
            <w:shd w:val="clear" w:color="auto" w:fill="auto"/>
            <w:noWrap/>
            <w:vAlign w:val="bottom"/>
            <w:hideMark/>
          </w:tcPr>
          <w:p w14:paraId="142D5F8E" w14:textId="77777777" w:rsidR="00BA3EC2" w:rsidRPr="00343111" w:rsidRDefault="00BA3EC2" w:rsidP="00790C84">
            <w:pPr>
              <w:pStyle w:val="Z"/>
            </w:pPr>
            <w:r w:rsidRPr="00343111">
              <w:t>76.5 (73.1, 79.4)</w:t>
            </w:r>
          </w:p>
        </w:tc>
        <w:tc>
          <w:tcPr>
            <w:tcW w:w="0" w:type="auto"/>
            <w:shd w:val="clear" w:color="auto" w:fill="auto"/>
            <w:noWrap/>
            <w:vAlign w:val="bottom"/>
            <w:hideMark/>
          </w:tcPr>
          <w:p w14:paraId="2BB7985D" w14:textId="77777777" w:rsidR="00BA3EC2" w:rsidRPr="00343111" w:rsidRDefault="00BA3EC2" w:rsidP="00790C84">
            <w:pPr>
              <w:pStyle w:val="Z"/>
            </w:pPr>
            <w:r w:rsidRPr="00343111">
              <w:t>83.2 (77.7, 87.2)</w:t>
            </w:r>
          </w:p>
        </w:tc>
        <w:tc>
          <w:tcPr>
            <w:tcW w:w="0" w:type="auto"/>
            <w:shd w:val="clear" w:color="auto" w:fill="auto"/>
            <w:noWrap/>
            <w:vAlign w:val="bottom"/>
            <w:hideMark/>
          </w:tcPr>
          <w:p w14:paraId="3D5CF017" w14:textId="77777777" w:rsidR="00BA3EC2" w:rsidRPr="00343111" w:rsidRDefault="00BA3EC2" w:rsidP="00790C84">
            <w:pPr>
              <w:pStyle w:val="Z"/>
            </w:pPr>
            <w:r w:rsidRPr="00343111">
              <w:t>84.7 (81.7, 87.0)</w:t>
            </w:r>
          </w:p>
        </w:tc>
        <w:tc>
          <w:tcPr>
            <w:tcW w:w="0" w:type="auto"/>
            <w:shd w:val="clear" w:color="auto" w:fill="auto"/>
            <w:noWrap/>
            <w:vAlign w:val="bottom"/>
            <w:hideMark/>
          </w:tcPr>
          <w:p w14:paraId="3173870F" w14:textId="77777777" w:rsidR="00BA3EC2" w:rsidRPr="00343111" w:rsidRDefault="00BA3EC2" w:rsidP="00790C84">
            <w:pPr>
              <w:pStyle w:val="Z"/>
            </w:pPr>
            <w:r w:rsidRPr="00343111">
              <w:t>77.5 (72.0, 81.9)</w:t>
            </w:r>
          </w:p>
        </w:tc>
        <w:tc>
          <w:tcPr>
            <w:tcW w:w="0" w:type="auto"/>
            <w:shd w:val="clear" w:color="auto" w:fill="auto"/>
            <w:noWrap/>
            <w:vAlign w:val="bottom"/>
            <w:hideMark/>
          </w:tcPr>
          <w:p w14:paraId="38112916" w14:textId="77777777" w:rsidR="00BA3EC2" w:rsidRPr="00343111" w:rsidRDefault="00BA3EC2" w:rsidP="00790C84">
            <w:pPr>
              <w:pStyle w:val="Z"/>
            </w:pPr>
            <w:r w:rsidRPr="00343111">
              <w:t>76.3 (73.3, 79.0)</w:t>
            </w:r>
          </w:p>
        </w:tc>
      </w:tr>
      <w:tr w:rsidR="00BA3EC2" w:rsidRPr="00071200" w14:paraId="7403D927" w14:textId="77777777" w:rsidTr="00BA4B30">
        <w:trPr>
          <w:trHeight w:val="62"/>
        </w:trPr>
        <w:tc>
          <w:tcPr>
            <w:tcW w:w="0" w:type="auto"/>
            <w:shd w:val="clear" w:color="auto" w:fill="auto"/>
            <w:noWrap/>
            <w:vAlign w:val="bottom"/>
            <w:hideMark/>
          </w:tcPr>
          <w:p w14:paraId="19E525FB" w14:textId="77777777" w:rsidR="00BA3EC2" w:rsidRPr="00343111" w:rsidRDefault="00BA3EC2" w:rsidP="00790C84">
            <w:pPr>
              <w:pStyle w:val="Z"/>
              <w:rPr>
                <w:rFonts w:asciiTheme="minorHAnsi" w:hAnsiTheme="minorHAnsi" w:cstheme="minorHAnsi"/>
              </w:rPr>
            </w:pPr>
            <w:r w:rsidRPr="00343111">
              <w:t>Elite Education Institute</w:t>
            </w:r>
          </w:p>
        </w:tc>
        <w:tc>
          <w:tcPr>
            <w:tcW w:w="0" w:type="auto"/>
            <w:shd w:val="clear" w:color="auto" w:fill="auto"/>
            <w:noWrap/>
            <w:vAlign w:val="bottom"/>
            <w:hideMark/>
          </w:tcPr>
          <w:p w14:paraId="06EECE07"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12628CBB" w14:textId="77777777" w:rsidR="00BA3EC2" w:rsidRPr="00343111" w:rsidRDefault="00BA3EC2" w:rsidP="00790C84">
            <w:pPr>
              <w:pStyle w:val="Z"/>
              <w:rPr>
                <w:rFonts w:asciiTheme="minorHAnsi" w:hAnsiTheme="minorHAnsi" w:cstheme="minorHAnsi"/>
              </w:rPr>
            </w:pPr>
            <w:r w:rsidRPr="00343111">
              <w:t>n/a</w:t>
            </w:r>
          </w:p>
        </w:tc>
        <w:tc>
          <w:tcPr>
            <w:tcW w:w="0" w:type="auto"/>
            <w:shd w:val="clear" w:color="auto" w:fill="auto"/>
            <w:noWrap/>
            <w:vAlign w:val="bottom"/>
            <w:hideMark/>
          </w:tcPr>
          <w:p w14:paraId="69BD9F86"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2A9DBD5C" w14:textId="77777777" w:rsidR="00BA3EC2" w:rsidRPr="006E77F4" w:rsidRDefault="00BA3EC2" w:rsidP="00790C84">
            <w:pPr>
              <w:pStyle w:val="Z"/>
              <w:rPr>
                <w:rFonts w:asciiTheme="minorHAnsi" w:hAnsiTheme="minorHAnsi" w:cstheme="minorHAnsi"/>
              </w:rPr>
            </w:pPr>
            <w:r w:rsidRPr="006E77F4">
              <w:t>n/a</w:t>
            </w:r>
          </w:p>
        </w:tc>
        <w:tc>
          <w:tcPr>
            <w:tcW w:w="0" w:type="auto"/>
            <w:shd w:val="clear" w:color="auto" w:fill="auto"/>
            <w:noWrap/>
            <w:vAlign w:val="bottom"/>
            <w:hideMark/>
          </w:tcPr>
          <w:p w14:paraId="0076388F"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52647A06" w14:textId="77777777" w:rsidR="00BA3EC2" w:rsidRPr="00343111" w:rsidRDefault="00BA3EC2" w:rsidP="00790C84">
            <w:pPr>
              <w:pStyle w:val="Z"/>
              <w:rPr>
                <w:rFonts w:asciiTheme="minorHAnsi" w:hAnsiTheme="minorHAnsi" w:cstheme="minorHAnsi"/>
              </w:rPr>
            </w:pPr>
            <w:r w:rsidRPr="00343111">
              <w:t>n/a</w:t>
            </w:r>
          </w:p>
        </w:tc>
        <w:tc>
          <w:tcPr>
            <w:tcW w:w="0" w:type="auto"/>
            <w:shd w:val="clear" w:color="auto" w:fill="auto"/>
            <w:noWrap/>
            <w:vAlign w:val="bottom"/>
            <w:hideMark/>
          </w:tcPr>
          <w:p w14:paraId="73AA1B3C" w14:textId="77777777" w:rsidR="00BA3EC2" w:rsidRPr="00343111" w:rsidRDefault="00BA3EC2" w:rsidP="00790C84">
            <w:pPr>
              <w:pStyle w:val="Z"/>
            </w:pPr>
          </w:p>
        </w:tc>
        <w:tc>
          <w:tcPr>
            <w:tcW w:w="0" w:type="auto"/>
            <w:shd w:val="clear" w:color="auto" w:fill="auto"/>
            <w:noWrap/>
            <w:vAlign w:val="bottom"/>
            <w:hideMark/>
          </w:tcPr>
          <w:p w14:paraId="5FE3B70B" w14:textId="77777777" w:rsidR="00BA3EC2" w:rsidRPr="00343111" w:rsidRDefault="00BA3EC2" w:rsidP="00790C84">
            <w:pPr>
              <w:pStyle w:val="Z"/>
            </w:pPr>
            <w:r w:rsidRPr="00343111">
              <w:t>n/a</w:t>
            </w:r>
          </w:p>
        </w:tc>
        <w:tc>
          <w:tcPr>
            <w:tcW w:w="0" w:type="auto"/>
            <w:shd w:val="clear" w:color="auto" w:fill="auto"/>
            <w:noWrap/>
            <w:vAlign w:val="bottom"/>
            <w:hideMark/>
          </w:tcPr>
          <w:p w14:paraId="3DF210B7" w14:textId="77777777" w:rsidR="00BA3EC2" w:rsidRPr="00343111" w:rsidRDefault="00BA3EC2" w:rsidP="00790C84">
            <w:pPr>
              <w:pStyle w:val="Z"/>
            </w:pPr>
          </w:p>
        </w:tc>
        <w:tc>
          <w:tcPr>
            <w:tcW w:w="0" w:type="auto"/>
            <w:shd w:val="clear" w:color="auto" w:fill="auto"/>
            <w:noWrap/>
            <w:vAlign w:val="bottom"/>
            <w:hideMark/>
          </w:tcPr>
          <w:p w14:paraId="0A780FA8" w14:textId="77777777" w:rsidR="00BA3EC2" w:rsidRPr="00343111" w:rsidRDefault="00BA3EC2" w:rsidP="00790C84">
            <w:pPr>
              <w:pStyle w:val="Z"/>
            </w:pPr>
            <w:r w:rsidRPr="00343111">
              <w:t>n/a</w:t>
            </w:r>
          </w:p>
        </w:tc>
        <w:tc>
          <w:tcPr>
            <w:tcW w:w="0" w:type="auto"/>
            <w:shd w:val="clear" w:color="auto" w:fill="auto"/>
            <w:noWrap/>
            <w:vAlign w:val="bottom"/>
            <w:hideMark/>
          </w:tcPr>
          <w:p w14:paraId="3AFD44F9" w14:textId="77777777" w:rsidR="00BA3EC2" w:rsidRPr="00343111" w:rsidRDefault="00BA3EC2" w:rsidP="00790C84">
            <w:pPr>
              <w:pStyle w:val="Z"/>
            </w:pPr>
          </w:p>
        </w:tc>
        <w:tc>
          <w:tcPr>
            <w:tcW w:w="0" w:type="auto"/>
            <w:shd w:val="clear" w:color="auto" w:fill="auto"/>
            <w:noWrap/>
            <w:vAlign w:val="bottom"/>
            <w:hideMark/>
          </w:tcPr>
          <w:p w14:paraId="214BCCFD" w14:textId="77777777" w:rsidR="00BA3EC2" w:rsidRPr="00343111" w:rsidRDefault="00BA3EC2" w:rsidP="00790C84">
            <w:pPr>
              <w:pStyle w:val="Z"/>
            </w:pPr>
            <w:r w:rsidRPr="00343111">
              <w:t>n/a</w:t>
            </w:r>
          </w:p>
        </w:tc>
      </w:tr>
      <w:tr w:rsidR="00BA3EC2" w:rsidRPr="00071200" w14:paraId="41B2637C" w14:textId="77777777" w:rsidTr="00BA4B30">
        <w:trPr>
          <w:trHeight w:val="62"/>
        </w:trPr>
        <w:tc>
          <w:tcPr>
            <w:tcW w:w="0" w:type="auto"/>
            <w:shd w:val="clear" w:color="auto" w:fill="auto"/>
            <w:noWrap/>
            <w:vAlign w:val="bottom"/>
            <w:hideMark/>
          </w:tcPr>
          <w:p w14:paraId="52AEA5CD" w14:textId="77777777" w:rsidR="00BA3EC2" w:rsidRPr="00343111" w:rsidRDefault="00BA3EC2" w:rsidP="00790C84">
            <w:pPr>
              <w:pStyle w:val="Z"/>
              <w:rPr>
                <w:rFonts w:asciiTheme="minorHAnsi" w:hAnsiTheme="minorHAnsi" w:cstheme="minorHAnsi"/>
              </w:rPr>
            </w:pPr>
            <w:r w:rsidRPr="00343111">
              <w:t>Endeavour College of Natural Health</w:t>
            </w:r>
          </w:p>
        </w:tc>
        <w:tc>
          <w:tcPr>
            <w:tcW w:w="0" w:type="auto"/>
            <w:shd w:val="clear" w:color="auto" w:fill="auto"/>
            <w:noWrap/>
            <w:vAlign w:val="bottom"/>
            <w:hideMark/>
          </w:tcPr>
          <w:p w14:paraId="111B9466" w14:textId="77777777" w:rsidR="00BA3EC2" w:rsidRPr="00343111" w:rsidRDefault="00BA3EC2" w:rsidP="00790C84">
            <w:pPr>
              <w:pStyle w:val="Z"/>
              <w:rPr>
                <w:rFonts w:asciiTheme="minorHAnsi" w:hAnsiTheme="minorHAnsi" w:cstheme="minorHAnsi"/>
              </w:rPr>
            </w:pPr>
            <w:r w:rsidRPr="00343111">
              <w:t>81.6 (80.7, 82.5)</w:t>
            </w:r>
          </w:p>
        </w:tc>
        <w:tc>
          <w:tcPr>
            <w:tcW w:w="0" w:type="auto"/>
            <w:shd w:val="clear" w:color="auto" w:fill="auto"/>
            <w:noWrap/>
            <w:vAlign w:val="bottom"/>
            <w:hideMark/>
          </w:tcPr>
          <w:p w14:paraId="6A18C83F" w14:textId="77777777" w:rsidR="00BA3EC2" w:rsidRPr="00343111" w:rsidRDefault="00BA3EC2" w:rsidP="00790C84">
            <w:pPr>
              <w:pStyle w:val="Z"/>
              <w:rPr>
                <w:rFonts w:asciiTheme="minorHAnsi" w:hAnsiTheme="minorHAnsi" w:cstheme="minorHAnsi"/>
              </w:rPr>
            </w:pPr>
            <w:r w:rsidRPr="00343111">
              <w:t>77.3 (76.2, 78.4)</w:t>
            </w:r>
          </w:p>
        </w:tc>
        <w:tc>
          <w:tcPr>
            <w:tcW w:w="0" w:type="auto"/>
            <w:shd w:val="clear" w:color="auto" w:fill="auto"/>
            <w:noWrap/>
            <w:vAlign w:val="bottom"/>
            <w:hideMark/>
          </w:tcPr>
          <w:p w14:paraId="53C705C2" w14:textId="77777777" w:rsidR="00BA3EC2" w:rsidRPr="006E77F4" w:rsidRDefault="00BA3EC2" w:rsidP="00790C84">
            <w:pPr>
              <w:pStyle w:val="Z"/>
              <w:rPr>
                <w:rFonts w:asciiTheme="minorHAnsi" w:hAnsiTheme="minorHAnsi" w:cstheme="minorHAnsi"/>
              </w:rPr>
            </w:pPr>
            <w:r w:rsidRPr="006E77F4">
              <w:t>50.8 (49.6, 51.9)</w:t>
            </w:r>
          </w:p>
        </w:tc>
        <w:tc>
          <w:tcPr>
            <w:tcW w:w="0" w:type="auto"/>
            <w:shd w:val="clear" w:color="auto" w:fill="auto"/>
            <w:noWrap/>
            <w:vAlign w:val="bottom"/>
            <w:hideMark/>
          </w:tcPr>
          <w:p w14:paraId="1534BA65" w14:textId="77777777" w:rsidR="00BA3EC2" w:rsidRPr="006E77F4" w:rsidRDefault="00BA3EC2" w:rsidP="00790C84">
            <w:pPr>
              <w:pStyle w:val="Z"/>
              <w:rPr>
                <w:rFonts w:asciiTheme="minorHAnsi" w:hAnsiTheme="minorHAnsi" w:cstheme="minorHAnsi"/>
              </w:rPr>
            </w:pPr>
            <w:r w:rsidRPr="006E77F4">
              <w:t>40.5 (39.2, 41.7)</w:t>
            </w:r>
          </w:p>
        </w:tc>
        <w:tc>
          <w:tcPr>
            <w:tcW w:w="0" w:type="auto"/>
            <w:shd w:val="clear" w:color="auto" w:fill="auto"/>
            <w:noWrap/>
            <w:vAlign w:val="bottom"/>
            <w:hideMark/>
          </w:tcPr>
          <w:p w14:paraId="22DF8325" w14:textId="77777777" w:rsidR="00BA3EC2" w:rsidRPr="00343111" w:rsidRDefault="00BA3EC2" w:rsidP="00790C84">
            <w:pPr>
              <w:pStyle w:val="Z"/>
              <w:rPr>
                <w:rFonts w:asciiTheme="minorHAnsi" w:hAnsiTheme="minorHAnsi" w:cstheme="minorHAnsi"/>
              </w:rPr>
            </w:pPr>
            <w:r w:rsidRPr="00343111">
              <w:t>83.9 (83.1, 84.7)</w:t>
            </w:r>
          </w:p>
        </w:tc>
        <w:tc>
          <w:tcPr>
            <w:tcW w:w="0" w:type="auto"/>
            <w:shd w:val="clear" w:color="auto" w:fill="auto"/>
            <w:noWrap/>
            <w:vAlign w:val="bottom"/>
            <w:hideMark/>
          </w:tcPr>
          <w:p w14:paraId="73B6DCBC" w14:textId="77777777" w:rsidR="00BA3EC2" w:rsidRPr="00343111" w:rsidRDefault="00BA3EC2" w:rsidP="00790C84">
            <w:pPr>
              <w:pStyle w:val="Z"/>
              <w:rPr>
                <w:rFonts w:asciiTheme="minorHAnsi" w:hAnsiTheme="minorHAnsi" w:cstheme="minorHAnsi"/>
              </w:rPr>
            </w:pPr>
            <w:r w:rsidRPr="00343111">
              <w:t>78.2 (77.1, 79.3)</w:t>
            </w:r>
          </w:p>
        </w:tc>
        <w:tc>
          <w:tcPr>
            <w:tcW w:w="0" w:type="auto"/>
            <w:shd w:val="clear" w:color="auto" w:fill="auto"/>
            <w:noWrap/>
            <w:vAlign w:val="bottom"/>
            <w:hideMark/>
          </w:tcPr>
          <w:p w14:paraId="493EFE46" w14:textId="77777777" w:rsidR="00BA3EC2" w:rsidRPr="00343111" w:rsidRDefault="00BA3EC2" w:rsidP="00790C84">
            <w:pPr>
              <w:pStyle w:val="Z"/>
            </w:pPr>
            <w:r w:rsidRPr="00343111">
              <w:t>71.4 (70.2, 72.5)</w:t>
            </w:r>
          </w:p>
        </w:tc>
        <w:tc>
          <w:tcPr>
            <w:tcW w:w="0" w:type="auto"/>
            <w:shd w:val="clear" w:color="auto" w:fill="auto"/>
            <w:noWrap/>
            <w:vAlign w:val="bottom"/>
            <w:hideMark/>
          </w:tcPr>
          <w:p w14:paraId="10ADA584" w14:textId="77777777" w:rsidR="00BA3EC2" w:rsidRPr="00343111" w:rsidRDefault="00BA3EC2" w:rsidP="00790C84">
            <w:pPr>
              <w:pStyle w:val="Z"/>
            </w:pPr>
            <w:r w:rsidRPr="00343111">
              <w:t>70.8 (69.4, 72.1)</w:t>
            </w:r>
          </w:p>
        </w:tc>
        <w:tc>
          <w:tcPr>
            <w:tcW w:w="0" w:type="auto"/>
            <w:shd w:val="clear" w:color="auto" w:fill="auto"/>
            <w:noWrap/>
            <w:vAlign w:val="bottom"/>
            <w:hideMark/>
          </w:tcPr>
          <w:p w14:paraId="70B36382" w14:textId="77777777" w:rsidR="00BA3EC2" w:rsidRPr="00343111" w:rsidRDefault="00BA3EC2" w:rsidP="00790C84">
            <w:pPr>
              <w:pStyle w:val="Z"/>
            </w:pPr>
            <w:r w:rsidRPr="00343111">
              <w:t>65.5 (64.3, 66.7)</w:t>
            </w:r>
          </w:p>
        </w:tc>
        <w:tc>
          <w:tcPr>
            <w:tcW w:w="0" w:type="auto"/>
            <w:shd w:val="clear" w:color="auto" w:fill="auto"/>
            <w:noWrap/>
            <w:vAlign w:val="bottom"/>
            <w:hideMark/>
          </w:tcPr>
          <w:p w14:paraId="2CFD7906" w14:textId="77777777" w:rsidR="00BA3EC2" w:rsidRPr="00343111" w:rsidRDefault="00BA3EC2" w:rsidP="00790C84">
            <w:pPr>
              <w:pStyle w:val="Z"/>
            </w:pPr>
            <w:r w:rsidRPr="00343111">
              <w:t>61.0 (59.4, 62.5)</w:t>
            </w:r>
          </w:p>
        </w:tc>
        <w:tc>
          <w:tcPr>
            <w:tcW w:w="0" w:type="auto"/>
            <w:shd w:val="clear" w:color="auto" w:fill="auto"/>
            <w:noWrap/>
            <w:vAlign w:val="bottom"/>
            <w:hideMark/>
          </w:tcPr>
          <w:p w14:paraId="1318AC55" w14:textId="77777777" w:rsidR="00BA3EC2" w:rsidRPr="00343111" w:rsidRDefault="00BA3EC2" w:rsidP="00790C84">
            <w:pPr>
              <w:pStyle w:val="Z"/>
            </w:pPr>
            <w:r w:rsidRPr="00343111">
              <w:t>78.1 (77.1, 79.0)</w:t>
            </w:r>
          </w:p>
        </w:tc>
        <w:tc>
          <w:tcPr>
            <w:tcW w:w="0" w:type="auto"/>
            <w:shd w:val="clear" w:color="auto" w:fill="auto"/>
            <w:noWrap/>
            <w:vAlign w:val="bottom"/>
            <w:hideMark/>
          </w:tcPr>
          <w:p w14:paraId="3497E17E" w14:textId="77777777" w:rsidR="00BA3EC2" w:rsidRPr="00343111" w:rsidRDefault="00BA3EC2" w:rsidP="00790C84">
            <w:pPr>
              <w:pStyle w:val="Z"/>
            </w:pPr>
            <w:r w:rsidRPr="00343111">
              <w:t>70.4 (69.2, 71.6)</w:t>
            </w:r>
          </w:p>
        </w:tc>
      </w:tr>
      <w:tr w:rsidR="00BA3EC2" w:rsidRPr="00071200" w14:paraId="69FB64E4" w14:textId="77777777" w:rsidTr="00BA4B30">
        <w:trPr>
          <w:trHeight w:val="62"/>
        </w:trPr>
        <w:tc>
          <w:tcPr>
            <w:tcW w:w="0" w:type="auto"/>
            <w:shd w:val="clear" w:color="auto" w:fill="auto"/>
            <w:noWrap/>
            <w:vAlign w:val="bottom"/>
            <w:hideMark/>
          </w:tcPr>
          <w:p w14:paraId="739F552D" w14:textId="77777777" w:rsidR="00BA3EC2" w:rsidRPr="00343111" w:rsidRDefault="00BA3EC2" w:rsidP="00790C84">
            <w:pPr>
              <w:pStyle w:val="Z"/>
              <w:rPr>
                <w:rFonts w:asciiTheme="minorHAnsi" w:hAnsiTheme="minorHAnsi" w:cstheme="minorHAnsi"/>
              </w:rPr>
            </w:pPr>
            <w:r w:rsidRPr="00343111">
              <w:t>Engineering Institute of Technology</w:t>
            </w:r>
          </w:p>
        </w:tc>
        <w:tc>
          <w:tcPr>
            <w:tcW w:w="0" w:type="auto"/>
            <w:shd w:val="clear" w:color="auto" w:fill="auto"/>
            <w:noWrap/>
            <w:vAlign w:val="bottom"/>
            <w:hideMark/>
          </w:tcPr>
          <w:p w14:paraId="429383FA"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303AE590" w14:textId="77777777" w:rsidR="00BA3EC2" w:rsidRPr="00343111" w:rsidRDefault="00BA3EC2" w:rsidP="00790C84">
            <w:pPr>
              <w:pStyle w:val="Z"/>
              <w:rPr>
                <w:rFonts w:asciiTheme="minorHAnsi" w:hAnsiTheme="minorHAnsi" w:cstheme="minorHAnsi"/>
              </w:rPr>
            </w:pPr>
            <w:r w:rsidRPr="00343111">
              <w:t>78.6 (72.1, 82.9)</w:t>
            </w:r>
          </w:p>
        </w:tc>
        <w:tc>
          <w:tcPr>
            <w:tcW w:w="0" w:type="auto"/>
            <w:shd w:val="clear" w:color="auto" w:fill="auto"/>
            <w:noWrap/>
            <w:vAlign w:val="bottom"/>
            <w:hideMark/>
          </w:tcPr>
          <w:p w14:paraId="5E8593B0"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457FA0A0" w14:textId="77777777" w:rsidR="00BA3EC2" w:rsidRPr="006E77F4" w:rsidRDefault="00BA3EC2" w:rsidP="00790C84">
            <w:pPr>
              <w:pStyle w:val="Z"/>
              <w:rPr>
                <w:rFonts w:asciiTheme="minorHAnsi" w:hAnsiTheme="minorHAnsi" w:cstheme="minorHAnsi"/>
              </w:rPr>
            </w:pPr>
            <w:r w:rsidRPr="006E77F4">
              <w:t>42.3 (36.3, 48.8)</w:t>
            </w:r>
          </w:p>
        </w:tc>
        <w:tc>
          <w:tcPr>
            <w:tcW w:w="0" w:type="auto"/>
            <w:shd w:val="clear" w:color="auto" w:fill="auto"/>
            <w:noWrap/>
            <w:vAlign w:val="bottom"/>
            <w:hideMark/>
          </w:tcPr>
          <w:p w14:paraId="4C420439"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1BA8E057" w14:textId="77777777" w:rsidR="00BA3EC2" w:rsidRPr="00343111" w:rsidRDefault="00BA3EC2" w:rsidP="00790C84">
            <w:pPr>
              <w:pStyle w:val="Z"/>
              <w:rPr>
                <w:rFonts w:asciiTheme="minorHAnsi" w:hAnsiTheme="minorHAnsi" w:cstheme="minorHAnsi"/>
              </w:rPr>
            </w:pPr>
            <w:r w:rsidRPr="00343111">
              <w:t>82.9 (76.7, 86.6)</w:t>
            </w:r>
          </w:p>
        </w:tc>
        <w:tc>
          <w:tcPr>
            <w:tcW w:w="0" w:type="auto"/>
            <w:shd w:val="clear" w:color="auto" w:fill="auto"/>
            <w:noWrap/>
            <w:vAlign w:val="bottom"/>
            <w:hideMark/>
          </w:tcPr>
          <w:p w14:paraId="38B33715" w14:textId="77777777" w:rsidR="00BA3EC2" w:rsidRPr="00343111" w:rsidRDefault="00BA3EC2" w:rsidP="00790C84">
            <w:pPr>
              <w:pStyle w:val="Z"/>
            </w:pPr>
          </w:p>
        </w:tc>
        <w:tc>
          <w:tcPr>
            <w:tcW w:w="0" w:type="auto"/>
            <w:shd w:val="clear" w:color="auto" w:fill="auto"/>
            <w:noWrap/>
            <w:vAlign w:val="bottom"/>
            <w:hideMark/>
          </w:tcPr>
          <w:p w14:paraId="4E54F36D" w14:textId="77777777" w:rsidR="00BA3EC2" w:rsidRPr="00343111" w:rsidRDefault="00BA3EC2" w:rsidP="00790C84">
            <w:pPr>
              <w:pStyle w:val="Z"/>
            </w:pPr>
            <w:r w:rsidRPr="00343111">
              <w:t>88.1 (82.0, 91.2)</w:t>
            </w:r>
          </w:p>
        </w:tc>
        <w:tc>
          <w:tcPr>
            <w:tcW w:w="0" w:type="auto"/>
            <w:shd w:val="clear" w:color="auto" w:fill="auto"/>
            <w:noWrap/>
            <w:vAlign w:val="bottom"/>
            <w:hideMark/>
          </w:tcPr>
          <w:p w14:paraId="2C0B6B6C" w14:textId="77777777" w:rsidR="00BA3EC2" w:rsidRPr="00343111" w:rsidRDefault="00BA3EC2" w:rsidP="00790C84">
            <w:pPr>
              <w:pStyle w:val="Z"/>
            </w:pPr>
          </w:p>
        </w:tc>
        <w:tc>
          <w:tcPr>
            <w:tcW w:w="0" w:type="auto"/>
            <w:shd w:val="clear" w:color="auto" w:fill="auto"/>
            <w:noWrap/>
            <w:vAlign w:val="bottom"/>
            <w:hideMark/>
          </w:tcPr>
          <w:p w14:paraId="4D24EB5F" w14:textId="77777777" w:rsidR="00BA3EC2" w:rsidRPr="00343111" w:rsidRDefault="00BA3EC2" w:rsidP="00790C84">
            <w:pPr>
              <w:pStyle w:val="Z"/>
            </w:pPr>
            <w:r w:rsidRPr="00343111">
              <w:t>73.6 (64.9, 79.9)</w:t>
            </w:r>
          </w:p>
        </w:tc>
        <w:tc>
          <w:tcPr>
            <w:tcW w:w="0" w:type="auto"/>
            <w:shd w:val="clear" w:color="auto" w:fill="auto"/>
            <w:noWrap/>
            <w:vAlign w:val="bottom"/>
            <w:hideMark/>
          </w:tcPr>
          <w:p w14:paraId="1C666CE3" w14:textId="77777777" w:rsidR="00BA3EC2" w:rsidRPr="00343111" w:rsidRDefault="00BA3EC2" w:rsidP="00790C84">
            <w:pPr>
              <w:pStyle w:val="Z"/>
            </w:pPr>
          </w:p>
        </w:tc>
        <w:tc>
          <w:tcPr>
            <w:tcW w:w="0" w:type="auto"/>
            <w:shd w:val="clear" w:color="auto" w:fill="auto"/>
            <w:noWrap/>
            <w:vAlign w:val="bottom"/>
            <w:hideMark/>
          </w:tcPr>
          <w:p w14:paraId="206BFDFC" w14:textId="77777777" w:rsidR="00BA3EC2" w:rsidRPr="00343111" w:rsidRDefault="00BA3EC2" w:rsidP="00790C84">
            <w:pPr>
              <w:pStyle w:val="Z"/>
            </w:pPr>
            <w:r w:rsidRPr="00343111">
              <w:t>84.7 (78.8, 88.1)</w:t>
            </w:r>
          </w:p>
        </w:tc>
      </w:tr>
      <w:tr w:rsidR="00BA3EC2" w:rsidRPr="00071200" w14:paraId="2BF402D9" w14:textId="77777777" w:rsidTr="00BA4B30">
        <w:trPr>
          <w:trHeight w:val="62"/>
        </w:trPr>
        <w:tc>
          <w:tcPr>
            <w:tcW w:w="0" w:type="auto"/>
            <w:shd w:val="clear" w:color="auto" w:fill="auto"/>
            <w:noWrap/>
            <w:vAlign w:val="bottom"/>
            <w:hideMark/>
          </w:tcPr>
          <w:p w14:paraId="6C5A6F71" w14:textId="77777777" w:rsidR="00BA3EC2" w:rsidRPr="00343111" w:rsidRDefault="00BA3EC2" w:rsidP="00790C84">
            <w:pPr>
              <w:pStyle w:val="Z"/>
              <w:rPr>
                <w:rFonts w:asciiTheme="minorHAnsi" w:hAnsiTheme="minorHAnsi" w:cstheme="minorHAnsi"/>
              </w:rPr>
            </w:pPr>
            <w:r w:rsidRPr="00343111">
              <w:t>Equals International</w:t>
            </w:r>
          </w:p>
        </w:tc>
        <w:tc>
          <w:tcPr>
            <w:tcW w:w="0" w:type="auto"/>
            <w:shd w:val="clear" w:color="auto" w:fill="auto"/>
            <w:noWrap/>
            <w:vAlign w:val="bottom"/>
            <w:hideMark/>
          </w:tcPr>
          <w:p w14:paraId="6472427A"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0E6D290D" w14:textId="77777777" w:rsidR="00BA3EC2" w:rsidRPr="00343111" w:rsidRDefault="00BA3EC2" w:rsidP="00790C84">
            <w:pPr>
              <w:pStyle w:val="Z"/>
              <w:rPr>
                <w:rFonts w:asciiTheme="minorHAnsi" w:hAnsiTheme="minorHAnsi" w:cstheme="minorHAnsi"/>
              </w:rPr>
            </w:pPr>
            <w:r w:rsidRPr="00343111">
              <w:t>n/a</w:t>
            </w:r>
          </w:p>
        </w:tc>
        <w:tc>
          <w:tcPr>
            <w:tcW w:w="0" w:type="auto"/>
            <w:shd w:val="clear" w:color="auto" w:fill="auto"/>
            <w:noWrap/>
            <w:vAlign w:val="bottom"/>
            <w:hideMark/>
          </w:tcPr>
          <w:p w14:paraId="0CCC8C53"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1E301343" w14:textId="77777777" w:rsidR="00BA3EC2" w:rsidRPr="006E77F4" w:rsidRDefault="00BA3EC2" w:rsidP="00790C84">
            <w:pPr>
              <w:pStyle w:val="Z"/>
              <w:rPr>
                <w:rFonts w:asciiTheme="minorHAnsi" w:hAnsiTheme="minorHAnsi" w:cstheme="minorHAnsi"/>
              </w:rPr>
            </w:pPr>
            <w:r w:rsidRPr="006E77F4">
              <w:t>n/a</w:t>
            </w:r>
          </w:p>
        </w:tc>
        <w:tc>
          <w:tcPr>
            <w:tcW w:w="0" w:type="auto"/>
            <w:shd w:val="clear" w:color="auto" w:fill="auto"/>
            <w:noWrap/>
            <w:vAlign w:val="bottom"/>
            <w:hideMark/>
          </w:tcPr>
          <w:p w14:paraId="355FB347"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336D7EA4" w14:textId="77777777" w:rsidR="00BA3EC2" w:rsidRPr="00343111" w:rsidRDefault="00BA3EC2" w:rsidP="00790C84">
            <w:pPr>
              <w:pStyle w:val="Z"/>
              <w:rPr>
                <w:rFonts w:asciiTheme="minorHAnsi" w:hAnsiTheme="minorHAnsi" w:cstheme="minorHAnsi"/>
              </w:rPr>
            </w:pPr>
            <w:r w:rsidRPr="00343111">
              <w:t>n/a</w:t>
            </w:r>
          </w:p>
        </w:tc>
        <w:tc>
          <w:tcPr>
            <w:tcW w:w="0" w:type="auto"/>
            <w:shd w:val="clear" w:color="auto" w:fill="auto"/>
            <w:noWrap/>
            <w:vAlign w:val="bottom"/>
            <w:hideMark/>
          </w:tcPr>
          <w:p w14:paraId="0AA016E0" w14:textId="77777777" w:rsidR="00BA3EC2" w:rsidRPr="00343111" w:rsidRDefault="00BA3EC2" w:rsidP="00790C84">
            <w:pPr>
              <w:pStyle w:val="Z"/>
            </w:pPr>
          </w:p>
        </w:tc>
        <w:tc>
          <w:tcPr>
            <w:tcW w:w="0" w:type="auto"/>
            <w:shd w:val="clear" w:color="auto" w:fill="auto"/>
            <w:noWrap/>
            <w:vAlign w:val="bottom"/>
            <w:hideMark/>
          </w:tcPr>
          <w:p w14:paraId="3A9A32D1" w14:textId="77777777" w:rsidR="00BA3EC2" w:rsidRPr="00343111" w:rsidRDefault="00BA3EC2" w:rsidP="00790C84">
            <w:pPr>
              <w:pStyle w:val="Z"/>
            </w:pPr>
            <w:r w:rsidRPr="00343111">
              <w:t>n/a</w:t>
            </w:r>
          </w:p>
        </w:tc>
        <w:tc>
          <w:tcPr>
            <w:tcW w:w="0" w:type="auto"/>
            <w:shd w:val="clear" w:color="auto" w:fill="auto"/>
            <w:noWrap/>
            <w:vAlign w:val="bottom"/>
            <w:hideMark/>
          </w:tcPr>
          <w:p w14:paraId="489C528B" w14:textId="77777777" w:rsidR="00BA3EC2" w:rsidRPr="00343111" w:rsidRDefault="00BA3EC2" w:rsidP="00790C84">
            <w:pPr>
              <w:pStyle w:val="Z"/>
            </w:pPr>
          </w:p>
        </w:tc>
        <w:tc>
          <w:tcPr>
            <w:tcW w:w="0" w:type="auto"/>
            <w:shd w:val="clear" w:color="auto" w:fill="auto"/>
            <w:noWrap/>
            <w:vAlign w:val="bottom"/>
            <w:hideMark/>
          </w:tcPr>
          <w:p w14:paraId="30177770" w14:textId="77777777" w:rsidR="00BA3EC2" w:rsidRPr="00343111" w:rsidRDefault="00BA3EC2" w:rsidP="00790C84">
            <w:pPr>
              <w:pStyle w:val="Z"/>
            </w:pPr>
            <w:r w:rsidRPr="00343111">
              <w:t>n/a</w:t>
            </w:r>
          </w:p>
        </w:tc>
        <w:tc>
          <w:tcPr>
            <w:tcW w:w="0" w:type="auto"/>
            <w:shd w:val="clear" w:color="auto" w:fill="auto"/>
            <w:noWrap/>
            <w:vAlign w:val="bottom"/>
            <w:hideMark/>
          </w:tcPr>
          <w:p w14:paraId="0F4DCE78" w14:textId="77777777" w:rsidR="00BA3EC2" w:rsidRPr="00343111" w:rsidRDefault="00BA3EC2" w:rsidP="00790C84">
            <w:pPr>
              <w:pStyle w:val="Z"/>
            </w:pPr>
          </w:p>
        </w:tc>
        <w:tc>
          <w:tcPr>
            <w:tcW w:w="0" w:type="auto"/>
            <w:shd w:val="clear" w:color="auto" w:fill="auto"/>
            <w:noWrap/>
            <w:vAlign w:val="bottom"/>
            <w:hideMark/>
          </w:tcPr>
          <w:p w14:paraId="36F68FB6" w14:textId="77777777" w:rsidR="00BA3EC2" w:rsidRPr="00343111" w:rsidRDefault="00BA3EC2" w:rsidP="00790C84">
            <w:pPr>
              <w:pStyle w:val="Z"/>
            </w:pPr>
            <w:r w:rsidRPr="00343111">
              <w:t>n/a</w:t>
            </w:r>
          </w:p>
        </w:tc>
      </w:tr>
      <w:tr w:rsidR="00BA3EC2" w:rsidRPr="00071200" w14:paraId="2DEBFB48" w14:textId="77777777" w:rsidTr="00BA4B30">
        <w:trPr>
          <w:trHeight w:val="62"/>
        </w:trPr>
        <w:tc>
          <w:tcPr>
            <w:tcW w:w="0" w:type="auto"/>
            <w:shd w:val="clear" w:color="auto" w:fill="auto"/>
            <w:noWrap/>
            <w:vAlign w:val="bottom"/>
            <w:hideMark/>
          </w:tcPr>
          <w:p w14:paraId="4B1E0E7B" w14:textId="77777777" w:rsidR="00BA3EC2" w:rsidRPr="00343111" w:rsidRDefault="00BA3EC2" w:rsidP="00790C84">
            <w:pPr>
              <w:pStyle w:val="Z"/>
              <w:rPr>
                <w:rFonts w:asciiTheme="minorHAnsi" w:hAnsiTheme="minorHAnsi" w:cstheme="minorHAnsi"/>
              </w:rPr>
            </w:pPr>
            <w:r w:rsidRPr="00343111">
              <w:t>Excelsia College</w:t>
            </w:r>
          </w:p>
        </w:tc>
        <w:tc>
          <w:tcPr>
            <w:tcW w:w="0" w:type="auto"/>
            <w:shd w:val="clear" w:color="auto" w:fill="auto"/>
            <w:noWrap/>
            <w:vAlign w:val="bottom"/>
            <w:hideMark/>
          </w:tcPr>
          <w:p w14:paraId="5B1E61BE" w14:textId="77777777" w:rsidR="00BA3EC2" w:rsidRPr="00343111" w:rsidRDefault="00BA3EC2" w:rsidP="00790C84">
            <w:pPr>
              <w:pStyle w:val="Z"/>
              <w:rPr>
                <w:rFonts w:asciiTheme="minorHAnsi" w:hAnsiTheme="minorHAnsi" w:cstheme="minorHAnsi"/>
              </w:rPr>
            </w:pPr>
            <w:r w:rsidRPr="00343111">
              <w:t>86.1 (82.4, 88.5)</w:t>
            </w:r>
          </w:p>
        </w:tc>
        <w:tc>
          <w:tcPr>
            <w:tcW w:w="0" w:type="auto"/>
            <w:shd w:val="clear" w:color="auto" w:fill="auto"/>
            <w:noWrap/>
            <w:vAlign w:val="bottom"/>
            <w:hideMark/>
          </w:tcPr>
          <w:p w14:paraId="3798A6CB" w14:textId="77777777" w:rsidR="00BA3EC2" w:rsidRPr="00343111" w:rsidRDefault="00BA3EC2" w:rsidP="00790C84">
            <w:pPr>
              <w:pStyle w:val="Z"/>
              <w:rPr>
                <w:rFonts w:asciiTheme="minorHAnsi" w:hAnsiTheme="minorHAnsi" w:cstheme="minorHAnsi"/>
              </w:rPr>
            </w:pPr>
            <w:r w:rsidRPr="00343111">
              <w:t>88.4 (86.1, 90.2)</w:t>
            </w:r>
          </w:p>
        </w:tc>
        <w:tc>
          <w:tcPr>
            <w:tcW w:w="0" w:type="auto"/>
            <w:shd w:val="clear" w:color="auto" w:fill="auto"/>
            <w:noWrap/>
            <w:vAlign w:val="bottom"/>
            <w:hideMark/>
          </w:tcPr>
          <w:p w14:paraId="76437B61" w14:textId="77777777" w:rsidR="00BA3EC2" w:rsidRPr="006E77F4" w:rsidRDefault="00BA3EC2" w:rsidP="00790C84">
            <w:pPr>
              <w:pStyle w:val="Z"/>
              <w:rPr>
                <w:rFonts w:asciiTheme="minorHAnsi" w:hAnsiTheme="minorHAnsi" w:cstheme="minorHAnsi"/>
              </w:rPr>
            </w:pPr>
            <w:r w:rsidRPr="006E77F4">
              <w:t>77.6 (73.8, 80.6)</w:t>
            </w:r>
          </w:p>
        </w:tc>
        <w:tc>
          <w:tcPr>
            <w:tcW w:w="0" w:type="auto"/>
            <w:shd w:val="clear" w:color="auto" w:fill="auto"/>
            <w:noWrap/>
            <w:vAlign w:val="bottom"/>
            <w:hideMark/>
          </w:tcPr>
          <w:p w14:paraId="15E13CF0" w14:textId="77777777" w:rsidR="00BA3EC2" w:rsidRPr="006E77F4" w:rsidRDefault="00BA3EC2" w:rsidP="00790C84">
            <w:pPr>
              <w:pStyle w:val="Z"/>
              <w:rPr>
                <w:rFonts w:asciiTheme="minorHAnsi" w:hAnsiTheme="minorHAnsi" w:cstheme="minorHAnsi"/>
              </w:rPr>
            </w:pPr>
            <w:r w:rsidRPr="006E77F4">
              <w:t>70.1 (67.2, 72.7)</w:t>
            </w:r>
          </w:p>
        </w:tc>
        <w:tc>
          <w:tcPr>
            <w:tcW w:w="0" w:type="auto"/>
            <w:shd w:val="clear" w:color="auto" w:fill="auto"/>
            <w:noWrap/>
            <w:vAlign w:val="bottom"/>
            <w:hideMark/>
          </w:tcPr>
          <w:p w14:paraId="7CEB9109" w14:textId="77777777" w:rsidR="00BA3EC2" w:rsidRPr="00343111" w:rsidRDefault="00BA3EC2" w:rsidP="00790C84">
            <w:pPr>
              <w:pStyle w:val="Z"/>
              <w:rPr>
                <w:rFonts w:asciiTheme="minorHAnsi" w:hAnsiTheme="minorHAnsi" w:cstheme="minorHAnsi"/>
              </w:rPr>
            </w:pPr>
            <w:r w:rsidRPr="00343111">
              <w:t>91.7 (88.6, 93.4)</w:t>
            </w:r>
          </w:p>
        </w:tc>
        <w:tc>
          <w:tcPr>
            <w:tcW w:w="0" w:type="auto"/>
            <w:shd w:val="clear" w:color="auto" w:fill="auto"/>
            <w:noWrap/>
            <w:vAlign w:val="bottom"/>
            <w:hideMark/>
          </w:tcPr>
          <w:p w14:paraId="7427FBE7" w14:textId="77777777" w:rsidR="00BA3EC2" w:rsidRPr="00343111" w:rsidRDefault="00BA3EC2" w:rsidP="00790C84">
            <w:pPr>
              <w:pStyle w:val="Z"/>
              <w:rPr>
                <w:rFonts w:asciiTheme="minorHAnsi" w:hAnsiTheme="minorHAnsi" w:cstheme="minorHAnsi"/>
              </w:rPr>
            </w:pPr>
            <w:r w:rsidRPr="00343111">
              <w:t>89.3 (87.0, 90.9)</w:t>
            </w:r>
          </w:p>
        </w:tc>
        <w:tc>
          <w:tcPr>
            <w:tcW w:w="0" w:type="auto"/>
            <w:shd w:val="clear" w:color="auto" w:fill="auto"/>
            <w:noWrap/>
            <w:vAlign w:val="bottom"/>
            <w:hideMark/>
          </w:tcPr>
          <w:p w14:paraId="3CF7D404" w14:textId="77777777" w:rsidR="00BA3EC2" w:rsidRPr="00343111" w:rsidRDefault="00BA3EC2" w:rsidP="00790C84">
            <w:pPr>
              <w:pStyle w:val="Z"/>
            </w:pPr>
            <w:r w:rsidRPr="00343111">
              <w:t>84.1 (80.1, 86.9)</w:t>
            </w:r>
          </w:p>
        </w:tc>
        <w:tc>
          <w:tcPr>
            <w:tcW w:w="0" w:type="auto"/>
            <w:shd w:val="clear" w:color="auto" w:fill="auto"/>
            <w:noWrap/>
            <w:vAlign w:val="bottom"/>
            <w:hideMark/>
          </w:tcPr>
          <w:p w14:paraId="0A8D641D" w14:textId="77777777" w:rsidR="00BA3EC2" w:rsidRPr="00343111" w:rsidRDefault="00BA3EC2" w:rsidP="00790C84">
            <w:pPr>
              <w:pStyle w:val="Z"/>
            </w:pPr>
            <w:r w:rsidRPr="00343111">
              <w:t>85.8 (83.2, 87.8)</w:t>
            </w:r>
          </w:p>
        </w:tc>
        <w:tc>
          <w:tcPr>
            <w:tcW w:w="0" w:type="auto"/>
            <w:shd w:val="clear" w:color="auto" w:fill="auto"/>
            <w:noWrap/>
            <w:vAlign w:val="bottom"/>
            <w:hideMark/>
          </w:tcPr>
          <w:p w14:paraId="6D466B06" w14:textId="77777777" w:rsidR="00BA3EC2" w:rsidRPr="00343111" w:rsidRDefault="00BA3EC2" w:rsidP="00790C84">
            <w:pPr>
              <w:pStyle w:val="Z"/>
            </w:pPr>
            <w:r w:rsidRPr="00343111">
              <w:t>79.7 (75.7, 82.7)</w:t>
            </w:r>
          </w:p>
        </w:tc>
        <w:tc>
          <w:tcPr>
            <w:tcW w:w="0" w:type="auto"/>
            <w:shd w:val="clear" w:color="auto" w:fill="auto"/>
            <w:noWrap/>
            <w:vAlign w:val="bottom"/>
            <w:hideMark/>
          </w:tcPr>
          <w:p w14:paraId="4184B1C0" w14:textId="77777777" w:rsidR="00BA3EC2" w:rsidRPr="00343111" w:rsidRDefault="00BA3EC2" w:rsidP="00790C84">
            <w:pPr>
              <w:pStyle w:val="Z"/>
            </w:pPr>
            <w:r w:rsidRPr="00343111">
              <w:t>77.3 (74.3, 79.8)</w:t>
            </w:r>
          </w:p>
        </w:tc>
        <w:tc>
          <w:tcPr>
            <w:tcW w:w="0" w:type="auto"/>
            <w:shd w:val="clear" w:color="auto" w:fill="auto"/>
            <w:noWrap/>
            <w:vAlign w:val="bottom"/>
            <w:hideMark/>
          </w:tcPr>
          <w:p w14:paraId="1AA3F43C" w14:textId="77777777" w:rsidR="00BA3EC2" w:rsidRPr="00343111" w:rsidRDefault="00BA3EC2" w:rsidP="00790C84">
            <w:pPr>
              <w:pStyle w:val="Z"/>
            </w:pPr>
            <w:r w:rsidRPr="00343111">
              <w:t>84.5 (80.9, 86.9)</w:t>
            </w:r>
          </w:p>
        </w:tc>
        <w:tc>
          <w:tcPr>
            <w:tcW w:w="0" w:type="auto"/>
            <w:shd w:val="clear" w:color="auto" w:fill="auto"/>
            <w:noWrap/>
            <w:vAlign w:val="bottom"/>
            <w:hideMark/>
          </w:tcPr>
          <w:p w14:paraId="1EDD6157" w14:textId="77777777" w:rsidR="00BA3EC2" w:rsidRPr="00343111" w:rsidRDefault="00BA3EC2" w:rsidP="00790C84">
            <w:pPr>
              <w:pStyle w:val="Z"/>
            </w:pPr>
            <w:r w:rsidRPr="00343111">
              <w:t>78.2 (75.5, 80.5)</w:t>
            </w:r>
          </w:p>
        </w:tc>
      </w:tr>
      <w:tr w:rsidR="00BA3EC2" w:rsidRPr="00071200" w14:paraId="2AB31DEC" w14:textId="77777777" w:rsidTr="00BA4B30">
        <w:trPr>
          <w:trHeight w:val="62"/>
        </w:trPr>
        <w:tc>
          <w:tcPr>
            <w:tcW w:w="0" w:type="auto"/>
            <w:shd w:val="clear" w:color="auto" w:fill="auto"/>
            <w:noWrap/>
            <w:vAlign w:val="bottom"/>
            <w:hideMark/>
          </w:tcPr>
          <w:p w14:paraId="5113C73B" w14:textId="77777777" w:rsidR="00BA3EC2" w:rsidRPr="00343111" w:rsidRDefault="00BA3EC2" w:rsidP="00790C84">
            <w:pPr>
              <w:pStyle w:val="Z"/>
              <w:rPr>
                <w:rFonts w:asciiTheme="minorHAnsi" w:hAnsiTheme="minorHAnsi" w:cstheme="minorHAnsi"/>
              </w:rPr>
            </w:pPr>
            <w:r w:rsidRPr="00343111">
              <w:t>Eynesbury College</w:t>
            </w:r>
          </w:p>
        </w:tc>
        <w:tc>
          <w:tcPr>
            <w:tcW w:w="0" w:type="auto"/>
            <w:shd w:val="clear" w:color="auto" w:fill="auto"/>
            <w:noWrap/>
            <w:vAlign w:val="bottom"/>
            <w:hideMark/>
          </w:tcPr>
          <w:p w14:paraId="7ECF069C" w14:textId="77777777" w:rsidR="00BA3EC2" w:rsidRPr="00343111" w:rsidRDefault="00BA3EC2" w:rsidP="00790C84">
            <w:pPr>
              <w:pStyle w:val="Z"/>
              <w:rPr>
                <w:rFonts w:asciiTheme="minorHAnsi" w:hAnsiTheme="minorHAnsi" w:cstheme="minorHAnsi"/>
              </w:rPr>
            </w:pPr>
            <w:r w:rsidRPr="00343111">
              <w:t>61.8 (57.3, 65.9)</w:t>
            </w:r>
          </w:p>
        </w:tc>
        <w:tc>
          <w:tcPr>
            <w:tcW w:w="0" w:type="auto"/>
            <w:shd w:val="clear" w:color="auto" w:fill="auto"/>
            <w:noWrap/>
            <w:vAlign w:val="bottom"/>
            <w:hideMark/>
          </w:tcPr>
          <w:p w14:paraId="673D8941" w14:textId="77777777" w:rsidR="00BA3EC2" w:rsidRPr="00343111" w:rsidRDefault="00BA3EC2" w:rsidP="00790C84">
            <w:pPr>
              <w:pStyle w:val="Z"/>
              <w:rPr>
                <w:rFonts w:asciiTheme="minorHAnsi" w:hAnsiTheme="minorHAnsi" w:cstheme="minorHAnsi"/>
              </w:rPr>
            </w:pPr>
            <w:r w:rsidRPr="00343111">
              <w:t>65.3 (61.7, 68.4)</w:t>
            </w:r>
          </w:p>
        </w:tc>
        <w:tc>
          <w:tcPr>
            <w:tcW w:w="0" w:type="auto"/>
            <w:shd w:val="clear" w:color="auto" w:fill="auto"/>
            <w:noWrap/>
            <w:vAlign w:val="bottom"/>
            <w:hideMark/>
          </w:tcPr>
          <w:p w14:paraId="3EC762BF" w14:textId="77777777" w:rsidR="00BA3EC2" w:rsidRPr="006E77F4" w:rsidRDefault="00BA3EC2" w:rsidP="00790C84">
            <w:pPr>
              <w:pStyle w:val="Z"/>
              <w:rPr>
                <w:rFonts w:asciiTheme="minorHAnsi" w:hAnsiTheme="minorHAnsi" w:cstheme="minorHAnsi"/>
              </w:rPr>
            </w:pPr>
            <w:r w:rsidRPr="006E77F4">
              <w:t>50.7 (46.5, 55.0)</w:t>
            </w:r>
          </w:p>
        </w:tc>
        <w:tc>
          <w:tcPr>
            <w:tcW w:w="0" w:type="auto"/>
            <w:shd w:val="clear" w:color="auto" w:fill="auto"/>
            <w:noWrap/>
            <w:vAlign w:val="bottom"/>
            <w:hideMark/>
          </w:tcPr>
          <w:p w14:paraId="022414F4" w14:textId="77777777" w:rsidR="00BA3EC2" w:rsidRPr="006E77F4" w:rsidRDefault="00BA3EC2" w:rsidP="00790C84">
            <w:pPr>
              <w:pStyle w:val="Z"/>
              <w:rPr>
                <w:rFonts w:asciiTheme="minorHAnsi" w:hAnsiTheme="minorHAnsi" w:cstheme="minorHAnsi"/>
              </w:rPr>
            </w:pPr>
            <w:r w:rsidRPr="006E77F4">
              <w:t>47.3 (44.0, 50.7)</w:t>
            </w:r>
          </w:p>
        </w:tc>
        <w:tc>
          <w:tcPr>
            <w:tcW w:w="0" w:type="auto"/>
            <w:shd w:val="clear" w:color="auto" w:fill="auto"/>
            <w:noWrap/>
            <w:vAlign w:val="bottom"/>
            <w:hideMark/>
          </w:tcPr>
          <w:p w14:paraId="3D4486C5" w14:textId="77777777" w:rsidR="00BA3EC2" w:rsidRPr="00343111" w:rsidRDefault="00BA3EC2" w:rsidP="00790C84">
            <w:pPr>
              <w:pStyle w:val="Z"/>
              <w:rPr>
                <w:rFonts w:asciiTheme="minorHAnsi" w:hAnsiTheme="minorHAnsi" w:cstheme="minorHAnsi"/>
              </w:rPr>
            </w:pPr>
            <w:r w:rsidRPr="00343111">
              <w:t>67.7 (63.2, 71.4)</w:t>
            </w:r>
          </w:p>
        </w:tc>
        <w:tc>
          <w:tcPr>
            <w:tcW w:w="0" w:type="auto"/>
            <w:shd w:val="clear" w:color="auto" w:fill="auto"/>
            <w:noWrap/>
            <w:vAlign w:val="bottom"/>
            <w:hideMark/>
          </w:tcPr>
          <w:p w14:paraId="08F2FAE7" w14:textId="77777777" w:rsidR="00BA3EC2" w:rsidRPr="00343111" w:rsidRDefault="00BA3EC2" w:rsidP="00790C84">
            <w:pPr>
              <w:pStyle w:val="Z"/>
              <w:rPr>
                <w:rFonts w:asciiTheme="minorHAnsi" w:hAnsiTheme="minorHAnsi" w:cstheme="minorHAnsi"/>
              </w:rPr>
            </w:pPr>
            <w:r w:rsidRPr="00343111">
              <w:t>71.1 (67.7, 74.0)</w:t>
            </w:r>
          </w:p>
        </w:tc>
        <w:tc>
          <w:tcPr>
            <w:tcW w:w="0" w:type="auto"/>
            <w:shd w:val="clear" w:color="auto" w:fill="auto"/>
            <w:noWrap/>
            <w:vAlign w:val="bottom"/>
            <w:hideMark/>
          </w:tcPr>
          <w:p w14:paraId="6C903766" w14:textId="77777777" w:rsidR="00BA3EC2" w:rsidRPr="00343111" w:rsidRDefault="00BA3EC2" w:rsidP="00790C84">
            <w:pPr>
              <w:pStyle w:val="Z"/>
            </w:pPr>
            <w:r w:rsidRPr="00343111">
              <w:t>71.4 (66.7, 75.2)</w:t>
            </w:r>
          </w:p>
        </w:tc>
        <w:tc>
          <w:tcPr>
            <w:tcW w:w="0" w:type="auto"/>
            <w:shd w:val="clear" w:color="auto" w:fill="auto"/>
            <w:noWrap/>
            <w:vAlign w:val="bottom"/>
            <w:hideMark/>
          </w:tcPr>
          <w:p w14:paraId="73AA28D5" w14:textId="77777777" w:rsidR="00BA3EC2" w:rsidRPr="00343111" w:rsidRDefault="00BA3EC2" w:rsidP="00790C84">
            <w:pPr>
              <w:pStyle w:val="Z"/>
            </w:pPr>
            <w:r w:rsidRPr="00343111">
              <w:t>72.4 (68.8, 75.5)</w:t>
            </w:r>
          </w:p>
        </w:tc>
        <w:tc>
          <w:tcPr>
            <w:tcW w:w="0" w:type="auto"/>
            <w:shd w:val="clear" w:color="auto" w:fill="auto"/>
            <w:noWrap/>
            <w:vAlign w:val="bottom"/>
            <w:hideMark/>
          </w:tcPr>
          <w:p w14:paraId="61ED590E" w14:textId="77777777" w:rsidR="00BA3EC2" w:rsidRPr="00343111" w:rsidRDefault="00BA3EC2" w:rsidP="00790C84">
            <w:pPr>
              <w:pStyle w:val="Z"/>
            </w:pPr>
            <w:r w:rsidRPr="00343111">
              <w:t>81.4 (77.2, 84.3)</w:t>
            </w:r>
          </w:p>
        </w:tc>
        <w:tc>
          <w:tcPr>
            <w:tcW w:w="0" w:type="auto"/>
            <w:shd w:val="clear" w:color="auto" w:fill="auto"/>
            <w:noWrap/>
            <w:vAlign w:val="bottom"/>
            <w:hideMark/>
          </w:tcPr>
          <w:p w14:paraId="697E5AA8" w14:textId="77777777" w:rsidR="00BA3EC2" w:rsidRPr="00343111" w:rsidRDefault="00BA3EC2" w:rsidP="00790C84">
            <w:pPr>
              <w:pStyle w:val="Z"/>
            </w:pPr>
            <w:r w:rsidRPr="00343111">
              <w:t>78.1 (74.8, 80.7)</w:t>
            </w:r>
          </w:p>
        </w:tc>
        <w:tc>
          <w:tcPr>
            <w:tcW w:w="0" w:type="auto"/>
            <w:shd w:val="clear" w:color="auto" w:fill="auto"/>
            <w:noWrap/>
            <w:vAlign w:val="bottom"/>
            <w:hideMark/>
          </w:tcPr>
          <w:p w14:paraId="2F68C070" w14:textId="77777777" w:rsidR="00BA3EC2" w:rsidRPr="00343111" w:rsidRDefault="00BA3EC2" w:rsidP="00790C84">
            <w:pPr>
              <w:pStyle w:val="Z"/>
            </w:pPr>
            <w:r w:rsidRPr="00343111">
              <w:t>83.9 (80.1, 86.4)</w:t>
            </w:r>
          </w:p>
        </w:tc>
        <w:tc>
          <w:tcPr>
            <w:tcW w:w="0" w:type="auto"/>
            <w:shd w:val="clear" w:color="auto" w:fill="auto"/>
            <w:noWrap/>
            <w:vAlign w:val="bottom"/>
            <w:hideMark/>
          </w:tcPr>
          <w:p w14:paraId="60AB679F" w14:textId="77777777" w:rsidR="00BA3EC2" w:rsidRPr="00343111" w:rsidRDefault="00BA3EC2" w:rsidP="00790C84">
            <w:pPr>
              <w:pStyle w:val="Z"/>
            </w:pPr>
            <w:r w:rsidRPr="00343111">
              <w:t>75.3 (72.2, 77.9)</w:t>
            </w:r>
          </w:p>
        </w:tc>
      </w:tr>
      <w:tr w:rsidR="00BA3EC2" w:rsidRPr="00071200" w14:paraId="30A54549" w14:textId="77777777" w:rsidTr="00BA4B30">
        <w:trPr>
          <w:trHeight w:val="62"/>
        </w:trPr>
        <w:tc>
          <w:tcPr>
            <w:tcW w:w="0" w:type="auto"/>
            <w:shd w:val="clear" w:color="auto" w:fill="auto"/>
            <w:noWrap/>
            <w:vAlign w:val="bottom"/>
            <w:hideMark/>
          </w:tcPr>
          <w:p w14:paraId="348FB470" w14:textId="77777777" w:rsidR="00BA3EC2" w:rsidRPr="00343111" w:rsidRDefault="00BA3EC2" w:rsidP="00790C84">
            <w:pPr>
              <w:pStyle w:val="Z"/>
              <w:rPr>
                <w:rFonts w:asciiTheme="minorHAnsi" w:hAnsiTheme="minorHAnsi" w:cstheme="minorHAnsi"/>
              </w:rPr>
            </w:pPr>
            <w:r w:rsidRPr="00343111">
              <w:t>Griffith College</w:t>
            </w:r>
          </w:p>
        </w:tc>
        <w:tc>
          <w:tcPr>
            <w:tcW w:w="0" w:type="auto"/>
            <w:shd w:val="clear" w:color="auto" w:fill="auto"/>
            <w:noWrap/>
            <w:vAlign w:val="bottom"/>
            <w:hideMark/>
          </w:tcPr>
          <w:p w14:paraId="0809EE07" w14:textId="77777777" w:rsidR="00BA3EC2" w:rsidRPr="00343111" w:rsidRDefault="00BA3EC2" w:rsidP="00790C84">
            <w:pPr>
              <w:pStyle w:val="Z"/>
              <w:rPr>
                <w:rFonts w:asciiTheme="minorHAnsi" w:hAnsiTheme="minorHAnsi" w:cstheme="minorHAnsi"/>
              </w:rPr>
            </w:pPr>
            <w:r w:rsidRPr="00343111">
              <w:t>80.4 (77.2, 83.2)</w:t>
            </w:r>
          </w:p>
        </w:tc>
        <w:tc>
          <w:tcPr>
            <w:tcW w:w="0" w:type="auto"/>
            <w:shd w:val="clear" w:color="auto" w:fill="auto"/>
            <w:noWrap/>
            <w:vAlign w:val="bottom"/>
            <w:hideMark/>
          </w:tcPr>
          <w:p w14:paraId="7FFD4500" w14:textId="77777777" w:rsidR="00BA3EC2" w:rsidRPr="00343111" w:rsidRDefault="00BA3EC2" w:rsidP="00790C84">
            <w:pPr>
              <w:pStyle w:val="Z"/>
              <w:rPr>
                <w:rFonts w:asciiTheme="minorHAnsi" w:hAnsiTheme="minorHAnsi" w:cstheme="minorHAnsi"/>
              </w:rPr>
            </w:pPr>
            <w:r w:rsidRPr="00343111">
              <w:t>78.9 (76.8, 80.9)</w:t>
            </w:r>
          </w:p>
        </w:tc>
        <w:tc>
          <w:tcPr>
            <w:tcW w:w="0" w:type="auto"/>
            <w:shd w:val="clear" w:color="auto" w:fill="auto"/>
            <w:noWrap/>
            <w:vAlign w:val="bottom"/>
            <w:hideMark/>
          </w:tcPr>
          <w:p w14:paraId="324D15A0" w14:textId="77777777" w:rsidR="00BA3EC2" w:rsidRPr="006E77F4" w:rsidRDefault="00BA3EC2" w:rsidP="00790C84">
            <w:pPr>
              <w:pStyle w:val="Z"/>
              <w:rPr>
                <w:rFonts w:asciiTheme="minorHAnsi" w:hAnsiTheme="minorHAnsi" w:cstheme="minorHAnsi"/>
              </w:rPr>
            </w:pPr>
            <w:r w:rsidRPr="006E77F4">
              <w:t>59.1 (55.5, 62.5)</w:t>
            </w:r>
          </w:p>
        </w:tc>
        <w:tc>
          <w:tcPr>
            <w:tcW w:w="0" w:type="auto"/>
            <w:shd w:val="clear" w:color="auto" w:fill="auto"/>
            <w:noWrap/>
            <w:vAlign w:val="bottom"/>
            <w:hideMark/>
          </w:tcPr>
          <w:p w14:paraId="52436215" w14:textId="77777777" w:rsidR="00BA3EC2" w:rsidRPr="006E77F4" w:rsidRDefault="00BA3EC2" w:rsidP="00790C84">
            <w:pPr>
              <w:pStyle w:val="Z"/>
              <w:rPr>
                <w:rFonts w:asciiTheme="minorHAnsi" w:hAnsiTheme="minorHAnsi" w:cstheme="minorHAnsi"/>
              </w:rPr>
            </w:pPr>
            <w:r w:rsidRPr="006E77F4">
              <w:t>54.5 (52.1, 56.8)</w:t>
            </w:r>
          </w:p>
        </w:tc>
        <w:tc>
          <w:tcPr>
            <w:tcW w:w="0" w:type="auto"/>
            <w:shd w:val="clear" w:color="auto" w:fill="auto"/>
            <w:noWrap/>
            <w:vAlign w:val="bottom"/>
            <w:hideMark/>
          </w:tcPr>
          <w:p w14:paraId="7E1699FD" w14:textId="77777777" w:rsidR="00BA3EC2" w:rsidRPr="00343111" w:rsidRDefault="00BA3EC2" w:rsidP="00790C84">
            <w:pPr>
              <w:pStyle w:val="Z"/>
              <w:rPr>
                <w:rFonts w:asciiTheme="minorHAnsi" w:hAnsiTheme="minorHAnsi" w:cstheme="minorHAnsi"/>
              </w:rPr>
            </w:pPr>
            <w:r w:rsidRPr="00343111">
              <w:t>80.4 (77.2, 83.1)</w:t>
            </w:r>
          </w:p>
        </w:tc>
        <w:tc>
          <w:tcPr>
            <w:tcW w:w="0" w:type="auto"/>
            <w:shd w:val="clear" w:color="auto" w:fill="auto"/>
            <w:noWrap/>
            <w:vAlign w:val="bottom"/>
            <w:hideMark/>
          </w:tcPr>
          <w:p w14:paraId="441E815C" w14:textId="77777777" w:rsidR="00BA3EC2" w:rsidRPr="00343111" w:rsidRDefault="00BA3EC2" w:rsidP="00790C84">
            <w:pPr>
              <w:pStyle w:val="Z"/>
              <w:rPr>
                <w:rFonts w:asciiTheme="minorHAnsi" w:hAnsiTheme="minorHAnsi" w:cstheme="minorHAnsi"/>
              </w:rPr>
            </w:pPr>
            <w:r w:rsidRPr="00343111">
              <w:t>78.3 (76.2, 80.2)</w:t>
            </w:r>
          </w:p>
        </w:tc>
        <w:tc>
          <w:tcPr>
            <w:tcW w:w="0" w:type="auto"/>
            <w:shd w:val="clear" w:color="auto" w:fill="auto"/>
            <w:noWrap/>
            <w:vAlign w:val="bottom"/>
            <w:hideMark/>
          </w:tcPr>
          <w:p w14:paraId="61558967" w14:textId="77777777" w:rsidR="00BA3EC2" w:rsidRPr="00343111" w:rsidRDefault="00BA3EC2" w:rsidP="00790C84">
            <w:pPr>
              <w:pStyle w:val="Z"/>
            </w:pPr>
            <w:r w:rsidRPr="00343111">
              <w:t>77.2 (73.7, 80.2)</w:t>
            </w:r>
          </w:p>
        </w:tc>
        <w:tc>
          <w:tcPr>
            <w:tcW w:w="0" w:type="auto"/>
            <w:shd w:val="clear" w:color="auto" w:fill="auto"/>
            <w:noWrap/>
            <w:vAlign w:val="bottom"/>
            <w:hideMark/>
          </w:tcPr>
          <w:p w14:paraId="29850C3C" w14:textId="77777777" w:rsidR="00BA3EC2" w:rsidRPr="00343111" w:rsidRDefault="00BA3EC2" w:rsidP="00790C84">
            <w:pPr>
              <w:pStyle w:val="Z"/>
            </w:pPr>
            <w:r w:rsidRPr="00343111">
              <w:t>77.9 (75.7, 80.0)</w:t>
            </w:r>
          </w:p>
        </w:tc>
        <w:tc>
          <w:tcPr>
            <w:tcW w:w="0" w:type="auto"/>
            <w:shd w:val="clear" w:color="auto" w:fill="auto"/>
            <w:noWrap/>
            <w:vAlign w:val="bottom"/>
            <w:hideMark/>
          </w:tcPr>
          <w:p w14:paraId="70332F23" w14:textId="77777777" w:rsidR="00BA3EC2" w:rsidRPr="00343111" w:rsidRDefault="00BA3EC2" w:rsidP="00790C84">
            <w:pPr>
              <w:pStyle w:val="Z"/>
            </w:pPr>
            <w:r w:rsidRPr="00343111">
              <w:t>78.9 (75.6, 81.7)</w:t>
            </w:r>
          </w:p>
        </w:tc>
        <w:tc>
          <w:tcPr>
            <w:tcW w:w="0" w:type="auto"/>
            <w:shd w:val="clear" w:color="auto" w:fill="auto"/>
            <w:noWrap/>
            <w:vAlign w:val="bottom"/>
            <w:hideMark/>
          </w:tcPr>
          <w:p w14:paraId="76A44DA5" w14:textId="77777777" w:rsidR="00BA3EC2" w:rsidRPr="00343111" w:rsidRDefault="00BA3EC2" w:rsidP="00790C84">
            <w:pPr>
              <w:pStyle w:val="Z"/>
            </w:pPr>
            <w:r w:rsidRPr="00343111">
              <w:t>73.6 (71.2, 75.8)</w:t>
            </w:r>
          </w:p>
        </w:tc>
        <w:tc>
          <w:tcPr>
            <w:tcW w:w="0" w:type="auto"/>
            <w:shd w:val="clear" w:color="auto" w:fill="auto"/>
            <w:noWrap/>
            <w:vAlign w:val="bottom"/>
            <w:hideMark/>
          </w:tcPr>
          <w:p w14:paraId="18439D91" w14:textId="77777777" w:rsidR="00BA3EC2" w:rsidRPr="00343111" w:rsidRDefault="00BA3EC2" w:rsidP="00790C84">
            <w:pPr>
              <w:pStyle w:val="Z"/>
            </w:pPr>
            <w:r w:rsidRPr="00343111">
              <w:t>78.5 (75.3, 81.2)</w:t>
            </w:r>
          </w:p>
        </w:tc>
        <w:tc>
          <w:tcPr>
            <w:tcW w:w="0" w:type="auto"/>
            <w:shd w:val="clear" w:color="auto" w:fill="auto"/>
            <w:noWrap/>
            <w:vAlign w:val="bottom"/>
            <w:hideMark/>
          </w:tcPr>
          <w:p w14:paraId="7500896E" w14:textId="77777777" w:rsidR="00BA3EC2" w:rsidRPr="00343111" w:rsidRDefault="00BA3EC2" w:rsidP="00790C84">
            <w:pPr>
              <w:pStyle w:val="Z"/>
            </w:pPr>
            <w:r w:rsidRPr="00343111">
              <w:t>72.3 (70.1, 74.3)</w:t>
            </w:r>
          </w:p>
        </w:tc>
      </w:tr>
      <w:tr w:rsidR="00BA3EC2" w:rsidRPr="00071200" w14:paraId="481E58ED" w14:textId="77777777" w:rsidTr="00BA4B30">
        <w:trPr>
          <w:trHeight w:val="62"/>
        </w:trPr>
        <w:tc>
          <w:tcPr>
            <w:tcW w:w="0" w:type="auto"/>
            <w:shd w:val="clear" w:color="auto" w:fill="auto"/>
            <w:noWrap/>
            <w:vAlign w:val="bottom"/>
            <w:hideMark/>
          </w:tcPr>
          <w:p w14:paraId="4F5FD2F7" w14:textId="77777777" w:rsidR="00BA3EC2" w:rsidRPr="00343111" w:rsidRDefault="00BA3EC2" w:rsidP="00790C84">
            <w:pPr>
              <w:pStyle w:val="Z"/>
              <w:rPr>
                <w:rFonts w:asciiTheme="minorHAnsi" w:hAnsiTheme="minorHAnsi" w:cstheme="minorHAnsi"/>
              </w:rPr>
            </w:pPr>
            <w:r w:rsidRPr="00343111">
              <w:t>Holmes Institute</w:t>
            </w:r>
          </w:p>
        </w:tc>
        <w:tc>
          <w:tcPr>
            <w:tcW w:w="0" w:type="auto"/>
            <w:shd w:val="clear" w:color="auto" w:fill="auto"/>
            <w:noWrap/>
            <w:vAlign w:val="bottom"/>
            <w:hideMark/>
          </w:tcPr>
          <w:p w14:paraId="2A2D3894" w14:textId="77777777" w:rsidR="00BA3EC2" w:rsidRPr="00343111" w:rsidRDefault="00BA3EC2" w:rsidP="00790C84">
            <w:pPr>
              <w:pStyle w:val="Z"/>
              <w:rPr>
                <w:rFonts w:asciiTheme="minorHAnsi" w:hAnsiTheme="minorHAnsi" w:cstheme="minorHAnsi"/>
              </w:rPr>
            </w:pPr>
            <w:r w:rsidRPr="00343111">
              <w:t>73.1 (71.2, 74.8)</w:t>
            </w:r>
          </w:p>
        </w:tc>
        <w:tc>
          <w:tcPr>
            <w:tcW w:w="0" w:type="auto"/>
            <w:shd w:val="clear" w:color="auto" w:fill="auto"/>
            <w:noWrap/>
            <w:vAlign w:val="bottom"/>
            <w:hideMark/>
          </w:tcPr>
          <w:p w14:paraId="23E0605B" w14:textId="77777777" w:rsidR="00BA3EC2" w:rsidRPr="00343111" w:rsidRDefault="00BA3EC2" w:rsidP="00790C84">
            <w:pPr>
              <w:pStyle w:val="Z"/>
              <w:rPr>
                <w:rFonts w:asciiTheme="minorHAnsi" w:hAnsiTheme="minorHAnsi" w:cstheme="minorHAnsi"/>
              </w:rPr>
            </w:pPr>
            <w:r w:rsidRPr="00343111">
              <w:t>77.5 (75.4, 79.4)</w:t>
            </w:r>
          </w:p>
        </w:tc>
        <w:tc>
          <w:tcPr>
            <w:tcW w:w="0" w:type="auto"/>
            <w:shd w:val="clear" w:color="auto" w:fill="auto"/>
            <w:noWrap/>
            <w:vAlign w:val="bottom"/>
            <w:hideMark/>
          </w:tcPr>
          <w:p w14:paraId="71DD4DAF" w14:textId="77777777" w:rsidR="00BA3EC2" w:rsidRPr="006E77F4" w:rsidRDefault="00BA3EC2" w:rsidP="00790C84">
            <w:pPr>
              <w:pStyle w:val="Z"/>
              <w:rPr>
                <w:rFonts w:asciiTheme="minorHAnsi" w:hAnsiTheme="minorHAnsi" w:cstheme="minorHAnsi"/>
              </w:rPr>
            </w:pPr>
            <w:r w:rsidRPr="006E77F4">
              <w:t>56.7 (54.8, 58.6)</w:t>
            </w:r>
          </w:p>
        </w:tc>
        <w:tc>
          <w:tcPr>
            <w:tcW w:w="0" w:type="auto"/>
            <w:shd w:val="clear" w:color="auto" w:fill="auto"/>
            <w:noWrap/>
            <w:vAlign w:val="bottom"/>
            <w:hideMark/>
          </w:tcPr>
          <w:p w14:paraId="51FA2F7B" w14:textId="77777777" w:rsidR="00BA3EC2" w:rsidRPr="006E77F4" w:rsidRDefault="00BA3EC2" w:rsidP="00790C84">
            <w:pPr>
              <w:pStyle w:val="Z"/>
              <w:rPr>
                <w:rFonts w:asciiTheme="minorHAnsi" w:hAnsiTheme="minorHAnsi" w:cstheme="minorHAnsi"/>
              </w:rPr>
            </w:pPr>
            <w:r w:rsidRPr="006E77F4">
              <w:t>59.7 (57.5, 62.0)</w:t>
            </w:r>
          </w:p>
        </w:tc>
        <w:tc>
          <w:tcPr>
            <w:tcW w:w="0" w:type="auto"/>
            <w:shd w:val="clear" w:color="auto" w:fill="auto"/>
            <w:noWrap/>
            <w:vAlign w:val="bottom"/>
            <w:hideMark/>
          </w:tcPr>
          <w:p w14:paraId="05FC53BC" w14:textId="77777777" w:rsidR="00BA3EC2" w:rsidRPr="00343111" w:rsidRDefault="00BA3EC2" w:rsidP="00790C84">
            <w:pPr>
              <w:pStyle w:val="Z"/>
              <w:rPr>
                <w:rFonts w:asciiTheme="minorHAnsi" w:hAnsiTheme="minorHAnsi" w:cstheme="minorHAnsi"/>
              </w:rPr>
            </w:pPr>
            <w:r w:rsidRPr="00343111">
              <w:t>67.6 (65.7, 69.4)</w:t>
            </w:r>
          </w:p>
        </w:tc>
        <w:tc>
          <w:tcPr>
            <w:tcW w:w="0" w:type="auto"/>
            <w:shd w:val="clear" w:color="auto" w:fill="auto"/>
            <w:noWrap/>
            <w:vAlign w:val="bottom"/>
            <w:hideMark/>
          </w:tcPr>
          <w:p w14:paraId="3C2502CD" w14:textId="77777777" w:rsidR="00BA3EC2" w:rsidRPr="00343111" w:rsidRDefault="00BA3EC2" w:rsidP="00790C84">
            <w:pPr>
              <w:pStyle w:val="Z"/>
              <w:rPr>
                <w:rFonts w:asciiTheme="minorHAnsi" w:hAnsiTheme="minorHAnsi" w:cstheme="minorHAnsi"/>
              </w:rPr>
            </w:pPr>
            <w:r w:rsidRPr="00343111">
              <w:t>72.7 (70.6, 74.7)</w:t>
            </w:r>
          </w:p>
        </w:tc>
        <w:tc>
          <w:tcPr>
            <w:tcW w:w="0" w:type="auto"/>
            <w:shd w:val="clear" w:color="auto" w:fill="auto"/>
            <w:noWrap/>
            <w:vAlign w:val="bottom"/>
            <w:hideMark/>
          </w:tcPr>
          <w:p w14:paraId="72E95274" w14:textId="77777777" w:rsidR="00BA3EC2" w:rsidRPr="00343111" w:rsidRDefault="00BA3EC2" w:rsidP="00790C84">
            <w:pPr>
              <w:pStyle w:val="Z"/>
            </w:pPr>
            <w:r w:rsidRPr="00343111">
              <w:t>58.3 (56.2, 60.3)</w:t>
            </w:r>
          </w:p>
        </w:tc>
        <w:tc>
          <w:tcPr>
            <w:tcW w:w="0" w:type="auto"/>
            <w:shd w:val="clear" w:color="auto" w:fill="auto"/>
            <w:noWrap/>
            <w:vAlign w:val="bottom"/>
            <w:hideMark/>
          </w:tcPr>
          <w:p w14:paraId="7C0D2020" w14:textId="77777777" w:rsidR="00BA3EC2" w:rsidRPr="00343111" w:rsidRDefault="00BA3EC2" w:rsidP="00790C84">
            <w:pPr>
              <w:pStyle w:val="Z"/>
            </w:pPr>
            <w:r w:rsidRPr="00343111">
              <w:t>68.6 (66.2, 70.8)</w:t>
            </w:r>
          </w:p>
        </w:tc>
        <w:tc>
          <w:tcPr>
            <w:tcW w:w="0" w:type="auto"/>
            <w:shd w:val="clear" w:color="auto" w:fill="auto"/>
            <w:noWrap/>
            <w:vAlign w:val="bottom"/>
            <w:hideMark/>
          </w:tcPr>
          <w:p w14:paraId="1E9672B9" w14:textId="77777777" w:rsidR="00BA3EC2" w:rsidRPr="00343111" w:rsidRDefault="00BA3EC2" w:rsidP="00790C84">
            <w:pPr>
              <w:pStyle w:val="Z"/>
            </w:pPr>
            <w:r w:rsidRPr="00343111">
              <w:t>50.4 (48.4, 52.3)</w:t>
            </w:r>
          </w:p>
        </w:tc>
        <w:tc>
          <w:tcPr>
            <w:tcW w:w="0" w:type="auto"/>
            <w:shd w:val="clear" w:color="auto" w:fill="auto"/>
            <w:noWrap/>
            <w:vAlign w:val="bottom"/>
            <w:hideMark/>
          </w:tcPr>
          <w:p w14:paraId="0CBBE9DE" w14:textId="77777777" w:rsidR="00BA3EC2" w:rsidRPr="00343111" w:rsidRDefault="00BA3EC2" w:rsidP="00790C84">
            <w:pPr>
              <w:pStyle w:val="Z"/>
            </w:pPr>
            <w:r w:rsidRPr="00343111">
              <w:t>56.8 (54.4, 59.2)</w:t>
            </w:r>
          </w:p>
        </w:tc>
        <w:tc>
          <w:tcPr>
            <w:tcW w:w="0" w:type="auto"/>
            <w:shd w:val="clear" w:color="auto" w:fill="auto"/>
            <w:noWrap/>
            <w:vAlign w:val="bottom"/>
            <w:hideMark/>
          </w:tcPr>
          <w:p w14:paraId="2007A824" w14:textId="77777777" w:rsidR="00BA3EC2" w:rsidRPr="00343111" w:rsidRDefault="00BA3EC2" w:rsidP="00790C84">
            <w:pPr>
              <w:pStyle w:val="Z"/>
            </w:pPr>
            <w:r w:rsidRPr="00343111">
              <w:t>65.8 (64.0, 67.6)</w:t>
            </w:r>
          </w:p>
        </w:tc>
        <w:tc>
          <w:tcPr>
            <w:tcW w:w="0" w:type="auto"/>
            <w:shd w:val="clear" w:color="auto" w:fill="auto"/>
            <w:noWrap/>
            <w:vAlign w:val="bottom"/>
            <w:hideMark/>
          </w:tcPr>
          <w:p w14:paraId="60CA3349" w14:textId="77777777" w:rsidR="00BA3EC2" w:rsidRPr="00343111" w:rsidRDefault="00BA3EC2" w:rsidP="00790C84">
            <w:pPr>
              <w:pStyle w:val="Z"/>
            </w:pPr>
            <w:r w:rsidRPr="00343111">
              <w:t>68.8 (66.6, 70.8)</w:t>
            </w:r>
          </w:p>
        </w:tc>
      </w:tr>
      <w:tr w:rsidR="00BA3EC2" w:rsidRPr="00071200" w14:paraId="402CF9B0" w14:textId="77777777" w:rsidTr="00BA4B30">
        <w:trPr>
          <w:trHeight w:val="62"/>
        </w:trPr>
        <w:tc>
          <w:tcPr>
            <w:tcW w:w="0" w:type="auto"/>
            <w:shd w:val="clear" w:color="auto" w:fill="auto"/>
            <w:noWrap/>
            <w:vAlign w:val="bottom"/>
            <w:hideMark/>
          </w:tcPr>
          <w:p w14:paraId="4F465B08" w14:textId="77777777" w:rsidR="00BA3EC2" w:rsidRPr="00343111" w:rsidRDefault="00BA3EC2" w:rsidP="00790C84">
            <w:pPr>
              <w:pStyle w:val="Z"/>
              <w:rPr>
                <w:rFonts w:asciiTheme="minorHAnsi" w:hAnsiTheme="minorHAnsi" w:cstheme="minorHAnsi"/>
              </w:rPr>
            </w:pPr>
            <w:r w:rsidRPr="00343111">
              <w:t>Holmesglen Institute</w:t>
            </w:r>
          </w:p>
        </w:tc>
        <w:tc>
          <w:tcPr>
            <w:tcW w:w="0" w:type="auto"/>
            <w:shd w:val="clear" w:color="auto" w:fill="auto"/>
            <w:noWrap/>
            <w:vAlign w:val="bottom"/>
            <w:hideMark/>
          </w:tcPr>
          <w:p w14:paraId="591F2110" w14:textId="77777777" w:rsidR="00BA3EC2" w:rsidRPr="00343111" w:rsidRDefault="00BA3EC2" w:rsidP="00790C84">
            <w:pPr>
              <w:pStyle w:val="Z"/>
              <w:rPr>
                <w:rFonts w:asciiTheme="minorHAnsi" w:hAnsiTheme="minorHAnsi" w:cstheme="minorHAnsi"/>
              </w:rPr>
            </w:pPr>
            <w:r w:rsidRPr="00343111">
              <w:t>81.5 (79.5, 83.2)</w:t>
            </w:r>
          </w:p>
        </w:tc>
        <w:tc>
          <w:tcPr>
            <w:tcW w:w="0" w:type="auto"/>
            <w:shd w:val="clear" w:color="auto" w:fill="auto"/>
            <w:noWrap/>
            <w:vAlign w:val="bottom"/>
            <w:hideMark/>
          </w:tcPr>
          <w:p w14:paraId="1A4456E1" w14:textId="77777777" w:rsidR="00BA3EC2" w:rsidRPr="00343111" w:rsidRDefault="00BA3EC2" w:rsidP="00790C84">
            <w:pPr>
              <w:pStyle w:val="Z"/>
              <w:rPr>
                <w:rFonts w:asciiTheme="minorHAnsi" w:hAnsiTheme="minorHAnsi" w:cstheme="minorHAnsi"/>
              </w:rPr>
            </w:pPr>
            <w:r w:rsidRPr="00343111">
              <w:t>83.2 (81.3, 84.9)</w:t>
            </w:r>
          </w:p>
        </w:tc>
        <w:tc>
          <w:tcPr>
            <w:tcW w:w="0" w:type="auto"/>
            <w:shd w:val="clear" w:color="auto" w:fill="auto"/>
            <w:noWrap/>
            <w:vAlign w:val="bottom"/>
            <w:hideMark/>
          </w:tcPr>
          <w:p w14:paraId="4AC5B713" w14:textId="77777777" w:rsidR="00BA3EC2" w:rsidRPr="006E77F4" w:rsidRDefault="00BA3EC2" w:rsidP="00790C84">
            <w:pPr>
              <w:pStyle w:val="Z"/>
              <w:rPr>
                <w:rFonts w:asciiTheme="minorHAnsi" w:hAnsiTheme="minorHAnsi" w:cstheme="minorHAnsi"/>
              </w:rPr>
            </w:pPr>
            <w:r w:rsidRPr="006E77F4">
              <w:t>65.1 (62.8, 67.2)</w:t>
            </w:r>
          </w:p>
        </w:tc>
        <w:tc>
          <w:tcPr>
            <w:tcW w:w="0" w:type="auto"/>
            <w:shd w:val="clear" w:color="auto" w:fill="auto"/>
            <w:noWrap/>
            <w:vAlign w:val="bottom"/>
            <w:hideMark/>
          </w:tcPr>
          <w:p w14:paraId="1E0D3CBB" w14:textId="77777777" w:rsidR="00BA3EC2" w:rsidRPr="006E77F4" w:rsidRDefault="00BA3EC2" w:rsidP="00790C84">
            <w:pPr>
              <w:pStyle w:val="Z"/>
              <w:rPr>
                <w:rFonts w:asciiTheme="minorHAnsi" w:hAnsiTheme="minorHAnsi" w:cstheme="minorHAnsi"/>
              </w:rPr>
            </w:pPr>
            <w:r w:rsidRPr="006E77F4">
              <w:t>61.6 (59.3, 63.8)</w:t>
            </w:r>
          </w:p>
        </w:tc>
        <w:tc>
          <w:tcPr>
            <w:tcW w:w="0" w:type="auto"/>
            <w:shd w:val="clear" w:color="auto" w:fill="auto"/>
            <w:noWrap/>
            <w:vAlign w:val="bottom"/>
            <w:hideMark/>
          </w:tcPr>
          <w:p w14:paraId="7CDF89D4" w14:textId="77777777" w:rsidR="00BA3EC2" w:rsidRPr="00343111" w:rsidRDefault="00BA3EC2" w:rsidP="00790C84">
            <w:pPr>
              <w:pStyle w:val="Z"/>
              <w:rPr>
                <w:rFonts w:asciiTheme="minorHAnsi" w:hAnsiTheme="minorHAnsi" w:cstheme="minorHAnsi"/>
              </w:rPr>
            </w:pPr>
            <w:r w:rsidRPr="00343111">
              <w:t>75.6 (73.5, 77.5)</w:t>
            </w:r>
          </w:p>
        </w:tc>
        <w:tc>
          <w:tcPr>
            <w:tcW w:w="0" w:type="auto"/>
            <w:shd w:val="clear" w:color="auto" w:fill="auto"/>
            <w:noWrap/>
            <w:vAlign w:val="bottom"/>
            <w:hideMark/>
          </w:tcPr>
          <w:p w14:paraId="26B77730" w14:textId="77777777" w:rsidR="00BA3EC2" w:rsidRPr="00343111" w:rsidRDefault="00BA3EC2" w:rsidP="00790C84">
            <w:pPr>
              <w:pStyle w:val="Z"/>
              <w:rPr>
                <w:rFonts w:asciiTheme="minorHAnsi" w:hAnsiTheme="minorHAnsi" w:cstheme="minorHAnsi"/>
              </w:rPr>
            </w:pPr>
            <w:r w:rsidRPr="00343111">
              <w:t>76.6 (74.5, 78.5)</w:t>
            </w:r>
          </w:p>
        </w:tc>
        <w:tc>
          <w:tcPr>
            <w:tcW w:w="0" w:type="auto"/>
            <w:shd w:val="clear" w:color="auto" w:fill="auto"/>
            <w:noWrap/>
            <w:vAlign w:val="bottom"/>
            <w:hideMark/>
          </w:tcPr>
          <w:p w14:paraId="676438F0" w14:textId="77777777" w:rsidR="00BA3EC2" w:rsidRPr="00343111" w:rsidRDefault="00BA3EC2" w:rsidP="00790C84">
            <w:pPr>
              <w:pStyle w:val="Z"/>
            </w:pPr>
            <w:r w:rsidRPr="00343111">
              <w:t>65.7 (63.3, 68.0)</w:t>
            </w:r>
          </w:p>
        </w:tc>
        <w:tc>
          <w:tcPr>
            <w:tcW w:w="0" w:type="auto"/>
            <w:shd w:val="clear" w:color="auto" w:fill="auto"/>
            <w:noWrap/>
            <w:vAlign w:val="bottom"/>
            <w:hideMark/>
          </w:tcPr>
          <w:p w14:paraId="0AE93A7D" w14:textId="77777777" w:rsidR="00BA3EC2" w:rsidRPr="00343111" w:rsidRDefault="00BA3EC2" w:rsidP="00790C84">
            <w:pPr>
              <w:pStyle w:val="Z"/>
            </w:pPr>
            <w:r w:rsidRPr="00343111">
              <w:t>72.5 (70.1, 74.7)</w:t>
            </w:r>
          </w:p>
        </w:tc>
        <w:tc>
          <w:tcPr>
            <w:tcW w:w="0" w:type="auto"/>
            <w:shd w:val="clear" w:color="auto" w:fill="auto"/>
            <w:noWrap/>
            <w:vAlign w:val="bottom"/>
            <w:hideMark/>
          </w:tcPr>
          <w:p w14:paraId="30758515" w14:textId="77777777" w:rsidR="00BA3EC2" w:rsidRPr="00343111" w:rsidRDefault="00BA3EC2" w:rsidP="00790C84">
            <w:pPr>
              <w:pStyle w:val="Z"/>
            </w:pPr>
            <w:r w:rsidRPr="00343111">
              <w:t>77.4 (75.3, 79.3)</w:t>
            </w:r>
          </w:p>
        </w:tc>
        <w:tc>
          <w:tcPr>
            <w:tcW w:w="0" w:type="auto"/>
            <w:shd w:val="clear" w:color="auto" w:fill="auto"/>
            <w:noWrap/>
            <w:vAlign w:val="bottom"/>
            <w:hideMark/>
          </w:tcPr>
          <w:p w14:paraId="277F4EE5" w14:textId="77777777" w:rsidR="00BA3EC2" w:rsidRPr="00343111" w:rsidRDefault="00BA3EC2" w:rsidP="00790C84">
            <w:pPr>
              <w:pStyle w:val="Z"/>
            </w:pPr>
            <w:r w:rsidRPr="00343111">
              <w:t>75.7 (73.5, 77.8)</w:t>
            </w:r>
          </w:p>
        </w:tc>
        <w:tc>
          <w:tcPr>
            <w:tcW w:w="0" w:type="auto"/>
            <w:shd w:val="clear" w:color="auto" w:fill="auto"/>
            <w:noWrap/>
            <w:vAlign w:val="bottom"/>
            <w:hideMark/>
          </w:tcPr>
          <w:p w14:paraId="5A027FFB" w14:textId="77777777" w:rsidR="00BA3EC2" w:rsidRPr="00343111" w:rsidRDefault="00BA3EC2" w:rsidP="00790C84">
            <w:pPr>
              <w:pStyle w:val="Z"/>
            </w:pPr>
            <w:r w:rsidRPr="00343111">
              <w:t>68.8 (66.6, 70.9)</w:t>
            </w:r>
          </w:p>
        </w:tc>
        <w:tc>
          <w:tcPr>
            <w:tcW w:w="0" w:type="auto"/>
            <w:shd w:val="clear" w:color="auto" w:fill="auto"/>
            <w:noWrap/>
            <w:vAlign w:val="bottom"/>
            <w:hideMark/>
          </w:tcPr>
          <w:p w14:paraId="2CF4A364" w14:textId="77777777" w:rsidR="00BA3EC2" w:rsidRPr="00343111" w:rsidRDefault="00BA3EC2" w:rsidP="00790C84">
            <w:pPr>
              <w:pStyle w:val="Z"/>
            </w:pPr>
            <w:r w:rsidRPr="00343111">
              <w:t>65.6 (63.4, 67.7)</w:t>
            </w:r>
          </w:p>
        </w:tc>
      </w:tr>
      <w:tr w:rsidR="00BA3EC2" w:rsidRPr="00071200" w14:paraId="1ADD1D30" w14:textId="77777777" w:rsidTr="00BA4B30">
        <w:trPr>
          <w:trHeight w:val="62"/>
        </w:trPr>
        <w:tc>
          <w:tcPr>
            <w:tcW w:w="0" w:type="auto"/>
            <w:shd w:val="clear" w:color="auto" w:fill="auto"/>
            <w:noWrap/>
            <w:vAlign w:val="bottom"/>
            <w:hideMark/>
          </w:tcPr>
          <w:p w14:paraId="18739DEC" w14:textId="77777777" w:rsidR="00BA3EC2" w:rsidRPr="00343111" w:rsidRDefault="00BA3EC2" w:rsidP="00790C84">
            <w:pPr>
              <w:pStyle w:val="Z"/>
              <w:rPr>
                <w:rFonts w:asciiTheme="minorHAnsi" w:hAnsiTheme="minorHAnsi" w:cstheme="minorHAnsi"/>
              </w:rPr>
            </w:pPr>
            <w:r w:rsidRPr="00343111">
              <w:t>Ikon Institute of Australia</w:t>
            </w:r>
          </w:p>
        </w:tc>
        <w:tc>
          <w:tcPr>
            <w:tcW w:w="0" w:type="auto"/>
            <w:shd w:val="clear" w:color="auto" w:fill="auto"/>
            <w:noWrap/>
            <w:vAlign w:val="bottom"/>
            <w:hideMark/>
          </w:tcPr>
          <w:p w14:paraId="267E1711"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4E47A0B8" w14:textId="77777777" w:rsidR="00BA3EC2" w:rsidRPr="00343111" w:rsidRDefault="00BA3EC2" w:rsidP="00790C84">
            <w:pPr>
              <w:pStyle w:val="Z"/>
              <w:rPr>
                <w:rFonts w:asciiTheme="minorHAnsi" w:hAnsiTheme="minorHAnsi" w:cstheme="minorHAnsi"/>
              </w:rPr>
            </w:pPr>
            <w:r w:rsidRPr="00343111">
              <w:t>85.3 (82.8, 87.0)</w:t>
            </w:r>
          </w:p>
        </w:tc>
        <w:tc>
          <w:tcPr>
            <w:tcW w:w="0" w:type="auto"/>
            <w:shd w:val="clear" w:color="auto" w:fill="auto"/>
            <w:noWrap/>
            <w:vAlign w:val="bottom"/>
            <w:hideMark/>
          </w:tcPr>
          <w:p w14:paraId="2CED9FDE"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331AC624" w14:textId="77777777" w:rsidR="00BA3EC2" w:rsidRPr="006E77F4" w:rsidRDefault="00BA3EC2" w:rsidP="00790C84">
            <w:pPr>
              <w:pStyle w:val="Z"/>
              <w:rPr>
                <w:rFonts w:asciiTheme="minorHAnsi" w:hAnsiTheme="minorHAnsi" w:cstheme="minorHAnsi"/>
              </w:rPr>
            </w:pPr>
            <w:r w:rsidRPr="006E77F4">
              <w:t>67.7 (64.8, 70.3)</w:t>
            </w:r>
          </w:p>
        </w:tc>
        <w:tc>
          <w:tcPr>
            <w:tcW w:w="0" w:type="auto"/>
            <w:shd w:val="clear" w:color="auto" w:fill="auto"/>
            <w:noWrap/>
            <w:vAlign w:val="bottom"/>
            <w:hideMark/>
          </w:tcPr>
          <w:p w14:paraId="2530194A"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4146E6ED" w14:textId="77777777" w:rsidR="00BA3EC2" w:rsidRPr="00343111" w:rsidRDefault="00BA3EC2" w:rsidP="00790C84">
            <w:pPr>
              <w:pStyle w:val="Z"/>
              <w:rPr>
                <w:rFonts w:asciiTheme="minorHAnsi" w:hAnsiTheme="minorHAnsi" w:cstheme="minorHAnsi"/>
              </w:rPr>
            </w:pPr>
            <w:r w:rsidRPr="00343111">
              <w:t>76.8 (74.1, 79.0)</w:t>
            </w:r>
          </w:p>
        </w:tc>
        <w:tc>
          <w:tcPr>
            <w:tcW w:w="0" w:type="auto"/>
            <w:shd w:val="clear" w:color="auto" w:fill="auto"/>
            <w:noWrap/>
            <w:vAlign w:val="bottom"/>
            <w:hideMark/>
          </w:tcPr>
          <w:p w14:paraId="5815F108" w14:textId="77777777" w:rsidR="00BA3EC2" w:rsidRPr="00343111" w:rsidRDefault="00BA3EC2" w:rsidP="00790C84">
            <w:pPr>
              <w:pStyle w:val="Z"/>
            </w:pPr>
          </w:p>
        </w:tc>
        <w:tc>
          <w:tcPr>
            <w:tcW w:w="0" w:type="auto"/>
            <w:shd w:val="clear" w:color="auto" w:fill="auto"/>
            <w:noWrap/>
            <w:vAlign w:val="bottom"/>
            <w:hideMark/>
          </w:tcPr>
          <w:p w14:paraId="5CCC9F10" w14:textId="77777777" w:rsidR="00BA3EC2" w:rsidRPr="00343111" w:rsidRDefault="00BA3EC2" w:rsidP="00790C84">
            <w:pPr>
              <w:pStyle w:val="Z"/>
            </w:pPr>
            <w:r w:rsidRPr="00343111">
              <w:t>75.4 (72.4, 77.9)</w:t>
            </w:r>
          </w:p>
        </w:tc>
        <w:tc>
          <w:tcPr>
            <w:tcW w:w="0" w:type="auto"/>
            <w:shd w:val="clear" w:color="auto" w:fill="auto"/>
            <w:noWrap/>
            <w:vAlign w:val="bottom"/>
            <w:hideMark/>
          </w:tcPr>
          <w:p w14:paraId="30FF1CE1" w14:textId="77777777" w:rsidR="00BA3EC2" w:rsidRPr="00343111" w:rsidRDefault="00BA3EC2" w:rsidP="00790C84">
            <w:pPr>
              <w:pStyle w:val="Z"/>
            </w:pPr>
          </w:p>
        </w:tc>
        <w:tc>
          <w:tcPr>
            <w:tcW w:w="0" w:type="auto"/>
            <w:shd w:val="clear" w:color="auto" w:fill="auto"/>
            <w:noWrap/>
            <w:vAlign w:val="bottom"/>
            <w:hideMark/>
          </w:tcPr>
          <w:p w14:paraId="4603A513" w14:textId="77777777" w:rsidR="00BA3EC2" w:rsidRPr="00343111" w:rsidRDefault="00BA3EC2" w:rsidP="00790C84">
            <w:pPr>
              <w:pStyle w:val="Z"/>
            </w:pPr>
            <w:r w:rsidRPr="00343111">
              <w:t>45.7 (41.6, 49.9)</w:t>
            </w:r>
          </w:p>
        </w:tc>
        <w:tc>
          <w:tcPr>
            <w:tcW w:w="0" w:type="auto"/>
            <w:shd w:val="clear" w:color="auto" w:fill="auto"/>
            <w:noWrap/>
            <w:vAlign w:val="bottom"/>
            <w:hideMark/>
          </w:tcPr>
          <w:p w14:paraId="14E0B2BB" w14:textId="77777777" w:rsidR="00BA3EC2" w:rsidRPr="00343111" w:rsidRDefault="00BA3EC2" w:rsidP="00790C84">
            <w:pPr>
              <w:pStyle w:val="Z"/>
            </w:pPr>
          </w:p>
        </w:tc>
        <w:tc>
          <w:tcPr>
            <w:tcW w:w="0" w:type="auto"/>
            <w:shd w:val="clear" w:color="auto" w:fill="auto"/>
            <w:noWrap/>
            <w:vAlign w:val="bottom"/>
            <w:hideMark/>
          </w:tcPr>
          <w:p w14:paraId="0B3567D5" w14:textId="77777777" w:rsidR="00BA3EC2" w:rsidRPr="00343111" w:rsidRDefault="00BA3EC2" w:rsidP="00790C84">
            <w:pPr>
              <w:pStyle w:val="Z"/>
            </w:pPr>
            <w:r w:rsidRPr="00343111">
              <w:t>64.5 (61.6, 67.1)</w:t>
            </w:r>
          </w:p>
        </w:tc>
      </w:tr>
      <w:tr w:rsidR="00BA3EC2" w:rsidRPr="00071200" w14:paraId="31B225F2" w14:textId="77777777" w:rsidTr="00BA4B30">
        <w:trPr>
          <w:trHeight w:val="62"/>
        </w:trPr>
        <w:tc>
          <w:tcPr>
            <w:tcW w:w="0" w:type="auto"/>
            <w:shd w:val="clear" w:color="auto" w:fill="auto"/>
            <w:noWrap/>
            <w:vAlign w:val="bottom"/>
            <w:hideMark/>
          </w:tcPr>
          <w:p w14:paraId="2FB586DE" w14:textId="77777777" w:rsidR="00BA3EC2" w:rsidRPr="00343111" w:rsidRDefault="00BA3EC2" w:rsidP="00790C84">
            <w:pPr>
              <w:pStyle w:val="Z"/>
              <w:rPr>
                <w:rFonts w:asciiTheme="minorHAnsi" w:hAnsiTheme="minorHAnsi" w:cstheme="minorHAnsi"/>
              </w:rPr>
            </w:pPr>
            <w:r w:rsidRPr="00343111">
              <w:t>INSEARCH</w:t>
            </w:r>
          </w:p>
        </w:tc>
        <w:tc>
          <w:tcPr>
            <w:tcW w:w="0" w:type="auto"/>
            <w:shd w:val="clear" w:color="auto" w:fill="auto"/>
            <w:noWrap/>
            <w:vAlign w:val="bottom"/>
            <w:hideMark/>
          </w:tcPr>
          <w:p w14:paraId="6203B09D" w14:textId="77777777" w:rsidR="00BA3EC2" w:rsidRPr="00343111" w:rsidRDefault="00BA3EC2" w:rsidP="00790C84">
            <w:pPr>
              <w:pStyle w:val="Z"/>
              <w:rPr>
                <w:rFonts w:asciiTheme="minorHAnsi" w:hAnsiTheme="minorHAnsi" w:cstheme="minorHAnsi"/>
              </w:rPr>
            </w:pPr>
            <w:r w:rsidRPr="00343111">
              <w:t>78.3 (76.5, 79.9)</w:t>
            </w:r>
          </w:p>
        </w:tc>
        <w:tc>
          <w:tcPr>
            <w:tcW w:w="0" w:type="auto"/>
            <w:shd w:val="clear" w:color="auto" w:fill="auto"/>
            <w:noWrap/>
            <w:vAlign w:val="bottom"/>
            <w:hideMark/>
          </w:tcPr>
          <w:p w14:paraId="429B5931" w14:textId="77777777" w:rsidR="00BA3EC2" w:rsidRPr="00343111" w:rsidRDefault="00BA3EC2" w:rsidP="00790C84">
            <w:pPr>
              <w:pStyle w:val="Z"/>
              <w:rPr>
                <w:rFonts w:asciiTheme="minorHAnsi" w:hAnsiTheme="minorHAnsi" w:cstheme="minorHAnsi"/>
              </w:rPr>
            </w:pPr>
            <w:r w:rsidRPr="00343111">
              <w:t>71.6 (69.5, 73.5)</w:t>
            </w:r>
          </w:p>
        </w:tc>
        <w:tc>
          <w:tcPr>
            <w:tcW w:w="0" w:type="auto"/>
            <w:shd w:val="clear" w:color="auto" w:fill="auto"/>
            <w:noWrap/>
            <w:vAlign w:val="bottom"/>
            <w:hideMark/>
          </w:tcPr>
          <w:p w14:paraId="5CB984B1" w14:textId="77777777" w:rsidR="00BA3EC2" w:rsidRPr="006E77F4" w:rsidRDefault="00BA3EC2" w:rsidP="00790C84">
            <w:pPr>
              <w:pStyle w:val="Z"/>
              <w:rPr>
                <w:rFonts w:asciiTheme="minorHAnsi" w:hAnsiTheme="minorHAnsi" w:cstheme="minorHAnsi"/>
              </w:rPr>
            </w:pPr>
            <w:r w:rsidRPr="006E77F4">
              <w:t>62.5 (60.5, 64.4)</w:t>
            </w:r>
          </w:p>
        </w:tc>
        <w:tc>
          <w:tcPr>
            <w:tcW w:w="0" w:type="auto"/>
            <w:shd w:val="clear" w:color="auto" w:fill="auto"/>
            <w:noWrap/>
            <w:vAlign w:val="bottom"/>
            <w:hideMark/>
          </w:tcPr>
          <w:p w14:paraId="5424569D" w14:textId="77777777" w:rsidR="00BA3EC2" w:rsidRPr="006E77F4" w:rsidRDefault="00BA3EC2" w:rsidP="00790C84">
            <w:pPr>
              <w:pStyle w:val="Z"/>
              <w:rPr>
                <w:rFonts w:asciiTheme="minorHAnsi" w:hAnsiTheme="minorHAnsi" w:cstheme="minorHAnsi"/>
              </w:rPr>
            </w:pPr>
            <w:r w:rsidRPr="006E77F4">
              <w:t>51.4 (49.3, 53.5)</w:t>
            </w:r>
          </w:p>
        </w:tc>
        <w:tc>
          <w:tcPr>
            <w:tcW w:w="0" w:type="auto"/>
            <w:shd w:val="clear" w:color="auto" w:fill="auto"/>
            <w:noWrap/>
            <w:vAlign w:val="bottom"/>
            <w:hideMark/>
          </w:tcPr>
          <w:p w14:paraId="111B967C" w14:textId="77777777" w:rsidR="00BA3EC2" w:rsidRPr="00343111" w:rsidRDefault="00BA3EC2" w:rsidP="00790C84">
            <w:pPr>
              <w:pStyle w:val="Z"/>
              <w:rPr>
                <w:rFonts w:asciiTheme="minorHAnsi" w:hAnsiTheme="minorHAnsi" w:cstheme="minorHAnsi"/>
              </w:rPr>
            </w:pPr>
            <w:r w:rsidRPr="00343111">
              <w:t>81.1 (79.4, 82.6)</w:t>
            </w:r>
          </w:p>
        </w:tc>
        <w:tc>
          <w:tcPr>
            <w:tcW w:w="0" w:type="auto"/>
            <w:shd w:val="clear" w:color="auto" w:fill="auto"/>
            <w:noWrap/>
            <w:vAlign w:val="bottom"/>
            <w:hideMark/>
          </w:tcPr>
          <w:p w14:paraId="6A68D787" w14:textId="77777777" w:rsidR="00BA3EC2" w:rsidRPr="00343111" w:rsidRDefault="00BA3EC2" w:rsidP="00790C84">
            <w:pPr>
              <w:pStyle w:val="Z"/>
              <w:rPr>
                <w:rFonts w:asciiTheme="minorHAnsi" w:hAnsiTheme="minorHAnsi" w:cstheme="minorHAnsi"/>
              </w:rPr>
            </w:pPr>
            <w:r w:rsidRPr="00343111">
              <w:t>72.1 (70.2, 74.0)</w:t>
            </w:r>
          </w:p>
        </w:tc>
        <w:tc>
          <w:tcPr>
            <w:tcW w:w="0" w:type="auto"/>
            <w:shd w:val="clear" w:color="auto" w:fill="auto"/>
            <w:noWrap/>
            <w:vAlign w:val="bottom"/>
            <w:hideMark/>
          </w:tcPr>
          <w:p w14:paraId="532156FE" w14:textId="77777777" w:rsidR="00BA3EC2" w:rsidRPr="00343111" w:rsidRDefault="00BA3EC2" w:rsidP="00790C84">
            <w:pPr>
              <w:pStyle w:val="Z"/>
            </w:pPr>
            <w:r w:rsidRPr="00343111">
              <w:t>74.7 (72.7, 76.6)</w:t>
            </w:r>
          </w:p>
        </w:tc>
        <w:tc>
          <w:tcPr>
            <w:tcW w:w="0" w:type="auto"/>
            <w:shd w:val="clear" w:color="auto" w:fill="auto"/>
            <w:noWrap/>
            <w:vAlign w:val="bottom"/>
            <w:hideMark/>
          </w:tcPr>
          <w:p w14:paraId="41133F44" w14:textId="77777777" w:rsidR="00BA3EC2" w:rsidRPr="00343111" w:rsidRDefault="00BA3EC2" w:rsidP="00790C84">
            <w:pPr>
              <w:pStyle w:val="Z"/>
            </w:pPr>
            <w:r w:rsidRPr="00343111">
              <w:t>71.9 (69.8, 74.0)</w:t>
            </w:r>
          </w:p>
        </w:tc>
        <w:tc>
          <w:tcPr>
            <w:tcW w:w="0" w:type="auto"/>
            <w:shd w:val="clear" w:color="auto" w:fill="auto"/>
            <w:noWrap/>
            <w:vAlign w:val="bottom"/>
            <w:hideMark/>
          </w:tcPr>
          <w:p w14:paraId="1A6EEA3F" w14:textId="77777777" w:rsidR="00BA3EC2" w:rsidRPr="00343111" w:rsidRDefault="00BA3EC2" w:rsidP="00790C84">
            <w:pPr>
              <w:pStyle w:val="Z"/>
            </w:pPr>
            <w:r w:rsidRPr="00343111">
              <w:t>88.5 (87.1, 89.8)</w:t>
            </w:r>
          </w:p>
        </w:tc>
        <w:tc>
          <w:tcPr>
            <w:tcW w:w="0" w:type="auto"/>
            <w:shd w:val="clear" w:color="auto" w:fill="auto"/>
            <w:noWrap/>
            <w:vAlign w:val="bottom"/>
            <w:hideMark/>
          </w:tcPr>
          <w:p w14:paraId="2C1D44DC" w14:textId="77777777" w:rsidR="00BA3EC2" w:rsidRPr="00343111" w:rsidRDefault="00BA3EC2" w:rsidP="00790C84">
            <w:pPr>
              <w:pStyle w:val="Z"/>
            </w:pPr>
            <w:r w:rsidRPr="00343111">
              <w:t>74.7 (72.6, 76.7)</w:t>
            </w:r>
          </w:p>
        </w:tc>
        <w:tc>
          <w:tcPr>
            <w:tcW w:w="0" w:type="auto"/>
            <w:shd w:val="clear" w:color="auto" w:fill="auto"/>
            <w:noWrap/>
            <w:vAlign w:val="bottom"/>
            <w:hideMark/>
          </w:tcPr>
          <w:p w14:paraId="79E77AD1" w14:textId="77777777" w:rsidR="00BA3EC2" w:rsidRPr="00343111" w:rsidRDefault="00BA3EC2" w:rsidP="00790C84">
            <w:pPr>
              <w:pStyle w:val="Z"/>
            </w:pPr>
            <w:r w:rsidRPr="00343111">
              <w:t>81.2 (79.6, 82.7)</w:t>
            </w:r>
          </w:p>
        </w:tc>
        <w:tc>
          <w:tcPr>
            <w:tcW w:w="0" w:type="auto"/>
            <w:shd w:val="clear" w:color="auto" w:fill="auto"/>
            <w:noWrap/>
            <w:vAlign w:val="bottom"/>
            <w:hideMark/>
          </w:tcPr>
          <w:p w14:paraId="405FAE65" w14:textId="77777777" w:rsidR="00BA3EC2" w:rsidRPr="00343111" w:rsidRDefault="00BA3EC2" w:rsidP="00790C84">
            <w:pPr>
              <w:pStyle w:val="Z"/>
            </w:pPr>
            <w:r w:rsidRPr="00343111">
              <w:t>66.7 (64.7, 68.6)</w:t>
            </w:r>
          </w:p>
        </w:tc>
      </w:tr>
      <w:tr w:rsidR="00BA3EC2" w:rsidRPr="00071200" w14:paraId="0F01FD47" w14:textId="77777777" w:rsidTr="00BA4B30">
        <w:trPr>
          <w:trHeight w:val="62"/>
        </w:trPr>
        <w:tc>
          <w:tcPr>
            <w:tcW w:w="0" w:type="auto"/>
            <w:shd w:val="clear" w:color="auto" w:fill="auto"/>
            <w:noWrap/>
            <w:vAlign w:val="bottom"/>
            <w:hideMark/>
          </w:tcPr>
          <w:p w14:paraId="1A6672CF" w14:textId="77777777" w:rsidR="00BA3EC2" w:rsidRPr="00343111" w:rsidRDefault="00BA3EC2" w:rsidP="00790C84">
            <w:pPr>
              <w:pStyle w:val="Z"/>
              <w:rPr>
                <w:rFonts w:asciiTheme="minorHAnsi" w:hAnsiTheme="minorHAnsi" w:cstheme="minorHAnsi"/>
              </w:rPr>
            </w:pPr>
            <w:r w:rsidRPr="00343111">
              <w:t>International College of Hotel Management</w:t>
            </w:r>
          </w:p>
        </w:tc>
        <w:tc>
          <w:tcPr>
            <w:tcW w:w="0" w:type="auto"/>
            <w:shd w:val="clear" w:color="auto" w:fill="auto"/>
            <w:noWrap/>
            <w:vAlign w:val="bottom"/>
            <w:hideMark/>
          </w:tcPr>
          <w:p w14:paraId="674F2406" w14:textId="77777777" w:rsidR="00BA3EC2" w:rsidRPr="00343111" w:rsidRDefault="00BA3EC2" w:rsidP="00790C84">
            <w:pPr>
              <w:pStyle w:val="Z"/>
              <w:rPr>
                <w:rFonts w:asciiTheme="minorHAnsi" w:hAnsiTheme="minorHAnsi" w:cstheme="minorHAnsi"/>
              </w:rPr>
            </w:pPr>
            <w:r w:rsidRPr="00343111">
              <w:t>90.4 (86.7, 92.5)</w:t>
            </w:r>
          </w:p>
        </w:tc>
        <w:tc>
          <w:tcPr>
            <w:tcW w:w="0" w:type="auto"/>
            <w:shd w:val="clear" w:color="auto" w:fill="auto"/>
            <w:noWrap/>
            <w:vAlign w:val="bottom"/>
            <w:hideMark/>
          </w:tcPr>
          <w:p w14:paraId="6225D631" w14:textId="77777777" w:rsidR="00BA3EC2" w:rsidRPr="00343111" w:rsidRDefault="00BA3EC2" w:rsidP="00790C84">
            <w:pPr>
              <w:pStyle w:val="Z"/>
              <w:rPr>
                <w:rFonts w:asciiTheme="minorHAnsi" w:hAnsiTheme="minorHAnsi" w:cstheme="minorHAnsi"/>
              </w:rPr>
            </w:pPr>
            <w:r w:rsidRPr="00343111">
              <w:t>91.6 (87.6, 93.8)</w:t>
            </w:r>
          </w:p>
        </w:tc>
        <w:tc>
          <w:tcPr>
            <w:tcW w:w="0" w:type="auto"/>
            <w:shd w:val="clear" w:color="auto" w:fill="auto"/>
            <w:noWrap/>
            <w:vAlign w:val="bottom"/>
            <w:hideMark/>
          </w:tcPr>
          <w:p w14:paraId="6096F1BC" w14:textId="77777777" w:rsidR="00BA3EC2" w:rsidRPr="006E77F4" w:rsidRDefault="00BA3EC2" w:rsidP="00790C84">
            <w:pPr>
              <w:pStyle w:val="Z"/>
              <w:rPr>
                <w:rFonts w:asciiTheme="minorHAnsi" w:hAnsiTheme="minorHAnsi" w:cstheme="minorHAnsi"/>
              </w:rPr>
            </w:pPr>
            <w:r w:rsidRPr="006E77F4">
              <w:t>80.6 (76.3, 83.7)</w:t>
            </w:r>
          </w:p>
        </w:tc>
        <w:tc>
          <w:tcPr>
            <w:tcW w:w="0" w:type="auto"/>
            <w:shd w:val="clear" w:color="auto" w:fill="auto"/>
            <w:noWrap/>
            <w:vAlign w:val="bottom"/>
            <w:hideMark/>
          </w:tcPr>
          <w:p w14:paraId="19C4B4A2" w14:textId="77777777" w:rsidR="00BA3EC2" w:rsidRPr="006E77F4" w:rsidRDefault="00BA3EC2" w:rsidP="00790C84">
            <w:pPr>
              <w:pStyle w:val="Z"/>
              <w:rPr>
                <w:rFonts w:asciiTheme="minorHAnsi" w:hAnsiTheme="minorHAnsi" w:cstheme="minorHAnsi"/>
              </w:rPr>
            </w:pPr>
            <w:r w:rsidRPr="006E77F4">
              <w:t>77.9 (72.9, 81.6)</w:t>
            </w:r>
          </w:p>
        </w:tc>
        <w:tc>
          <w:tcPr>
            <w:tcW w:w="0" w:type="auto"/>
            <w:shd w:val="clear" w:color="auto" w:fill="auto"/>
            <w:noWrap/>
            <w:vAlign w:val="bottom"/>
            <w:hideMark/>
          </w:tcPr>
          <w:p w14:paraId="2A525D94" w14:textId="77777777" w:rsidR="00BA3EC2" w:rsidRPr="00343111" w:rsidRDefault="00BA3EC2" w:rsidP="00790C84">
            <w:pPr>
              <w:pStyle w:val="Z"/>
              <w:rPr>
                <w:rFonts w:asciiTheme="minorHAnsi" w:hAnsiTheme="minorHAnsi" w:cstheme="minorHAnsi"/>
              </w:rPr>
            </w:pPr>
            <w:r w:rsidRPr="00343111">
              <w:t>87.7 (83.8, 90.1)</w:t>
            </w:r>
          </w:p>
        </w:tc>
        <w:tc>
          <w:tcPr>
            <w:tcW w:w="0" w:type="auto"/>
            <w:shd w:val="clear" w:color="auto" w:fill="auto"/>
            <w:noWrap/>
            <w:vAlign w:val="bottom"/>
            <w:hideMark/>
          </w:tcPr>
          <w:p w14:paraId="34DCCF7B" w14:textId="77777777" w:rsidR="00BA3EC2" w:rsidRPr="00343111" w:rsidRDefault="00BA3EC2" w:rsidP="00790C84">
            <w:pPr>
              <w:pStyle w:val="Z"/>
              <w:rPr>
                <w:rFonts w:asciiTheme="minorHAnsi" w:hAnsiTheme="minorHAnsi" w:cstheme="minorHAnsi"/>
              </w:rPr>
            </w:pPr>
            <w:r w:rsidRPr="00343111">
              <w:t>91.8 (87.9, 93.9)</w:t>
            </w:r>
          </w:p>
        </w:tc>
        <w:tc>
          <w:tcPr>
            <w:tcW w:w="0" w:type="auto"/>
            <w:shd w:val="clear" w:color="auto" w:fill="auto"/>
            <w:noWrap/>
            <w:vAlign w:val="bottom"/>
            <w:hideMark/>
          </w:tcPr>
          <w:p w14:paraId="16107DEC" w14:textId="77777777" w:rsidR="00BA3EC2" w:rsidRPr="00343111" w:rsidRDefault="00BA3EC2" w:rsidP="00790C84">
            <w:pPr>
              <w:pStyle w:val="Z"/>
            </w:pPr>
            <w:r w:rsidRPr="00343111">
              <w:t>88.7 (84.8, 91.1)</w:t>
            </w:r>
          </w:p>
        </w:tc>
        <w:tc>
          <w:tcPr>
            <w:tcW w:w="0" w:type="auto"/>
            <w:shd w:val="clear" w:color="auto" w:fill="auto"/>
            <w:noWrap/>
            <w:vAlign w:val="bottom"/>
            <w:hideMark/>
          </w:tcPr>
          <w:p w14:paraId="11BB9137" w14:textId="77777777" w:rsidR="00BA3EC2" w:rsidRPr="00343111" w:rsidRDefault="00BA3EC2" w:rsidP="00790C84">
            <w:pPr>
              <w:pStyle w:val="Z"/>
            </w:pPr>
            <w:r w:rsidRPr="00343111">
              <w:t>90.8 (86.6, 93.1)</w:t>
            </w:r>
          </w:p>
        </w:tc>
        <w:tc>
          <w:tcPr>
            <w:tcW w:w="0" w:type="auto"/>
            <w:shd w:val="clear" w:color="auto" w:fill="auto"/>
            <w:noWrap/>
            <w:vAlign w:val="bottom"/>
            <w:hideMark/>
          </w:tcPr>
          <w:p w14:paraId="63BEB396" w14:textId="77777777" w:rsidR="00BA3EC2" w:rsidRPr="00343111" w:rsidRDefault="00BA3EC2" w:rsidP="00790C84">
            <w:pPr>
              <w:pStyle w:val="Z"/>
            </w:pPr>
            <w:r w:rsidRPr="00343111">
              <w:t>75.6 (70.9, 79.2)</w:t>
            </w:r>
          </w:p>
        </w:tc>
        <w:tc>
          <w:tcPr>
            <w:tcW w:w="0" w:type="auto"/>
            <w:shd w:val="clear" w:color="auto" w:fill="auto"/>
            <w:noWrap/>
            <w:vAlign w:val="bottom"/>
            <w:hideMark/>
          </w:tcPr>
          <w:p w14:paraId="25FC5BB5" w14:textId="77777777" w:rsidR="00BA3EC2" w:rsidRPr="00343111" w:rsidRDefault="00BA3EC2" w:rsidP="00790C84">
            <w:pPr>
              <w:pStyle w:val="Z"/>
            </w:pPr>
            <w:r w:rsidRPr="00343111">
              <w:t>83.9 (78.9, 87.3)</w:t>
            </w:r>
          </w:p>
        </w:tc>
        <w:tc>
          <w:tcPr>
            <w:tcW w:w="0" w:type="auto"/>
            <w:shd w:val="clear" w:color="auto" w:fill="auto"/>
            <w:noWrap/>
            <w:vAlign w:val="bottom"/>
            <w:hideMark/>
          </w:tcPr>
          <w:p w14:paraId="5D56FCE7" w14:textId="77777777" w:rsidR="00BA3EC2" w:rsidRPr="00343111" w:rsidRDefault="00BA3EC2" w:rsidP="00790C84">
            <w:pPr>
              <w:pStyle w:val="Z"/>
            </w:pPr>
            <w:r w:rsidRPr="00343111">
              <w:t>87.1 (83.2, 89.5)</w:t>
            </w:r>
          </w:p>
        </w:tc>
        <w:tc>
          <w:tcPr>
            <w:tcW w:w="0" w:type="auto"/>
            <w:shd w:val="clear" w:color="auto" w:fill="auto"/>
            <w:noWrap/>
            <w:vAlign w:val="bottom"/>
            <w:hideMark/>
          </w:tcPr>
          <w:p w14:paraId="6D311510" w14:textId="77777777" w:rsidR="00BA3EC2" w:rsidRPr="00343111" w:rsidRDefault="00BA3EC2" w:rsidP="00790C84">
            <w:pPr>
              <w:pStyle w:val="Z"/>
            </w:pPr>
            <w:r w:rsidRPr="00343111">
              <w:t>86.1 (81.6, 88.9)</w:t>
            </w:r>
          </w:p>
        </w:tc>
      </w:tr>
      <w:tr w:rsidR="00BA3EC2" w:rsidRPr="00071200" w14:paraId="194246FF" w14:textId="77777777" w:rsidTr="00BA4B30">
        <w:trPr>
          <w:trHeight w:val="62"/>
        </w:trPr>
        <w:tc>
          <w:tcPr>
            <w:tcW w:w="0" w:type="auto"/>
            <w:shd w:val="clear" w:color="auto" w:fill="auto"/>
            <w:noWrap/>
            <w:vAlign w:val="bottom"/>
            <w:hideMark/>
          </w:tcPr>
          <w:p w14:paraId="5A5E4703" w14:textId="77777777" w:rsidR="00BA3EC2" w:rsidRPr="00343111" w:rsidRDefault="00BA3EC2" w:rsidP="00790C84">
            <w:pPr>
              <w:pStyle w:val="Z"/>
              <w:rPr>
                <w:rFonts w:asciiTheme="minorHAnsi" w:hAnsiTheme="minorHAnsi" w:cstheme="minorHAnsi"/>
              </w:rPr>
            </w:pPr>
            <w:r w:rsidRPr="00343111">
              <w:t>International College of Management, Sydney</w:t>
            </w:r>
          </w:p>
        </w:tc>
        <w:tc>
          <w:tcPr>
            <w:tcW w:w="0" w:type="auto"/>
            <w:shd w:val="clear" w:color="auto" w:fill="auto"/>
            <w:noWrap/>
            <w:vAlign w:val="bottom"/>
            <w:hideMark/>
          </w:tcPr>
          <w:p w14:paraId="6DD71D19" w14:textId="77777777" w:rsidR="00BA3EC2" w:rsidRPr="00343111" w:rsidRDefault="00BA3EC2" w:rsidP="00790C84">
            <w:pPr>
              <w:pStyle w:val="Z"/>
              <w:rPr>
                <w:rFonts w:asciiTheme="minorHAnsi" w:hAnsiTheme="minorHAnsi" w:cstheme="minorHAnsi"/>
              </w:rPr>
            </w:pPr>
            <w:r w:rsidRPr="00343111">
              <w:t>83.2 (81.5, 84.6)</w:t>
            </w:r>
          </w:p>
        </w:tc>
        <w:tc>
          <w:tcPr>
            <w:tcW w:w="0" w:type="auto"/>
            <w:shd w:val="clear" w:color="auto" w:fill="auto"/>
            <w:noWrap/>
            <w:vAlign w:val="bottom"/>
            <w:hideMark/>
          </w:tcPr>
          <w:p w14:paraId="70842E35" w14:textId="77777777" w:rsidR="00BA3EC2" w:rsidRPr="00343111" w:rsidRDefault="00BA3EC2" w:rsidP="00790C84">
            <w:pPr>
              <w:pStyle w:val="Z"/>
              <w:rPr>
                <w:rFonts w:asciiTheme="minorHAnsi" w:hAnsiTheme="minorHAnsi" w:cstheme="minorHAnsi"/>
              </w:rPr>
            </w:pPr>
            <w:r w:rsidRPr="00343111">
              <w:t>81.8 (80.2, 83.3)</w:t>
            </w:r>
          </w:p>
        </w:tc>
        <w:tc>
          <w:tcPr>
            <w:tcW w:w="0" w:type="auto"/>
            <w:shd w:val="clear" w:color="auto" w:fill="auto"/>
            <w:noWrap/>
            <w:vAlign w:val="bottom"/>
            <w:hideMark/>
          </w:tcPr>
          <w:p w14:paraId="19ED9746" w14:textId="77777777" w:rsidR="00BA3EC2" w:rsidRPr="006E77F4" w:rsidRDefault="00BA3EC2" w:rsidP="00790C84">
            <w:pPr>
              <w:pStyle w:val="Z"/>
              <w:rPr>
                <w:rFonts w:asciiTheme="minorHAnsi" w:hAnsiTheme="minorHAnsi" w:cstheme="minorHAnsi"/>
              </w:rPr>
            </w:pPr>
            <w:r w:rsidRPr="006E77F4">
              <w:t>69.9 (68.0, 71.6)</w:t>
            </w:r>
          </w:p>
        </w:tc>
        <w:tc>
          <w:tcPr>
            <w:tcW w:w="0" w:type="auto"/>
            <w:shd w:val="clear" w:color="auto" w:fill="auto"/>
            <w:noWrap/>
            <w:vAlign w:val="bottom"/>
            <w:hideMark/>
          </w:tcPr>
          <w:p w14:paraId="4AD1212F" w14:textId="77777777" w:rsidR="00BA3EC2" w:rsidRPr="006E77F4" w:rsidRDefault="00BA3EC2" w:rsidP="00790C84">
            <w:pPr>
              <w:pStyle w:val="Z"/>
              <w:rPr>
                <w:rFonts w:asciiTheme="minorHAnsi" w:hAnsiTheme="minorHAnsi" w:cstheme="minorHAnsi"/>
              </w:rPr>
            </w:pPr>
            <w:r w:rsidRPr="006E77F4">
              <w:t>69.7 (67.9, 71.4)</w:t>
            </w:r>
          </w:p>
        </w:tc>
        <w:tc>
          <w:tcPr>
            <w:tcW w:w="0" w:type="auto"/>
            <w:shd w:val="clear" w:color="auto" w:fill="auto"/>
            <w:noWrap/>
            <w:vAlign w:val="bottom"/>
            <w:hideMark/>
          </w:tcPr>
          <w:p w14:paraId="53F2F039" w14:textId="77777777" w:rsidR="00BA3EC2" w:rsidRPr="00343111" w:rsidRDefault="00BA3EC2" w:rsidP="00790C84">
            <w:pPr>
              <w:pStyle w:val="Z"/>
              <w:rPr>
                <w:rFonts w:asciiTheme="minorHAnsi" w:hAnsiTheme="minorHAnsi" w:cstheme="minorHAnsi"/>
              </w:rPr>
            </w:pPr>
            <w:r w:rsidRPr="00343111">
              <w:t>80.8 (79.1, 82.2)</w:t>
            </w:r>
          </w:p>
        </w:tc>
        <w:tc>
          <w:tcPr>
            <w:tcW w:w="0" w:type="auto"/>
            <w:shd w:val="clear" w:color="auto" w:fill="auto"/>
            <w:noWrap/>
            <w:vAlign w:val="bottom"/>
            <w:hideMark/>
          </w:tcPr>
          <w:p w14:paraId="29F6A6FB" w14:textId="77777777" w:rsidR="00BA3EC2" w:rsidRPr="00343111" w:rsidRDefault="00BA3EC2" w:rsidP="00790C84">
            <w:pPr>
              <w:pStyle w:val="Z"/>
              <w:rPr>
                <w:rFonts w:asciiTheme="minorHAnsi" w:hAnsiTheme="minorHAnsi" w:cstheme="minorHAnsi"/>
              </w:rPr>
            </w:pPr>
            <w:r w:rsidRPr="00343111">
              <w:t>79.8 (78.1, 81.3)</w:t>
            </w:r>
          </w:p>
        </w:tc>
        <w:tc>
          <w:tcPr>
            <w:tcW w:w="0" w:type="auto"/>
            <w:shd w:val="clear" w:color="auto" w:fill="auto"/>
            <w:noWrap/>
            <w:vAlign w:val="bottom"/>
            <w:hideMark/>
          </w:tcPr>
          <w:p w14:paraId="7670B0B7" w14:textId="77777777" w:rsidR="00BA3EC2" w:rsidRPr="00343111" w:rsidRDefault="00BA3EC2" w:rsidP="00790C84">
            <w:pPr>
              <w:pStyle w:val="Z"/>
            </w:pPr>
            <w:r w:rsidRPr="00343111">
              <w:t>74.8 (72.9, 76.5)</w:t>
            </w:r>
          </w:p>
        </w:tc>
        <w:tc>
          <w:tcPr>
            <w:tcW w:w="0" w:type="auto"/>
            <w:shd w:val="clear" w:color="auto" w:fill="auto"/>
            <w:noWrap/>
            <w:vAlign w:val="bottom"/>
            <w:hideMark/>
          </w:tcPr>
          <w:p w14:paraId="5C384BE6" w14:textId="77777777" w:rsidR="00BA3EC2" w:rsidRPr="00343111" w:rsidRDefault="00BA3EC2" w:rsidP="00790C84">
            <w:pPr>
              <w:pStyle w:val="Z"/>
            </w:pPr>
            <w:r w:rsidRPr="00343111">
              <w:t>75.9 (74.1, 77.6)</w:t>
            </w:r>
          </w:p>
        </w:tc>
        <w:tc>
          <w:tcPr>
            <w:tcW w:w="0" w:type="auto"/>
            <w:shd w:val="clear" w:color="auto" w:fill="auto"/>
            <w:noWrap/>
            <w:vAlign w:val="bottom"/>
            <w:hideMark/>
          </w:tcPr>
          <w:p w14:paraId="76C49449" w14:textId="77777777" w:rsidR="00BA3EC2" w:rsidRPr="00343111" w:rsidRDefault="00BA3EC2" w:rsidP="00790C84">
            <w:pPr>
              <w:pStyle w:val="Z"/>
            </w:pPr>
            <w:r w:rsidRPr="00343111">
              <w:t>71.8 (69.9, 73.6)</w:t>
            </w:r>
          </w:p>
        </w:tc>
        <w:tc>
          <w:tcPr>
            <w:tcW w:w="0" w:type="auto"/>
            <w:shd w:val="clear" w:color="auto" w:fill="auto"/>
            <w:noWrap/>
            <w:vAlign w:val="bottom"/>
            <w:hideMark/>
          </w:tcPr>
          <w:p w14:paraId="6E79BDA3" w14:textId="77777777" w:rsidR="00BA3EC2" w:rsidRPr="00343111" w:rsidRDefault="00BA3EC2" w:rsidP="00790C84">
            <w:pPr>
              <w:pStyle w:val="Z"/>
            </w:pPr>
            <w:r w:rsidRPr="00343111">
              <w:t>71.8 (69.8, 73.6)</w:t>
            </w:r>
          </w:p>
        </w:tc>
        <w:tc>
          <w:tcPr>
            <w:tcW w:w="0" w:type="auto"/>
            <w:shd w:val="clear" w:color="auto" w:fill="auto"/>
            <w:noWrap/>
            <w:vAlign w:val="bottom"/>
            <w:hideMark/>
          </w:tcPr>
          <w:p w14:paraId="4F6CFFA3" w14:textId="77777777" w:rsidR="00BA3EC2" w:rsidRPr="00343111" w:rsidRDefault="00BA3EC2" w:rsidP="00790C84">
            <w:pPr>
              <w:pStyle w:val="Z"/>
            </w:pPr>
            <w:r w:rsidRPr="00343111">
              <w:t>77.6 (75.9, 79.2)</w:t>
            </w:r>
          </w:p>
        </w:tc>
        <w:tc>
          <w:tcPr>
            <w:tcW w:w="0" w:type="auto"/>
            <w:shd w:val="clear" w:color="auto" w:fill="auto"/>
            <w:noWrap/>
            <w:vAlign w:val="bottom"/>
            <w:hideMark/>
          </w:tcPr>
          <w:p w14:paraId="2397FFEF" w14:textId="77777777" w:rsidR="00BA3EC2" w:rsidRPr="00343111" w:rsidRDefault="00BA3EC2" w:rsidP="00790C84">
            <w:pPr>
              <w:pStyle w:val="Z"/>
            </w:pPr>
            <w:r w:rsidRPr="00343111">
              <w:t>76.3 (74.6, 77.8)</w:t>
            </w:r>
          </w:p>
        </w:tc>
      </w:tr>
      <w:tr w:rsidR="00BA3EC2" w:rsidRPr="00071200" w14:paraId="02B6F5BB" w14:textId="77777777" w:rsidTr="00BA4B30">
        <w:trPr>
          <w:trHeight w:val="62"/>
        </w:trPr>
        <w:tc>
          <w:tcPr>
            <w:tcW w:w="0" w:type="auto"/>
            <w:shd w:val="clear" w:color="auto" w:fill="auto"/>
            <w:noWrap/>
            <w:vAlign w:val="bottom"/>
            <w:hideMark/>
          </w:tcPr>
          <w:p w14:paraId="1EAA6FF1" w14:textId="77777777" w:rsidR="00BA3EC2" w:rsidRPr="00343111" w:rsidRDefault="00BA3EC2" w:rsidP="00790C84">
            <w:pPr>
              <w:pStyle w:val="Z"/>
              <w:rPr>
                <w:rFonts w:asciiTheme="minorHAnsi" w:hAnsiTheme="minorHAnsi" w:cstheme="minorHAnsi"/>
              </w:rPr>
            </w:pPr>
            <w:r w:rsidRPr="00343111">
              <w:t>ISN Psychology Pty Ltd</w:t>
            </w:r>
          </w:p>
        </w:tc>
        <w:tc>
          <w:tcPr>
            <w:tcW w:w="0" w:type="auto"/>
            <w:shd w:val="clear" w:color="auto" w:fill="auto"/>
            <w:noWrap/>
            <w:vAlign w:val="bottom"/>
            <w:hideMark/>
          </w:tcPr>
          <w:p w14:paraId="0B953916" w14:textId="77777777" w:rsidR="00BA3EC2" w:rsidRPr="00343111" w:rsidRDefault="00BA3EC2" w:rsidP="00790C84">
            <w:pPr>
              <w:pStyle w:val="Z"/>
              <w:rPr>
                <w:rFonts w:asciiTheme="minorHAnsi" w:hAnsiTheme="minorHAnsi" w:cstheme="minorHAnsi"/>
              </w:rPr>
            </w:pPr>
            <w:r w:rsidRPr="00343111">
              <w:t>70.0 (58.7, 78.0)</w:t>
            </w:r>
          </w:p>
        </w:tc>
        <w:tc>
          <w:tcPr>
            <w:tcW w:w="0" w:type="auto"/>
            <w:shd w:val="clear" w:color="auto" w:fill="auto"/>
            <w:noWrap/>
            <w:vAlign w:val="bottom"/>
            <w:hideMark/>
          </w:tcPr>
          <w:p w14:paraId="76BBADDF" w14:textId="77777777" w:rsidR="00BA3EC2" w:rsidRPr="00343111" w:rsidRDefault="00BA3EC2" w:rsidP="00790C84">
            <w:pPr>
              <w:pStyle w:val="Z"/>
              <w:rPr>
                <w:rFonts w:asciiTheme="minorHAnsi" w:hAnsiTheme="minorHAnsi" w:cstheme="minorHAnsi"/>
              </w:rPr>
            </w:pPr>
            <w:r w:rsidRPr="00343111">
              <w:t>73.7 (66.0, 79.2)</w:t>
            </w:r>
          </w:p>
        </w:tc>
        <w:tc>
          <w:tcPr>
            <w:tcW w:w="0" w:type="auto"/>
            <w:shd w:val="clear" w:color="auto" w:fill="auto"/>
            <w:noWrap/>
            <w:vAlign w:val="bottom"/>
            <w:hideMark/>
          </w:tcPr>
          <w:p w14:paraId="190A3CA6" w14:textId="77777777" w:rsidR="00BA3EC2" w:rsidRPr="006E77F4" w:rsidRDefault="00BA3EC2" w:rsidP="00790C84">
            <w:pPr>
              <w:pStyle w:val="Z"/>
              <w:rPr>
                <w:rFonts w:asciiTheme="minorHAnsi" w:hAnsiTheme="minorHAnsi" w:cstheme="minorHAnsi"/>
              </w:rPr>
            </w:pPr>
            <w:r w:rsidRPr="006E77F4">
              <w:t>66.7 (55.5, 75.1)</w:t>
            </w:r>
          </w:p>
        </w:tc>
        <w:tc>
          <w:tcPr>
            <w:tcW w:w="0" w:type="auto"/>
            <w:shd w:val="clear" w:color="auto" w:fill="auto"/>
            <w:noWrap/>
            <w:vAlign w:val="bottom"/>
            <w:hideMark/>
          </w:tcPr>
          <w:p w14:paraId="38C570DD" w14:textId="77777777" w:rsidR="00BA3EC2" w:rsidRPr="006E77F4" w:rsidRDefault="00BA3EC2" w:rsidP="00790C84">
            <w:pPr>
              <w:pStyle w:val="Z"/>
              <w:rPr>
                <w:rFonts w:asciiTheme="minorHAnsi" w:hAnsiTheme="minorHAnsi" w:cstheme="minorHAnsi"/>
              </w:rPr>
            </w:pPr>
            <w:r w:rsidRPr="006E77F4">
              <w:t>62.1 (54.5, 68.6)</w:t>
            </w:r>
          </w:p>
        </w:tc>
        <w:tc>
          <w:tcPr>
            <w:tcW w:w="0" w:type="auto"/>
            <w:shd w:val="clear" w:color="auto" w:fill="auto"/>
            <w:noWrap/>
            <w:vAlign w:val="bottom"/>
            <w:hideMark/>
          </w:tcPr>
          <w:p w14:paraId="0987AFD8" w14:textId="77777777" w:rsidR="00BA3EC2" w:rsidRPr="00343111" w:rsidRDefault="00BA3EC2" w:rsidP="00790C84">
            <w:pPr>
              <w:pStyle w:val="Z"/>
              <w:rPr>
                <w:rFonts w:asciiTheme="minorHAnsi" w:hAnsiTheme="minorHAnsi" w:cstheme="minorHAnsi"/>
              </w:rPr>
            </w:pPr>
            <w:r w:rsidRPr="00343111">
              <w:t>56.7 (45.9, 66.4)</w:t>
            </w:r>
          </w:p>
        </w:tc>
        <w:tc>
          <w:tcPr>
            <w:tcW w:w="0" w:type="auto"/>
            <w:shd w:val="clear" w:color="auto" w:fill="auto"/>
            <w:noWrap/>
            <w:vAlign w:val="bottom"/>
            <w:hideMark/>
          </w:tcPr>
          <w:p w14:paraId="3571B7FA" w14:textId="77777777" w:rsidR="00BA3EC2" w:rsidRPr="00343111" w:rsidRDefault="00BA3EC2" w:rsidP="00790C84">
            <w:pPr>
              <w:pStyle w:val="Z"/>
              <w:rPr>
                <w:rFonts w:asciiTheme="minorHAnsi" w:hAnsiTheme="minorHAnsi" w:cstheme="minorHAnsi"/>
              </w:rPr>
            </w:pPr>
            <w:r w:rsidRPr="00343111">
              <w:t>62.1 (54.5, 68.6)</w:t>
            </w:r>
          </w:p>
        </w:tc>
        <w:tc>
          <w:tcPr>
            <w:tcW w:w="0" w:type="auto"/>
            <w:shd w:val="clear" w:color="auto" w:fill="auto"/>
            <w:noWrap/>
            <w:vAlign w:val="bottom"/>
            <w:hideMark/>
          </w:tcPr>
          <w:p w14:paraId="66ABC8BC" w14:textId="77777777" w:rsidR="00BA3EC2" w:rsidRPr="00343111" w:rsidRDefault="00BA3EC2" w:rsidP="00790C84">
            <w:pPr>
              <w:pStyle w:val="Z"/>
            </w:pPr>
            <w:r w:rsidRPr="00343111">
              <w:t>67.9 (55.9, 76.7)</w:t>
            </w:r>
          </w:p>
        </w:tc>
        <w:tc>
          <w:tcPr>
            <w:tcW w:w="0" w:type="auto"/>
            <w:shd w:val="clear" w:color="auto" w:fill="auto"/>
            <w:noWrap/>
            <w:vAlign w:val="bottom"/>
            <w:hideMark/>
          </w:tcPr>
          <w:p w14:paraId="6740C91C" w14:textId="77777777" w:rsidR="00BA3EC2" w:rsidRPr="00343111" w:rsidRDefault="00BA3EC2" w:rsidP="00790C84">
            <w:pPr>
              <w:pStyle w:val="Z"/>
            </w:pPr>
            <w:r w:rsidRPr="00343111">
              <w:t>70.9 (62.9, 76.9)</w:t>
            </w:r>
          </w:p>
        </w:tc>
        <w:tc>
          <w:tcPr>
            <w:tcW w:w="0" w:type="auto"/>
            <w:shd w:val="clear" w:color="auto" w:fill="auto"/>
            <w:noWrap/>
            <w:vAlign w:val="bottom"/>
            <w:hideMark/>
          </w:tcPr>
          <w:p w14:paraId="3B7017D4" w14:textId="77777777" w:rsidR="00BA3EC2" w:rsidRPr="00343111" w:rsidRDefault="00BA3EC2" w:rsidP="00790C84">
            <w:pPr>
              <w:pStyle w:val="Z"/>
            </w:pPr>
            <w:r w:rsidRPr="00343111">
              <w:t>40.0 (30.7, 51.0)</w:t>
            </w:r>
          </w:p>
        </w:tc>
        <w:tc>
          <w:tcPr>
            <w:tcW w:w="0" w:type="auto"/>
            <w:shd w:val="clear" w:color="auto" w:fill="auto"/>
            <w:noWrap/>
            <w:vAlign w:val="bottom"/>
            <w:hideMark/>
          </w:tcPr>
          <w:p w14:paraId="564F05FE" w14:textId="77777777" w:rsidR="00BA3EC2" w:rsidRPr="00343111" w:rsidRDefault="00BA3EC2" w:rsidP="00790C84">
            <w:pPr>
              <w:pStyle w:val="Z"/>
            </w:pPr>
            <w:r w:rsidRPr="00343111">
              <w:t>46.9 (38.6, 55.6)</w:t>
            </w:r>
          </w:p>
        </w:tc>
        <w:tc>
          <w:tcPr>
            <w:tcW w:w="0" w:type="auto"/>
            <w:shd w:val="clear" w:color="auto" w:fill="auto"/>
            <w:noWrap/>
            <w:vAlign w:val="bottom"/>
            <w:hideMark/>
          </w:tcPr>
          <w:p w14:paraId="30A5C348" w14:textId="77777777" w:rsidR="00BA3EC2" w:rsidRPr="00343111" w:rsidRDefault="00BA3EC2" w:rsidP="00790C84">
            <w:pPr>
              <w:pStyle w:val="Z"/>
            </w:pPr>
            <w:r w:rsidRPr="00343111">
              <w:t>43.3 (33.6, 54.1)</w:t>
            </w:r>
          </w:p>
        </w:tc>
        <w:tc>
          <w:tcPr>
            <w:tcW w:w="0" w:type="auto"/>
            <w:shd w:val="clear" w:color="auto" w:fill="auto"/>
            <w:noWrap/>
            <w:vAlign w:val="bottom"/>
            <w:hideMark/>
          </w:tcPr>
          <w:p w14:paraId="62416B1C" w14:textId="77777777" w:rsidR="00BA3EC2" w:rsidRPr="00343111" w:rsidRDefault="00BA3EC2" w:rsidP="00790C84">
            <w:pPr>
              <w:pStyle w:val="Z"/>
            </w:pPr>
            <w:r w:rsidRPr="00343111">
              <w:t>53.4 (46.1, 60.5)</w:t>
            </w:r>
          </w:p>
        </w:tc>
      </w:tr>
      <w:tr w:rsidR="00BA3EC2" w:rsidRPr="00071200" w14:paraId="08FED779" w14:textId="77777777" w:rsidTr="00BA4B30">
        <w:trPr>
          <w:trHeight w:val="62"/>
        </w:trPr>
        <w:tc>
          <w:tcPr>
            <w:tcW w:w="0" w:type="auto"/>
            <w:shd w:val="clear" w:color="auto" w:fill="auto"/>
            <w:noWrap/>
            <w:vAlign w:val="bottom"/>
            <w:hideMark/>
          </w:tcPr>
          <w:p w14:paraId="3FFDB145" w14:textId="77777777" w:rsidR="00BA3EC2" w:rsidRPr="00343111" w:rsidRDefault="00BA3EC2" w:rsidP="00790C84">
            <w:pPr>
              <w:pStyle w:val="Z"/>
              <w:rPr>
                <w:rFonts w:asciiTheme="minorHAnsi" w:hAnsiTheme="minorHAnsi" w:cstheme="minorHAnsi"/>
              </w:rPr>
            </w:pPr>
            <w:r w:rsidRPr="00343111">
              <w:t>Jazz Music Institute</w:t>
            </w:r>
          </w:p>
        </w:tc>
        <w:tc>
          <w:tcPr>
            <w:tcW w:w="0" w:type="auto"/>
            <w:shd w:val="clear" w:color="auto" w:fill="auto"/>
            <w:noWrap/>
            <w:vAlign w:val="bottom"/>
            <w:hideMark/>
          </w:tcPr>
          <w:p w14:paraId="02866F9A" w14:textId="77777777" w:rsidR="00BA3EC2" w:rsidRPr="00343111" w:rsidRDefault="00BA3EC2" w:rsidP="00790C84">
            <w:pPr>
              <w:pStyle w:val="Z"/>
              <w:rPr>
                <w:rFonts w:asciiTheme="minorHAnsi" w:hAnsiTheme="minorHAnsi" w:cstheme="minorHAnsi"/>
              </w:rPr>
            </w:pPr>
            <w:r w:rsidRPr="00343111">
              <w:t>94.7 (85.9, 97.7)</w:t>
            </w:r>
          </w:p>
        </w:tc>
        <w:tc>
          <w:tcPr>
            <w:tcW w:w="0" w:type="auto"/>
            <w:shd w:val="clear" w:color="auto" w:fill="auto"/>
            <w:noWrap/>
            <w:vAlign w:val="bottom"/>
            <w:hideMark/>
          </w:tcPr>
          <w:p w14:paraId="7A740EA7" w14:textId="77777777" w:rsidR="00BA3EC2" w:rsidRPr="00343111" w:rsidRDefault="00BA3EC2" w:rsidP="00790C84">
            <w:pPr>
              <w:pStyle w:val="Z"/>
              <w:rPr>
                <w:rFonts w:asciiTheme="minorHAnsi" w:hAnsiTheme="minorHAnsi" w:cstheme="minorHAnsi"/>
              </w:rPr>
            </w:pPr>
            <w:r w:rsidRPr="00343111">
              <w:t>89.8 (81.8, 93.7)</w:t>
            </w:r>
          </w:p>
        </w:tc>
        <w:tc>
          <w:tcPr>
            <w:tcW w:w="0" w:type="auto"/>
            <w:shd w:val="clear" w:color="auto" w:fill="auto"/>
            <w:noWrap/>
            <w:vAlign w:val="bottom"/>
            <w:hideMark/>
          </w:tcPr>
          <w:p w14:paraId="51632736" w14:textId="77777777" w:rsidR="00BA3EC2" w:rsidRPr="006E77F4" w:rsidRDefault="00BA3EC2" w:rsidP="00790C84">
            <w:pPr>
              <w:pStyle w:val="Z"/>
              <w:rPr>
                <w:rFonts w:asciiTheme="minorHAnsi" w:hAnsiTheme="minorHAnsi" w:cstheme="minorHAnsi"/>
              </w:rPr>
            </w:pPr>
            <w:r w:rsidRPr="006E77F4">
              <w:t>81.6 (70.8, 88.2)</w:t>
            </w:r>
          </w:p>
        </w:tc>
        <w:tc>
          <w:tcPr>
            <w:tcW w:w="0" w:type="auto"/>
            <w:shd w:val="clear" w:color="auto" w:fill="auto"/>
            <w:noWrap/>
            <w:vAlign w:val="bottom"/>
            <w:hideMark/>
          </w:tcPr>
          <w:p w14:paraId="63E42DD6" w14:textId="77777777" w:rsidR="00BA3EC2" w:rsidRPr="006E77F4" w:rsidRDefault="00BA3EC2" w:rsidP="00790C84">
            <w:pPr>
              <w:pStyle w:val="Z"/>
              <w:rPr>
                <w:rFonts w:asciiTheme="minorHAnsi" w:hAnsiTheme="minorHAnsi" w:cstheme="minorHAnsi"/>
              </w:rPr>
            </w:pPr>
            <w:r w:rsidRPr="006E77F4">
              <w:t>83.7 (74.9, 88.9)</w:t>
            </w:r>
          </w:p>
        </w:tc>
        <w:tc>
          <w:tcPr>
            <w:tcW w:w="0" w:type="auto"/>
            <w:shd w:val="clear" w:color="auto" w:fill="auto"/>
            <w:noWrap/>
            <w:vAlign w:val="bottom"/>
            <w:hideMark/>
          </w:tcPr>
          <w:p w14:paraId="43BF682C" w14:textId="77777777" w:rsidR="00BA3EC2" w:rsidRPr="00343111" w:rsidRDefault="00BA3EC2" w:rsidP="00790C84">
            <w:pPr>
              <w:pStyle w:val="Z"/>
              <w:rPr>
                <w:rFonts w:asciiTheme="minorHAnsi" w:hAnsiTheme="minorHAnsi" w:cstheme="minorHAnsi"/>
              </w:rPr>
            </w:pPr>
            <w:r w:rsidRPr="00343111">
              <w:t>97.4 (89.2, 99.2)</w:t>
            </w:r>
          </w:p>
        </w:tc>
        <w:tc>
          <w:tcPr>
            <w:tcW w:w="0" w:type="auto"/>
            <w:shd w:val="clear" w:color="auto" w:fill="auto"/>
            <w:noWrap/>
            <w:vAlign w:val="bottom"/>
            <w:hideMark/>
          </w:tcPr>
          <w:p w14:paraId="210C3C60" w14:textId="77777777" w:rsidR="00BA3EC2" w:rsidRPr="00343111" w:rsidRDefault="00BA3EC2" w:rsidP="00790C84">
            <w:pPr>
              <w:pStyle w:val="Z"/>
              <w:rPr>
                <w:rFonts w:asciiTheme="minorHAnsi" w:hAnsiTheme="minorHAnsi" w:cstheme="minorHAnsi"/>
              </w:rPr>
            </w:pPr>
            <w:r w:rsidRPr="00343111">
              <w:t>93.9 (86.6, 96.6)</w:t>
            </w:r>
          </w:p>
        </w:tc>
        <w:tc>
          <w:tcPr>
            <w:tcW w:w="0" w:type="auto"/>
            <w:shd w:val="clear" w:color="auto" w:fill="auto"/>
            <w:noWrap/>
            <w:vAlign w:val="bottom"/>
            <w:hideMark/>
          </w:tcPr>
          <w:p w14:paraId="6D74E0ED" w14:textId="77777777" w:rsidR="00BA3EC2" w:rsidRPr="00343111" w:rsidRDefault="00BA3EC2" w:rsidP="00790C84">
            <w:pPr>
              <w:pStyle w:val="Z"/>
            </w:pPr>
            <w:r w:rsidRPr="00343111">
              <w:t>94.4 (85.1, 97.6)</w:t>
            </w:r>
          </w:p>
        </w:tc>
        <w:tc>
          <w:tcPr>
            <w:tcW w:w="0" w:type="auto"/>
            <w:shd w:val="clear" w:color="auto" w:fill="auto"/>
            <w:noWrap/>
            <w:vAlign w:val="bottom"/>
            <w:hideMark/>
          </w:tcPr>
          <w:p w14:paraId="37E5CAD3" w14:textId="77777777" w:rsidR="00BA3EC2" w:rsidRPr="00343111" w:rsidRDefault="00BA3EC2" w:rsidP="00790C84">
            <w:pPr>
              <w:pStyle w:val="Z"/>
            </w:pPr>
            <w:r w:rsidRPr="00343111">
              <w:t>95.3 (87.5, 97.9)</w:t>
            </w:r>
          </w:p>
        </w:tc>
        <w:tc>
          <w:tcPr>
            <w:tcW w:w="0" w:type="auto"/>
            <w:shd w:val="clear" w:color="auto" w:fill="auto"/>
            <w:noWrap/>
            <w:vAlign w:val="bottom"/>
            <w:hideMark/>
          </w:tcPr>
          <w:p w14:paraId="05A2DBB2" w14:textId="77777777" w:rsidR="00BA3EC2" w:rsidRPr="00343111" w:rsidRDefault="00BA3EC2" w:rsidP="00790C84">
            <w:pPr>
              <w:pStyle w:val="Z"/>
            </w:pPr>
            <w:r w:rsidRPr="00343111">
              <w:t>74.3 (62.4, 82.7)</w:t>
            </w:r>
          </w:p>
        </w:tc>
        <w:tc>
          <w:tcPr>
            <w:tcW w:w="0" w:type="auto"/>
            <w:shd w:val="clear" w:color="auto" w:fill="auto"/>
            <w:noWrap/>
            <w:vAlign w:val="bottom"/>
            <w:hideMark/>
          </w:tcPr>
          <w:p w14:paraId="53D2E360" w14:textId="77777777" w:rsidR="00BA3EC2" w:rsidRPr="00343111" w:rsidRDefault="00BA3EC2" w:rsidP="00790C84">
            <w:pPr>
              <w:pStyle w:val="Z"/>
            </w:pPr>
            <w:r w:rsidRPr="00343111">
              <w:t>86.7 (77.6, 91.6)</w:t>
            </w:r>
          </w:p>
        </w:tc>
        <w:tc>
          <w:tcPr>
            <w:tcW w:w="0" w:type="auto"/>
            <w:shd w:val="clear" w:color="auto" w:fill="auto"/>
            <w:noWrap/>
            <w:vAlign w:val="bottom"/>
            <w:hideMark/>
          </w:tcPr>
          <w:p w14:paraId="5C69BE0D" w14:textId="77777777" w:rsidR="00BA3EC2" w:rsidRPr="00343111" w:rsidRDefault="00BA3EC2" w:rsidP="00790C84">
            <w:pPr>
              <w:pStyle w:val="Z"/>
            </w:pPr>
            <w:r w:rsidRPr="00343111">
              <w:t>97.4 (89.2, 99.2)</w:t>
            </w:r>
          </w:p>
        </w:tc>
        <w:tc>
          <w:tcPr>
            <w:tcW w:w="0" w:type="auto"/>
            <w:shd w:val="clear" w:color="auto" w:fill="auto"/>
            <w:noWrap/>
            <w:vAlign w:val="bottom"/>
            <w:hideMark/>
          </w:tcPr>
          <w:p w14:paraId="5FACF34E" w14:textId="77777777" w:rsidR="00BA3EC2" w:rsidRPr="00343111" w:rsidRDefault="00BA3EC2" w:rsidP="00790C84">
            <w:pPr>
              <w:pStyle w:val="Z"/>
            </w:pPr>
            <w:r w:rsidRPr="00343111">
              <w:t>89.8 (81.8, 93.7)</w:t>
            </w:r>
          </w:p>
        </w:tc>
      </w:tr>
      <w:tr w:rsidR="00BA3EC2" w:rsidRPr="00071200" w14:paraId="6465DB0F" w14:textId="77777777" w:rsidTr="00BA4B30">
        <w:trPr>
          <w:trHeight w:val="62"/>
        </w:trPr>
        <w:tc>
          <w:tcPr>
            <w:tcW w:w="0" w:type="auto"/>
            <w:shd w:val="clear" w:color="auto" w:fill="auto"/>
            <w:noWrap/>
            <w:vAlign w:val="bottom"/>
            <w:hideMark/>
          </w:tcPr>
          <w:p w14:paraId="339CF228" w14:textId="77777777" w:rsidR="00BA3EC2" w:rsidRPr="00343111" w:rsidRDefault="00BA3EC2" w:rsidP="00790C84">
            <w:pPr>
              <w:pStyle w:val="Z"/>
              <w:rPr>
                <w:rFonts w:asciiTheme="minorHAnsi" w:hAnsiTheme="minorHAnsi" w:cstheme="minorHAnsi"/>
              </w:rPr>
            </w:pPr>
            <w:r w:rsidRPr="00343111">
              <w:t>Kaplan Business School</w:t>
            </w:r>
          </w:p>
        </w:tc>
        <w:tc>
          <w:tcPr>
            <w:tcW w:w="0" w:type="auto"/>
            <w:shd w:val="clear" w:color="auto" w:fill="auto"/>
            <w:noWrap/>
            <w:vAlign w:val="bottom"/>
            <w:hideMark/>
          </w:tcPr>
          <w:p w14:paraId="2702C106" w14:textId="77777777" w:rsidR="00BA3EC2" w:rsidRPr="00343111" w:rsidRDefault="00BA3EC2" w:rsidP="00790C84">
            <w:pPr>
              <w:pStyle w:val="Z"/>
              <w:rPr>
                <w:rFonts w:asciiTheme="minorHAnsi" w:hAnsiTheme="minorHAnsi" w:cstheme="minorHAnsi"/>
              </w:rPr>
            </w:pPr>
            <w:r w:rsidRPr="00343111">
              <w:t>80.9 (78.8, 82.8)</w:t>
            </w:r>
          </w:p>
        </w:tc>
        <w:tc>
          <w:tcPr>
            <w:tcW w:w="0" w:type="auto"/>
            <w:shd w:val="clear" w:color="auto" w:fill="auto"/>
            <w:noWrap/>
            <w:vAlign w:val="bottom"/>
            <w:hideMark/>
          </w:tcPr>
          <w:p w14:paraId="2FB3CA83" w14:textId="77777777" w:rsidR="00BA3EC2" w:rsidRPr="00343111" w:rsidRDefault="00BA3EC2" w:rsidP="00790C84">
            <w:pPr>
              <w:pStyle w:val="Z"/>
              <w:rPr>
                <w:rFonts w:asciiTheme="minorHAnsi" w:hAnsiTheme="minorHAnsi" w:cstheme="minorHAnsi"/>
              </w:rPr>
            </w:pPr>
            <w:r w:rsidRPr="00343111">
              <w:t>81.8 (79.6, 83.7)</w:t>
            </w:r>
          </w:p>
        </w:tc>
        <w:tc>
          <w:tcPr>
            <w:tcW w:w="0" w:type="auto"/>
            <w:shd w:val="clear" w:color="auto" w:fill="auto"/>
            <w:noWrap/>
            <w:vAlign w:val="bottom"/>
            <w:hideMark/>
          </w:tcPr>
          <w:p w14:paraId="1F6CDA6F" w14:textId="77777777" w:rsidR="00BA3EC2" w:rsidRPr="006E77F4" w:rsidRDefault="00BA3EC2" w:rsidP="00790C84">
            <w:pPr>
              <w:pStyle w:val="Z"/>
              <w:rPr>
                <w:rFonts w:asciiTheme="minorHAnsi" w:hAnsiTheme="minorHAnsi" w:cstheme="minorHAnsi"/>
              </w:rPr>
            </w:pPr>
            <w:r w:rsidRPr="006E77F4">
              <w:t>62.8 (60.4, 65.2)</w:t>
            </w:r>
          </w:p>
        </w:tc>
        <w:tc>
          <w:tcPr>
            <w:tcW w:w="0" w:type="auto"/>
            <w:shd w:val="clear" w:color="auto" w:fill="auto"/>
            <w:noWrap/>
            <w:vAlign w:val="bottom"/>
            <w:hideMark/>
          </w:tcPr>
          <w:p w14:paraId="2E049BCF" w14:textId="77777777" w:rsidR="00BA3EC2" w:rsidRPr="006E77F4" w:rsidRDefault="00BA3EC2" w:rsidP="00790C84">
            <w:pPr>
              <w:pStyle w:val="Z"/>
              <w:rPr>
                <w:rFonts w:asciiTheme="minorHAnsi" w:hAnsiTheme="minorHAnsi" w:cstheme="minorHAnsi"/>
              </w:rPr>
            </w:pPr>
            <w:r w:rsidRPr="006E77F4">
              <w:t>60.8 (58.3, 63.2)</w:t>
            </w:r>
          </w:p>
        </w:tc>
        <w:tc>
          <w:tcPr>
            <w:tcW w:w="0" w:type="auto"/>
            <w:shd w:val="clear" w:color="auto" w:fill="auto"/>
            <w:noWrap/>
            <w:vAlign w:val="bottom"/>
            <w:hideMark/>
          </w:tcPr>
          <w:p w14:paraId="01DA129E" w14:textId="77777777" w:rsidR="00BA3EC2" w:rsidRPr="00343111" w:rsidRDefault="00BA3EC2" w:rsidP="00790C84">
            <w:pPr>
              <w:pStyle w:val="Z"/>
              <w:rPr>
                <w:rFonts w:asciiTheme="minorHAnsi" w:hAnsiTheme="minorHAnsi" w:cstheme="minorHAnsi"/>
              </w:rPr>
            </w:pPr>
            <w:r w:rsidRPr="00343111">
              <w:t>82.5 (80.5, 84.2)</w:t>
            </w:r>
          </w:p>
        </w:tc>
        <w:tc>
          <w:tcPr>
            <w:tcW w:w="0" w:type="auto"/>
            <w:shd w:val="clear" w:color="auto" w:fill="auto"/>
            <w:noWrap/>
            <w:vAlign w:val="bottom"/>
            <w:hideMark/>
          </w:tcPr>
          <w:p w14:paraId="2608F6A4" w14:textId="77777777" w:rsidR="00BA3EC2" w:rsidRPr="00343111" w:rsidRDefault="00BA3EC2" w:rsidP="00790C84">
            <w:pPr>
              <w:pStyle w:val="Z"/>
              <w:rPr>
                <w:rFonts w:asciiTheme="minorHAnsi" w:hAnsiTheme="minorHAnsi" w:cstheme="minorHAnsi"/>
              </w:rPr>
            </w:pPr>
            <w:r w:rsidRPr="00343111">
              <w:t>84.1 (82.1, 85.9)</w:t>
            </w:r>
          </w:p>
        </w:tc>
        <w:tc>
          <w:tcPr>
            <w:tcW w:w="0" w:type="auto"/>
            <w:shd w:val="clear" w:color="auto" w:fill="auto"/>
            <w:noWrap/>
            <w:vAlign w:val="bottom"/>
            <w:hideMark/>
          </w:tcPr>
          <w:p w14:paraId="40EAB0BF" w14:textId="77777777" w:rsidR="00BA3EC2" w:rsidRPr="00343111" w:rsidRDefault="00BA3EC2" w:rsidP="00790C84">
            <w:pPr>
              <w:pStyle w:val="Z"/>
            </w:pPr>
            <w:r w:rsidRPr="00343111">
              <w:t>84.4 (82.4, 86.1)</w:t>
            </w:r>
          </w:p>
        </w:tc>
        <w:tc>
          <w:tcPr>
            <w:tcW w:w="0" w:type="auto"/>
            <w:shd w:val="clear" w:color="auto" w:fill="auto"/>
            <w:noWrap/>
            <w:vAlign w:val="bottom"/>
            <w:hideMark/>
          </w:tcPr>
          <w:p w14:paraId="068B5E97" w14:textId="77777777" w:rsidR="00BA3EC2" w:rsidRPr="00343111" w:rsidRDefault="00BA3EC2" w:rsidP="00790C84">
            <w:pPr>
              <w:pStyle w:val="Z"/>
            </w:pPr>
            <w:r w:rsidRPr="00343111">
              <w:t>85.0 (82.9, 86.8)</w:t>
            </w:r>
          </w:p>
        </w:tc>
        <w:tc>
          <w:tcPr>
            <w:tcW w:w="0" w:type="auto"/>
            <w:shd w:val="clear" w:color="auto" w:fill="auto"/>
            <w:noWrap/>
            <w:vAlign w:val="bottom"/>
            <w:hideMark/>
          </w:tcPr>
          <w:p w14:paraId="2BB87A1C" w14:textId="77777777" w:rsidR="00BA3EC2" w:rsidRPr="00343111" w:rsidRDefault="00BA3EC2" w:rsidP="00790C84">
            <w:pPr>
              <w:pStyle w:val="Z"/>
            </w:pPr>
            <w:r w:rsidRPr="00343111">
              <w:t>77.8 (75.6, 79.8)</w:t>
            </w:r>
          </w:p>
        </w:tc>
        <w:tc>
          <w:tcPr>
            <w:tcW w:w="0" w:type="auto"/>
            <w:shd w:val="clear" w:color="auto" w:fill="auto"/>
            <w:noWrap/>
            <w:vAlign w:val="bottom"/>
            <w:hideMark/>
          </w:tcPr>
          <w:p w14:paraId="5F3140F0" w14:textId="77777777" w:rsidR="00BA3EC2" w:rsidRPr="00343111" w:rsidRDefault="00BA3EC2" w:rsidP="00790C84">
            <w:pPr>
              <w:pStyle w:val="Z"/>
            </w:pPr>
            <w:r w:rsidRPr="00343111">
              <w:t>76.3 (73.8, 78.6)</w:t>
            </w:r>
          </w:p>
        </w:tc>
        <w:tc>
          <w:tcPr>
            <w:tcW w:w="0" w:type="auto"/>
            <w:shd w:val="clear" w:color="auto" w:fill="auto"/>
            <w:noWrap/>
            <w:vAlign w:val="bottom"/>
            <w:hideMark/>
          </w:tcPr>
          <w:p w14:paraId="7F951CF0" w14:textId="77777777" w:rsidR="00BA3EC2" w:rsidRPr="00343111" w:rsidRDefault="00BA3EC2" w:rsidP="00790C84">
            <w:pPr>
              <w:pStyle w:val="Z"/>
            </w:pPr>
            <w:r w:rsidRPr="00343111">
              <w:t>84.2 (82.3, 85.9)</w:t>
            </w:r>
          </w:p>
        </w:tc>
        <w:tc>
          <w:tcPr>
            <w:tcW w:w="0" w:type="auto"/>
            <w:shd w:val="clear" w:color="auto" w:fill="auto"/>
            <w:noWrap/>
            <w:vAlign w:val="bottom"/>
            <w:hideMark/>
          </w:tcPr>
          <w:p w14:paraId="168416A8" w14:textId="77777777" w:rsidR="00BA3EC2" w:rsidRPr="00343111" w:rsidRDefault="00BA3EC2" w:rsidP="00790C84">
            <w:pPr>
              <w:pStyle w:val="Z"/>
            </w:pPr>
            <w:r w:rsidRPr="00343111">
              <w:t>82.7 (80.7, 84.5)</w:t>
            </w:r>
          </w:p>
        </w:tc>
      </w:tr>
      <w:tr w:rsidR="00BA3EC2" w:rsidRPr="00071200" w14:paraId="42766EA1" w14:textId="77777777" w:rsidTr="00BA4B30">
        <w:trPr>
          <w:trHeight w:val="62"/>
        </w:trPr>
        <w:tc>
          <w:tcPr>
            <w:tcW w:w="0" w:type="auto"/>
            <w:shd w:val="clear" w:color="auto" w:fill="auto"/>
            <w:noWrap/>
            <w:vAlign w:val="bottom"/>
            <w:hideMark/>
          </w:tcPr>
          <w:p w14:paraId="3291B8D9" w14:textId="77777777" w:rsidR="00BA3EC2" w:rsidRPr="00343111" w:rsidRDefault="00BA3EC2" w:rsidP="00790C84">
            <w:pPr>
              <w:pStyle w:val="Z"/>
              <w:rPr>
                <w:rFonts w:asciiTheme="minorHAnsi" w:hAnsiTheme="minorHAnsi" w:cstheme="minorHAnsi"/>
              </w:rPr>
            </w:pPr>
            <w:r w:rsidRPr="00343111">
              <w:t>Kaplan Higher Education Pty Ltd</w:t>
            </w:r>
          </w:p>
        </w:tc>
        <w:tc>
          <w:tcPr>
            <w:tcW w:w="0" w:type="auto"/>
            <w:shd w:val="clear" w:color="auto" w:fill="auto"/>
            <w:noWrap/>
            <w:vAlign w:val="bottom"/>
            <w:hideMark/>
          </w:tcPr>
          <w:p w14:paraId="1B6D33FA" w14:textId="77777777" w:rsidR="00BA3EC2" w:rsidRPr="00343111" w:rsidRDefault="00BA3EC2" w:rsidP="00790C84">
            <w:pPr>
              <w:pStyle w:val="Z"/>
              <w:rPr>
                <w:rFonts w:asciiTheme="minorHAnsi" w:hAnsiTheme="minorHAnsi" w:cstheme="minorHAnsi"/>
              </w:rPr>
            </w:pPr>
            <w:r w:rsidRPr="00343111">
              <w:t>80.8 (67.8, 88.0)</w:t>
            </w:r>
          </w:p>
        </w:tc>
        <w:tc>
          <w:tcPr>
            <w:tcW w:w="0" w:type="auto"/>
            <w:shd w:val="clear" w:color="auto" w:fill="auto"/>
            <w:noWrap/>
            <w:vAlign w:val="bottom"/>
            <w:hideMark/>
          </w:tcPr>
          <w:p w14:paraId="476FBAD0" w14:textId="77777777" w:rsidR="00BA3EC2" w:rsidRPr="00343111" w:rsidRDefault="00BA3EC2" w:rsidP="00790C84">
            <w:pPr>
              <w:pStyle w:val="Z"/>
              <w:rPr>
                <w:rFonts w:asciiTheme="minorHAnsi" w:hAnsiTheme="minorHAnsi" w:cstheme="minorHAnsi"/>
              </w:rPr>
            </w:pPr>
            <w:r w:rsidRPr="00343111">
              <w:t>85.2 (73.0, 90.9)</w:t>
            </w:r>
          </w:p>
        </w:tc>
        <w:tc>
          <w:tcPr>
            <w:tcW w:w="0" w:type="auto"/>
            <w:shd w:val="clear" w:color="auto" w:fill="auto"/>
            <w:noWrap/>
            <w:vAlign w:val="bottom"/>
            <w:hideMark/>
          </w:tcPr>
          <w:p w14:paraId="245E91DC" w14:textId="77777777" w:rsidR="00BA3EC2" w:rsidRPr="006E77F4" w:rsidRDefault="00BA3EC2" w:rsidP="00790C84">
            <w:pPr>
              <w:pStyle w:val="Z"/>
              <w:rPr>
                <w:rFonts w:asciiTheme="minorHAnsi" w:hAnsiTheme="minorHAnsi" w:cstheme="minorHAnsi"/>
              </w:rPr>
            </w:pPr>
            <w:r w:rsidRPr="006E77F4">
              <w:t>75.0 (62.6, 83.0)</w:t>
            </w:r>
          </w:p>
        </w:tc>
        <w:tc>
          <w:tcPr>
            <w:tcW w:w="0" w:type="auto"/>
            <w:shd w:val="clear" w:color="auto" w:fill="auto"/>
            <w:noWrap/>
            <w:vAlign w:val="bottom"/>
            <w:hideMark/>
          </w:tcPr>
          <w:p w14:paraId="5B0E65A9" w14:textId="77777777" w:rsidR="00BA3EC2" w:rsidRPr="006E77F4" w:rsidRDefault="00BA3EC2" w:rsidP="00790C84">
            <w:pPr>
              <w:pStyle w:val="Z"/>
              <w:rPr>
                <w:rFonts w:asciiTheme="minorHAnsi" w:hAnsiTheme="minorHAnsi" w:cstheme="minorHAnsi"/>
              </w:rPr>
            </w:pPr>
            <w:r w:rsidRPr="006E77F4">
              <w:t>66.7 (54.0, 76.3)</w:t>
            </w:r>
          </w:p>
        </w:tc>
        <w:tc>
          <w:tcPr>
            <w:tcW w:w="0" w:type="auto"/>
            <w:shd w:val="clear" w:color="auto" w:fill="auto"/>
            <w:noWrap/>
            <w:vAlign w:val="bottom"/>
            <w:hideMark/>
          </w:tcPr>
          <w:p w14:paraId="525EDBD6" w14:textId="77777777" w:rsidR="00BA3EC2" w:rsidRPr="00343111" w:rsidRDefault="00BA3EC2" w:rsidP="00790C84">
            <w:pPr>
              <w:pStyle w:val="Z"/>
              <w:rPr>
                <w:rFonts w:asciiTheme="minorHAnsi" w:hAnsiTheme="minorHAnsi" w:cstheme="minorHAnsi"/>
              </w:rPr>
            </w:pPr>
            <w:r w:rsidRPr="00343111">
              <w:t>84.6 (71.9, 90.8)</w:t>
            </w:r>
          </w:p>
        </w:tc>
        <w:tc>
          <w:tcPr>
            <w:tcW w:w="0" w:type="auto"/>
            <w:shd w:val="clear" w:color="auto" w:fill="auto"/>
            <w:noWrap/>
            <w:vAlign w:val="bottom"/>
            <w:hideMark/>
          </w:tcPr>
          <w:p w14:paraId="1C24799C" w14:textId="77777777" w:rsidR="00BA3EC2" w:rsidRPr="00343111" w:rsidRDefault="00BA3EC2" w:rsidP="00790C84">
            <w:pPr>
              <w:pStyle w:val="Z"/>
              <w:rPr>
                <w:rFonts w:asciiTheme="minorHAnsi" w:hAnsiTheme="minorHAnsi" w:cstheme="minorHAnsi"/>
              </w:rPr>
            </w:pPr>
            <w:r w:rsidRPr="00343111">
              <w:t>85.2 (73.0, 90.9)</w:t>
            </w:r>
          </w:p>
        </w:tc>
        <w:tc>
          <w:tcPr>
            <w:tcW w:w="0" w:type="auto"/>
            <w:shd w:val="clear" w:color="auto" w:fill="auto"/>
            <w:noWrap/>
            <w:vAlign w:val="bottom"/>
            <w:hideMark/>
          </w:tcPr>
          <w:p w14:paraId="3E5A197B" w14:textId="77777777" w:rsidR="00BA3EC2" w:rsidRPr="00343111" w:rsidRDefault="00BA3EC2" w:rsidP="00790C84">
            <w:pPr>
              <w:pStyle w:val="Z"/>
            </w:pPr>
            <w:r w:rsidRPr="00343111">
              <w:t>64.0 (50.5, 74.8)</w:t>
            </w:r>
          </w:p>
        </w:tc>
        <w:tc>
          <w:tcPr>
            <w:tcW w:w="0" w:type="auto"/>
            <w:shd w:val="clear" w:color="auto" w:fill="auto"/>
            <w:noWrap/>
            <w:vAlign w:val="bottom"/>
            <w:hideMark/>
          </w:tcPr>
          <w:p w14:paraId="21906C49" w14:textId="77777777" w:rsidR="00BA3EC2" w:rsidRPr="00343111" w:rsidRDefault="00BA3EC2" w:rsidP="00790C84">
            <w:pPr>
              <w:pStyle w:val="Z"/>
            </w:pPr>
            <w:r w:rsidRPr="00343111">
              <w:t>69.2 (56.2, 78.7)</w:t>
            </w:r>
          </w:p>
        </w:tc>
        <w:tc>
          <w:tcPr>
            <w:tcW w:w="0" w:type="auto"/>
            <w:shd w:val="clear" w:color="auto" w:fill="auto"/>
            <w:noWrap/>
            <w:vAlign w:val="bottom"/>
            <w:hideMark/>
          </w:tcPr>
          <w:p w14:paraId="3C96F5E0" w14:textId="77777777" w:rsidR="00BA3EC2" w:rsidRPr="00343111" w:rsidRDefault="00BA3EC2" w:rsidP="00790C84">
            <w:pPr>
              <w:pStyle w:val="Z"/>
            </w:pPr>
            <w:r w:rsidRPr="00343111">
              <w:t>84.6 (71.9, 90.8)</w:t>
            </w:r>
          </w:p>
        </w:tc>
        <w:tc>
          <w:tcPr>
            <w:tcW w:w="0" w:type="auto"/>
            <w:shd w:val="clear" w:color="auto" w:fill="auto"/>
            <w:noWrap/>
            <w:vAlign w:val="bottom"/>
            <w:hideMark/>
          </w:tcPr>
          <w:p w14:paraId="0663658D" w14:textId="77777777" w:rsidR="00BA3EC2" w:rsidRPr="00343111" w:rsidRDefault="00BA3EC2" w:rsidP="00790C84">
            <w:pPr>
              <w:pStyle w:val="Z"/>
            </w:pPr>
            <w:r w:rsidRPr="00343111">
              <w:t>88.5 (76.2, 93.5)</w:t>
            </w:r>
          </w:p>
        </w:tc>
        <w:tc>
          <w:tcPr>
            <w:tcW w:w="0" w:type="auto"/>
            <w:shd w:val="clear" w:color="auto" w:fill="auto"/>
            <w:noWrap/>
            <w:vAlign w:val="bottom"/>
            <w:hideMark/>
          </w:tcPr>
          <w:p w14:paraId="2E3B772A" w14:textId="77777777" w:rsidR="00BA3EC2" w:rsidRPr="00343111" w:rsidRDefault="00BA3EC2" w:rsidP="00790C84">
            <w:pPr>
              <w:pStyle w:val="Z"/>
            </w:pPr>
            <w:r w:rsidRPr="00343111">
              <w:t>85.7 (73.8, 91.3)</w:t>
            </w:r>
          </w:p>
        </w:tc>
        <w:tc>
          <w:tcPr>
            <w:tcW w:w="0" w:type="auto"/>
            <w:shd w:val="clear" w:color="auto" w:fill="auto"/>
            <w:noWrap/>
            <w:vAlign w:val="bottom"/>
            <w:hideMark/>
          </w:tcPr>
          <w:p w14:paraId="3A574ECA" w14:textId="77777777" w:rsidR="00BA3EC2" w:rsidRPr="00343111" w:rsidRDefault="00BA3EC2" w:rsidP="00790C84">
            <w:pPr>
              <w:pStyle w:val="Z"/>
            </w:pPr>
            <w:r w:rsidRPr="00343111">
              <w:t>92.6 (81.3, 96.1)</w:t>
            </w:r>
          </w:p>
        </w:tc>
      </w:tr>
      <w:tr w:rsidR="00BA3EC2" w:rsidRPr="00071200" w14:paraId="473F4B03" w14:textId="77777777" w:rsidTr="00BA4B30">
        <w:trPr>
          <w:trHeight w:val="62"/>
        </w:trPr>
        <w:tc>
          <w:tcPr>
            <w:tcW w:w="0" w:type="auto"/>
            <w:shd w:val="clear" w:color="auto" w:fill="auto"/>
            <w:noWrap/>
            <w:vAlign w:val="bottom"/>
            <w:hideMark/>
          </w:tcPr>
          <w:p w14:paraId="547EE8C2" w14:textId="77777777" w:rsidR="00BA3EC2" w:rsidRPr="00343111" w:rsidRDefault="00BA3EC2" w:rsidP="00790C84">
            <w:pPr>
              <w:pStyle w:val="Z"/>
              <w:rPr>
                <w:rFonts w:asciiTheme="minorHAnsi" w:hAnsiTheme="minorHAnsi" w:cstheme="minorHAnsi"/>
              </w:rPr>
            </w:pPr>
            <w:r w:rsidRPr="00343111">
              <w:t>Kent Institute Australia</w:t>
            </w:r>
          </w:p>
        </w:tc>
        <w:tc>
          <w:tcPr>
            <w:tcW w:w="0" w:type="auto"/>
            <w:shd w:val="clear" w:color="auto" w:fill="auto"/>
            <w:noWrap/>
            <w:vAlign w:val="bottom"/>
            <w:hideMark/>
          </w:tcPr>
          <w:p w14:paraId="23B44540" w14:textId="77777777" w:rsidR="00BA3EC2" w:rsidRPr="00343111" w:rsidRDefault="00BA3EC2" w:rsidP="00790C84">
            <w:pPr>
              <w:pStyle w:val="Z"/>
              <w:rPr>
                <w:rFonts w:asciiTheme="minorHAnsi" w:hAnsiTheme="minorHAnsi" w:cstheme="minorHAnsi"/>
              </w:rPr>
            </w:pPr>
            <w:r w:rsidRPr="00343111">
              <w:t>75.5 (71.5, 78.9)</w:t>
            </w:r>
          </w:p>
        </w:tc>
        <w:tc>
          <w:tcPr>
            <w:tcW w:w="0" w:type="auto"/>
            <w:shd w:val="clear" w:color="auto" w:fill="auto"/>
            <w:noWrap/>
            <w:vAlign w:val="bottom"/>
            <w:hideMark/>
          </w:tcPr>
          <w:p w14:paraId="55D17BDE" w14:textId="77777777" w:rsidR="00BA3EC2" w:rsidRPr="00343111" w:rsidRDefault="00BA3EC2" w:rsidP="00790C84">
            <w:pPr>
              <w:pStyle w:val="Z"/>
              <w:rPr>
                <w:rFonts w:asciiTheme="minorHAnsi" w:hAnsiTheme="minorHAnsi" w:cstheme="minorHAnsi"/>
              </w:rPr>
            </w:pPr>
            <w:r w:rsidRPr="00343111">
              <w:t>77.4 (75.0, 79.6)</w:t>
            </w:r>
          </w:p>
        </w:tc>
        <w:tc>
          <w:tcPr>
            <w:tcW w:w="0" w:type="auto"/>
            <w:shd w:val="clear" w:color="auto" w:fill="auto"/>
            <w:noWrap/>
            <w:vAlign w:val="bottom"/>
            <w:hideMark/>
          </w:tcPr>
          <w:p w14:paraId="6089E8C2" w14:textId="77777777" w:rsidR="00BA3EC2" w:rsidRPr="006E77F4" w:rsidRDefault="00BA3EC2" w:rsidP="00790C84">
            <w:pPr>
              <w:pStyle w:val="Z"/>
              <w:rPr>
                <w:rFonts w:asciiTheme="minorHAnsi" w:hAnsiTheme="minorHAnsi" w:cstheme="minorHAnsi"/>
              </w:rPr>
            </w:pPr>
            <w:r w:rsidRPr="006E77F4">
              <w:t>72.0 (68.2, 75.3)</w:t>
            </w:r>
          </w:p>
        </w:tc>
        <w:tc>
          <w:tcPr>
            <w:tcW w:w="0" w:type="auto"/>
            <w:shd w:val="clear" w:color="auto" w:fill="auto"/>
            <w:noWrap/>
            <w:vAlign w:val="bottom"/>
            <w:hideMark/>
          </w:tcPr>
          <w:p w14:paraId="25B35702" w14:textId="77777777" w:rsidR="00BA3EC2" w:rsidRPr="006E77F4" w:rsidRDefault="00BA3EC2" w:rsidP="00790C84">
            <w:pPr>
              <w:pStyle w:val="Z"/>
              <w:rPr>
                <w:rFonts w:asciiTheme="minorHAnsi" w:hAnsiTheme="minorHAnsi" w:cstheme="minorHAnsi"/>
              </w:rPr>
            </w:pPr>
            <w:r w:rsidRPr="006E77F4">
              <w:t>66.4 (64.0, 68.8)</w:t>
            </w:r>
          </w:p>
        </w:tc>
        <w:tc>
          <w:tcPr>
            <w:tcW w:w="0" w:type="auto"/>
            <w:shd w:val="clear" w:color="auto" w:fill="auto"/>
            <w:noWrap/>
            <w:vAlign w:val="bottom"/>
            <w:hideMark/>
          </w:tcPr>
          <w:p w14:paraId="6C1DBD38" w14:textId="77777777" w:rsidR="00BA3EC2" w:rsidRPr="00343111" w:rsidRDefault="00BA3EC2" w:rsidP="00790C84">
            <w:pPr>
              <w:pStyle w:val="Z"/>
              <w:rPr>
                <w:rFonts w:asciiTheme="minorHAnsi" w:hAnsiTheme="minorHAnsi" w:cstheme="minorHAnsi"/>
              </w:rPr>
            </w:pPr>
            <w:r w:rsidRPr="00343111">
              <w:t>76.8 (73.1, 80.0)</w:t>
            </w:r>
          </w:p>
        </w:tc>
        <w:tc>
          <w:tcPr>
            <w:tcW w:w="0" w:type="auto"/>
            <w:shd w:val="clear" w:color="auto" w:fill="auto"/>
            <w:noWrap/>
            <w:vAlign w:val="bottom"/>
            <w:hideMark/>
          </w:tcPr>
          <w:p w14:paraId="4BF0F0D9" w14:textId="77777777" w:rsidR="00BA3EC2" w:rsidRPr="00343111" w:rsidRDefault="00BA3EC2" w:rsidP="00790C84">
            <w:pPr>
              <w:pStyle w:val="Z"/>
              <w:rPr>
                <w:rFonts w:asciiTheme="minorHAnsi" w:hAnsiTheme="minorHAnsi" w:cstheme="minorHAnsi"/>
              </w:rPr>
            </w:pPr>
            <w:r w:rsidRPr="00343111">
              <w:t>77.4 (75.1, 79.5)</w:t>
            </w:r>
          </w:p>
        </w:tc>
        <w:tc>
          <w:tcPr>
            <w:tcW w:w="0" w:type="auto"/>
            <w:shd w:val="clear" w:color="auto" w:fill="auto"/>
            <w:noWrap/>
            <w:vAlign w:val="bottom"/>
            <w:hideMark/>
          </w:tcPr>
          <w:p w14:paraId="7554970F" w14:textId="77777777" w:rsidR="00BA3EC2" w:rsidRPr="00343111" w:rsidRDefault="00BA3EC2" w:rsidP="00790C84">
            <w:pPr>
              <w:pStyle w:val="Z"/>
            </w:pPr>
            <w:r w:rsidRPr="00343111">
              <w:t>81.3 (77.5, 84.4)</w:t>
            </w:r>
          </w:p>
        </w:tc>
        <w:tc>
          <w:tcPr>
            <w:tcW w:w="0" w:type="auto"/>
            <w:shd w:val="clear" w:color="auto" w:fill="auto"/>
            <w:noWrap/>
            <w:vAlign w:val="bottom"/>
            <w:hideMark/>
          </w:tcPr>
          <w:p w14:paraId="49341FAC" w14:textId="77777777" w:rsidR="00BA3EC2" w:rsidRPr="00343111" w:rsidRDefault="00BA3EC2" w:rsidP="00790C84">
            <w:pPr>
              <w:pStyle w:val="Z"/>
            </w:pPr>
            <w:r w:rsidRPr="00343111">
              <w:t>77.9 (75.5, 80.1)</w:t>
            </w:r>
          </w:p>
        </w:tc>
        <w:tc>
          <w:tcPr>
            <w:tcW w:w="0" w:type="auto"/>
            <w:shd w:val="clear" w:color="auto" w:fill="auto"/>
            <w:noWrap/>
            <w:vAlign w:val="bottom"/>
            <w:hideMark/>
          </w:tcPr>
          <w:p w14:paraId="6FAFE1D2" w14:textId="77777777" w:rsidR="00BA3EC2" w:rsidRPr="00343111" w:rsidRDefault="00BA3EC2" w:rsidP="00790C84">
            <w:pPr>
              <w:pStyle w:val="Z"/>
            </w:pPr>
            <w:r w:rsidRPr="00343111">
              <w:t>73.2 (69.3, 76.7)</w:t>
            </w:r>
          </w:p>
        </w:tc>
        <w:tc>
          <w:tcPr>
            <w:tcW w:w="0" w:type="auto"/>
            <w:shd w:val="clear" w:color="auto" w:fill="auto"/>
            <w:noWrap/>
            <w:vAlign w:val="bottom"/>
            <w:hideMark/>
          </w:tcPr>
          <w:p w14:paraId="49773B69" w14:textId="77777777" w:rsidR="00BA3EC2" w:rsidRPr="00343111" w:rsidRDefault="00BA3EC2" w:rsidP="00790C84">
            <w:pPr>
              <w:pStyle w:val="Z"/>
            </w:pPr>
            <w:r w:rsidRPr="00343111">
              <w:t>70.0 (67.4, 72.4)</w:t>
            </w:r>
          </w:p>
        </w:tc>
        <w:tc>
          <w:tcPr>
            <w:tcW w:w="0" w:type="auto"/>
            <w:shd w:val="clear" w:color="auto" w:fill="auto"/>
            <w:noWrap/>
            <w:vAlign w:val="bottom"/>
            <w:hideMark/>
          </w:tcPr>
          <w:p w14:paraId="7E2F0A60" w14:textId="77777777" w:rsidR="00BA3EC2" w:rsidRPr="00343111" w:rsidRDefault="00BA3EC2" w:rsidP="00790C84">
            <w:pPr>
              <w:pStyle w:val="Z"/>
            </w:pPr>
            <w:r w:rsidRPr="00343111">
              <w:t>72.2 (68.5, 75.6)</w:t>
            </w:r>
          </w:p>
        </w:tc>
        <w:tc>
          <w:tcPr>
            <w:tcW w:w="0" w:type="auto"/>
            <w:shd w:val="clear" w:color="auto" w:fill="auto"/>
            <w:noWrap/>
            <w:vAlign w:val="bottom"/>
            <w:hideMark/>
          </w:tcPr>
          <w:p w14:paraId="6DADFFE8" w14:textId="77777777" w:rsidR="00BA3EC2" w:rsidRPr="00343111" w:rsidRDefault="00BA3EC2" w:rsidP="00790C84">
            <w:pPr>
              <w:pStyle w:val="Z"/>
            </w:pPr>
            <w:r w:rsidRPr="00343111">
              <w:t>67.8 (65.3, 70.1)</w:t>
            </w:r>
          </w:p>
        </w:tc>
      </w:tr>
      <w:tr w:rsidR="00BA3EC2" w:rsidRPr="00071200" w14:paraId="63DE0478" w14:textId="77777777" w:rsidTr="00BA4B30">
        <w:trPr>
          <w:trHeight w:val="62"/>
        </w:trPr>
        <w:tc>
          <w:tcPr>
            <w:tcW w:w="0" w:type="auto"/>
            <w:shd w:val="clear" w:color="auto" w:fill="auto"/>
            <w:noWrap/>
            <w:vAlign w:val="bottom"/>
            <w:hideMark/>
          </w:tcPr>
          <w:p w14:paraId="622D82F0" w14:textId="77777777" w:rsidR="00BA3EC2" w:rsidRPr="00343111" w:rsidRDefault="00BA3EC2" w:rsidP="00790C84">
            <w:pPr>
              <w:pStyle w:val="Z"/>
              <w:rPr>
                <w:rFonts w:asciiTheme="minorHAnsi" w:hAnsiTheme="minorHAnsi" w:cstheme="minorHAnsi"/>
              </w:rPr>
            </w:pPr>
            <w:r w:rsidRPr="00343111">
              <w:t>King's Own Institute</w:t>
            </w:r>
          </w:p>
        </w:tc>
        <w:tc>
          <w:tcPr>
            <w:tcW w:w="0" w:type="auto"/>
            <w:shd w:val="clear" w:color="auto" w:fill="auto"/>
            <w:noWrap/>
            <w:vAlign w:val="bottom"/>
            <w:hideMark/>
          </w:tcPr>
          <w:p w14:paraId="07050AA8" w14:textId="77777777" w:rsidR="00BA3EC2" w:rsidRPr="00343111" w:rsidRDefault="00BA3EC2" w:rsidP="00790C84">
            <w:pPr>
              <w:pStyle w:val="Z"/>
              <w:rPr>
                <w:rFonts w:asciiTheme="minorHAnsi" w:hAnsiTheme="minorHAnsi" w:cstheme="minorHAnsi"/>
              </w:rPr>
            </w:pPr>
            <w:r w:rsidRPr="00343111">
              <w:t>84.1 (82.8, 85.3)</w:t>
            </w:r>
          </w:p>
        </w:tc>
        <w:tc>
          <w:tcPr>
            <w:tcW w:w="0" w:type="auto"/>
            <w:shd w:val="clear" w:color="auto" w:fill="auto"/>
            <w:noWrap/>
            <w:vAlign w:val="bottom"/>
            <w:hideMark/>
          </w:tcPr>
          <w:p w14:paraId="67767DDC" w14:textId="77777777" w:rsidR="00BA3EC2" w:rsidRPr="00343111" w:rsidRDefault="00BA3EC2" w:rsidP="00790C84">
            <w:pPr>
              <w:pStyle w:val="Z"/>
              <w:rPr>
                <w:rFonts w:asciiTheme="minorHAnsi" w:hAnsiTheme="minorHAnsi" w:cstheme="minorHAnsi"/>
              </w:rPr>
            </w:pPr>
            <w:r w:rsidRPr="00343111">
              <w:t>77.5 (75.9, 79.0)</w:t>
            </w:r>
          </w:p>
        </w:tc>
        <w:tc>
          <w:tcPr>
            <w:tcW w:w="0" w:type="auto"/>
            <w:shd w:val="clear" w:color="auto" w:fill="auto"/>
            <w:noWrap/>
            <w:vAlign w:val="bottom"/>
            <w:hideMark/>
          </w:tcPr>
          <w:p w14:paraId="47C74EEB" w14:textId="77777777" w:rsidR="00BA3EC2" w:rsidRPr="006E77F4" w:rsidRDefault="00BA3EC2" w:rsidP="00790C84">
            <w:pPr>
              <w:pStyle w:val="Z"/>
              <w:rPr>
                <w:rFonts w:asciiTheme="minorHAnsi" w:hAnsiTheme="minorHAnsi" w:cstheme="minorHAnsi"/>
              </w:rPr>
            </w:pPr>
            <w:r w:rsidRPr="006E77F4">
              <w:t>68.1 (66.5, 69.6)</w:t>
            </w:r>
          </w:p>
        </w:tc>
        <w:tc>
          <w:tcPr>
            <w:tcW w:w="0" w:type="auto"/>
            <w:shd w:val="clear" w:color="auto" w:fill="auto"/>
            <w:noWrap/>
            <w:vAlign w:val="bottom"/>
            <w:hideMark/>
          </w:tcPr>
          <w:p w14:paraId="442B59B9" w14:textId="77777777" w:rsidR="00BA3EC2" w:rsidRPr="006E77F4" w:rsidRDefault="00BA3EC2" w:rsidP="00790C84">
            <w:pPr>
              <w:pStyle w:val="Z"/>
              <w:rPr>
                <w:rFonts w:asciiTheme="minorHAnsi" w:hAnsiTheme="minorHAnsi" w:cstheme="minorHAnsi"/>
              </w:rPr>
            </w:pPr>
            <w:r w:rsidRPr="006E77F4">
              <w:t>62.2 (60.5, 63.8)</w:t>
            </w:r>
          </w:p>
        </w:tc>
        <w:tc>
          <w:tcPr>
            <w:tcW w:w="0" w:type="auto"/>
            <w:shd w:val="clear" w:color="auto" w:fill="auto"/>
            <w:noWrap/>
            <w:vAlign w:val="bottom"/>
            <w:hideMark/>
          </w:tcPr>
          <w:p w14:paraId="4E1DEB91" w14:textId="77777777" w:rsidR="00BA3EC2" w:rsidRPr="00343111" w:rsidRDefault="00BA3EC2" w:rsidP="00790C84">
            <w:pPr>
              <w:pStyle w:val="Z"/>
              <w:rPr>
                <w:rFonts w:asciiTheme="minorHAnsi" w:hAnsiTheme="minorHAnsi" w:cstheme="minorHAnsi"/>
              </w:rPr>
            </w:pPr>
            <w:r w:rsidRPr="00343111">
              <w:t>86.0 (84.7, 87.1)</w:t>
            </w:r>
          </w:p>
        </w:tc>
        <w:tc>
          <w:tcPr>
            <w:tcW w:w="0" w:type="auto"/>
            <w:shd w:val="clear" w:color="auto" w:fill="auto"/>
            <w:noWrap/>
            <w:vAlign w:val="bottom"/>
            <w:hideMark/>
          </w:tcPr>
          <w:p w14:paraId="6CE2FFF3" w14:textId="77777777" w:rsidR="00BA3EC2" w:rsidRPr="00343111" w:rsidRDefault="00BA3EC2" w:rsidP="00790C84">
            <w:pPr>
              <w:pStyle w:val="Z"/>
              <w:rPr>
                <w:rFonts w:asciiTheme="minorHAnsi" w:hAnsiTheme="minorHAnsi" w:cstheme="minorHAnsi"/>
              </w:rPr>
            </w:pPr>
            <w:r w:rsidRPr="00343111">
              <w:t>80.3 (78.8, 81.6)</w:t>
            </w:r>
          </w:p>
        </w:tc>
        <w:tc>
          <w:tcPr>
            <w:tcW w:w="0" w:type="auto"/>
            <w:shd w:val="clear" w:color="auto" w:fill="auto"/>
            <w:noWrap/>
            <w:vAlign w:val="bottom"/>
            <w:hideMark/>
          </w:tcPr>
          <w:p w14:paraId="5B820B28" w14:textId="77777777" w:rsidR="00BA3EC2" w:rsidRPr="00343111" w:rsidRDefault="00BA3EC2" w:rsidP="00790C84">
            <w:pPr>
              <w:pStyle w:val="Z"/>
            </w:pPr>
            <w:r w:rsidRPr="00343111">
              <w:t>76.8 (75.2, 78.2)</w:t>
            </w:r>
          </w:p>
        </w:tc>
        <w:tc>
          <w:tcPr>
            <w:tcW w:w="0" w:type="auto"/>
            <w:shd w:val="clear" w:color="auto" w:fill="auto"/>
            <w:noWrap/>
            <w:vAlign w:val="bottom"/>
            <w:hideMark/>
          </w:tcPr>
          <w:p w14:paraId="26F2DD5E" w14:textId="77777777" w:rsidR="00BA3EC2" w:rsidRPr="00343111" w:rsidRDefault="00BA3EC2" w:rsidP="00790C84">
            <w:pPr>
              <w:pStyle w:val="Z"/>
            </w:pPr>
            <w:r w:rsidRPr="00343111">
              <w:t>75.2 (73.5, 76.8)</w:t>
            </w:r>
          </w:p>
        </w:tc>
        <w:tc>
          <w:tcPr>
            <w:tcW w:w="0" w:type="auto"/>
            <w:shd w:val="clear" w:color="auto" w:fill="auto"/>
            <w:noWrap/>
            <w:vAlign w:val="bottom"/>
            <w:hideMark/>
          </w:tcPr>
          <w:p w14:paraId="4E231ED6" w14:textId="77777777" w:rsidR="00BA3EC2" w:rsidRPr="00343111" w:rsidRDefault="00BA3EC2" w:rsidP="00790C84">
            <w:pPr>
              <w:pStyle w:val="Z"/>
            </w:pPr>
            <w:r w:rsidRPr="00343111">
              <w:t>80.3 (78.8, 81.6)</w:t>
            </w:r>
          </w:p>
        </w:tc>
        <w:tc>
          <w:tcPr>
            <w:tcW w:w="0" w:type="auto"/>
            <w:shd w:val="clear" w:color="auto" w:fill="auto"/>
            <w:noWrap/>
            <w:vAlign w:val="bottom"/>
            <w:hideMark/>
          </w:tcPr>
          <w:p w14:paraId="3462E0B8" w14:textId="77777777" w:rsidR="00BA3EC2" w:rsidRPr="00343111" w:rsidRDefault="00BA3EC2" w:rsidP="00790C84">
            <w:pPr>
              <w:pStyle w:val="Z"/>
            </w:pPr>
            <w:r w:rsidRPr="00343111">
              <w:t>75.3 (73.6, 76.8)</w:t>
            </w:r>
          </w:p>
        </w:tc>
        <w:tc>
          <w:tcPr>
            <w:tcW w:w="0" w:type="auto"/>
            <w:shd w:val="clear" w:color="auto" w:fill="auto"/>
            <w:noWrap/>
            <w:vAlign w:val="bottom"/>
            <w:hideMark/>
          </w:tcPr>
          <w:p w14:paraId="5053B8AD" w14:textId="77777777" w:rsidR="00BA3EC2" w:rsidRPr="00343111" w:rsidRDefault="00BA3EC2" w:rsidP="00790C84">
            <w:pPr>
              <w:pStyle w:val="Z"/>
            </w:pPr>
            <w:r w:rsidRPr="00343111">
              <w:t>82.8 (81.5, 84.0)</w:t>
            </w:r>
          </w:p>
        </w:tc>
        <w:tc>
          <w:tcPr>
            <w:tcW w:w="0" w:type="auto"/>
            <w:shd w:val="clear" w:color="auto" w:fill="auto"/>
            <w:noWrap/>
            <w:vAlign w:val="bottom"/>
            <w:hideMark/>
          </w:tcPr>
          <w:p w14:paraId="36E0A9C7" w14:textId="77777777" w:rsidR="00BA3EC2" w:rsidRPr="00343111" w:rsidRDefault="00BA3EC2" w:rsidP="00790C84">
            <w:pPr>
              <w:pStyle w:val="Z"/>
            </w:pPr>
            <w:r w:rsidRPr="00343111">
              <w:t>74.0 (72.4, 75.4)</w:t>
            </w:r>
          </w:p>
        </w:tc>
      </w:tr>
      <w:tr w:rsidR="00BA3EC2" w:rsidRPr="00071200" w14:paraId="395B9456" w14:textId="77777777" w:rsidTr="00BA4B30">
        <w:trPr>
          <w:trHeight w:val="62"/>
        </w:trPr>
        <w:tc>
          <w:tcPr>
            <w:tcW w:w="0" w:type="auto"/>
            <w:shd w:val="clear" w:color="auto" w:fill="auto"/>
            <w:noWrap/>
            <w:vAlign w:val="bottom"/>
            <w:hideMark/>
          </w:tcPr>
          <w:p w14:paraId="575E4CE1" w14:textId="77777777" w:rsidR="00BA3EC2" w:rsidRPr="00343111" w:rsidRDefault="00BA3EC2" w:rsidP="00790C84">
            <w:pPr>
              <w:pStyle w:val="Z"/>
              <w:rPr>
                <w:rFonts w:asciiTheme="minorHAnsi" w:hAnsiTheme="minorHAnsi" w:cstheme="minorHAnsi"/>
              </w:rPr>
            </w:pPr>
            <w:r w:rsidRPr="00343111">
              <w:t>La Trobe College Australia</w:t>
            </w:r>
          </w:p>
        </w:tc>
        <w:tc>
          <w:tcPr>
            <w:tcW w:w="0" w:type="auto"/>
            <w:shd w:val="clear" w:color="auto" w:fill="auto"/>
            <w:noWrap/>
            <w:vAlign w:val="bottom"/>
            <w:hideMark/>
          </w:tcPr>
          <w:p w14:paraId="57B8330C" w14:textId="77777777" w:rsidR="00BA3EC2" w:rsidRPr="00343111" w:rsidRDefault="00BA3EC2" w:rsidP="00790C84">
            <w:pPr>
              <w:pStyle w:val="Z"/>
              <w:rPr>
                <w:rFonts w:asciiTheme="minorHAnsi" w:hAnsiTheme="minorHAnsi" w:cstheme="minorHAnsi"/>
              </w:rPr>
            </w:pPr>
            <w:r w:rsidRPr="00343111">
              <w:t>82.5 (79.1, 85.3)</w:t>
            </w:r>
          </w:p>
        </w:tc>
        <w:tc>
          <w:tcPr>
            <w:tcW w:w="0" w:type="auto"/>
            <w:shd w:val="clear" w:color="auto" w:fill="auto"/>
            <w:noWrap/>
            <w:vAlign w:val="bottom"/>
            <w:hideMark/>
          </w:tcPr>
          <w:p w14:paraId="508B2EFF" w14:textId="77777777" w:rsidR="00BA3EC2" w:rsidRPr="00343111" w:rsidRDefault="00BA3EC2" w:rsidP="00790C84">
            <w:pPr>
              <w:pStyle w:val="Z"/>
              <w:rPr>
                <w:rFonts w:asciiTheme="minorHAnsi" w:hAnsiTheme="minorHAnsi" w:cstheme="minorHAnsi"/>
              </w:rPr>
            </w:pPr>
            <w:r w:rsidRPr="00343111">
              <w:t>78.3 (75.8, 80.6)</w:t>
            </w:r>
          </w:p>
        </w:tc>
        <w:tc>
          <w:tcPr>
            <w:tcW w:w="0" w:type="auto"/>
            <w:shd w:val="clear" w:color="auto" w:fill="auto"/>
            <w:noWrap/>
            <w:vAlign w:val="bottom"/>
            <w:hideMark/>
          </w:tcPr>
          <w:p w14:paraId="0696CC19" w14:textId="77777777" w:rsidR="00BA3EC2" w:rsidRPr="006E77F4" w:rsidRDefault="00BA3EC2" w:rsidP="00790C84">
            <w:pPr>
              <w:pStyle w:val="Z"/>
              <w:rPr>
                <w:rFonts w:asciiTheme="minorHAnsi" w:hAnsiTheme="minorHAnsi" w:cstheme="minorHAnsi"/>
              </w:rPr>
            </w:pPr>
            <w:r w:rsidRPr="006E77F4">
              <w:t>65.8 (62.0, 69.3)</w:t>
            </w:r>
          </w:p>
        </w:tc>
        <w:tc>
          <w:tcPr>
            <w:tcW w:w="0" w:type="auto"/>
            <w:shd w:val="clear" w:color="auto" w:fill="auto"/>
            <w:noWrap/>
            <w:vAlign w:val="bottom"/>
            <w:hideMark/>
          </w:tcPr>
          <w:p w14:paraId="62209E4A" w14:textId="77777777" w:rsidR="00BA3EC2" w:rsidRPr="006E77F4" w:rsidRDefault="00BA3EC2" w:rsidP="00790C84">
            <w:pPr>
              <w:pStyle w:val="Z"/>
              <w:rPr>
                <w:rFonts w:asciiTheme="minorHAnsi" w:hAnsiTheme="minorHAnsi" w:cstheme="minorHAnsi"/>
              </w:rPr>
            </w:pPr>
            <w:r w:rsidRPr="006E77F4">
              <w:t>56.7 (54.0, 59.4)</w:t>
            </w:r>
          </w:p>
        </w:tc>
        <w:tc>
          <w:tcPr>
            <w:tcW w:w="0" w:type="auto"/>
            <w:shd w:val="clear" w:color="auto" w:fill="auto"/>
            <w:noWrap/>
            <w:vAlign w:val="bottom"/>
            <w:hideMark/>
          </w:tcPr>
          <w:p w14:paraId="18657A77" w14:textId="77777777" w:rsidR="00BA3EC2" w:rsidRPr="00343111" w:rsidRDefault="00BA3EC2" w:rsidP="00790C84">
            <w:pPr>
              <w:pStyle w:val="Z"/>
              <w:rPr>
                <w:rFonts w:asciiTheme="minorHAnsi" w:hAnsiTheme="minorHAnsi" w:cstheme="minorHAnsi"/>
              </w:rPr>
            </w:pPr>
            <w:r w:rsidRPr="00343111">
              <w:t>81.4 (78.1, 84.2)</w:t>
            </w:r>
          </w:p>
        </w:tc>
        <w:tc>
          <w:tcPr>
            <w:tcW w:w="0" w:type="auto"/>
            <w:shd w:val="clear" w:color="auto" w:fill="auto"/>
            <w:noWrap/>
            <w:vAlign w:val="bottom"/>
            <w:hideMark/>
          </w:tcPr>
          <w:p w14:paraId="0817EB32" w14:textId="77777777" w:rsidR="00BA3EC2" w:rsidRPr="00343111" w:rsidRDefault="00BA3EC2" w:rsidP="00790C84">
            <w:pPr>
              <w:pStyle w:val="Z"/>
              <w:rPr>
                <w:rFonts w:asciiTheme="minorHAnsi" w:hAnsiTheme="minorHAnsi" w:cstheme="minorHAnsi"/>
              </w:rPr>
            </w:pPr>
            <w:r w:rsidRPr="00343111">
              <w:t>81.2 (78.9, 83.2)</w:t>
            </w:r>
          </w:p>
        </w:tc>
        <w:tc>
          <w:tcPr>
            <w:tcW w:w="0" w:type="auto"/>
            <w:shd w:val="clear" w:color="auto" w:fill="auto"/>
            <w:noWrap/>
            <w:vAlign w:val="bottom"/>
            <w:hideMark/>
          </w:tcPr>
          <w:p w14:paraId="18A686FA" w14:textId="77777777" w:rsidR="00BA3EC2" w:rsidRPr="00343111" w:rsidRDefault="00BA3EC2" w:rsidP="00790C84">
            <w:pPr>
              <w:pStyle w:val="Z"/>
            </w:pPr>
            <w:r w:rsidRPr="00343111">
              <w:t>81.5 (77.7, 84.6)</w:t>
            </w:r>
          </w:p>
        </w:tc>
        <w:tc>
          <w:tcPr>
            <w:tcW w:w="0" w:type="auto"/>
            <w:shd w:val="clear" w:color="auto" w:fill="auto"/>
            <w:noWrap/>
            <w:vAlign w:val="bottom"/>
            <w:hideMark/>
          </w:tcPr>
          <w:p w14:paraId="4794E5EF" w14:textId="77777777" w:rsidR="00BA3EC2" w:rsidRPr="00343111" w:rsidRDefault="00BA3EC2" w:rsidP="00790C84">
            <w:pPr>
              <w:pStyle w:val="Z"/>
            </w:pPr>
            <w:r w:rsidRPr="00343111">
              <w:t>80.4 (77.8, 82.7)</w:t>
            </w:r>
          </w:p>
        </w:tc>
        <w:tc>
          <w:tcPr>
            <w:tcW w:w="0" w:type="auto"/>
            <w:shd w:val="clear" w:color="auto" w:fill="auto"/>
            <w:noWrap/>
            <w:vAlign w:val="bottom"/>
            <w:hideMark/>
          </w:tcPr>
          <w:p w14:paraId="3645D5BF" w14:textId="77777777" w:rsidR="00BA3EC2" w:rsidRPr="00343111" w:rsidRDefault="00BA3EC2" w:rsidP="00790C84">
            <w:pPr>
              <w:pStyle w:val="Z"/>
            </w:pPr>
            <w:r w:rsidRPr="00343111">
              <w:t>86.3 (83.1, 88.8)</w:t>
            </w:r>
          </w:p>
        </w:tc>
        <w:tc>
          <w:tcPr>
            <w:tcW w:w="0" w:type="auto"/>
            <w:shd w:val="clear" w:color="auto" w:fill="auto"/>
            <w:noWrap/>
            <w:vAlign w:val="bottom"/>
            <w:hideMark/>
          </w:tcPr>
          <w:p w14:paraId="3025C4A6" w14:textId="77777777" w:rsidR="00BA3EC2" w:rsidRPr="00343111" w:rsidRDefault="00BA3EC2" w:rsidP="00790C84">
            <w:pPr>
              <w:pStyle w:val="Z"/>
            </w:pPr>
            <w:r w:rsidRPr="00343111">
              <w:t>79.3 (76.7, 81.7)</w:t>
            </w:r>
          </w:p>
        </w:tc>
        <w:tc>
          <w:tcPr>
            <w:tcW w:w="0" w:type="auto"/>
            <w:shd w:val="clear" w:color="auto" w:fill="auto"/>
            <w:noWrap/>
            <w:vAlign w:val="bottom"/>
            <w:hideMark/>
          </w:tcPr>
          <w:p w14:paraId="33F5D9FD" w14:textId="77777777" w:rsidR="00BA3EC2" w:rsidRPr="00343111" w:rsidRDefault="00BA3EC2" w:rsidP="00790C84">
            <w:pPr>
              <w:pStyle w:val="Z"/>
            </w:pPr>
            <w:r w:rsidRPr="00343111">
              <w:t>83.2 (80.0, 85.8)</w:t>
            </w:r>
          </w:p>
        </w:tc>
        <w:tc>
          <w:tcPr>
            <w:tcW w:w="0" w:type="auto"/>
            <w:shd w:val="clear" w:color="auto" w:fill="auto"/>
            <w:noWrap/>
            <w:vAlign w:val="bottom"/>
            <w:hideMark/>
          </w:tcPr>
          <w:p w14:paraId="79B895E6" w14:textId="77777777" w:rsidR="00BA3EC2" w:rsidRPr="00343111" w:rsidRDefault="00BA3EC2" w:rsidP="00790C84">
            <w:pPr>
              <w:pStyle w:val="Z"/>
            </w:pPr>
            <w:r w:rsidRPr="00343111">
              <w:t>77.7 (75.3, 79.9)</w:t>
            </w:r>
          </w:p>
        </w:tc>
      </w:tr>
      <w:tr w:rsidR="00BA3EC2" w:rsidRPr="00071200" w14:paraId="1BABC0A2" w14:textId="77777777" w:rsidTr="00BA4B30">
        <w:trPr>
          <w:trHeight w:val="62"/>
        </w:trPr>
        <w:tc>
          <w:tcPr>
            <w:tcW w:w="0" w:type="auto"/>
            <w:shd w:val="clear" w:color="auto" w:fill="auto"/>
            <w:noWrap/>
            <w:vAlign w:val="bottom"/>
            <w:hideMark/>
          </w:tcPr>
          <w:p w14:paraId="095683C8" w14:textId="77777777" w:rsidR="00BA3EC2" w:rsidRPr="00343111" w:rsidRDefault="00BA3EC2" w:rsidP="00790C84">
            <w:pPr>
              <w:pStyle w:val="Z"/>
              <w:rPr>
                <w:rFonts w:asciiTheme="minorHAnsi" w:hAnsiTheme="minorHAnsi" w:cstheme="minorHAnsi"/>
              </w:rPr>
            </w:pPr>
            <w:r w:rsidRPr="00343111">
              <w:t>LCI Melbourne</w:t>
            </w:r>
          </w:p>
        </w:tc>
        <w:tc>
          <w:tcPr>
            <w:tcW w:w="0" w:type="auto"/>
            <w:shd w:val="clear" w:color="auto" w:fill="auto"/>
            <w:noWrap/>
            <w:vAlign w:val="bottom"/>
            <w:hideMark/>
          </w:tcPr>
          <w:p w14:paraId="570A4FA5" w14:textId="77777777" w:rsidR="00BA3EC2" w:rsidRPr="00343111" w:rsidRDefault="00BA3EC2" w:rsidP="00790C84">
            <w:pPr>
              <w:pStyle w:val="Z"/>
              <w:rPr>
                <w:rFonts w:asciiTheme="minorHAnsi" w:hAnsiTheme="minorHAnsi" w:cstheme="minorHAnsi"/>
              </w:rPr>
            </w:pPr>
            <w:r w:rsidRPr="00343111">
              <w:t>84.1 (81.2, 86.2)</w:t>
            </w:r>
          </w:p>
        </w:tc>
        <w:tc>
          <w:tcPr>
            <w:tcW w:w="0" w:type="auto"/>
            <w:shd w:val="clear" w:color="auto" w:fill="auto"/>
            <w:noWrap/>
            <w:vAlign w:val="bottom"/>
            <w:hideMark/>
          </w:tcPr>
          <w:p w14:paraId="419E4B6D" w14:textId="77777777" w:rsidR="00BA3EC2" w:rsidRPr="00343111" w:rsidRDefault="00BA3EC2" w:rsidP="00790C84">
            <w:pPr>
              <w:pStyle w:val="Z"/>
              <w:rPr>
                <w:rFonts w:asciiTheme="minorHAnsi" w:hAnsiTheme="minorHAnsi" w:cstheme="minorHAnsi"/>
              </w:rPr>
            </w:pPr>
            <w:r w:rsidRPr="00343111">
              <w:t>84.8 (81.7, 87.0)</w:t>
            </w:r>
          </w:p>
        </w:tc>
        <w:tc>
          <w:tcPr>
            <w:tcW w:w="0" w:type="auto"/>
            <w:shd w:val="clear" w:color="auto" w:fill="auto"/>
            <w:noWrap/>
            <w:vAlign w:val="bottom"/>
            <w:hideMark/>
          </w:tcPr>
          <w:p w14:paraId="70C0704F" w14:textId="77777777" w:rsidR="00BA3EC2" w:rsidRPr="006E77F4" w:rsidRDefault="00BA3EC2" w:rsidP="00790C84">
            <w:pPr>
              <w:pStyle w:val="Z"/>
              <w:rPr>
                <w:rFonts w:asciiTheme="minorHAnsi" w:hAnsiTheme="minorHAnsi" w:cstheme="minorHAnsi"/>
              </w:rPr>
            </w:pPr>
            <w:r w:rsidRPr="006E77F4">
              <w:t>74.2 (71.1, 76.8)</w:t>
            </w:r>
          </w:p>
        </w:tc>
        <w:tc>
          <w:tcPr>
            <w:tcW w:w="0" w:type="auto"/>
            <w:shd w:val="clear" w:color="auto" w:fill="auto"/>
            <w:noWrap/>
            <w:vAlign w:val="bottom"/>
            <w:hideMark/>
          </w:tcPr>
          <w:p w14:paraId="21A16D21" w14:textId="77777777" w:rsidR="00BA3EC2" w:rsidRPr="006E77F4" w:rsidRDefault="00BA3EC2" w:rsidP="00790C84">
            <w:pPr>
              <w:pStyle w:val="Z"/>
              <w:rPr>
                <w:rFonts w:asciiTheme="minorHAnsi" w:hAnsiTheme="minorHAnsi" w:cstheme="minorHAnsi"/>
              </w:rPr>
            </w:pPr>
            <w:r w:rsidRPr="006E77F4">
              <w:t>71.8 (68.3, 74.8)</w:t>
            </w:r>
          </w:p>
        </w:tc>
        <w:tc>
          <w:tcPr>
            <w:tcW w:w="0" w:type="auto"/>
            <w:shd w:val="clear" w:color="auto" w:fill="auto"/>
            <w:noWrap/>
            <w:vAlign w:val="bottom"/>
            <w:hideMark/>
          </w:tcPr>
          <w:p w14:paraId="48E44A27" w14:textId="77777777" w:rsidR="00BA3EC2" w:rsidRPr="00343111" w:rsidRDefault="00BA3EC2" w:rsidP="00790C84">
            <w:pPr>
              <w:pStyle w:val="Z"/>
              <w:rPr>
                <w:rFonts w:asciiTheme="minorHAnsi" w:hAnsiTheme="minorHAnsi" w:cstheme="minorHAnsi"/>
              </w:rPr>
            </w:pPr>
            <w:r w:rsidRPr="00343111">
              <w:t>86.5 (83.8, 88.4)</w:t>
            </w:r>
          </w:p>
        </w:tc>
        <w:tc>
          <w:tcPr>
            <w:tcW w:w="0" w:type="auto"/>
            <w:shd w:val="clear" w:color="auto" w:fill="auto"/>
            <w:noWrap/>
            <w:vAlign w:val="bottom"/>
            <w:hideMark/>
          </w:tcPr>
          <w:p w14:paraId="78FD98B9" w14:textId="77777777" w:rsidR="00BA3EC2" w:rsidRPr="00343111" w:rsidRDefault="00BA3EC2" w:rsidP="00790C84">
            <w:pPr>
              <w:pStyle w:val="Z"/>
              <w:rPr>
                <w:rFonts w:asciiTheme="minorHAnsi" w:hAnsiTheme="minorHAnsi" w:cstheme="minorHAnsi"/>
              </w:rPr>
            </w:pPr>
            <w:r w:rsidRPr="00343111">
              <w:t>87.7 (84.8, 89.7)</w:t>
            </w:r>
          </w:p>
        </w:tc>
        <w:tc>
          <w:tcPr>
            <w:tcW w:w="0" w:type="auto"/>
            <w:shd w:val="clear" w:color="auto" w:fill="auto"/>
            <w:noWrap/>
            <w:vAlign w:val="bottom"/>
            <w:hideMark/>
          </w:tcPr>
          <w:p w14:paraId="33D8FA40" w14:textId="77777777" w:rsidR="00BA3EC2" w:rsidRPr="00343111" w:rsidRDefault="00BA3EC2" w:rsidP="00790C84">
            <w:pPr>
              <w:pStyle w:val="Z"/>
            </w:pPr>
            <w:r w:rsidRPr="00343111">
              <w:t>86.2 (83.2, 88.2)</w:t>
            </w:r>
          </w:p>
        </w:tc>
        <w:tc>
          <w:tcPr>
            <w:tcW w:w="0" w:type="auto"/>
            <w:shd w:val="clear" w:color="auto" w:fill="auto"/>
            <w:noWrap/>
            <w:vAlign w:val="bottom"/>
            <w:hideMark/>
          </w:tcPr>
          <w:p w14:paraId="26054BA2" w14:textId="77777777" w:rsidR="00BA3EC2" w:rsidRPr="00343111" w:rsidRDefault="00BA3EC2" w:rsidP="00790C84">
            <w:pPr>
              <w:pStyle w:val="Z"/>
            </w:pPr>
            <w:r w:rsidRPr="00343111">
              <w:t>90.8 (87.9, 92.5)</w:t>
            </w:r>
          </w:p>
        </w:tc>
        <w:tc>
          <w:tcPr>
            <w:tcW w:w="0" w:type="auto"/>
            <w:shd w:val="clear" w:color="auto" w:fill="auto"/>
            <w:noWrap/>
            <w:vAlign w:val="bottom"/>
            <w:hideMark/>
          </w:tcPr>
          <w:p w14:paraId="34334C49" w14:textId="77777777" w:rsidR="00BA3EC2" w:rsidRPr="00343111" w:rsidRDefault="00BA3EC2" w:rsidP="00790C84">
            <w:pPr>
              <w:pStyle w:val="Z"/>
            </w:pPr>
            <w:r w:rsidRPr="00343111">
              <w:t>85.6 (82.8, 87.6)</w:t>
            </w:r>
          </w:p>
        </w:tc>
        <w:tc>
          <w:tcPr>
            <w:tcW w:w="0" w:type="auto"/>
            <w:shd w:val="clear" w:color="auto" w:fill="auto"/>
            <w:noWrap/>
            <w:vAlign w:val="bottom"/>
            <w:hideMark/>
          </w:tcPr>
          <w:p w14:paraId="2F025C78" w14:textId="77777777" w:rsidR="00BA3EC2" w:rsidRPr="00343111" w:rsidRDefault="00BA3EC2" w:rsidP="00790C84">
            <w:pPr>
              <w:pStyle w:val="Z"/>
            </w:pPr>
            <w:r w:rsidRPr="00343111">
              <w:t>85.4 (81.9, 87.8)</w:t>
            </w:r>
          </w:p>
        </w:tc>
        <w:tc>
          <w:tcPr>
            <w:tcW w:w="0" w:type="auto"/>
            <w:shd w:val="clear" w:color="auto" w:fill="auto"/>
            <w:noWrap/>
            <w:vAlign w:val="bottom"/>
            <w:hideMark/>
          </w:tcPr>
          <w:p w14:paraId="08A23A2B" w14:textId="77777777" w:rsidR="00BA3EC2" w:rsidRPr="00343111" w:rsidRDefault="00BA3EC2" w:rsidP="00790C84">
            <w:pPr>
              <w:pStyle w:val="Z"/>
            </w:pPr>
            <w:r w:rsidRPr="00343111">
              <w:t>80.4 (77.5, 82.7)</w:t>
            </w:r>
          </w:p>
        </w:tc>
        <w:tc>
          <w:tcPr>
            <w:tcW w:w="0" w:type="auto"/>
            <w:shd w:val="clear" w:color="auto" w:fill="auto"/>
            <w:noWrap/>
            <w:vAlign w:val="bottom"/>
            <w:hideMark/>
          </w:tcPr>
          <w:p w14:paraId="529E3D8A" w14:textId="77777777" w:rsidR="00BA3EC2" w:rsidRPr="00343111" w:rsidRDefault="00BA3EC2" w:rsidP="00790C84">
            <w:pPr>
              <w:pStyle w:val="Z"/>
            </w:pPr>
            <w:r w:rsidRPr="00343111">
              <w:t>77.2 (73.8, 79.9)</w:t>
            </w:r>
          </w:p>
        </w:tc>
      </w:tr>
      <w:tr w:rsidR="00BA3EC2" w:rsidRPr="00071200" w14:paraId="19D0B581" w14:textId="77777777" w:rsidTr="00BA4B30">
        <w:trPr>
          <w:trHeight w:val="62"/>
        </w:trPr>
        <w:tc>
          <w:tcPr>
            <w:tcW w:w="0" w:type="auto"/>
            <w:shd w:val="clear" w:color="auto" w:fill="auto"/>
            <w:noWrap/>
            <w:vAlign w:val="bottom"/>
            <w:hideMark/>
          </w:tcPr>
          <w:p w14:paraId="2709D71A" w14:textId="77777777" w:rsidR="00BA3EC2" w:rsidRPr="00343111" w:rsidRDefault="00BA3EC2" w:rsidP="00790C84">
            <w:pPr>
              <w:pStyle w:val="Z"/>
              <w:rPr>
                <w:rFonts w:asciiTheme="minorHAnsi" w:hAnsiTheme="minorHAnsi" w:cstheme="minorHAnsi"/>
              </w:rPr>
            </w:pPr>
            <w:r w:rsidRPr="00343111">
              <w:t>Le Cordon Bleu Australia</w:t>
            </w:r>
          </w:p>
        </w:tc>
        <w:tc>
          <w:tcPr>
            <w:tcW w:w="0" w:type="auto"/>
            <w:shd w:val="clear" w:color="auto" w:fill="auto"/>
            <w:noWrap/>
            <w:vAlign w:val="bottom"/>
            <w:hideMark/>
          </w:tcPr>
          <w:p w14:paraId="3F8DC887" w14:textId="77777777" w:rsidR="00BA3EC2" w:rsidRPr="00343111" w:rsidRDefault="00BA3EC2" w:rsidP="00790C84">
            <w:pPr>
              <w:pStyle w:val="Z"/>
              <w:rPr>
                <w:rFonts w:asciiTheme="minorHAnsi" w:hAnsiTheme="minorHAnsi" w:cstheme="minorHAnsi"/>
              </w:rPr>
            </w:pPr>
            <w:r w:rsidRPr="00343111">
              <w:t>76.8 (70.4, 81.8)</w:t>
            </w:r>
          </w:p>
        </w:tc>
        <w:tc>
          <w:tcPr>
            <w:tcW w:w="0" w:type="auto"/>
            <w:shd w:val="clear" w:color="auto" w:fill="auto"/>
            <w:noWrap/>
            <w:vAlign w:val="bottom"/>
            <w:hideMark/>
          </w:tcPr>
          <w:p w14:paraId="3D52B2D8" w14:textId="77777777" w:rsidR="00BA3EC2" w:rsidRPr="00343111" w:rsidRDefault="00BA3EC2" w:rsidP="00790C84">
            <w:pPr>
              <w:pStyle w:val="Z"/>
              <w:rPr>
                <w:rFonts w:asciiTheme="minorHAnsi" w:hAnsiTheme="minorHAnsi" w:cstheme="minorHAnsi"/>
              </w:rPr>
            </w:pPr>
            <w:r w:rsidRPr="00343111">
              <w:t>78.9 (73.8, 83.0)</w:t>
            </w:r>
          </w:p>
        </w:tc>
        <w:tc>
          <w:tcPr>
            <w:tcW w:w="0" w:type="auto"/>
            <w:shd w:val="clear" w:color="auto" w:fill="auto"/>
            <w:noWrap/>
            <w:vAlign w:val="bottom"/>
            <w:hideMark/>
          </w:tcPr>
          <w:p w14:paraId="28A3CD1B" w14:textId="77777777" w:rsidR="00BA3EC2" w:rsidRPr="006E77F4" w:rsidRDefault="00BA3EC2" w:rsidP="00790C84">
            <w:pPr>
              <w:pStyle w:val="Z"/>
              <w:rPr>
                <w:rFonts w:asciiTheme="minorHAnsi" w:hAnsiTheme="minorHAnsi" w:cstheme="minorHAnsi"/>
              </w:rPr>
            </w:pPr>
            <w:r w:rsidRPr="006E77F4">
              <w:t>62.5 (55.7, 68.6)</w:t>
            </w:r>
          </w:p>
        </w:tc>
        <w:tc>
          <w:tcPr>
            <w:tcW w:w="0" w:type="auto"/>
            <w:shd w:val="clear" w:color="auto" w:fill="auto"/>
            <w:noWrap/>
            <w:vAlign w:val="bottom"/>
            <w:hideMark/>
          </w:tcPr>
          <w:p w14:paraId="2F0046F9" w14:textId="77777777" w:rsidR="00BA3EC2" w:rsidRPr="006E77F4" w:rsidRDefault="00BA3EC2" w:rsidP="00790C84">
            <w:pPr>
              <w:pStyle w:val="Z"/>
              <w:rPr>
                <w:rFonts w:asciiTheme="minorHAnsi" w:hAnsiTheme="minorHAnsi" w:cstheme="minorHAnsi"/>
              </w:rPr>
            </w:pPr>
            <w:r w:rsidRPr="006E77F4">
              <w:t>58.2 (52.6, 63.4)</w:t>
            </w:r>
          </w:p>
        </w:tc>
        <w:tc>
          <w:tcPr>
            <w:tcW w:w="0" w:type="auto"/>
            <w:shd w:val="clear" w:color="auto" w:fill="auto"/>
            <w:noWrap/>
            <w:vAlign w:val="bottom"/>
            <w:hideMark/>
          </w:tcPr>
          <w:p w14:paraId="38AF80D8" w14:textId="77777777" w:rsidR="00BA3EC2" w:rsidRPr="00343111" w:rsidRDefault="00BA3EC2" w:rsidP="00790C84">
            <w:pPr>
              <w:pStyle w:val="Z"/>
              <w:rPr>
                <w:rFonts w:asciiTheme="minorHAnsi" w:hAnsiTheme="minorHAnsi" w:cstheme="minorHAnsi"/>
              </w:rPr>
            </w:pPr>
            <w:r w:rsidRPr="00343111">
              <w:t>78.1 (71.8, 82.9)</w:t>
            </w:r>
          </w:p>
        </w:tc>
        <w:tc>
          <w:tcPr>
            <w:tcW w:w="0" w:type="auto"/>
            <w:shd w:val="clear" w:color="auto" w:fill="auto"/>
            <w:noWrap/>
            <w:vAlign w:val="bottom"/>
            <w:hideMark/>
          </w:tcPr>
          <w:p w14:paraId="3FEEB5C3" w14:textId="77777777" w:rsidR="00BA3EC2" w:rsidRPr="00343111" w:rsidRDefault="00BA3EC2" w:rsidP="00790C84">
            <w:pPr>
              <w:pStyle w:val="Z"/>
              <w:rPr>
                <w:rFonts w:asciiTheme="minorHAnsi" w:hAnsiTheme="minorHAnsi" w:cstheme="minorHAnsi"/>
              </w:rPr>
            </w:pPr>
            <w:r w:rsidRPr="00343111">
              <w:t>77.0 (71.9, 81.1)</w:t>
            </w:r>
          </w:p>
        </w:tc>
        <w:tc>
          <w:tcPr>
            <w:tcW w:w="0" w:type="auto"/>
            <w:shd w:val="clear" w:color="auto" w:fill="auto"/>
            <w:noWrap/>
            <w:vAlign w:val="bottom"/>
            <w:hideMark/>
          </w:tcPr>
          <w:p w14:paraId="43BFC4C5" w14:textId="77777777" w:rsidR="00BA3EC2" w:rsidRPr="00343111" w:rsidRDefault="00BA3EC2" w:rsidP="00790C84">
            <w:pPr>
              <w:pStyle w:val="Z"/>
            </w:pPr>
            <w:r w:rsidRPr="00343111">
              <w:t>71.0 (64.2, 76.6)</w:t>
            </w:r>
          </w:p>
        </w:tc>
        <w:tc>
          <w:tcPr>
            <w:tcW w:w="0" w:type="auto"/>
            <w:shd w:val="clear" w:color="auto" w:fill="auto"/>
            <w:noWrap/>
            <w:vAlign w:val="bottom"/>
            <w:hideMark/>
          </w:tcPr>
          <w:p w14:paraId="2EEC859F" w14:textId="77777777" w:rsidR="00BA3EC2" w:rsidRPr="00343111" w:rsidRDefault="00BA3EC2" w:rsidP="00790C84">
            <w:pPr>
              <w:pStyle w:val="Z"/>
            </w:pPr>
            <w:r w:rsidRPr="00343111">
              <w:t>70.6 (65.0, 75.5)</w:t>
            </w:r>
          </w:p>
        </w:tc>
        <w:tc>
          <w:tcPr>
            <w:tcW w:w="0" w:type="auto"/>
            <w:shd w:val="clear" w:color="auto" w:fill="auto"/>
            <w:noWrap/>
            <w:vAlign w:val="bottom"/>
            <w:hideMark/>
          </w:tcPr>
          <w:p w14:paraId="42CEE640" w14:textId="77777777" w:rsidR="00BA3EC2" w:rsidRPr="00343111" w:rsidRDefault="00BA3EC2" w:rsidP="00790C84">
            <w:pPr>
              <w:pStyle w:val="Z"/>
            </w:pPr>
            <w:r w:rsidRPr="00343111">
              <w:t>67.4 (60.6, 73.2)</w:t>
            </w:r>
          </w:p>
        </w:tc>
        <w:tc>
          <w:tcPr>
            <w:tcW w:w="0" w:type="auto"/>
            <w:shd w:val="clear" w:color="auto" w:fill="auto"/>
            <w:noWrap/>
            <w:vAlign w:val="bottom"/>
            <w:hideMark/>
          </w:tcPr>
          <w:p w14:paraId="1663F5A7" w14:textId="77777777" w:rsidR="00BA3EC2" w:rsidRPr="00343111" w:rsidRDefault="00BA3EC2" w:rsidP="00790C84">
            <w:pPr>
              <w:pStyle w:val="Z"/>
            </w:pPr>
            <w:r w:rsidRPr="00343111">
              <w:t>66.9 (61.2, 72.0)</w:t>
            </w:r>
          </w:p>
        </w:tc>
        <w:tc>
          <w:tcPr>
            <w:tcW w:w="0" w:type="auto"/>
            <w:shd w:val="clear" w:color="auto" w:fill="auto"/>
            <w:noWrap/>
            <w:vAlign w:val="bottom"/>
            <w:hideMark/>
          </w:tcPr>
          <w:p w14:paraId="13D3B753" w14:textId="77777777" w:rsidR="00BA3EC2" w:rsidRPr="00343111" w:rsidRDefault="00BA3EC2" w:rsidP="00790C84">
            <w:pPr>
              <w:pStyle w:val="Z"/>
            </w:pPr>
            <w:r w:rsidRPr="00343111">
              <w:t>72.9 (66.4, 78.2)</w:t>
            </w:r>
          </w:p>
        </w:tc>
        <w:tc>
          <w:tcPr>
            <w:tcW w:w="0" w:type="auto"/>
            <w:shd w:val="clear" w:color="auto" w:fill="auto"/>
            <w:noWrap/>
            <w:vAlign w:val="bottom"/>
            <w:hideMark/>
          </w:tcPr>
          <w:p w14:paraId="3C2CB2B6" w14:textId="77777777" w:rsidR="00BA3EC2" w:rsidRPr="00343111" w:rsidRDefault="00BA3EC2" w:rsidP="00790C84">
            <w:pPr>
              <w:pStyle w:val="Z"/>
            </w:pPr>
            <w:r w:rsidRPr="00343111">
              <w:t>70.6 (65.2, 75.2)</w:t>
            </w:r>
          </w:p>
        </w:tc>
      </w:tr>
      <w:tr w:rsidR="00BA3EC2" w:rsidRPr="00071200" w14:paraId="74444236" w14:textId="77777777" w:rsidTr="00BA4B30">
        <w:trPr>
          <w:trHeight w:val="62"/>
        </w:trPr>
        <w:tc>
          <w:tcPr>
            <w:tcW w:w="0" w:type="auto"/>
            <w:shd w:val="clear" w:color="auto" w:fill="auto"/>
            <w:noWrap/>
            <w:vAlign w:val="bottom"/>
            <w:hideMark/>
          </w:tcPr>
          <w:p w14:paraId="76CFD0FB" w14:textId="77777777" w:rsidR="00BA3EC2" w:rsidRPr="00343111" w:rsidRDefault="00BA3EC2" w:rsidP="00790C84">
            <w:pPr>
              <w:pStyle w:val="Z"/>
              <w:rPr>
                <w:rFonts w:asciiTheme="minorHAnsi" w:hAnsiTheme="minorHAnsi" w:cstheme="minorHAnsi"/>
              </w:rPr>
            </w:pPr>
            <w:r w:rsidRPr="00343111">
              <w:t>Leaders Institute</w:t>
            </w:r>
          </w:p>
        </w:tc>
        <w:tc>
          <w:tcPr>
            <w:tcW w:w="0" w:type="auto"/>
            <w:shd w:val="clear" w:color="auto" w:fill="auto"/>
            <w:noWrap/>
            <w:vAlign w:val="bottom"/>
            <w:hideMark/>
          </w:tcPr>
          <w:p w14:paraId="1D911317"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61960E07" w14:textId="77777777" w:rsidR="00BA3EC2" w:rsidRPr="00343111" w:rsidRDefault="00BA3EC2" w:rsidP="00790C84">
            <w:pPr>
              <w:pStyle w:val="Z"/>
              <w:rPr>
                <w:rFonts w:asciiTheme="minorHAnsi" w:hAnsiTheme="minorHAnsi" w:cstheme="minorHAnsi"/>
              </w:rPr>
            </w:pPr>
            <w:r w:rsidRPr="00343111">
              <w:t>100.0 (96.3, 99.8)</w:t>
            </w:r>
          </w:p>
        </w:tc>
        <w:tc>
          <w:tcPr>
            <w:tcW w:w="0" w:type="auto"/>
            <w:shd w:val="clear" w:color="auto" w:fill="auto"/>
            <w:noWrap/>
            <w:vAlign w:val="bottom"/>
            <w:hideMark/>
          </w:tcPr>
          <w:p w14:paraId="54A516FB"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5C6F7F5C" w14:textId="77777777" w:rsidR="00BA3EC2" w:rsidRPr="006E77F4" w:rsidRDefault="00BA3EC2" w:rsidP="00790C84">
            <w:pPr>
              <w:pStyle w:val="Z"/>
              <w:rPr>
                <w:rFonts w:asciiTheme="minorHAnsi" w:hAnsiTheme="minorHAnsi" w:cstheme="minorHAnsi"/>
              </w:rPr>
            </w:pPr>
            <w:r w:rsidRPr="006E77F4">
              <w:t>94.0 (89.0, 95.7)</w:t>
            </w:r>
          </w:p>
        </w:tc>
        <w:tc>
          <w:tcPr>
            <w:tcW w:w="0" w:type="auto"/>
            <w:shd w:val="clear" w:color="auto" w:fill="auto"/>
            <w:noWrap/>
            <w:vAlign w:val="bottom"/>
            <w:hideMark/>
          </w:tcPr>
          <w:p w14:paraId="3C75E701"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122BF180" w14:textId="77777777" w:rsidR="00BA3EC2" w:rsidRPr="00343111" w:rsidRDefault="00BA3EC2" w:rsidP="00790C84">
            <w:pPr>
              <w:pStyle w:val="Z"/>
              <w:rPr>
                <w:rFonts w:asciiTheme="minorHAnsi" w:hAnsiTheme="minorHAnsi" w:cstheme="minorHAnsi"/>
              </w:rPr>
            </w:pPr>
            <w:r w:rsidRPr="00343111">
              <w:t>100.0 (96.3, 99.8)</w:t>
            </w:r>
          </w:p>
        </w:tc>
        <w:tc>
          <w:tcPr>
            <w:tcW w:w="0" w:type="auto"/>
            <w:shd w:val="clear" w:color="auto" w:fill="auto"/>
            <w:noWrap/>
            <w:vAlign w:val="bottom"/>
            <w:hideMark/>
          </w:tcPr>
          <w:p w14:paraId="3ADC70B3" w14:textId="77777777" w:rsidR="00BA3EC2" w:rsidRPr="00343111" w:rsidRDefault="00BA3EC2" w:rsidP="00790C84">
            <w:pPr>
              <w:pStyle w:val="Z"/>
            </w:pPr>
          </w:p>
        </w:tc>
        <w:tc>
          <w:tcPr>
            <w:tcW w:w="0" w:type="auto"/>
            <w:shd w:val="clear" w:color="auto" w:fill="auto"/>
            <w:noWrap/>
            <w:vAlign w:val="bottom"/>
            <w:hideMark/>
          </w:tcPr>
          <w:p w14:paraId="35DC5B85" w14:textId="77777777" w:rsidR="00BA3EC2" w:rsidRPr="00343111" w:rsidRDefault="00BA3EC2" w:rsidP="00790C84">
            <w:pPr>
              <w:pStyle w:val="Z"/>
            </w:pPr>
            <w:r w:rsidRPr="00343111">
              <w:t>100.0 (96.3, 99.8)</w:t>
            </w:r>
          </w:p>
        </w:tc>
        <w:tc>
          <w:tcPr>
            <w:tcW w:w="0" w:type="auto"/>
            <w:shd w:val="clear" w:color="auto" w:fill="auto"/>
            <w:noWrap/>
            <w:vAlign w:val="bottom"/>
            <w:hideMark/>
          </w:tcPr>
          <w:p w14:paraId="61AFC4A5" w14:textId="77777777" w:rsidR="00BA3EC2" w:rsidRPr="00343111" w:rsidRDefault="00BA3EC2" w:rsidP="00790C84">
            <w:pPr>
              <w:pStyle w:val="Z"/>
            </w:pPr>
          </w:p>
        </w:tc>
        <w:tc>
          <w:tcPr>
            <w:tcW w:w="0" w:type="auto"/>
            <w:shd w:val="clear" w:color="auto" w:fill="auto"/>
            <w:noWrap/>
            <w:vAlign w:val="bottom"/>
            <w:hideMark/>
          </w:tcPr>
          <w:p w14:paraId="2F17EB26" w14:textId="77777777" w:rsidR="00BA3EC2" w:rsidRPr="00343111" w:rsidRDefault="00BA3EC2" w:rsidP="00790C84">
            <w:pPr>
              <w:pStyle w:val="Z"/>
            </w:pPr>
            <w:r w:rsidRPr="00343111">
              <w:t>98.5 (94.3, 98.9)</w:t>
            </w:r>
          </w:p>
        </w:tc>
        <w:tc>
          <w:tcPr>
            <w:tcW w:w="0" w:type="auto"/>
            <w:shd w:val="clear" w:color="auto" w:fill="auto"/>
            <w:noWrap/>
            <w:vAlign w:val="bottom"/>
            <w:hideMark/>
          </w:tcPr>
          <w:p w14:paraId="43A4D849" w14:textId="77777777" w:rsidR="00BA3EC2" w:rsidRPr="00343111" w:rsidRDefault="00BA3EC2" w:rsidP="00790C84">
            <w:pPr>
              <w:pStyle w:val="Z"/>
            </w:pPr>
          </w:p>
        </w:tc>
        <w:tc>
          <w:tcPr>
            <w:tcW w:w="0" w:type="auto"/>
            <w:shd w:val="clear" w:color="auto" w:fill="auto"/>
            <w:noWrap/>
            <w:vAlign w:val="bottom"/>
            <w:hideMark/>
          </w:tcPr>
          <w:p w14:paraId="260A4D4D" w14:textId="77777777" w:rsidR="00BA3EC2" w:rsidRPr="00343111" w:rsidRDefault="00BA3EC2" w:rsidP="00790C84">
            <w:pPr>
              <w:pStyle w:val="Z"/>
            </w:pPr>
            <w:r w:rsidRPr="00343111">
              <w:t>98.5 (94.4, 98.9)</w:t>
            </w:r>
          </w:p>
        </w:tc>
      </w:tr>
      <w:tr w:rsidR="00BA3EC2" w:rsidRPr="00071200" w14:paraId="5BF62B0F" w14:textId="77777777" w:rsidTr="00BA4B30">
        <w:trPr>
          <w:trHeight w:val="62"/>
        </w:trPr>
        <w:tc>
          <w:tcPr>
            <w:tcW w:w="0" w:type="auto"/>
            <w:shd w:val="clear" w:color="auto" w:fill="auto"/>
            <w:noWrap/>
            <w:vAlign w:val="bottom"/>
            <w:hideMark/>
          </w:tcPr>
          <w:p w14:paraId="79ACF724" w14:textId="77777777" w:rsidR="00BA3EC2" w:rsidRPr="00343111" w:rsidRDefault="00BA3EC2" w:rsidP="00790C84">
            <w:pPr>
              <w:pStyle w:val="Z"/>
              <w:rPr>
                <w:rFonts w:asciiTheme="minorHAnsi" w:hAnsiTheme="minorHAnsi" w:cstheme="minorHAnsi"/>
              </w:rPr>
            </w:pPr>
            <w:r w:rsidRPr="00343111">
              <w:t>Macleay College</w:t>
            </w:r>
          </w:p>
        </w:tc>
        <w:tc>
          <w:tcPr>
            <w:tcW w:w="0" w:type="auto"/>
            <w:shd w:val="clear" w:color="auto" w:fill="auto"/>
            <w:noWrap/>
            <w:vAlign w:val="bottom"/>
            <w:hideMark/>
          </w:tcPr>
          <w:p w14:paraId="7B922513" w14:textId="77777777" w:rsidR="00BA3EC2" w:rsidRPr="00343111" w:rsidRDefault="00BA3EC2" w:rsidP="00790C84">
            <w:pPr>
              <w:pStyle w:val="Z"/>
              <w:rPr>
                <w:rFonts w:asciiTheme="minorHAnsi" w:hAnsiTheme="minorHAnsi" w:cstheme="minorHAnsi"/>
              </w:rPr>
            </w:pPr>
            <w:r w:rsidRPr="00343111">
              <w:t>86.5 (83.1, 89.1)</w:t>
            </w:r>
          </w:p>
        </w:tc>
        <w:tc>
          <w:tcPr>
            <w:tcW w:w="0" w:type="auto"/>
            <w:shd w:val="clear" w:color="auto" w:fill="auto"/>
            <w:noWrap/>
            <w:vAlign w:val="bottom"/>
            <w:hideMark/>
          </w:tcPr>
          <w:p w14:paraId="30A533A1" w14:textId="77777777" w:rsidR="00BA3EC2" w:rsidRPr="00343111" w:rsidRDefault="00BA3EC2" w:rsidP="00790C84">
            <w:pPr>
              <w:pStyle w:val="Z"/>
              <w:rPr>
                <w:rFonts w:asciiTheme="minorHAnsi" w:hAnsiTheme="minorHAnsi" w:cstheme="minorHAnsi"/>
              </w:rPr>
            </w:pPr>
            <w:r w:rsidRPr="00343111">
              <w:t>84.9 (81.4, 87.5)</w:t>
            </w:r>
          </w:p>
        </w:tc>
        <w:tc>
          <w:tcPr>
            <w:tcW w:w="0" w:type="auto"/>
            <w:shd w:val="clear" w:color="auto" w:fill="auto"/>
            <w:noWrap/>
            <w:vAlign w:val="bottom"/>
            <w:hideMark/>
          </w:tcPr>
          <w:p w14:paraId="4CBA665A" w14:textId="77777777" w:rsidR="00BA3EC2" w:rsidRPr="006E77F4" w:rsidRDefault="00BA3EC2" w:rsidP="00790C84">
            <w:pPr>
              <w:pStyle w:val="Z"/>
              <w:rPr>
                <w:rFonts w:asciiTheme="minorHAnsi" w:hAnsiTheme="minorHAnsi" w:cstheme="minorHAnsi"/>
              </w:rPr>
            </w:pPr>
            <w:r w:rsidRPr="006E77F4">
              <w:t>75.7 (71.9, 79.0)</w:t>
            </w:r>
          </w:p>
        </w:tc>
        <w:tc>
          <w:tcPr>
            <w:tcW w:w="0" w:type="auto"/>
            <w:shd w:val="clear" w:color="auto" w:fill="auto"/>
            <w:noWrap/>
            <w:vAlign w:val="bottom"/>
            <w:hideMark/>
          </w:tcPr>
          <w:p w14:paraId="25F573BF" w14:textId="77777777" w:rsidR="00BA3EC2" w:rsidRPr="006E77F4" w:rsidRDefault="00BA3EC2" w:rsidP="00790C84">
            <w:pPr>
              <w:pStyle w:val="Z"/>
              <w:rPr>
                <w:rFonts w:asciiTheme="minorHAnsi" w:hAnsiTheme="minorHAnsi" w:cstheme="minorHAnsi"/>
              </w:rPr>
            </w:pPr>
            <w:r w:rsidRPr="006E77F4">
              <w:t>68.5 (64.6, 72.1)</w:t>
            </w:r>
          </w:p>
        </w:tc>
        <w:tc>
          <w:tcPr>
            <w:tcW w:w="0" w:type="auto"/>
            <w:shd w:val="clear" w:color="auto" w:fill="auto"/>
            <w:noWrap/>
            <w:vAlign w:val="bottom"/>
            <w:hideMark/>
          </w:tcPr>
          <w:p w14:paraId="54663330" w14:textId="77777777" w:rsidR="00BA3EC2" w:rsidRPr="00343111" w:rsidRDefault="00BA3EC2" w:rsidP="00790C84">
            <w:pPr>
              <w:pStyle w:val="Z"/>
              <w:rPr>
                <w:rFonts w:asciiTheme="minorHAnsi" w:hAnsiTheme="minorHAnsi" w:cstheme="minorHAnsi"/>
              </w:rPr>
            </w:pPr>
            <w:r w:rsidRPr="00343111">
              <w:t>89.4 (86.3, 91.6)</w:t>
            </w:r>
          </w:p>
        </w:tc>
        <w:tc>
          <w:tcPr>
            <w:tcW w:w="0" w:type="auto"/>
            <w:shd w:val="clear" w:color="auto" w:fill="auto"/>
            <w:noWrap/>
            <w:vAlign w:val="bottom"/>
            <w:hideMark/>
          </w:tcPr>
          <w:p w14:paraId="6FC6993E" w14:textId="77777777" w:rsidR="00BA3EC2" w:rsidRPr="00343111" w:rsidRDefault="00BA3EC2" w:rsidP="00790C84">
            <w:pPr>
              <w:pStyle w:val="Z"/>
              <w:rPr>
                <w:rFonts w:asciiTheme="minorHAnsi" w:hAnsiTheme="minorHAnsi" w:cstheme="minorHAnsi"/>
              </w:rPr>
            </w:pPr>
            <w:r w:rsidRPr="00343111">
              <w:t>87.5 (84.3, 89.9)</w:t>
            </w:r>
          </w:p>
        </w:tc>
        <w:tc>
          <w:tcPr>
            <w:tcW w:w="0" w:type="auto"/>
            <w:shd w:val="clear" w:color="auto" w:fill="auto"/>
            <w:noWrap/>
            <w:vAlign w:val="bottom"/>
            <w:hideMark/>
          </w:tcPr>
          <w:p w14:paraId="30F1D370" w14:textId="77777777" w:rsidR="00BA3EC2" w:rsidRPr="00343111" w:rsidRDefault="00BA3EC2" w:rsidP="00790C84">
            <w:pPr>
              <w:pStyle w:val="Z"/>
            </w:pPr>
            <w:r w:rsidRPr="00343111">
              <w:t>85.7 (82.1, 88.3)</w:t>
            </w:r>
          </w:p>
        </w:tc>
        <w:tc>
          <w:tcPr>
            <w:tcW w:w="0" w:type="auto"/>
            <w:shd w:val="clear" w:color="auto" w:fill="auto"/>
            <w:noWrap/>
            <w:vAlign w:val="bottom"/>
            <w:hideMark/>
          </w:tcPr>
          <w:p w14:paraId="48494987" w14:textId="77777777" w:rsidR="00BA3EC2" w:rsidRPr="00343111" w:rsidRDefault="00BA3EC2" w:rsidP="00790C84">
            <w:pPr>
              <w:pStyle w:val="Z"/>
            </w:pPr>
            <w:r w:rsidRPr="00343111">
              <w:t>84.4 (80.8, 87.1)</w:t>
            </w:r>
          </w:p>
        </w:tc>
        <w:tc>
          <w:tcPr>
            <w:tcW w:w="0" w:type="auto"/>
            <w:shd w:val="clear" w:color="auto" w:fill="auto"/>
            <w:noWrap/>
            <w:vAlign w:val="bottom"/>
            <w:hideMark/>
          </w:tcPr>
          <w:p w14:paraId="3E9691B7" w14:textId="77777777" w:rsidR="00BA3EC2" w:rsidRPr="00343111" w:rsidRDefault="00BA3EC2" w:rsidP="00790C84">
            <w:pPr>
              <w:pStyle w:val="Z"/>
            </w:pPr>
            <w:r w:rsidRPr="00343111">
              <w:t>78.2 (74.3, 81.5)</w:t>
            </w:r>
          </w:p>
        </w:tc>
        <w:tc>
          <w:tcPr>
            <w:tcW w:w="0" w:type="auto"/>
            <w:shd w:val="clear" w:color="auto" w:fill="auto"/>
            <w:noWrap/>
            <w:vAlign w:val="bottom"/>
            <w:hideMark/>
          </w:tcPr>
          <w:p w14:paraId="3160F2DF" w14:textId="77777777" w:rsidR="00BA3EC2" w:rsidRPr="00343111" w:rsidRDefault="00BA3EC2" w:rsidP="00790C84">
            <w:pPr>
              <w:pStyle w:val="Z"/>
            </w:pPr>
            <w:r w:rsidRPr="00343111">
              <w:t>77.3 (73.0, 80.8)</w:t>
            </w:r>
          </w:p>
        </w:tc>
        <w:tc>
          <w:tcPr>
            <w:tcW w:w="0" w:type="auto"/>
            <w:shd w:val="clear" w:color="auto" w:fill="auto"/>
            <w:noWrap/>
            <w:vAlign w:val="bottom"/>
            <w:hideMark/>
          </w:tcPr>
          <w:p w14:paraId="6F52233C" w14:textId="77777777" w:rsidR="00BA3EC2" w:rsidRPr="00343111" w:rsidRDefault="00BA3EC2" w:rsidP="00790C84">
            <w:pPr>
              <w:pStyle w:val="Z"/>
            </w:pPr>
            <w:r w:rsidRPr="00343111">
              <w:t>83.3 (79.8, 86.0)</w:t>
            </w:r>
          </w:p>
        </w:tc>
        <w:tc>
          <w:tcPr>
            <w:tcW w:w="0" w:type="auto"/>
            <w:shd w:val="clear" w:color="auto" w:fill="auto"/>
            <w:noWrap/>
            <w:vAlign w:val="bottom"/>
            <w:hideMark/>
          </w:tcPr>
          <w:p w14:paraId="3D1EA6EA" w14:textId="77777777" w:rsidR="00BA3EC2" w:rsidRPr="00343111" w:rsidRDefault="00BA3EC2" w:rsidP="00790C84">
            <w:pPr>
              <w:pStyle w:val="Z"/>
            </w:pPr>
            <w:r w:rsidRPr="00343111">
              <w:t>82.4 (79.0, 85.2)</w:t>
            </w:r>
          </w:p>
        </w:tc>
      </w:tr>
      <w:tr w:rsidR="00BA3EC2" w:rsidRPr="00071200" w14:paraId="7891F12D" w14:textId="77777777" w:rsidTr="00BA4B30">
        <w:trPr>
          <w:trHeight w:val="62"/>
        </w:trPr>
        <w:tc>
          <w:tcPr>
            <w:tcW w:w="0" w:type="auto"/>
            <w:shd w:val="clear" w:color="auto" w:fill="auto"/>
            <w:noWrap/>
            <w:vAlign w:val="bottom"/>
            <w:hideMark/>
          </w:tcPr>
          <w:p w14:paraId="0DDEC64E" w14:textId="77777777" w:rsidR="00BA3EC2" w:rsidRPr="00343111" w:rsidRDefault="00BA3EC2" w:rsidP="00790C84">
            <w:pPr>
              <w:pStyle w:val="Z"/>
              <w:rPr>
                <w:rFonts w:asciiTheme="minorHAnsi" w:hAnsiTheme="minorHAnsi" w:cstheme="minorHAnsi"/>
              </w:rPr>
            </w:pPr>
            <w:r w:rsidRPr="00343111">
              <w:t>Marcus Oldham College</w:t>
            </w:r>
          </w:p>
        </w:tc>
        <w:tc>
          <w:tcPr>
            <w:tcW w:w="0" w:type="auto"/>
            <w:shd w:val="clear" w:color="auto" w:fill="auto"/>
            <w:noWrap/>
            <w:vAlign w:val="bottom"/>
            <w:hideMark/>
          </w:tcPr>
          <w:p w14:paraId="366A485F" w14:textId="77777777" w:rsidR="00BA3EC2" w:rsidRPr="00343111" w:rsidRDefault="00BA3EC2" w:rsidP="00790C84">
            <w:pPr>
              <w:pStyle w:val="Z"/>
              <w:rPr>
                <w:rFonts w:asciiTheme="minorHAnsi" w:hAnsiTheme="minorHAnsi" w:cstheme="minorHAnsi"/>
              </w:rPr>
            </w:pPr>
            <w:r w:rsidRPr="00343111">
              <w:t>90.6 (89.1, 91.3)</w:t>
            </w:r>
          </w:p>
        </w:tc>
        <w:tc>
          <w:tcPr>
            <w:tcW w:w="0" w:type="auto"/>
            <w:shd w:val="clear" w:color="auto" w:fill="auto"/>
            <w:noWrap/>
            <w:vAlign w:val="bottom"/>
            <w:hideMark/>
          </w:tcPr>
          <w:p w14:paraId="26673A88" w14:textId="77777777" w:rsidR="00BA3EC2" w:rsidRPr="00343111" w:rsidRDefault="00BA3EC2" w:rsidP="00790C84">
            <w:pPr>
              <w:pStyle w:val="Z"/>
              <w:rPr>
                <w:rFonts w:asciiTheme="minorHAnsi" w:hAnsiTheme="minorHAnsi" w:cstheme="minorHAnsi"/>
              </w:rPr>
            </w:pPr>
            <w:r w:rsidRPr="00343111">
              <w:t>90.2 (87.8, 91.6)</w:t>
            </w:r>
          </w:p>
        </w:tc>
        <w:tc>
          <w:tcPr>
            <w:tcW w:w="0" w:type="auto"/>
            <w:shd w:val="clear" w:color="auto" w:fill="auto"/>
            <w:noWrap/>
            <w:vAlign w:val="bottom"/>
            <w:hideMark/>
          </w:tcPr>
          <w:p w14:paraId="613D3AF6" w14:textId="77777777" w:rsidR="00BA3EC2" w:rsidRPr="006E77F4" w:rsidRDefault="00BA3EC2" w:rsidP="00790C84">
            <w:pPr>
              <w:pStyle w:val="Z"/>
              <w:rPr>
                <w:rFonts w:asciiTheme="minorHAnsi" w:hAnsiTheme="minorHAnsi" w:cstheme="minorHAnsi"/>
              </w:rPr>
            </w:pPr>
            <w:r w:rsidRPr="006E77F4">
              <w:t>84.8 (83.2, 85.8)</w:t>
            </w:r>
          </w:p>
        </w:tc>
        <w:tc>
          <w:tcPr>
            <w:tcW w:w="0" w:type="auto"/>
            <w:shd w:val="clear" w:color="auto" w:fill="auto"/>
            <w:noWrap/>
            <w:vAlign w:val="bottom"/>
            <w:hideMark/>
          </w:tcPr>
          <w:p w14:paraId="050BDB1E" w14:textId="77777777" w:rsidR="00BA3EC2" w:rsidRPr="006E77F4" w:rsidRDefault="00BA3EC2" w:rsidP="00790C84">
            <w:pPr>
              <w:pStyle w:val="Z"/>
              <w:rPr>
                <w:rFonts w:asciiTheme="minorHAnsi" w:hAnsiTheme="minorHAnsi" w:cstheme="minorHAnsi"/>
              </w:rPr>
            </w:pPr>
            <w:r w:rsidRPr="006E77F4">
              <w:t>83.7 (81.2, 85.5)</w:t>
            </w:r>
          </w:p>
        </w:tc>
        <w:tc>
          <w:tcPr>
            <w:tcW w:w="0" w:type="auto"/>
            <w:shd w:val="clear" w:color="auto" w:fill="auto"/>
            <w:noWrap/>
            <w:vAlign w:val="bottom"/>
            <w:hideMark/>
          </w:tcPr>
          <w:p w14:paraId="32E1C905" w14:textId="77777777" w:rsidR="00BA3EC2" w:rsidRPr="00343111" w:rsidRDefault="00BA3EC2" w:rsidP="00790C84">
            <w:pPr>
              <w:pStyle w:val="Z"/>
              <w:rPr>
                <w:rFonts w:asciiTheme="minorHAnsi" w:hAnsiTheme="minorHAnsi" w:cstheme="minorHAnsi"/>
              </w:rPr>
            </w:pPr>
            <w:r w:rsidRPr="00343111">
              <w:t>93.1 (91.9, 93.7)</w:t>
            </w:r>
          </w:p>
        </w:tc>
        <w:tc>
          <w:tcPr>
            <w:tcW w:w="0" w:type="auto"/>
            <w:shd w:val="clear" w:color="auto" w:fill="auto"/>
            <w:noWrap/>
            <w:vAlign w:val="bottom"/>
            <w:hideMark/>
          </w:tcPr>
          <w:p w14:paraId="1AE9845C" w14:textId="77777777" w:rsidR="00BA3EC2" w:rsidRPr="00343111" w:rsidRDefault="00BA3EC2" w:rsidP="00790C84">
            <w:pPr>
              <w:pStyle w:val="Z"/>
              <w:rPr>
                <w:rFonts w:asciiTheme="minorHAnsi" w:hAnsiTheme="minorHAnsi" w:cstheme="minorHAnsi"/>
              </w:rPr>
            </w:pPr>
            <w:r w:rsidRPr="00343111">
              <w:t>90.4 (88.2, 91.8)</w:t>
            </w:r>
          </w:p>
        </w:tc>
        <w:tc>
          <w:tcPr>
            <w:tcW w:w="0" w:type="auto"/>
            <w:shd w:val="clear" w:color="auto" w:fill="auto"/>
            <w:noWrap/>
            <w:vAlign w:val="bottom"/>
            <w:hideMark/>
          </w:tcPr>
          <w:p w14:paraId="0B87721A" w14:textId="77777777" w:rsidR="00BA3EC2" w:rsidRPr="00343111" w:rsidRDefault="00BA3EC2" w:rsidP="00790C84">
            <w:pPr>
              <w:pStyle w:val="Z"/>
            </w:pPr>
            <w:r w:rsidRPr="00343111">
              <w:t>92.0 (90.6, 92.7)</w:t>
            </w:r>
          </w:p>
        </w:tc>
        <w:tc>
          <w:tcPr>
            <w:tcW w:w="0" w:type="auto"/>
            <w:shd w:val="clear" w:color="auto" w:fill="auto"/>
            <w:noWrap/>
            <w:vAlign w:val="bottom"/>
            <w:hideMark/>
          </w:tcPr>
          <w:p w14:paraId="6630F728" w14:textId="77777777" w:rsidR="00BA3EC2" w:rsidRPr="00343111" w:rsidRDefault="00BA3EC2" w:rsidP="00790C84">
            <w:pPr>
              <w:pStyle w:val="Z"/>
            </w:pPr>
            <w:r w:rsidRPr="00343111">
              <w:t>91.6 (89.3, 93.0)</w:t>
            </w:r>
          </w:p>
        </w:tc>
        <w:tc>
          <w:tcPr>
            <w:tcW w:w="0" w:type="auto"/>
            <w:shd w:val="clear" w:color="auto" w:fill="auto"/>
            <w:noWrap/>
            <w:vAlign w:val="bottom"/>
            <w:hideMark/>
          </w:tcPr>
          <w:p w14:paraId="7F869DB5" w14:textId="77777777" w:rsidR="00BA3EC2" w:rsidRPr="00343111" w:rsidRDefault="00BA3EC2" w:rsidP="00790C84">
            <w:pPr>
              <w:pStyle w:val="Z"/>
            </w:pPr>
            <w:r w:rsidRPr="00343111">
              <w:t>91.1 (89.5, 91.9)</w:t>
            </w:r>
          </w:p>
        </w:tc>
        <w:tc>
          <w:tcPr>
            <w:tcW w:w="0" w:type="auto"/>
            <w:shd w:val="clear" w:color="auto" w:fill="auto"/>
            <w:noWrap/>
            <w:vAlign w:val="bottom"/>
            <w:hideMark/>
          </w:tcPr>
          <w:p w14:paraId="6A5D2356" w14:textId="77777777" w:rsidR="00BA3EC2" w:rsidRPr="00343111" w:rsidRDefault="00BA3EC2" w:rsidP="00790C84">
            <w:pPr>
              <w:pStyle w:val="Z"/>
            </w:pPr>
            <w:r w:rsidRPr="00343111">
              <w:t>92.1 (89.6, 93.5)</w:t>
            </w:r>
          </w:p>
        </w:tc>
        <w:tc>
          <w:tcPr>
            <w:tcW w:w="0" w:type="auto"/>
            <w:shd w:val="clear" w:color="auto" w:fill="auto"/>
            <w:noWrap/>
            <w:vAlign w:val="bottom"/>
            <w:hideMark/>
          </w:tcPr>
          <w:p w14:paraId="12217A61" w14:textId="77777777" w:rsidR="00BA3EC2" w:rsidRPr="00343111" w:rsidRDefault="00BA3EC2" w:rsidP="00790C84">
            <w:pPr>
              <w:pStyle w:val="Z"/>
            </w:pPr>
            <w:r w:rsidRPr="00343111">
              <w:t>88.5 (87.1, 89.3)</w:t>
            </w:r>
          </w:p>
        </w:tc>
        <w:tc>
          <w:tcPr>
            <w:tcW w:w="0" w:type="auto"/>
            <w:shd w:val="clear" w:color="auto" w:fill="auto"/>
            <w:noWrap/>
            <w:vAlign w:val="bottom"/>
            <w:hideMark/>
          </w:tcPr>
          <w:p w14:paraId="29609070" w14:textId="77777777" w:rsidR="00BA3EC2" w:rsidRPr="00343111" w:rsidRDefault="00BA3EC2" w:rsidP="00790C84">
            <w:pPr>
              <w:pStyle w:val="Z"/>
            </w:pPr>
            <w:r w:rsidRPr="00343111">
              <w:t>84.1 (81.6, 85.9)</w:t>
            </w:r>
          </w:p>
        </w:tc>
      </w:tr>
      <w:tr w:rsidR="00BA3EC2" w:rsidRPr="00071200" w14:paraId="507C4FE8" w14:textId="77777777" w:rsidTr="00BA4B30">
        <w:trPr>
          <w:trHeight w:val="62"/>
        </w:trPr>
        <w:tc>
          <w:tcPr>
            <w:tcW w:w="0" w:type="auto"/>
            <w:shd w:val="clear" w:color="auto" w:fill="auto"/>
            <w:noWrap/>
            <w:vAlign w:val="bottom"/>
            <w:hideMark/>
          </w:tcPr>
          <w:p w14:paraId="11DE390C" w14:textId="77777777" w:rsidR="00BA3EC2" w:rsidRPr="00343111" w:rsidRDefault="00BA3EC2" w:rsidP="00790C84">
            <w:pPr>
              <w:pStyle w:val="Z"/>
              <w:rPr>
                <w:rFonts w:asciiTheme="minorHAnsi" w:hAnsiTheme="minorHAnsi" w:cstheme="minorHAnsi"/>
              </w:rPr>
            </w:pPr>
            <w:r w:rsidRPr="00343111">
              <w:t>Melbourne Institute of Technology</w:t>
            </w:r>
          </w:p>
        </w:tc>
        <w:tc>
          <w:tcPr>
            <w:tcW w:w="0" w:type="auto"/>
            <w:shd w:val="clear" w:color="auto" w:fill="auto"/>
            <w:noWrap/>
            <w:vAlign w:val="bottom"/>
            <w:hideMark/>
          </w:tcPr>
          <w:p w14:paraId="153F31D7" w14:textId="77777777" w:rsidR="00BA3EC2" w:rsidRPr="00343111" w:rsidRDefault="00BA3EC2" w:rsidP="00790C84">
            <w:pPr>
              <w:pStyle w:val="Z"/>
              <w:rPr>
                <w:rFonts w:asciiTheme="minorHAnsi" w:hAnsiTheme="minorHAnsi" w:cstheme="minorHAnsi"/>
              </w:rPr>
            </w:pPr>
            <w:r w:rsidRPr="00343111">
              <w:t>79.6 (77.8, 81.3)</w:t>
            </w:r>
          </w:p>
        </w:tc>
        <w:tc>
          <w:tcPr>
            <w:tcW w:w="0" w:type="auto"/>
            <w:shd w:val="clear" w:color="auto" w:fill="auto"/>
            <w:noWrap/>
            <w:vAlign w:val="bottom"/>
            <w:hideMark/>
          </w:tcPr>
          <w:p w14:paraId="3467CC97" w14:textId="77777777" w:rsidR="00BA3EC2" w:rsidRPr="00343111" w:rsidRDefault="00BA3EC2" w:rsidP="00790C84">
            <w:pPr>
              <w:pStyle w:val="Z"/>
              <w:rPr>
                <w:rFonts w:asciiTheme="minorHAnsi" w:hAnsiTheme="minorHAnsi" w:cstheme="minorHAnsi"/>
              </w:rPr>
            </w:pPr>
            <w:r w:rsidRPr="00343111">
              <w:t>77.5 (75.4, 79.4)</w:t>
            </w:r>
          </w:p>
        </w:tc>
        <w:tc>
          <w:tcPr>
            <w:tcW w:w="0" w:type="auto"/>
            <w:shd w:val="clear" w:color="auto" w:fill="auto"/>
            <w:noWrap/>
            <w:vAlign w:val="bottom"/>
            <w:hideMark/>
          </w:tcPr>
          <w:p w14:paraId="0D207B46" w14:textId="77777777" w:rsidR="00BA3EC2" w:rsidRPr="006E77F4" w:rsidRDefault="00BA3EC2" w:rsidP="00790C84">
            <w:pPr>
              <w:pStyle w:val="Z"/>
              <w:rPr>
                <w:rFonts w:asciiTheme="minorHAnsi" w:hAnsiTheme="minorHAnsi" w:cstheme="minorHAnsi"/>
              </w:rPr>
            </w:pPr>
            <w:r w:rsidRPr="006E77F4">
              <w:t>68.5 (66.6, 70.4)</w:t>
            </w:r>
          </w:p>
        </w:tc>
        <w:tc>
          <w:tcPr>
            <w:tcW w:w="0" w:type="auto"/>
            <w:shd w:val="clear" w:color="auto" w:fill="auto"/>
            <w:noWrap/>
            <w:vAlign w:val="bottom"/>
            <w:hideMark/>
          </w:tcPr>
          <w:p w14:paraId="3225EBAC" w14:textId="77777777" w:rsidR="00BA3EC2" w:rsidRPr="006E77F4" w:rsidRDefault="00BA3EC2" w:rsidP="00790C84">
            <w:pPr>
              <w:pStyle w:val="Z"/>
              <w:rPr>
                <w:rFonts w:asciiTheme="minorHAnsi" w:hAnsiTheme="minorHAnsi" w:cstheme="minorHAnsi"/>
              </w:rPr>
            </w:pPr>
            <w:r w:rsidRPr="006E77F4">
              <w:t>65.8 (63.6, 67.9)</w:t>
            </w:r>
          </w:p>
        </w:tc>
        <w:tc>
          <w:tcPr>
            <w:tcW w:w="0" w:type="auto"/>
            <w:shd w:val="clear" w:color="auto" w:fill="auto"/>
            <w:noWrap/>
            <w:vAlign w:val="bottom"/>
            <w:hideMark/>
          </w:tcPr>
          <w:p w14:paraId="73CEE4A5" w14:textId="77777777" w:rsidR="00BA3EC2" w:rsidRPr="00343111" w:rsidRDefault="00BA3EC2" w:rsidP="00790C84">
            <w:pPr>
              <w:pStyle w:val="Z"/>
              <w:rPr>
                <w:rFonts w:asciiTheme="minorHAnsi" w:hAnsiTheme="minorHAnsi" w:cstheme="minorHAnsi"/>
              </w:rPr>
            </w:pPr>
            <w:r w:rsidRPr="00343111">
              <w:t>81.1 (79.3, 82.6)</w:t>
            </w:r>
          </w:p>
        </w:tc>
        <w:tc>
          <w:tcPr>
            <w:tcW w:w="0" w:type="auto"/>
            <w:shd w:val="clear" w:color="auto" w:fill="auto"/>
            <w:noWrap/>
            <w:vAlign w:val="bottom"/>
            <w:hideMark/>
          </w:tcPr>
          <w:p w14:paraId="632692DD" w14:textId="77777777" w:rsidR="00BA3EC2" w:rsidRPr="00343111" w:rsidRDefault="00BA3EC2" w:rsidP="00790C84">
            <w:pPr>
              <w:pStyle w:val="Z"/>
              <w:rPr>
                <w:rFonts w:asciiTheme="minorHAnsi" w:hAnsiTheme="minorHAnsi" w:cstheme="minorHAnsi"/>
              </w:rPr>
            </w:pPr>
            <w:r w:rsidRPr="00343111">
              <w:t>77.4 (75.4, 79.2)</w:t>
            </w:r>
          </w:p>
        </w:tc>
        <w:tc>
          <w:tcPr>
            <w:tcW w:w="0" w:type="auto"/>
            <w:shd w:val="clear" w:color="auto" w:fill="auto"/>
            <w:noWrap/>
            <w:vAlign w:val="bottom"/>
            <w:hideMark/>
          </w:tcPr>
          <w:p w14:paraId="59DD0B1D" w14:textId="77777777" w:rsidR="00BA3EC2" w:rsidRPr="00343111" w:rsidRDefault="00BA3EC2" w:rsidP="00790C84">
            <w:pPr>
              <w:pStyle w:val="Z"/>
            </w:pPr>
            <w:r w:rsidRPr="00343111">
              <w:t>78.8 (76.9, 80.5)</w:t>
            </w:r>
          </w:p>
        </w:tc>
        <w:tc>
          <w:tcPr>
            <w:tcW w:w="0" w:type="auto"/>
            <w:shd w:val="clear" w:color="auto" w:fill="auto"/>
            <w:noWrap/>
            <w:vAlign w:val="bottom"/>
            <w:hideMark/>
          </w:tcPr>
          <w:p w14:paraId="100047C8" w14:textId="77777777" w:rsidR="00BA3EC2" w:rsidRPr="00343111" w:rsidRDefault="00BA3EC2" w:rsidP="00790C84">
            <w:pPr>
              <w:pStyle w:val="Z"/>
            </w:pPr>
            <w:r w:rsidRPr="00343111">
              <w:t>73.4 (71.2, 75.5)</w:t>
            </w:r>
          </w:p>
        </w:tc>
        <w:tc>
          <w:tcPr>
            <w:tcW w:w="0" w:type="auto"/>
            <w:shd w:val="clear" w:color="auto" w:fill="auto"/>
            <w:noWrap/>
            <w:vAlign w:val="bottom"/>
            <w:hideMark/>
          </w:tcPr>
          <w:p w14:paraId="75CE7AE0" w14:textId="77777777" w:rsidR="00BA3EC2" w:rsidRPr="00343111" w:rsidRDefault="00BA3EC2" w:rsidP="00790C84">
            <w:pPr>
              <w:pStyle w:val="Z"/>
            </w:pPr>
            <w:r w:rsidRPr="00343111">
              <w:t>81.6 (79.8, 83.1)</w:t>
            </w:r>
          </w:p>
        </w:tc>
        <w:tc>
          <w:tcPr>
            <w:tcW w:w="0" w:type="auto"/>
            <w:shd w:val="clear" w:color="auto" w:fill="auto"/>
            <w:noWrap/>
            <w:vAlign w:val="bottom"/>
            <w:hideMark/>
          </w:tcPr>
          <w:p w14:paraId="0D4CDE8F" w14:textId="77777777" w:rsidR="00BA3EC2" w:rsidRPr="00343111" w:rsidRDefault="00BA3EC2" w:rsidP="00790C84">
            <w:pPr>
              <w:pStyle w:val="Z"/>
            </w:pPr>
            <w:r w:rsidRPr="00343111">
              <w:t>72.8 (70.5, 74.8)</w:t>
            </w:r>
          </w:p>
        </w:tc>
        <w:tc>
          <w:tcPr>
            <w:tcW w:w="0" w:type="auto"/>
            <w:shd w:val="clear" w:color="auto" w:fill="auto"/>
            <w:noWrap/>
            <w:vAlign w:val="bottom"/>
            <w:hideMark/>
          </w:tcPr>
          <w:p w14:paraId="5902DF1A" w14:textId="77777777" w:rsidR="00BA3EC2" w:rsidRPr="00343111" w:rsidRDefault="00BA3EC2" w:rsidP="00790C84">
            <w:pPr>
              <w:pStyle w:val="Z"/>
            </w:pPr>
            <w:r w:rsidRPr="00343111">
              <w:t>80.6 (78.9, 82.2)</w:t>
            </w:r>
          </w:p>
        </w:tc>
        <w:tc>
          <w:tcPr>
            <w:tcW w:w="0" w:type="auto"/>
            <w:shd w:val="clear" w:color="auto" w:fill="auto"/>
            <w:noWrap/>
            <w:vAlign w:val="bottom"/>
            <w:hideMark/>
          </w:tcPr>
          <w:p w14:paraId="5E35C967" w14:textId="77777777" w:rsidR="00BA3EC2" w:rsidRPr="00343111" w:rsidRDefault="00BA3EC2" w:rsidP="00790C84">
            <w:pPr>
              <w:pStyle w:val="Z"/>
            </w:pPr>
            <w:r w:rsidRPr="00343111">
              <w:t>71.6 (69.5, 73.5)</w:t>
            </w:r>
          </w:p>
        </w:tc>
      </w:tr>
      <w:tr w:rsidR="00BA3EC2" w:rsidRPr="00071200" w14:paraId="3F8EE4BB" w14:textId="77777777" w:rsidTr="00BA4B30">
        <w:trPr>
          <w:trHeight w:val="62"/>
        </w:trPr>
        <w:tc>
          <w:tcPr>
            <w:tcW w:w="0" w:type="auto"/>
            <w:shd w:val="clear" w:color="auto" w:fill="auto"/>
            <w:noWrap/>
            <w:vAlign w:val="bottom"/>
            <w:hideMark/>
          </w:tcPr>
          <w:p w14:paraId="4C1248CE" w14:textId="77777777" w:rsidR="00BA3EC2" w:rsidRPr="00343111" w:rsidRDefault="00BA3EC2" w:rsidP="00790C84">
            <w:pPr>
              <w:pStyle w:val="Z"/>
              <w:rPr>
                <w:rFonts w:asciiTheme="minorHAnsi" w:hAnsiTheme="minorHAnsi" w:cstheme="minorHAnsi"/>
              </w:rPr>
            </w:pPr>
            <w:r w:rsidRPr="00343111">
              <w:t>Melbourne Polytechnic</w:t>
            </w:r>
          </w:p>
        </w:tc>
        <w:tc>
          <w:tcPr>
            <w:tcW w:w="0" w:type="auto"/>
            <w:shd w:val="clear" w:color="auto" w:fill="auto"/>
            <w:noWrap/>
            <w:vAlign w:val="bottom"/>
            <w:hideMark/>
          </w:tcPr>
          <w:p w14:paraId="747FD249" w14:textId="77777777" w:rsidR="00BA3EC2" w:rsidRPr="00343111" w:rsidRDefault="00BA3EC2" w:rsidP="00790C84">
            <w:pPr>
              <w:pStyle w:val="Z"/>
              <w:rPr>
                <w:rFonts w:asciiTheme="minorHAnsi" w:hAnsiTheme="minorHAnsi" w:cstheme="minorHAnsi"/>
              </w:rPr>
            </w:pPr>
            <w:r w:rsidRPr="00343111">
              <w:t>83.4 (81.6, 85.1)</w:t>
            </w:r>
          </w:p>
        </w:tc>
        <w:tc>
          <w:tcPr>
            <w:tcW w:w="0" w:type="auto"/>
            <w:shd w:val="clear" w:color="auto" w:fill="auto"/>
            <w:noWrap/>
            <w:vAlign w:val="bottom"/>
            <w:hideMark/>
          </w:tcPr>
          <w:p w14:paraId="66B33759" w14:textId="77777777" w:rsidR="00BA3EC2" w:rsidRPr="00343111" w:rsidRDefault="00BA3EC2" w:rsidP="00790C84">
            <w:pPr>
              <w:pStyle w:val="Z"/>
              <w:rPr>
                <w:rFonts w:asciiTheme="minorHAnsi" w:hAnsiTheme="minorHAnsi" w:cstheme="minorHAnsi"/>
              </w:rPr>
            </w:pPr>
            <w:r w:rsidRPr="00343111">
              <w:t>81.7 (79.8, 83.4)</w:t>
            </w:r>
          </w:p>
        </w:tc>
        <w:tc>
          <w:tcPr>
            <w:tcW w:w="0" w:type="auto"/>
            <w:shd w:val="clear" w:color="auto" w:fill="auto"/>
            <w:noWrap/>
            <w:vAlign w:val="bottom"/>
            <w:hideMark/>
          </w:tcPr>
          <w:p w14:paraId="045F42DA" w14:textId="77777777" w:rsidR="00BA3EC2" w:rsidRPr="006E77F4" w:rsidRDefault="00BA3EC2" w:rsidP="00790C84">
            <w:pPr>
              <w:pStyle w:val="Z"/>
              <w:rPr>
                <w:rFonts w:asciiTheme="minorHAnsi" w:hAnsiTheme="minorHAnsi" w:cstheme="minorHAnsi"/>
              </w:rPr>
            </w:pPr>
            <w:r w:rsidRPr="006E77F4">
              <w:t>61.7 (59.5, 63.8)</w:t>
            </w:r>
          </w:p>
        </w:tc>
        <w:tc>
          <w:tcPr>
            <w:tcW w:w="0" w:type="auto"/>
            <w:shd w:val="clear" w:color="auto" w:fill="auto"/>
            <w:noWrap/>
            <w:vAlign w:val="bottom"/>
            <w:hideMark/>
          </w:tcPr>
          <w:p w14:paraId="55945FCA" w14:textId="77777777" w:rsidR="00BA3EC2" w:rsidRPr="006E77F4" w:rsidRDefault="00BA3EC2" w:rsidP="00790C84">
            <w:pPr>
              <w:pStyle w:val="Z"/>
              <w:rPr>
                <w:rFonts w:asciiTheme="minorHAnsi" w:hAnsiTheme="minorHAnsi" w:cstheme="minorHAnsi"/>
              </w:rPr>
            </w:pPr>
            <w:r w:rsidRPr="006E77F4">
              <w:t>58.9 (56.7, 61.0)</w:t>
            </w:r>
          </w:p>
        </w:tc>
        <w:tc>
          <w:tcPr>
            <w:tcW w:w="0" w:type="auto"/>
            <w:shd w:val="clear" w:color="auto" w:fill="auto"/>
            <w:noWrap/>
            <w:vAlign w:val="bottom"/>
            <w:hideMark/>
          </w:tcPr>
          <w:p w14:paraId="382BA3DF" w14:textId="77777777" w:rsidR="00BA3EC2" w:rsidRPr="00343111" w:rsidRDefault="00BA3EC2" w:rsidP="00790C84">
            <w:pPr>
              <w:pStyle w:val="Z"/>
              <w:rPr>
                <w:rFonts w:asciiTheme="minorHAnsi" w:hAnsiTheme="minorHAnsi" w:cstheme="minorHAnsi"/>
              </w:rPr>
            </w:pPr>
            <w:r w:rsidRPr="00343111">
              <w:t>81.7 (79.9, 83.4)</w:t>
            </w:r>
          </w:p>
        </w:tc>
        <w:tc>
          <w:tcPr>
            <w:tcW w:w="0" w:type="auto"/>
            <w:shd w:val="clear" w:color="auto" w:fill="auto"/>
            <w:noWrap/>
            <w:vAlign w:val="bottom"/>
            <w:hideMark/>
          </w:tcPr>
          <w:p w14:paraId="7D3A7388" w14:textId="77777777" w:rsidR="00BA3EC2" w:rsidRPr="00343111" w:rsidRDefault="00BA3EC2" w:rsidP="00790C84">
            <w:pPr>
              <w:pStyle w:val="Z"/>
              <w:rPr>
                <w:rFonts w:asciiTheme="minorHAnsi" w:hAnsiTheme="minorHAnsi" w:cstheme="minorHAnsi"/>
              </w:rPr>
            </w:pPr>
            <w:r w:rsidRPr="00343111">
              <w:t>80.5 (78.7, 82.2)</w:t>
            </w:r>
          </w:p>
        </w:tc>
        <w:tc>
          <w:tcPr>
            <w:tcW w:w="0" w:type="auto"/>
            <w:shd w:val="clear" w:color="auto" w:fill="auto"/>
            <w:noWrap/>
            <w:vAlign w:val="bottom"/>
            <w:hideMark/>
          </w:tcPr>
          <w:p w14:paraId="466F1A39" w14:textId="77777777" w:rsidR="00BA3EC2" w:rsidRPr="00343111" w:rsidRDefault="00BA3EC2" w:rsidP="00790C84">
            <w:pPr>
              <w:pStyle w:val="Z"/>
            </w:pPr>
            <w:r w:rsidRPr="00343111">
              <w:t>77.7 (75.5, 79.6)</w:t>
            </w:r>
          </w:p>
        </w:tc>
        <w:tc>
          <w:tcPr>
            <w:tcW w:w="0" w:type="auto"/>
            <w:shd w:val="clear" w:color="auto" w:fill="auto"/>
            <w:noWrap/>
            <w:vAlign w:val="bottom"/>
            <w:hideMark/>
          </w:tcPr>
          <w:p w14:paraId="2F4DD340" w14:textId="77777777" w:rsidR="00BA3EC2" w:rsidRPr="00343111" w:rsidRDefault="00BA3EC2" w:rsidP="00790C84">
            <w:pPr>
              <w:pStyle w:val="Z"/>
            </w:pPr>
            <w:r w:rsidRPr="00343111">
              <w:t>78.0 (75.9, 79.9)</w:t>
            </w:r>
          </w:p>
        </w:tc>
        <w:tc>
          <w:tcPr>
            <w:tcW w:w="0" w:type="auto"/>
            <w:shd w:val="clear" w:color="auto" w:fill="auto"/>
            <w:noWrap/>
            <w:vAlign w:val="bottom"/>
            <w:hideMark/>
          </w:tcPr>
          <w:p w14:paraId="57AE1038" w14:textId="77777777" w:rsidR="00BA3EC2" w:rsidRPr="00343111" w:rsidRDefault="00BA3EC2" w:rsidP="00790C84">
            <w:pPr>
              <w:pStyle w:val="Z"/>
            </w:pPr>
            <w:r w:rsidRPr="00343111">
              <w:t>75.6 (73.5, 77.5)</w:t>
            </w:r>
          </w:p>
        </w:tc>
        <w:tc>
          <w:tcPr>
            <w:tcW w:w="0" w:type="auto"/>
            <w:shd w:val="clear" w:color="auto" w:fill="auto"/>
            <w:noWrap/>
            <w:vAlign w:val="bottom"/>
            <w:hideMark/>
          </w:tcPr>
          <w:p w14:paraId="4BB1299B" w14:textId="77777777" w:rsidR="00BA3EC2" w:rsidRPr="00343111" w:rsidRDefault="00BA3EC2" w:rsidP="00790C84">
            <w:pPr>
              <w:pStyle w:val="Z"/>
            </w:pPr>
            <w:r w:rsidRPr="00343111">
              <w:t>72.2 (70.0, 74.3)</w:t>
            </w:r>
          </w:p>
        </w:tc>
        <w:tc>
          <w:tcPr>
            <w:tcW w:w="0" w:type="auto"/>
            <w:shd w:val="clear" w:color="auto" w:fill="auto"/>
            <w:noWrap/>
            <w:vAlign w:val="bottom"/>
            <w:hideMark/>
          </w:tcPr>
          <w:p w14:paraId="66960369" w14:textId="77777777" w:rsidR="00BA3EC2" w:rsidRPr="00343111" w:rsidRDefault="00BA3EC2" w:rsidP="00790C84">
            <w:pPr>
              <w:pStyle w:val="Z"/>
            </w:pPr>
            <w:r w:rsidRPr="00343111">
              <w:t>80.1 (78.3, 81.8)</w:t>
            </w:r>
          </w:p>
        </w:tc>
        <w:tc>
          <w:tcPr>
            <w:tcW w:w="0" w:type="auto"/>
            <w:shd w:val="clear" w:color="auto" w:fill="auto"/>
            <w:noWrap/>
            <w:vAlign w:val="bottom"/>
            <w:hideMark/>
          </w:tcPr>
          <w:p w14:paraId="240DC6C3" w14:textId="77777777" w:rsidR="00BA3EC2" w:rsidRPr="00343111" w:rsidRDefault="00BA3EC2" w:rsidP="00790C84">
            <w:pPr>
              <w:pStyle w:val="Z"/>
            </w:pPr>
            <w:r w:rsidRPr="00343111">
              <w:t>76.7 (74.7, 78.4)</w:t>
            </w:r>
          </w:p>
        </w:tc>
      </w:tr>
      <w:tr w:rsidR="00BA3EC2" w:rsidRPr="00071200" w14:paraId="176D4636" w14:textId="77777777" w:rsidTr="00BA4B30">
        <w:trPr>
          <w:trHeight w:val="62"/>
        </w:trPr>
        <w:tc>
          <w:tcPr>
            <w:tcW w:w="0" w:type="auto"/>
            <w:shd w:val="clear" w:color="auto" w:fill="auto"/>
            <w:noWrap/>
            <w:vAlign w:val="bottom"/>
            <w:hideMark/>
          </w:tcPr>
          <w:p w14:paraId="67E9B51F" w14:textId="77777777" w:rsidR="00BA3EC2" w:rsidRPr="00343111" w:rsidRDefault="00BA3EC2" w:rsidP="00790C84">
            <w:pPr>
              <w:pStyle w:val="Z"/>
              <w:rPr>
                <w:rFonts w:asciiTheme="minorHAnsi" w:hAnsiTheme="minorHAnsi" w:cstheme="minorHAnsi"/>
              </w:rPr>
            </w:pPr>
            <w:r w:rsidRPr="00343111">
              <w:t>Montessori World Educational Institute (Australia)</w:t>
            </w:r>
          </w:p>
        </w:tc>
        <w:tc>
          <w:tcPr>
            <w:tcW w:w="0" w:type="auto"/>
            <w:shd w:val="clear" w:color="auto" w:fill="auto"/>
            <w:noWrap/>
            <w:vAlign w:val="bottom"/>
            <w:hideMark/>
          </w:tcPr>
          <w:p w14:paraId="0BD64247"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35B9535E" w14:textId="77777777" w:rsidR="00BA3EC2" w:rsidRPr="00343111" w:rsidRDefault="00BA3EC2" w:rsidP="00790C84">
            <w:pPr>
              <w:pStyle w:val="Z"/>
              <w:rPr>
                <w:rFonts w:asciiTheme="minorHAnsi" w:hAnsiTheme="minorHAnsi" w:cstheme="minorHAnsi"/>
              </w:rPr>
            </w:pPr>
            <w:r w:rsidRPr="00343111">
              <w:t>n/a</w:t>
            </w:r>
          </w:p>
        </w:tc>
        <w:tc>
          <w:tcPr>
            <w:tcW w:w="0" w:type="auto"/>
            <w:shd w:val="clear" w:color="auto" w:fill="auto"/>
            <w:noWrap/>
            <w:vAlign w:val="bottom"/>
            <w:hideMark/>
          </w:tcPr>
          <w:p w14:paraId="21C0121F"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6083E1FD" w14:textId="77777777" w:rsidR="00BA3EC2" w:rsidRPr="006E77F4" w:rsidRDefault="00BA3EC2" w:rsidP="00790C84">
            <w:pPr>
              <w:pStyle w:val="Z"/>
              <w:rPr>
                <w:rFonts w:asciiTheme="minorHAnsi" w:hAnsiTheme="minorHAnsi" w:cstheme="minorHAnsi"/>
              </w:rPr>
            </w:pPr>
            <w:r w:rsidRPr="006E77F4">
              <w:t>n/a</w:t>
            </w:r>
          </w:p>
        </w:tc>
        <w:tc>
          <w:tcPr>
            <w:tcW w:w="0" w:type="auto"/>
            <w:shd w:val="clear" w:color="auto" w:fill="auto"/>
            <w:noWrap/>
            <w:vAlign w:val="bottom"/>
            <w:hideMark/>
          </w:tcPr>
          <w:p w14:paraId="3E817FA0"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0909F95E" w14:textId="77777777" w:rsidR="00BA3EC2" w:rsidRPr="00343111" w:rsidRDefault="00BA3EC2" w:rsidP="00790C84">
            <w:pPr>
              <w:pStyle w:val="Z"/>
              <w:rPr>
                <w:rFonts w:asciiTheme="minorHAnsi" w:hAnsiTheme="minorHAnsi" w:cstheme="minorHAnsi"/>
              </w:rPr>
            </w:pPr>
            <w:r w:rsidRPr="00343111">
              <w:t>n/a</w:t>
            </w:r>
          </w:p>
        </w:tc>
        <w:tc>
          <w:tcPr>
            <w:tcW w:w="0" w:type="auto"/>
            <w:shd w:val="clear" w:color="auto" w:fill="auto"/>
            <w:noWrap/>
            <w:vAlign w:val="bottom"/>
            <w:hideMark/>
          </w:tcPr>
          <w:p w14:paraId="5EB02F43" w14:textId="77777777" w:rsidR="00BA3EC2" w:rsidRPr="00343111" w:rsidRDefault="00BA3EC2" w:rsidP="00790C84">
            <w:pPr>
              <w:pStyle w:val="Z"/>
            </w:pPr>
          </w:p>
        </w:tc>
        <w:tc>
          <w:tcPr>
            <w:tcW w:w="0" w:type="auto"/>
            <w:shd w:val="clear" w:color="auto" w:fill="auto"/>
            <w:noWrap/>
            <w:vAlign w:val="bottom"/>
            <w:hideMark/>
          </w:tcPr>
          <w:p w14:paraId="28120C4F" w14:textId="77777777" w:rsidR="00BA3EC2" w:rsidRPr="00343111" w:rsidRDefault="00BA3EC2" w:rsidP="00790C84">
            <w:pPr>
              <w:pStyle w:val="Z"/>
            </w:pPr>
            <w:r w:rsidRPr="00343111">
              <w:t>n/a</w:t>
            </w:r>
          </w:p>
        </w:tc>
        <w:tc>
          <w:tcPr>
            <w:tcW w:w="0" w:type="auto"/>
            <w:shd w:val="clear" w:color="auto" w:fill="auto"/>
            <w:noWrap/>
            <w:vAlign w:val="bottom"/>
            <w:hideMark/>
          </w:tcPr>
          <w:p w14:paraId="576F0CE9" w14:textId="77777777" w:rsidR="00BA3EC2" w:rsidRPr="00343111" w:rsidRDefault="00BA3EC2" w:rsidP="00790C84">
            <w:pPr>
              <w:pStyle w:val="Z"/>
            </w:pPr>
          </w:p>
        </w:tc>
        <w:tc>
          <w:tcPr>
            <w:tcW w:w="0" w:type="auto"/>
            <w:shd w:val="clear" w:color="auto" w:fill="auto"/>
            <w:noWrap/>
            <w:vAlign w:val="bottom"/>
            <w:hideMark/>
          </w:tcPr>
          <w:p w14:paraId="5A4F3B28" w14:textId="77777777" w:rsidR="00BA3EC2" w:rsidRPr="00343111" w:rsidRDefault="00BA3EC2" w:rsidP="00790C84">
            <w:pPr>
              <w:pStyle w:val="Z"/>
            </w:pPr>
            <w:r w:rsidRPr="00343111">
              <w:t>n/a</w:t>
            </w:r>
          </w:p>
        </w:tc>
        <w:tc>
          <w:tcPr>
            <w:tcW w:w="0" w:type="auto"/>
            <w:shd w:val="clear" w:color="auto" w:fill="auto"/>
            <w:noWrap/>
            <w:vAlign w:val="bottom"/>
            <w:hideMark/>
          </w:tcPr>
          <w:p w14:paraId="2C9D58AE" w14:textId="77777777" w:rsidR="00BA3EC2" w:rsidRPr="00343111" w:rsidRDefault="00BA3EC2" w:rsidP="00790C84">
            <w:pPr>
              <w:pStyle w:val="Z"/>
            </w:pPr>
          </w:p>
        </w:tc>
        <w:tc>
          <w:tcPr>
            <w:tcW w:w="0" w:type="auto"/>
            <w:shd w:val="clear" w:color="auto" w:fill="auto"/>
            <w:noWrap/>
            <w:vAlign w:val="bottom"/>
            <w:hideMark/>
          </w:tcPr>
          <w:p w14:paraId="2B5FDB50" w14:textId="77777777" w:rsidR="00BA3EC2" w:rsidRPr="00343111" w:rsidRDefault="00BA3EC2" w:rsidP="00790C84">
            <w:pPr>
              <w:pStyle w:val="Z"/>
            </w:pPr>
            <w:r w:rsidRPr="00343111">
              <w:t>n/a</w:t>
            </w:r>
          </w:p>
        </w:tc>
      </w:tr>
      <w:tr w:rsidR="00BA3EC2" w:rsidRPr="00071200" w14:paraId="039F6B1D" w14:textId="77777777" w:rsidTr="00BA4B30">
        <w:trPr>
          <w:trHeight w:val="62"/>
        </w:trPr>
        <w:tc>
          <w:tcPr>
            <w:tcW w:w="0" w:type="auto"/>
            <w:shd w:val="clear" w:color="auto" w:fill="auto"/>
            <w:noWrap/>
            <w:vAlign w:val="bottom"/>
            <w:hideMark/>
          </w:tcPr>
          <w:p w14:paraId="562B374B" w14:textId="77777777" w:rsidR="00BA3EC2" w:rsidRPr="00343111" w:rsidRDefault="00BA3EC2" w:rsidP="00790C84">
            <w:pPr>
              <w:pStyle w:val="Z"/>
              <w:rPr>
                <w:rFonts w:asciiTheme="minorHAnsi" w:hAnsiTheme="minorHAnsi" w:cstheme="minorHAnsi"/>
              </w:rPr>
            </w:pPr>
            <w:r w:rsidRPr="00343111">
              <w:t>Moore Theological College</w:t>
            </w:r>
          </w:p>
        </w:tc>
        <w:tc>
          <w:tcPr>
            <w:tcW w:w="0" w:type="auto"/>
            <w:shd w:val="clear" w:color="auto" w:fill="auto"/>
            <w:noWrap/>
            <w:vAlign w:val="bottom"/>
            <w:hideMark/>
          </w:tcPr>
          <w:p w14:paraId="52F5227E" w14:textId="77777777" w:rsidR="00BA3EC2" w:rsidRPr="00343111" w:rsidRDefault="00BA3EC2" w:rsidP="00790C84">
            <w:pPr>
              <w:pStyle w:val="Z"/>
              <w:rPr>
                <w:rFonts w:asciiTheme="minorHAnsi" w:hAnsiTheme="minorHAnsi" w:cstheme="minorHAnsi"/>
              </w:rPr>
            </w:pPr>
            <w:r w:rsidRPr="00343111">
              <w:t>95.4 (93.8, 96.3)</w:t>
            </w:r>
          </w:p>
        </w:tc>
        <w:tc>
          <w:tcPr>
            <w:tcW w:w="0" w:type="auto"/>
            <w:shd w:val="clear" w:color="auto" w:fill="auto"/>
            <w:noWrap/>
            <w:vAlign w:val="bottom"/>
            <w:hideMark/>
          </w:tcPr>
          <w:p w14:paraId="21392B58" w14:textId="77777777" w:rsidR="00BA3EC2" w:rsidRPr="00343111" w:rsidRDefault="00BA3EC2" w:rsidP="00790C84">
            <w:pPr>
              <w:pStyle w:val="Z"/>
              <w:rPr>
                <w:rFonts w:asciiTheme="minorHAnsi" w:hAnsiTheme="minorHAnsi" w:cstheme="minorHAnsi"/>
              </w:rPr>
            </w:pPr>
            <w:r w:rsidRPr="00343111">
              <w:t>92.5 (90.6, 93.6)</w:t>
            </w:r>
          </w:p>
        </w:tc>
        <w:tc>
          <w:tcPr>
            <w:tcW w:w="0" w:type="auto"/>
            <w:shd w:val="clear" w:color="auto" w:fill="auto"/>
            <w:noWrap/>
            <w:vAlign w:val="bottom"/>
            <w:hideMark/>
          </w:tcPr>
          <w:p w14:paraId="29409434" w14:textId="77777777" w:rsidR="00BA3EC2" w:rsidRPr="006E77F4" w:rsidRDefault="00BA3EC2" w:rsidP="00790C84">
            <w:pPr>
              <w:pStyle w:val="Z"/>
              <w:rPr>
                <w:rFonts w:asciiTheme="minorHAnsi" w:hAnsiTheme="minorHAnsi" w:cstheme="minorHAnsi"/>
              </w:rPr>
            </w:pPr>
            <w:r w:rsidRPr="006E77F4">
              <w:t>90.4 (88.4, 91.7)</w:t>
            </w:r>
          </w:p>
        </w:tc>
        <w:tc>
          <w:tcPr>
            <w:tcW w:w="0" w:type="auto"/>
            <w:shd w:val="clear" w:color="auto" w:fill="auto"/>
            <w:noWrap/>
            <w:vAlign w:val="bottom"/>
            <w:hideMark/>
          </w:tcPr>
          <w:p w14:paraId="2D826270" w14:textId="77777777" w:rsidR="00BA3EC2" w:rsidRPr="006E77F4" w:rsidRDefault="00BA3EC2" w:rsidP="00790C84">
            <w:pPr>
              <w:pStyle w:val="Z"/>
              <w:rPr>
                <w:rFonts w:asciiTheme="minorHAnsi" w:hAnsiTheme="minorHAnsi" w:cstheme="minorHAnsi"/>
              </w:rPr>
            </w:pPr>
            <w:r w:rsidRPr="006E77F4">
              <w:t>81.8 (79.4, 83.6)</w:t>
            </w:r>
          </w:p>
        </w:tc>
        <w:tc>
          <w:tcPr>
            <w:tcW w:w="0" w:type="auto"/>
            <w:shd w:val="clear" w:color="auto" w:fill="auto"/>
            <w:noWrap/>
            <w:vAlign w:val="bottom"/>
            <w:hideMark/>
          </w:tcPr>
          <w:p w14:paraId="7E072A77" w14:textId="77777777" w:rsidR="00BA3EC2" w:rsidRPr="00343111" w:rsidRDefault="00BA3EC2" w:rsidP="00790C84">
            <w:pPr>
              <w:pStyle w:val="Z"/>
              <w:rPr>
                <w:rFonts w:asciiTheme="minorHAnsi" w:hAnsiTheme="minorHAnsi" w:cstheme="minorHAnsi"/>
              </w:rPr>
            </w:pPr>
            <w:r w:rsidRPr="00343111">
              <w:t>97.3 (95.9, 97.9)</w:t>
            </w:r>
          </w:p>
        </w:tc>
        <w:tc>
          <w:tcPr>
            <w:tcW w:w="0" w:type="auto"/>
            <w:shd w:val="clear" w:color="auto" w:fill="auto"/>
            <w:noWrap/>
            <w:vAlign w:val="bottom"/>
            <w:hideMark/>
          </w:tcPr>
          <w:p w14:paraId="73F517E1" w14:textId="77777777" w:rsidR="00BA3EC2" w:rsidRPr="00343111" w:rsidRDefault="00BA3EC2" w:rsidP="00790C84">
            <w:pPr>
              <w:pStyle w:val="Z"/>
              <w:rPr>
                <w:rFonts w:asciiTheme="minorHAnsi" w:hAnsiTheme="minorHAnsi" w:cstheme="minorHAnsi"/>
              </w:rPr>
            </w:pPr>
            <w:r w:rsidRPr="00343111">
              <w:t>96.4 (95.0, 97.2)</w:t>
            </w:r>
          </w:p>
        </w:tc>
        <w:tc>
          <w:tcPr>
            <w:tcW w:w="0" w:type="auto"/>
            <w:shd w:val="clear" w:color="auto" w:fill="auto"/>
            <w:noWrap/>
            <w:vAlign w:val="bottom"/>
            <w:hideMark/>
          </w:tcPr>
          <w:p w14:paraId="1CA20E4C" w14:textId="77777777" w:rsidR="00BA3EC2" w:rsidRPr="00343111" w:rsidRDefault="00BA3EC2" w:rsidP="00790C84">
            <w:pPr>
              <w:pStyle w:val="Z"/>
            </w:pPr>
            <w:r w:rsidRPr="00343111">
              <w:t>96.4 (94.8, 97.2)</w:t>
            </w:r>
          </w:p>
        </w:tc>
        <w:tc>
          <w:tcPr>
            <w:tcW w:w="0" w:type="auto"/>
            <w:shd w:val="clear" w:color="auto" w:fill="auto"/>
            <w:noWrap/>
            <w:vAlign w:val="bottom"/>
            <w:hideMark/>
          </w:tcPr>
          <w:p w14:paraId="100B4152" w14:textId="77777777" w:rsidR="00BA3EC2" w:rsidRPr="00343111" w:rsidRDefault="00BA3EC2" w:rsidP="00790C84">
            <w:pPr>
              <w:pStyle w:val="Z"/>
            </w:pPr>
            <w:r w:rsidRPr="00343111">
              <w:t>95.8 (94.1, 96.7)</w:t>
            </w:r>
          </w:p>
        </w:tc>
        <w:tc>
          <w:tcPr>
            <w:tcW w:w="0" w:type="auto"/>
            <w:shd w:val="clear" w:color="auto" w:fill="auto"/>
            <w:noWrap/>
            <w:vAlign w:val="bottom"/>
            <w:hideMark/>
          </w:tcPr>
          <w:p w14:paraId="1AD593C0" w14:textId="77777777" w:rsidR="00BA3EC2" w:rsidRPr="00343111" w:rsidRDefault="00BA3EC2" w:rsidP="00790C84">
            <w:pPr>
              <w:pStyle w:val="Z"/>
            </w:pPr>
            <w:r w:rsidRPr="00343111">
              <w:t>96.9 (95.5, 97.6)</w:t>
            </w:r>
          </w:p>
        </w:tc>
        <w:tc>
          <w:tcPr>
            <w:tcW w:w="0" w:type="auto"/>
            <w:shd w:val="clear" w:color="auto" w:fill="auto"/>
            <w:noWrap/>
            <w:vAlign w:val="bottom"/>
            <w:hideMark/>
          </w:tcPr>
          <w:p w14:paraId="0E91DFA1" w14:textId="77777777" w:rsidR="00BA3EC2" w:rsidRPr="00343111" w:rsidRDefault="00BA3EC2" w:rsidP="00790C84">
            <w:pPr>
              <w:pStyle w:val="Z"/>
            </w:pPr>
            <w:r w:rsidRPr="00343111">
              <w:t>97.3 (95.7, 98.0)</w:t>
            </w:r>
          </w:p>
        </w:tc>
        <w:tc>
          <w:tcPr>
            <w:tcW w:w="0" w:type="auto"/>
            <w:shd w:val="clear" w:color="auto" w:fill="auto"/>
            <w:noWrap/>
            <w:vAlign w:val="bottom"/>
            <w:hideMark/>
          </w:tcPr>
          <w:p w14:paraId="0D3CE3C8" w14:textId="77777777" w:rsidR="00BA3EC2" w:rsidRPr="00343111" w:rsidRDefault="00BA3EC2" w:rsidP="00790C84">
            <w:pPr>
              <w:pStyle w:val="Z"/>
            </w:pPr>
            <w:r w:rsidRPr="00343111">
              <w:t>96.4 (94.9, 97.1)</w:t>
            </w:r>
          </w:p>
        </w:tc>
        <w:tc>
          <w:tcPr>
            <w:tcW w:w="0" w:type="auto"/>
            <w:shd w:val="clear" w:color="auto" w:fill="auto"/>
            <w:noWrap/>
            <w:vAlign w:val="bottom"/>
            <w:hideMark/>
          </w:tcPr>
          <w:p w14:paraId="73FB1D49" w14:textId="77777777" w:rsidR="00BA3EC2" w:rsidRPr="00343111" w:rsidRDefault="00BA3EC2" w:rsidP="00790C84">
            <w:pPr>
              <w:pStyle w:val="Z"/>
            </w:pPr>
            <w:r w:rsidRPr="00343111">
              <w:t>92.9 (91.2, 94.0)</w:t>
            </w:r>
          </w:p>
        </w:tc>
      </w:tr>
      <w:tr w:rsidR="00BA3EC2" w:rsidRPr="00071200" w14:paraId="626CDDBF" w14:textId="77777777" w:rsidTr="00BA4B30">
        <w:trPr>
          <w:trHeight w:val="62"/>
        </w:trPr>
        <w:tc>
          <w:tcPr>
            <w:tcW w:w="0" w:type="auto"/>
            <w:shd w:val="clear" w:color="auto" w:fill="auto"/>
            <w:noWrap/>
            <w:vAlign w:val="bottom"/>
            <w:hideMark/>
          </w:tcPr>
          <w:p w14:paraId="15DCF91A" w14:textId="77777777" w:rsidR="00BA3EC2" w:rsidRPr="00343111" w:rsidRDefault="00BA3EC2" w:rsidP="00790C84">
            <w:pPr>
              <w:pStyle w:val="Z"/>
              <w:rPr>
                <w:rFonts w:asciiTheme="minorHAnsi" w:hAnsiTheme="minorHAnsi" w:cstheme="minorHAnsi"/>
              </w:rPr>
            </w:pPr>
            <w:r w:rsidRPr="00343111">
              <w:t>National Art School</w:t>
            </w:r>
          </w:p>
        </w:tc>
        <w:tc>
          <w:tcPr>
            <w:tcW w:w="0" w:type="auto"/>
            <w:shd w:val="clear" w:color="auto" w:fill="auto"/>
            <w:noWrap/>
            <w:vAlign w:val="bottom"/>
            <w:hideMark/>
          </w:tcPr>
          <w:p w14:paraId="594D0B72" w14:textId="77777777" w:rsidR="00BA3EC2" w:rsidRPr="00343111" w:rsidRDefault="00BA3EC2" w:rsidP="00790C84">
            <w:pPr>
              <w:pStyle w:val="Z"/>
              <w:rPr>
                <w:rFonts w:asciiTheme="minorHAnsi" w:hAnsiTheme="minorHAnsi" w:cstheme="minorHAnsi"/>
              </w:rPr>
            </w:pPr>
            <w:r w:rsidRPr="00343111">
              <w:t>86.3 (84.1, 88.0)</w:t>
            </w:r>
          </w:p>
        </w:tc>
        <w:tc>
          <w:tcPr>
            <w:tcW w:w="0" w:type="auto"/>
            <w:shd w:val="clear" w:color="auto" w:fill="auto"/>
            <w:noWrap/>
            <w:vAlign w:val="bottom"/>
            <w:hideMark/>
          </w:tcPr>
          <w:p w14:paraId="7BBD0CAC" w14:textId="77777777" w:rsidR="00BA3EC2" w:rsidRPr="00343111" w:rsidRDefault="00BA3EC2" w:rsidP="00790C84">
            <w:pPr>
              <w:pStyle w:val="Z"/>
              <w:rPr>
                <w:rFonts w:asciiTheme="minorHAnsi" w:hAnsiTheme="minorHAnsi" w:cstheme="minorHAnsi"/>
              </w:rPr>
            </w:pPr>
            <w:r w:rsidRPr="00343111">
              <w:t>85.8 (83.3, 87.8)</w:t>
            </w:r>
          </w:p>
        </w:tc>
        <w:tc>
          <w:tcPr>
            <w:tcW w:w="0" w:type="auto"/>
            <w:shd w:val="clear" w:color="auto" w:fill="auto"/>
            <w:noWrap/>
            <w:vAlign w:val="bottom"/>
            <w:hideMark/>
          </w:tcPr>
          <w:p w14:paraId="1E9C10C8" w14:textId="77777777" w:rsidR="00BA3EC2" w:rsidRPr="006E77F4" w:rsidRDefault="00BA3EC2" w:rsidP="00790C84">
            <w:pPr>
              <w:pStyle w:val="Z"/>
              <w:rPr>
                <w:rFonts w:asciiTheme="minorHAnsi" w:hAnsiTheme="minorHAnsi" w:cstheme="minorHAnsi"/>
              </w:rPr>
            </w:pPr>
            <w:r w:rsidRPr="006E77F4">
              <w:t>76.6 (74.2, 78.7)</w:t>
            </w:r>
          </w:p>
        </w:tc>
        <w:tc>
          <w:tcPr>
            <w:tcW w:w="0" w:type="auto"/>
            <w:shd w:val="clear" w:color="auto" w:fill="auto"/>
            <w:noWrap/>
            <w:vAlign w:val="bottom"/>
            <w:hideMark/>
          </w:tcPr>
          <w:p w14:paraId="643C8A84" w14:textId="77777777" w:rsidR="00BA3EC2" w:rsidRPr="006E77F4" w:rsidRDefault="00BA3EC2" w:rsidP="00790C84">
            <w:pPr>
              <w:pStyle w:val="Z"/>
              <w:rPr>
                <w:rFonts w:asciiTheme="minorHAnsi" w:hAnsiTheme="minorHAnsi" w:cstheme="minorHAnsi"/>
              </w:rPr>
            </w:pPr>
            <w:r w:rsidRPr="006E77F4">
              <w:t>76.7 (73.9, 79.1)</w:t>
            </w:r>
          </w:p>
        </w:tc>
        <w:tc>
          <w:tcPr>
            <w:tcW w:w="0" w:type="auto"/>
            <w:shd w:val="clear" w:color="auto" w:fill="auto"/>
            <w:noWrap/>
            <w:vAlign w:val="bottom"/>
            <w:hideMark/>
          </w:tcPr>
          <w:p w14:paraId="019ADD32" w14:textId="77777777" w:rsidR="00BA3EC2" w:rsidRPr="00343111" w:rsidRDefault="00BA3EC2" w:rsidP="00790C84">
            <w:pPr>
              <w:pStyle w:val="Z"/>
              <w:rPr>
                <w:rFonts w:asciiTheme="minorHAnsi" w:hAnsiTheme="minorHAnsi" w:cstheme="minorHAnsi"/>
              </w:rPr>
            </w:pPr>
            <w:r w:rsidRPr="00343111">
              <w:t>90.1 (88.3, 91.5)</w:t>
            </w:r>
          </w:p>
        </w:tc>
        <w:tc>
          <w:tcPr>
            <w:tcW w:w="0" w:type="auto"/>
            <w:shd w:val="clear" w:color="auto" w:fill="auto"/>
            <w:noWrap/>
            <w:vAlign w:val="bottom"/>
            <w:hideMark/>
          </w:tcPr>
          <w:p w14:paraId="2D248894" w14:textId="77777777" w:rsidR="00BA3EC2" w:rsidRPr="00343111" w:rsidRDefault="00BA3EC2" w:rsidP="00790C84">
            <w:pPr>
              <w:pStyle w:val="Z"/>
              <w:rPr>
                <w:rFonts w:asciiTheme="minorHAnsi" w:hAnsiTheme="minorHAnsi" w:cstheme="minorHAnsi"/>
              </w:rPr>
            </w:pPr>
            <w:r w:rsidRPr="00343111">
              <w:t>88.2 (85.9, 90.0)</w:t>
            </w:r>
          </w:p>
        </w:tc>
        <w:tc>
          <w:tcPr>
            <w:tcW w:w="0" w:type="auto"/>
            <w:shd w:val="clear" w:color="auto" w:fill="auto"/>
            <w:noWrap/>
            <w:vAlign w:val="bottom"/>
            <w:hideMark/>
          </w:tcPr>
          <w:p w14:paraId="6D985F32" w14:textId="77777777" w:rsidR="00BA3EC2" w:rsidRPr="00343111" w:rsidRDefault="00BA3EC2" w:rsidP="00790C84">
            <w:pPr>
              <w:pStyle w:val="Z"/>
            </w:pPr>
            <w:r w:rsidRPr="00343111">
              <w:t>80.0 (77.3, 82.3)</w:t>
            </w:r>
          </w:p>
        </w:tc>
        <w:tc>
          <w:tcPr>
            <w:tcW w:w="0" w:type="auto"/>
            <w:shd w:val="clear" w:color="auto" w:fill="auto"/>
            <w:noWrap/>
            <w:vAlign w:val="bottom"/>
            <w:hideMark/>
          </w:tcPr>
          <w:p w14:paraId="0988E6CF" w14:textId="77777777" w:rsidR="00BA3EC2" w:rsidRPr="00343111" w:rsidRDefault="00BA3EC2" w:rsidP="00790C84">
            <w:pPr>
              <w:pStyle w:val="Z"/>
            </w:pPr>
            <w:r w:rsidRPr="00343111">
              <w:t>80.1 (77.1, 82.6)</w:t>
            </w:r>
          </w:p>
        </w:tc>
        <w:tc>
          <w:tcPr>
            <w:tcW w:w="0" w:type="auto"/>
            <w:shd w:val="clear" w:color="auto" w:fill="auto"/>
            <w:noWrap/>
            <w:vAlign w:val="bottom"/>
            <w:hideMark/>
          </w:tcPr>
          <w:p w14:paraId="640B42C7" w14:textId="77777777" w:rsidR="00BA3EC2" w:rsidRPr="00343111" w:rsidRDefault="00BA3EC2" w:rsidP="00790C84">
            <w:pPr>
              <w:pStyle w:val="Z"/>
            </w:pPr>
            <w:r w:rsidRPr="00343111">
              <w:t>85.2 (83.0, 87.0)</w:t>
            </w:r>
          </w:p>
        </w:tc>
        <w:tc>
          <w:tcPr>
            <w:tcW w:w="0" w:type="auto"/>
            <w:shd w:val="clear" w:color="auto" w:fill="auto"/>
            <w:noWrap/>
            <w:vAlign w:val="bottom"/>
            <w:hideMark/>
          </w:tcPr>
          <w:p w14:paraId="1F0DB33F" w14:textId="77777777" w:rsidR="00BA3EC2" w:rsidRPr="00343111" w:rsidRDefault="00BA3EC2" w:rsidP="00790C84">
            <w:pPr>
              <w:pStyle w:val="Z"/>
            </w:pPr>
            <w:r w:rsidRPr="00343111">
              <w:t>80.8 (78.0, 83.1)</w:t>
            </w:r>
          </w:p>
        </w:tc>
        <w:tc>
          <w:tcPr>
            <w:tcW w:w="0" w:type="auto"/>
            <w:shd w:val="clear" w:color="auto" w:fill="auto"/>
            <w:noWrap/>
            <w:vAlign w:val="bottom"/>
            <w:hideMark/>
          </w:tcPr>
          <w:p w14:paraId="6BA24164" w14:textId="77777777" w:rsidR="00BA3EC2" w:rsidRPr="00343111" w:rsidRDefault="00BA3EC2" w:rsidP="00790C84">
            <w:pPr>
              <w:pStyle w:val="Z"/>
            </w:pPr>
            <w:r w:rsidRPr="00343111">
              <w:t>90.5 (88.7, 91.9)</w:t>
            </w:r>
          </w:p>
        </w:tc>
        <w:tc>
          <w:tcPr>
            <w:tcW w:w="0" w:type="auto"/>
            <w:shd w:val="clear" w:color="auto" w:fill="auto"/>
            <w:noWrap/>
            <w:vAlign w:val="bottom"/>
            <w:hideMark/>
          </w:tcPr>
          <w:p w14:paraId="4AB37A6F" w14:textId="77777777" w:rsidR="00BA3EC2" w:rsidRPr="00343111" w:rsidRDefault="00BA3EC2" w:rsidP="00790C84">
            <w:pPr>
              <w:pStyle w:val="Z"/>
            </w:pPr>
            <w:r w:rsidRPr="00343111">
              <w:t>82.3 (79.7, 84.4)</w:t>
            </w:r>
          </w:p>
        </w:tc>
      </w:tr>
      <w:tr w:rsidR="00BA3EC2" w:rsidRPr="00071200" w14:paraId="4AD3DBFC" w14:textId="77777777" w:rsidTr="00BA4B30">
        <w:trPr>
          <w:trHeight w:val="62"/>
        </w:trPr>
        <w:tc>
          <w:tcPr>
            <w:tcW w:w="0" w:type="auto"/>
            <w:shd w:val="clear" w:color="auto" w:fill="auto"/>
            <w:noWrap/>
            <w:vAlign w:val="bottom"/>
            <w:hideMark/>
          </w:tcPr>
          <w:p w14:paraId="0583D809" w14:textId="77777777" w:rsidR="00BA3EC2" w:rsidRPr="00343111" w:rsidRDefault="00BA3EC2" w:rsidP="00790C84">
            <w:pPr>
              <w:pStyle w:val="Z"/>
              <w:rPr>
                <w:rFonts w:asciiTheme="minorHAnsi" w:hAnsiTheme="minorHAnsi" w:cstheme="minorHAnsi"/>
              </w:rPr>
            </w:pPr>
            <w:r w:rsidRPr="00343111">
              <w:t>Newcastle International College</w:t>
            </w:r>
          </w:p>
        </w:tc>
        <w:tc>
          <w:tcPr>
            <w:tcW w:w="0" w:type="auto"/>
            <w:shd w:val="clear" w:color="auto" w:fill="auto"/>
            <w:noWrap/>
            <w:vAlign w:val="bottom"/>
            <w:hideMark/>
          </w:tcPr>
          <w:p w14:paraId="2E03771C"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55FD3C98" w14:textId="77777777" w:rsidR="00BA3EC2" w:rsidRPr="00343111" w:rsidRDefault="00BA3EC2" w:rsidP="00790C84">
            <w:pPr>
              <w:pStyle w:val="Z"/>
              <w:rPr>
                <w:rFonts w:asciiTheme="minorHAnsi" w:hAnsiTheme="minorHAnsi" w:cstheme="minorHAnsi"/>
              </w:rPr>
            </w:pPr>
            <w:r w:rsidRPr="00343111">
              <w:t>83.3 (70.9, 90.2)</w:t>
            </w:r>
          </w:p>
        </w:tc>
        <w:tc>
          <w:tcPr>
            <w:tcW w:w="0" w:type="auto"/>
            <w:shd w:val="clear" w:color="auto" w:fill="auto"/>
            <w:noWrap/>
            <w:vAlign w:val="bottom"/>
            <w:hideMark/>
          </w:tcPr>
          <w:p w14:paraId="6F0A81BC"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0120066E" w14:textId="77777777" w:rsidR="00BA3EC2" w:rsidRPr="006E77F4" w:rsidRDefault="00BA3EC2" w:rsidP="00790C84">
            <w:pPr>
              <w:pStyle w:val="Z"/>
              <w:rPr>
                <w:rFonts w:asciiTheme="minorHAnsi" w:hAnsiTheme="minorHAnsi" w:cstheme="minorHAnsi"/>
              </w:rPr>
            </w:pPr>
            <w:r w:rsidRPr="006E77F4">
              <w:t>46.7 (34.8, 59.1)</w:t>
            </w:r>
          </w:p>
        </w:tc>
        <w:tc>
          <w:tcPr>
            <w:tcW w:w="0" w:type="auto"/>
            <w:shd w:val="clear" w:color="auto" w:fill="auto"/>
            <w:noWrap/>
            <w:vAlign w:val="bottom"/>
            <w:hideMark/>
          </w:tcPr>
          <w:p w14:paraId="44A36AA0"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4C3E4C99" w14:textId="77777777" w:rsidR="00BA3EC2" w:rsidRPr="00343111" w:rsidRDefault="00BA3EC2" w:rsidP="00790C84">
            <w:pPr>
              <w:pStyle w:val="Z"/>
              <w:rPr>
                <w:rFonts w:asciiTheme="minorHAnsi" w:hAnsiTheme="minorHAnsi" w:cstheme="minorHAnsi"/>
              </w:rPr>
            </w:pPr>
            <w:r w:rsidRPr="00343111">
              <w:t>82.8 (70.0, 89.9)</w:t>
            </w:r>
          </w:p>
        </w:tc>
        <w:tc>
          <w:tcPr>
            <w:tcW w:w="0" w:type="auto"/>
            <w:shd w:val="clear" w:color="auto" w:fill="auto"/>
            <w:noWrap/>
            <w:vAlign w:val="bottom"/>
            <w:hideMark/>
          </w:tcPr>
          <w:p w14:paraId="0D0D7209" w14:textId="77777777" w:rsidR="00BA3EC2" w:rsidRPr="00343111" w:rsidRDefault="00BA3EC2" w:rsidP="00790C84">
            <w:pPr>
              <w:pStyle w:val="Z"/>
            </w:pPr>
          </w:p>
        </w:tc>
        <w:tc>
          <w:tcPr>
            <w:tcW w:w="0" w:type="auto"/>
            <w:shd w:val="clear" w:color="auto" w:fill="auto"/>
            <w:noWrap/>
            <w:vAlign w:val="bottom"/>
            <w:hideMark/>
          </w:tcPr>
          <w:p w14:paraId="57DC7EB0" w14:textId="77777777" w:rsidR="00BA3EC2" w:rsidRPr="00343111" w:rsidRDefault="00BA3EC2" w:rsidP="00790C84">
            <w:pPr>
              <w:pStyle w:val="Z"/>
            </w:pPr>
            <w:r w:rsidRPr="00343111">
              <w:t>64.3 (50.7, 75.3)</w:t>
            </w:r>
          </w:p>
        </w:tc>
        <w:tc>
          <w:tcPr>
            <w:tcW w:w="0" w:type="auto"/>
            <w:shd w:val="clear" w:color="auto" w:fill="auto"/>
            <w:noWrap/>
            <w:vAlign w:val="bottom"/>
            <w:hideMark/>
          </w:tcPr>
          <w:p w14:paraId="40F5015A" w14:textId="77777777" w:rsidR="00BA3EC2" w:rsidRPr="00343111" w:rsidRDefault="00BA3EC2" w:rsidP="00790C84">
            <w:pPr>
              <w:pStyle w:val="Z"/>
            </w:pPr>
          </w:p>
        </w:tc>
        <w:tc>
          <w:tcPr>
            <w:tcW w:w="0" w:type="auto"/>
            <w:shd w:val="clear" w:color="auto" w:fill="auto"/>
            <w:noWrap/>
            <w:vAlign w:val="bottom"/>
            <w:hideMark/>
          </w:tcPr>
          <w:p w14:paraId="1241A441" w14:textId="77777777" w:rsidR="00BA3EC2" w:rsidRPr="00343111" w:rsidRDefault="00BA3EC2" w:rsidP="00790C84">
            <w:pPr>
              <w:pStyle w:val="Z"/>
            </w:pPr>
            <w:r w:rsidRPr="00343111">
              <w:t>89.7 (77.7, 94.9)</w:t>
            </w:r>
          </w:p>
        </w:tc>
        <w:tc>
          <w:tcPr>
            <w:tcW w:w="0" w:type="auto"/>
            <w:shd w:val="clear" w:color="auto" w:fill="auto"/>
            <w:noWrap/>
            <w:vAlign w:val="bottom"/>
            <w:hideMark/>
          </w:tcPr>
          <w:p w14:paraId="7B46FAD2" w14:textId="77777777" w:rsidR="00BA3EC2" w:rsidRPr="00343111" w:rsidRDefault="00BA3EC2" w:rsidP="00790C84">
            <w:pPr>
              <w:pStyle w:val="Z"/>
            </w:pPr>
          </w:p>
        </w:tc>
        <w:tc>
          <w:tcPr>
            <w:tcW w:w="0" w:type="auto"/>
            <w:shd w:val="clear" w:color="auto" w:fill="auto"/>
            <w:noWrap/>
            <w:vAlign w:val="bottom"/>
            <w:hideMark/>
          </w:tcPr>
          <w:p w14:paraId="6D1146BE" w14:textId="77777777" w:rsidR="00BA3EC2" w:rsidRPr="00343111" w:rsidRDefault="00BA3EC2" w:rsidP="00790C84">
            <w:pPr>
              <w:pStyle w:val="Z"/>
            </w:pPr>
            <w:r w:rsidRPr="00343111">
              <w:t>76.7 (63.8, 85.1)</w:t>
            </w:r>
          </w:p>
        </w:tc>
      </w:tr>
      <w:tr w:rsidR="00BA3EC2" w:rsidRPr="00071200" w14:paraId="280C42CB" w14:textId="77777777" w:rsidTr="00BA4B30">
        <w:trPr>
          <w:trHeight w:val="62"/>
        </w:trPr>
        <w:tc>
          <w:tcPr>
            <w:tcW w:w="0" w:type="auto"/>
            <w:shd w:val="clear" w:color="auto" w:fill="auto"/>
            <w:noWrap/>
            <w:vAlign w:val="bottom"/>
            <w:hideMark/>
          </w:tcPr>
          <w:p w14:paraId="3CAB4137" w14:textId="77777777" w:rsidR="00BA3EC2" w:rsidRPr="00343111" w:rsidRDefault="00BA3EC2" w:rsidP="00790C84">
            <w:pPr>
              <w:pStyle w:val="Z"/>
              <w:rPr>
                <w:rFonts w:asciiTheme="minorHAnsi" w:hAnsiTheme="minorHAnsi" w:cstheme="minorHAnsi"/>
              </w:rPr>
            </w:pPr>
            <w:r w:rsidRPr="00343111">
              <w:t>Ozford Institute of Higher Education</w:t>
            </w:r>
          </w:p>
        </w:tc>
        <w:tc>
          <w:tcPr>
            <w:tcW w:w="0" w:type="auto"/>
            <w:shd w:val="clear" w:color="auto" w:fill="auto"/>
            <w:noWrap/>
            <w:vAlign w:val="bottom"/>
            <w:hideMark/>
          </w:tcPr>
          <w:p w14:paraId="10F1BFB0"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25537B36" w14:textId="77777777" w:rsidR="00BA3EC2" w:rsidRPr="00343111" w:rsidRDefault="00BA3EC2" w:rsidP="00790C84">
            <w:pPr>
              <w:pStyle w:val="Z"/>
              <w:rPr>
                <w:rFonts w:asciiTheme="minorHAnsi" w:hAnsiTheme="minorHAnsi" w:cstheme="minorHAnsi"/>
              </w:rPr>
            </w:pPr>
            <w:r w:rsidRPr="00343111">
              <w:t>82.8 (70.6, 89.3)</w:t>
            </w:r>
          </w:p>
        </w:tc>
        <w:tc>
          <w:tcPr>
            <w:tcW w:w="0" w:type="auto"/>
            <w:shd w:val="clear" w:color="auto" w:fill="auto"/>
            <w:noWrap/>
            <w:vAlign w:val="bottom"/>
            <w:hideMark/>
          </w:tcPr>
          <w:p w14:paraId="0EAA89E8"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3F79411A" w14:textId="77777777" w:rsidR="00BA3EC2" w:rsidRPr="006E77F4" w:rsidRDefault="00BA3EC2" w:rsidP="00790C84">
            <w:pPr>
              <w:pStyle w:val="Z"/>
              <w:rPr>
                <w:rFonts w:asciiTheme="minorHAnsi" w:hAnsiTheme="minorHAnsi" w:cstheme="minorHAnsi"/>
              </w:rPr>
            </w:pPr>
            <w:r w:rsidRPr="006E77F4">
              <w:t>48.4 (37.4, 59.6)</w:t>
            </w:r>
          </w:p>
        </w:tc>
        <w:tc>
          <w:tcPr>
            <w:tcW w:w="0" w:type="auto"/>
            <w:shd w:val="clear" w:color="auto" w:fill="auto"/>
            <w:noWrap/>
            <w:vAlign w:val="bottom"/>
            <w:hideMark/>
          </w:tcPr>
          <w:p w14:paraId="29C368A6"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489278DA" w14:textId="77777777" w:rsidR="00BA3EC2" w:rsidRPr="00343111" w:rsidRDefault="00BA3EC2" w:rsidP="00790C84">
            <w:pPr>
              <w:pStyle w:val="Z"/>
              <w:rPr>
                <w:rFonts w:asciiTheme="minorHAnsi" w:hAnsiTheme="minorHAnsi" w:cstheme="minorHAnsi"/>
              </w:rPr>
            </w:pPr>
            <w:r w:rsidRPr="00343111">
              <w:t>77.4 (65.6, 84.8)</w:t>
            </w:r>
          </w:p>
        </w:tc>
        <w:tc>
          <w:tcPr>
            <w:tcW w:w="0" w:type="auto"/>
            <w:shd w:val="clear" w:color="auto" w:fill="auto"/>
            <w:noWrap/>
            <w:vAlign w:val="bottom"/>
            <w:hideMark/>
          </w:tcPr>
          <w:p w14:paraId="36332727" w14:textId="77777777" w:rsidR="00BA3EC2" w:rsidRPr="00343111" w:rsidRDefault="00BA3EC2" w:rsidP="00790C84">
            <w:pPr>
              <w:pStyle w:val="Z"/>
            </w:pPr>
          </w:p>
        </w:tc>
        <w:tc>
          <w:tcPr>
            <w:tcW w:w="0" w:type="auto"/>
            <w:shd w:val="clear" w:color="auto" w:fill="auto"/>
            <w:noWrap/>
            <w:vAlign w:val="bottom"/>
            <w:hideMark/>
          </w:tcPr>
          <w:p w14:paraId="6371C27B" w14:textId="77777777" w:rsidR="00BA3EC2" w:rsidRPr="00343111" w:rsidRDefault="00BA3EC2" w:rsidP="00790C84">
            <w:pPr>
              <w:pStyle w:val="Z"/>
            </w:pPr>
            <w:r w:rsidRPr="00343111">
              <w:t>82.8 (70.6, 89.3)</w:t>
            </w:r>
          </w:p>
        </w:tc>
        <w:tc>
          <w:tcPr>
            <w:tcW w:w="0" w:type="auto"/>
            <w:shd w:val="clear" w:color="auto" w:fill="auto"/>
            <w:noWrap/>
            <w:vAlign w:val="bottom"/>
            <w:hideMark/>
          </w:tcPr>
          <w:p w14:paraId="1E3ED52F" w14:textId="77777777" w:rsidR="00BA3EC2" w:rsidRPr="00343111" w:rsidRDefault="00BA3EC2" w:rsidP="00790C84">
            <w:pPr>
              <w:pStyle w:val="Z"/>
            </w:pPr>
          </w:p>
        </w:tc>
        <w:tc>
          <w:tcPr>
            <w:tcW w:w="0" w:type="auto"/>
            <w:shd w:val="clear" w:color="auto" w:fill="auto"/>
            <w:noWrap/>
            <w:vAlign w:val="bottom"/>
            <w:hideMark/>
          </w:tcPr>
          <w:p w14:paraId="6B852026" w14:textId="77777777" w:rsidR="00BA3EC2" w:rsidRPr="00343111" w:rsidRDefault="00BA3EC2" w:rsidP="00790C84">
            <w:pPr>
              <w:pStyle w:val="Z"/>
            </w:pPr>
            <w:r w:rsidRPr="00343111">
              <w:t>65.4 (51.8, 76.1)</w:t>
            </w:r>
          </w:p>
        </w:tc>
        <w:tc>
          <w:tcPr>
            <w:tcW w:w="0" w:type="auto"/>
            <w:shd w:val="clear" w:color="auto" w:fill="auto"/>
            <w:noWrap/>
            <w:vAlign w:val="bottom"/>
            <w:hideMark/>
          </w:tcPr>
          <w:p w14:paraId="6D2F34DC" w14:textId="77777777" w:rsidR="00BA3EC2" w:rsidRPr="00343111" w:rsidRDefault="00BA3EC2" w:rsidP="00790C84">
            <w:pPr>
              <w:pStyle w:val="Z"/>
            </w:pPr>
          </w:p>
        </w:tc>
        <w:tc>
          <w:tcPr>
            <w:tcW w:w="0" w:type="auto"/>
            <w:shd w:val="clear" w:color="auto" w:fill="auto"/>
            <w:noWrap/>
            <w:vAlign w:val="bottom"/>
            <w:hideMark/>
          </w:tcPr>
          <w:p w14:paraId="470BBADB" w14:textId="77777777" w:rsidR="00BA3EC2" w:rsidRPr="00343111" w:rsidRDefault="00BA3EC2" w:rsidP="00790C84">
            <w:pPr>
              <w:pStyle w:val="Z"/>
            </w:pPr>
            <w:r w:rsidRPr="00343111">
              <w:t>77.4 (65.6, 84.8)</w:t>
            </w:r>
          </w:p>
        </w:tc>
      </w:tr>
      <w:tr w:rsidR="00BA3EC2" w:rsidRPr="00071200" w14:paraId="744071A3" w14:textId="77777777" w:rsidTr="00BA4B30">
        <w:trPr>
          <w:trHeight w:val="62"/>
        </w:trPr>
        <w:tc>
          <w:tcPr>
            <w:tcW w:w="0" w:type="auto"/>
            <w:shd w:val="clear" w:color="auto" w:fill="auto"/>
            <w:noWrap/>
            <w:vAlign w:val="bottom"/>
            <w:hideMark/>
          </w:tcPr>
          <w:p w14:paraId="796B3A69" w14:textId="77777777" w:rsidR="00BA3EC2" w:rsidRPr="00343111" w:rsidRDefault="00BA3EC2" w:rsidP="00790C84">
            <w:pPr>
              <w:pStyle w:val="Z"/>
              <w:rPr>
                <w:rFonts w:asciiTheme="minorHAnsi" w:hAnsiTheme="minorHAnsi" w:cstheme="minorHAnsi"/>
              </w:rPr>
            </w:pPr>
            <w:r w:rsidRPr="00343111">
              <w:t>Perth Bible College</w:t>
            </w:r>
          </w:p>
        </w:tc>
        <w:tc>
          <w:tcPr>
            <w:tcW w:w="0" w:type="auto"/>
            <w:shd w:val="clear" w:color="auto" w:fill="auto"/>
            <w:noWrap/>
            <w:vAlign w:val="bottom"/>
            <w:hideMark/>
          </w:tcPr>
          <w:p w14:paraId="21ACD817" w14:textId="77777777" w:rsidR="00BA3EC2" w:rsidRPr="00343111" w:rsidRDefault="00BA3EC2" w:rsidP="00790C84">
            <w:pPr>
              <w:pStyle w:val="Z"/>
              <w:rPr>
                <w:rFonts w:asciiTheme="minorHAnsi" w:hAnsiTheme="minorHAnsi" w:cstheme="minorHAnsi"/>
              </w:rPr>
            </w:pPr>
            <w:r w:rsidRPr="00343111">
              <w:t>98.5 (94.5, 98.7)</w:t>
            </w:r>
          </w:p>
        </w:tc>
        <w:tc>
          <w:tcPr>
            <w:tcW w:w="0" w:type="auto"/>
            <w:shd w:val="clear" w:color="auto" w:fill="auto"/>
            <w:noWrap/>
            <w:vAlign w:val="bottom"/>
            <w:hideMark/>
          </w:tcPr>
          <w:p w14:paraId="7EEAAD43" w14:textId="77777777" w:rsidR="00BA3EC2" w:rsidRPr="00343111" w:rsidRDefault="00BA3EC2" w:rsidP="00790C84">
            <w:pPr>
              <w:pStyle w:val="Z"/>
              <w:rPr>
                <w:rFonts w:asciiTheme="minorHAnsi" w:hAnsiTheme="minorHAnsi" w:cstheme="minorHAnsi"/>
              </w:rPr>
            </w:pPr>
            <w:r w:rsidRPr="00343111">
              <w:t>98.2 (93.1, 98.9)</w:t>
            </w:r>
          </w:p>
        </w:tc>
        <w:tc>
          <w:tcPr>
            <w:tcW w:w="0" w:type="auto"/>
            <w:shd w:val="clear" w:color="auto" w:fill="auto"/>
            <w:noWrap/>
            <w:vAlign w:val="bottom"/>
            <w:hideMark/>
          </w:tcPr>
          <w:p w14:paraId="0C05EB6A" w14:textId="77777777" w:rsidR="00BA3EC2" w:rsidRPr="006E77F4" w:rsidRDefault="00BA3EC2" w:rsidP="00790C84">
            <w:pPr>
              <w:pStyle w:val="Z"/>
              <w:rPr>
                <w:rFonts w:asciiTheme="minorHAnsi" w:hAnsiTheme="minorHAnsi" w:cstheme="minorHAnsi"/>
              </w:rPr>
            </w:pPr>
            <w:r w:rsidRPr="006E77F4">
              <w:t>76.1 (70.1, 80.1)</w:t>
            </w:r>
          </w:p>
        </w:tc>
        <w:tc>
          <w:tcPr>
            <w:tcW w:w="0" w:type="auto"/>
            <w:shd w:val="clear" w:color="auto" w:fill="auto"/>
            <w:noWrap/>
            <w:vAlign w:val="bottom"/>
            <w:hideMark/>
          </w:tcPr>
          <w:p w14:paraId="5A24EF96" w14:textId="77777777" w:rsidR="00BA3EC2" w:rsidRPr="006E77F4" w:rsidRDefault="00BA3EC2" w:rsidP="00790C84">
            <w:pPr>
              <w:pStyle w:val="Z"/>
              <w:rPr>
                <w:rFonts w:asciiTheme="minorHAnsi" w:hAnsiTheme="minorHAnsi" w:cstheme="minorHAnsi"/>
              </w:rPr>
            </w:pPr>
            <w:r w:rsidRPr="006E77F4">
              <w:t>71.9 (64.4, 77.5)</w:t>
            </w:r>
          </w:p>
        </w:tc>
        <w:tc>
          <w:tcPr>
            <w:tcW w:w="0" w:type="auto"/>
            <w:shd w:val="clear" w:color="auto" w:fill="auto"/>
            <w:noWrap/>
            <w:vAlign w:val="bottom"/>
            <w:hideMark/>
          </w:tcPr>
          <w:p w14:paraId="56084287" w14:textId="77777777" w:rsidR="00BA3EC2" w:rsidRPr="00343111" w:rsidRDefault="00BA3EC2" w:rsidP="00790C84">
            <w:pPr>
              <w:pStyle w:val="Z"/>
              <w:rPr>
                <w:rFonts w:asciiTheme="minorHAnsi" w:hAnsiTheme="minorHAnsi" w:cstheme="minorHAnsi"/>
              </w:rPr>
            </w:pPr>
            <w:r w:rsidRPr="00343111">
              <w:t>98.5 (94.6, 98.7)</w:t>
            </w:r>
          </w:p>
        </w:tc>
        <w:tc>
          <w:tcPr>
            <w:tcW w:w="0" w:type="auto"/>
            <w:shd w:val="clear" w:color="auto" w:fill="auto"/>
            <w:noWrap/>
            <w:vAlign w:val="bottom"/>
            <w:hideMark/>
          </w:tcPr>
          <w:p w14:paraId="15ED2A9C" w14:textId="77777777" w:rsidR="00BA3EC2" w:rsidRPr="00343111" w:rsidRDefault="00BA3EC2" w:rsidP="00790C84">
            <w:pPr>
              <w:pStyle w:val="Z"/>
              <w:rPr>
                <w:rFonts w:asciiTheme="minorHAnsi" w:hAnsiTheme="minorHAnsi" w:cstheme="minorHAnsi"/>
              </w:rPr>
            </w:pPr>
            <w:r w:rsidRPr="00343111">
              <w:t>96.5 (91.1, 97.7)</w:t>
            </w:r>
          </w:p>
        </w:tc>
        <w:tc>
          <w:tcPr>
            <w:tcW w:w="0" w:type="auto"/>
            <w:shd w:val="clear" w:color="auto" w:fill="auto"/>
            <w:noWrap/>
            <w:vAlign w:val="bottom"/>
            <w:hideMark/>
          </w:tcPr>
          <w:p w14:paraId="468855EC" w14:textId="77777777" w:rsidR="00BA3EC2" w:rsidRPr="00343111" w:rsidRDefault="00BA3EC2" w:rsidP="00790C84">
            <w:pPr>
              <w:pStyle w:val="Z"/>
            </w:pPr>
            <w:r w:rsidRPr="00343111">
              <w:t>98.4 (94.2, 98.7)</w:t>
            </w:r>
          </w:p>
        </w:tc>
        <w:tc>
          <w:tcPr>
            <w:tcW w:w="0" w:type="auto"/>
            <w:shd w:val="clear" w:color="auto" w:fill="auto"/>
            <w:noWrap/>
            <w:vAlign w:val="bottom"/>
            <w:hideMark/>
          </w:tcPr>
          <w:p w14:paraId="775521DD" w14:textId="77777777" w:rsidR="00BA3EC2" w:rsidRPr="00343111" w:rsidRDefault="00BA3EC2" w:rsidP="00790C84">
            <w:pPr>
              <w:pStyle w:val="Z"/>
            </w:pPr>
            <w:r w:rsidRPr="00343111">
              <w:t>100.0 (95.5, 99.9)</w:t>
            </w:r>
          </w:p>
        </w:tc>
        <w:tc>
          <w:tcPr>
            <w:tcW w:w="0" w:type="auto"/>
            <w:shd w:val="clear" w:color="auto" w:fill="auto"/>
            <w:noWrap/>
            <w:vAlign w:val="bottom"/>
            <w:hideMark/>
          </w:tcPr>
          <w:p w14:paraId="1801010A" w14:textId="77777777" w:rsidR="00BA3EC2" w:rsidRPr="00343111" w:rsidRDefault="00BA3EC2" w:rsidP="00790C84">
            <w:pPr>
              <w:pStyle w:val="Z"/>
            </w:pPr>
            <w:r w:rsidRPr="00343111">
              <w:t>98.3 (93.7, 98.8)</w:t>
            </w:r>
          </w:p>
        </w:tc>
        <w:tc>
          <w:tcPr>
            <w:tcW w:w="0" w:type="auto"/>
            <w:shd w:val="clear" w:color="auto" w:fill="auto"/>
            <w:noWrap/>
            <w:vAlign w:val="bottom"/>
            <w:hideMark/>
          </w:tcPr>
          <w:p w14:paraId="7991A9E1" w14:textId="77777777" w:rsidR="00BA3EC2" w:rsidRPr="00343111" w:rsidRDefault="00BA3EC2" w:rsidP="00790C84">
            <w:pPr>
              <w:pStyle w:val="Z"/>
            </w:pPr>
            <w:r w:rsidRPr="00343111">
              <w:t>95.9 (89.4, 97.6)</w:t>
            </w:r>
          </w:p>
        </w:tc>
        <w:tc>
          <w:tcPr>
            <w:tcW w:w="0" w:type="auto"/>
            <w:shd w:val="clear" w:color="auto" w:fill="auto"/>
            <w:noWrap/>
            <w:vAlign w:val="bottom"/>
            <w:hideMark/>
          </w:tcPr>
          <w:p w14:paraId="642F275B" w14:textId="77777777" w:rsidR="00BA3EC2" w:rsidRPr="00343111" w:rsidRDefault="00BA3EC2" w:rsidP="00790C84">
            <w:pPr>
              <w:pStyle w:val="Z"/>
            </w:pPr>
            <w:r w:rsidRPr="00343111">
              <w:t>92.6 (87.8, 94.2)</w:t>
            </w:r>
          </w:p>
        </w:tc>
        <w:tc>
          <w:tcPr>
            <w:tcW w:w="0" w:type="auto"/>
            <w:shd w:val="clear" w:color="auto" w:fill="auto"/>
            <w:noWrap/>
            <w:vAlign w:val="bottom"/>
            <w:hideMark/>
          </w:tcPr>
          <w:p w14:paraId="0005A967" w14:textId="77777777" w:rsidR="00BA3EC2" w:rsidRPr="00343111" w:rsidRDefault="00BA3EC2" w:rsidP="00790C84">
            <w:pPr>
              <w:pStyle w:val="Z"/>
            </w:pPr>
            <w:r w:rsidRPr="00343111">
              <w:t>94.7 (89.0, 96.5)</w:t>
            </w:r>
          </w:p>
        </w:tc>
      </w:tr>
      <w:tr w:rsidR="00BA3EC2" w:rsidRPr="00071200" w14:paraId="0D01F8D4" w14:textId="77777777" w:rsidTr="00BA4B30">
        <w:trPr>
          <w:trHeight w:val="62"/>
        </w:trPr>
        <w:tc>
          <w:tcPr>
            <w:tcW w:w="0" w:type="auto"/>
            <w:shd w:val="clear" w:color="auto" w:fill="auto"/>
            <w:noWrap/>
            <w:vAlign w:val="bottom"/>
            <w:hideMark/>
          </w:tcPr>
          <w:p w14:paraId="67547446" w14:textId="77777777" w:rsidR="00BA3EC2" w:rsidRPr="00343111" w:rsidRDefault="00BA3EC2" w:rsidP="00790C84">
            <w:pPr>
              <w:pStyle w:val="Z"/>
              <w:rPr>
                <w:rFonts w:asciiTheme="minorHAnsi" w:hAnsiTheme="minorHAnsi" w:cstheme="minorHAnsi"/>
              </w:rPr>
            </w:pPr>
            <w:r w:rsidRPr="00343111">
              <w:t>Photography Studies College (Melbourne)</w:t>
            </w:r>
          </w:p>
        </w:tc>
        <w:tc>
          <w:tcPr>
            <w:tcW w:w="0" w:type="auto"/>
            <w:shd w:val="clear" w:color="auto" w:fill="auto"/>
            <w:noWrap/>
            <w:vAlign w:val="bottom"/>
            <w:hideMark/>
          </w:tcPr>
          <w:p w14:paraId="2DFD8503" w14:textId="77777777" w:rsidR="00BA3EC2" w:rsidRPr="00343111" w:rsidRDefault="00BA3EC2" w:rsidP="00790C84">
            <w:pPr>
              <w:pStyle w:val="Z"/>
              <w:rPr>
                <w:rFonts w:asciiTheme="minorHAnsi" w:hAnsiTheme="minorHAnsi" w:cstheme="minorHAnsi"/>
              </w:rPr>
            </w:pPr>
            <w:r w:rsidRPr="00343111">
              <w:t>85.4 (81.6, 87.9)</w:t>
            </w:r>
          </w:p>
        </w:tc>
        <w:tc>
          <w:tcPr>
            <w:tcW w:w="0" w:type="auto"/>
            <w:shd w:val="clear" w:color="auto" w:fill="auto"/>
            <w:noWrap/>
            <w:vAlign w:val="bottom"/>
            <w:hideMark/>
          </w:tcPr>
          <w:p w14:paraId="71E486EC" w14:textId="77777777" w:rsidR="00BA3EC2" w:rsidRPr="00343111" w:rsidRDefault="00BA3EC2" w:rsidP="00790C84">
            <w:pPr>
              <w:pStyle w:val="Z"/>
              <w:rPr>
                <w:rFonts w:asciiTheme="minorHAnsi" w:hAnsiTheme="minorHAnsi" w:cstheme="minorHAnsi"/>
              </w:rPr>
            </w:pPr>
            <w:r w:rsidRPr="00343111">
              <w:t>84.0 (78.8, 87.5)</w:t>
            </w:r>
          </w:p>
        </w:tc>
        <w:tc>
          <w:tcPr>
            <w:tcW w:w="0" w:type="auto"/>
            <w:shd w:val="clear" w:color="auto" w:fill="auto"/>
            <w:noWrap/>
            <w:vAlign w:val="bottom"/>
            <w:hideMark/>
          </w:tcPr>
          <w:p w14:paraId="67190CD5" w14:textId="77777777" w:rsidR="00BA3EC2" w:rsidRPr="006E77F4" w:rsidRDefault="00BA3EC2" w:rsidP="00790C84">
            <w:pPr>
              <w:pStyle w:val="Z"/>
              <w:rPr>
                <w:rFonts w:asciiTheme="minorHAnsi" w:hAnsiTheme="minorHAnsi" w:cstheme="minorHAnsi"/>
              </w:rPr>
            </w:pPr>
            <w:r w:rsidRPr="006E77F4">
              <w:t>74.0 (69.8, 77.3)</w:t>
            </w:r>
          </w:p>
        </w:tc>
        <w:tc>
          <w:tcPr>
            <w:tcW w:w="0" w:type="auto"/>
            <w:shd w:val="clear" w:color="auto" w:fill="auto"/>
            <w:noWrap/>
            <w:vAlign w:val="bottom"/>
            <w:hideMark/>
          </w:tcPr>
          <w:p w14:paraId="470E4662" w14:textId="77777777" w:rsidR="00BA3EC2" w:rsidRPr="006E77F4" w:rsidRDefault="00BA3EC2" w:rsidP="00790C84">
            <w:pPr>
              <w:pStyle w:val="Z"/>
              <w:rPr>
                <w:rFonts w:asciiTheme="minorHAnsi" w:hAnsiTheme="minorHAnsi" w:cstheme="minorHAnsi"/>
              </w:rPr>
            </w:pPr>
            <w:r w:rsidRPr="006E77F4">
              <w:t>63.6 (57.9, 68.7)</w:t>
            </w:r>
          </w:p>
        </w:tc>
        <w:tc>
          <w:tcPr>
            <w:tcW w:w="0" w:type="auto"/>
            <w:shd w:val="clear" w:color="auto" w:fill="auto"/>
            <w:noWrap/>
            <w:vAlign w:val="bottom"/>
            <w:hideMark/>
          </w:tcPr>
          <w:p w14:paraId="09AEF2E0" w14:textId="77777777" w:rsidR="00BA3EC2" w:rsidRPr="00343111" w:rsidRDefault="00BA3EC2" w:rsidP="00790C84">
            <w:pPr>
              <w:pStyle w:val="Z"/>
              <w:rPr>
                <w:rFonts w:asciiTheme="minorHAnsi" w:hAnsiTheme="minorHAnsi" w:cstheme="minorHAnsi"/>
              </w:rPr>
            </w:pPr>
            <w:r w:rsidRPr="00343111">
              <w:t>86.1 (82.4, 88.5)</w:t>
            </w:r>
          </w:p>
        </w:tc>
        <w:tc>
          <w:tcPr>
            <w:tcW w:w="0" w:type="auto"/>
            <w:shd w:val="clear" w:color="auto" w:fill="auto"/>
            <w:noWrap/>
            <w:vAlign w:val="bottom"/>
            <w:hideMark/>
          </w:tcPr>
          <w:p w14:paraId="17A8239D" w14:textId="77777777" w:rsidR="00BA3EC2" w:rsidRPr="00343111" w:rsidRDefault="00BA3EC2" w:rsidP="00790C84">
            <w:pPr>
              <w:pStyle w:val="Z"/>
              <w:rPr>
                <w:rFonts w:asciiTheme="minorHAnsi" w:hAnsiTheme="minorHAnsi" w:cstheme="minorHAnsi"/>
              </w:rPr>
            </w:pPr>
            <w:r w:rsidRPr="00343111">
              <w:t>83.3 (78.2, 86.9)</w:t>
            </w:r>
          </w:p>
        </w:tc>
        <w:tc>
          <w:tcPr>
            <w:tcW w:w="0" w:type="auto"/>
            <w:shd w:val="clear" w:color="auto" w:fill="auto"/>
            <w:noWrap/>
            <w:vAlign w:val="bottom"/>
            <w:hideMark/>
          </w:tcPr>
          <w:p w14:paraId="286B0645" w14:textId="77777777" w:rsidR="00BA3EC2" w:rsidRPr="00343111" w:rsidRDefault="00BA3EC2" w:rsidP="00790C84">
            <w:pPr>
              <w:pStyle w:val="Z"/>
            </w:pPr>
            <w:r w:rsidRPr="00343111">
              <w:t>79.9 (75.4, 83.1)</w:t>
            </w:r>
          </w:p>
        </w:tc>
        <w:tc>
          <w:tcPr>
            <w:tcW w:w="0" w:type="auto"/>
            <w:shd w:val="clear" w:color="auto" w:fill="auto"/>
            <w:noWrap/>
            <w:vAlign w:val="bottom"/>
            <w:hideMark/>
          </w:tcPr>
          <w:p w14:paraId="2CDC3C71" w14:textId="77777777" w:rsidR="00BA3EC2" w:rsidRPr="00343111" w:rsidRDefault="00BA3EC2" w:rsidP="00790C84">
            <w:pPr>
              <w:pStyle w:val="Z"/>
            </w:pPr>
            <w:r w:rsidRPr="00343111">
              <w:t>80.4 (74.8, 84.5)</w:t>
            </w:r>
          </w:p>
        </w:tc>
        <w:tc>
          <w:tcPr>
            <w:tcW w:w="0" w:type="auto"/>
            <w:shd w:val="clear" w:color="auto" w:fill="auto"/>
            <w:noWrap/>
            <w:vAlign w:val="bottom"/>
            <w:hideMark/>
          </w:tcPr>
          <w:p w14:paraId="18077772" w14:textId="77777777" w:rsidR="00BA3EC2" w:rsidRPr="00343111" w:rsidRDefault="00BA3EC2" w:rsidP="00790C84">
            <w:pPr>
              <w:pStyle w:val="Z"/>
            </w:pPr>
            <w:r w:rsidRPr="00343111">
              <w:t>89.5 (86.0, 91.6)</w:t>
            </w:r>
          </w:p>
        </w:tc>
        <w:tc>
          <w:tcPr>
            <w:tcW w:w="0" w:type="auto"/>
            <w:shd w:val="clear" w:color="auto" w:fill="auto"/>
            <w:noWrap/>
            <w:vAlign w:val="bottom"/>
            <w:hideMark/>
          </w:tcPr>
          <w:p w14:paraId="717E1353" w14:textId="77777777" w:rsidR="00BA3EC2" w:rsidRPr="00343111" w:rsidRDefault="00BA3EC2" w:rsidP="00790C84">
            <w:pPr>
              <w:pStyle w:val="Z"/>
            </w:pPr>
            <w:r w:rsidRPr="00343111">
              <w:t>87.8 (82.5, 91.0)</w:t>
            </w:r>
          </w:p>
        </w:tc>
        <w:tc>
          <w:tcPr>
            <w:tcW w:w="0" w:type="auto"/>
            <w:shd w:val="clear" w:color="auto" w:fill="auto"/>
            <w:noWrap/>
            <w:vAlign w:val="bottom"/>
            <w:hideMark/>
          </w:tcPr>
          <w:p w14:paraId="0CB838DD" w14:textId="77777777" w:rsidR="00BA3EC2" w:rsidRPr="00343111" w:rsidRDefault="00BA3EC2" w:rsidP="00790C84">
            <w:pPr>
              <w:pStyle w:val="Z"/>
            </w:pPr>
            <w:r w:rsidRPr="00343111">
              <w:t>87.0 (83.4, 89.3)</w:t>
            </w:r>
          </w:p>
        </w:tc>
        <w:tc>
          <w:tcPr>
            <w:tcW w:w="0" w:type="auto"/>
            <w:shd w:val="clear" w:color="auto" w:fill="auto"/>
            <w:noWrap/>
            <w:vAlign w:val="bottom"/>
            <w:hideMark/>
          </w:tcPr>
          <w:p w14:paraId="126A245F" w14:textId="77777777" w:rsidR="00BA3EC2" w:rsidRPr="00343111" w:rsidRDefault="00BA3EC2" w:rsidP="00790C84">
            <w:pPr>
              <w:pStyle w:val="Z"/>
            </w:pPr>
            <w:r w:rsidRPr="00343111">
              <w:t>75.5 (70.0, 79.7)</w:t>
            </w:r>
          </w:p>
        </w:tc>
      </w:tr>
      <w:tr w:rsidR="00BA3EC2" w:rsidRPr="00071200" w14:paraId="55E555E1" w14:textId="77777777" w:rsidTr="00BA4B30">
        <w:trPr>
          <w:trHeight w:val="62"/>
        </w:trPr>
        <w:tc>
          <w:tcPr>
            <w:tcW w:w="0" w:type="auto"/>
            <w:shd w:val="clear" w:color="auto" w:fill="auto"/>
            <w:noWrap/>
            <w:vAlign w:val="bottom"/>
            <w:hideMark/>
          </w:tcPr>
          <w:p w14:paraId="1FB385DB" w14:textId="77777777" w:rsidR="00BA3EC2" w:rsidRPr="00343111" w:rsidRDefault="00BA3EC2" w:rsidP="00790C84">
            <w:pPr>
              <w:pStyle w:val="Z"/>
              <w:rPr>
                <w:rFonts w:asciiTheme="minorHAnsi" w:hAnsiTheme="minorHAnsi" w:cstheme="minorHAnsi"/>
              </w:rPr>
            </w:pPr>
            <w:r w:rsidRPr="00343111">
              <w:t>Polytechnic Institute Australia Pty Ltd</w:t>
            </w:r>
          </w:p>
        </w:tc>
        <w:tc>
          <w:tcPr>
            <w:tcW w:w="0" w:type="auto"/>
            <w:shd w:val="clear" w:color="auto" w:fill="auto"/>
            <w:noWrap/>
            <w:vAlign w:val="bottom"/>
            <w:hideMark/>
          </w:tcPr>
          <w:p w14:paraId="4522D5CF"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64714954" w14:textId="77777777" w:rsidR="00BA3EC2" w:rsidRPr="00343111" w:rsidRDefault="00BA3EC2" w:rsidP="00790C84">
            <w:pPr>
              <w:pStyle w:val="Z"/>
              <w:rPr>
                <w:rFonts w:asciiTheme="minorHAnsi" w:hAnsiTheme="minorHAnsi" w:cstheme="minorHAnsi"/>
              </w:rPr>
            </w:pPr>
            <w:r w:rsidRPr="00343111">
              <w:t>85.7 (77.1, 91.0)</w:t>
            </w:r>
          </w:p>
        </w:tc>
        <w:tc>
          <w:tcPr>
            <w:tcW w:w="0" w:type="auto"/>
            <w:shd w:val="clear" w:color="auto" w:fill="auto"/>
            <w:noWrap/>
            <w:vAlign w:val="bottom"/>
            <w:hideMark/>
          </w:tcPr>
          <w:p w14:paraId="69170144" w14:textId="77777777" w:rsidR="00BA3EC2" w:rsidRPr="006E77F4" w:rsidRDefault="00BA3EC2" w:rsidP="00790C84">
            <w:pPr>
              <w:pStyle w:val="Z"/>
              <w:rPr>
                <w:rFonts w:asciiTheme="minorHAnsi" w:hAnsiTheme="minorHAnsi" w:cstheme="minorHAnsi"/>
              </w:rPr>
            </w:pPr>
          </w:p>
        </w:tc>
        <w:tc>
          <w:tcPr>
            <w:tcW w:w="0" w:type="auto"/>
            <w:shd w:val="clear" w:color="auto" w:fill="auto"/>
            <w:noWrap/>
            <w:vAlign w:val="bottom"/>
            <w:hideMark/>
          </w:tcPr>
          <w:p w14:paraId="3298812B" w14:textId="77777777" w:rsidR="00BA3EC2" w:rsidRPr="006E77F4" w:rsidRDefault="00BA3EC2" w:rsidP="00790C84">
            <w:pPr>
              <w:pStyle w:val="Z"/>
              <w:rPr>
                <w:rFonts w:asciiTheme="minorHAnsi" w:hAnsiTheme="minorHAnsi" w:cstheme="minorHAnsi"/>
              </w:rPr>
            </w:pPr>
            <w:r w:rsidRPr="006E77F4">
              <w:t>56.1 (46.5, 65.2)</w:t>
            </w:r>
          </w:p>
        </w:tc>
        <w:tc>
          <w:tcPr>
            <w:tcW w:w="0" w:type="auto"/>
            <w:shd w:val="clear" w:color="auto" w:fill="auto"/>
            <w:noWrap/>
            <w:vAlign w:val="bottom"/>
            <w:hideMark/>
          </w:tcPr>
          <w:p w14:paraId="1FA024F1" w14:textId="77777777" w:rsidR="00BA3EC2" w:rsidRPr="00343111" w:rsidRDefault="00BA3EC2" w:rsidP="00790C84">
            <w:pPr>
              <w:pStyle w:val="Z"/>
              <w:rPr>
                <w:rFonts w:asciiTheme="minorHAnsi" w:hAnsiTheme="minorHAnsi" w:cstheme="minorHAnsi"/>
              </w:rPr>
            </w:pPr>
          </w:p>
        </w:tc>
        <w:tc>
          <w:tcPr>
            <w:tcW w:w="0" w:type="auto"/>
            <w:shd w:val="clear" w:color="auto" w:fill="auto"/>
            <w:noWrap/>
            <w:vAlign w:val="bottom"/>
            <w:hideMark/>
          </w:tcPr>
          <w:p w14:paraId="5DB5EE9E" w14:textId="77777777" w:rsidR="00BA3EC2" w:rsidRPr="00343111" w:rsidRDefault="00BA3EC2" w:rsidP="00790C84">
            <w:pPr>
              <w:pStyle w:val="Z"/>
              <w:rPr>
                <w:rFonts w:asciiTheme="minorHAnsi" w:hAnsiTheme="minorHAnsi" w:cstheme="minorHAnsi"/>
              </w:rPr>
            </w:pPr>
            <w:r w:rsidRPr="00343111">
              <w:t>80.0 (70.7, 86.5)</w:t>
            </w:r>
          </w:p>
        </w:tc>
        <w:tc>
          <w:tcPr>
            <w:tcW w:w="0" w:type="auto"/>
            <w:shd w:val="clear" w:color="auto" w:fill="auto"/>
            <w:noWrap/>
            <w:vAlign w:val="bottom"/>
            <w:hideMark/>
          </w:tcPr>
          <w:p w14:paraId="278FFEAA" w14:textId="77777777" w:rsidR="00BA3EC2" w:rsidRPr="00343111" w:rsidRDefault="00BA3EC2" w:rsidP="00790C84">
            <w:pPr>
              <w:pStyle w:val="Z"/>
            </w:pPr>
          </w:p>
        </w:tc>
        <w:tc>
          <w:tcPr>
            <w:tcW w:w="0" w:type="auto"/>
            <w:shd w:val="clear" w:color="auto" w:fill="auto"/>
            <w:noWrap/>
            <w:vAlign w:val="bottom"/>
            <w:hideMark/>
          </w:tcPr>
          <w:p w14:paraId="5A297C60" w14:textId="77777777" w:rsidR="00BA3EC2" w:rsidRPr="00343111" w:rsidRDefault="00BA3EC2" w:rsidP="00790C84">
            <w:pPr>
              <w:pStyle w:val="Z"/>
            </w:pPr>
            <w:r w:rsidRPr="00343111">
              <w:t>79.6 (70.2, 86.3)</w:t>
            </w:r>
          </w:p>
        </w:tc>
        <w:tc>
          <w:tcPr>
            <w:tcW w:w="0" w:type="auto"/>
            <w:shd w:val="clear" w:color="auto" w:fill="auto"/>
            <w:noWrap/>
            <w:vAlign w:val="bottom"/>
            <w:hideMark/>
          </w:tcPr>
          <w:p w14:paraId="049546B2" w14:textId="77777777" w:rsidR="00BA3EC2" w:rsidRPr="00343111" w:rsidRDefault="00BA3EC2" w:rsidP="00790C84">
            <w:pPr>
              <w:pStyle w:val="Z"/>
            </w:pPr>
          </w:p>
        </w:tc>
        <w:tc>
          <w:tcPr>
            <w:tcW w:w="0" w:type="auto"/>
            <w:shd w:val="clear" w:color="auto" w:fill="auto"/>
            <w:noWrap/>
            <w:vAlign w:val="bottom"/>
            <w:hideMark/>
          </w:tcPr>
          <w:p w14:paraId="6DC5C9A4" w14:textId="77777777" w:rsidR="00BA3EC2" w:rsidRPr="00343111" w:rsidRDefault="00BA3EC2" w:rsidP="00790C84">
            <w:pPr>
              <w:pStyle w:val="Z"/>
            </w:pPr>
            <w:r w:rsidRPr="00343111">
              <w:t>76.8 (67.4, 83.7)</w:t>
            </w:r>
          </w:p>
        </w:tc>
        <w:tc>
          <w:tcPr>
            <w:tcW w:w="0" w:type="auto"/>
            <w:shd w:val="clear" w:color="auto" w:fill="auto"/>
            <w:noWrap/>
            <w:vAlign w:val="bottom"/>
            <w:hideMark/>
          </w:tcPr>
          <w:p w14:paraId="57D59482" w14:textId="77777777" w:rsidR="00BA3EC2" w:rsidRPr="00343111" w:rsidRDefault="00BA3EC2" w:rsidP="00790C84">
            <w:pPr>
              <w:pStyle w:val="Z"/>
            </w:pPr>
          </w:p>
        </w:tc>
        <w:tc>
          <w:tcPr>
            <w:tcW w:w="0" w:type="auto"/>
            <w:shd w:val="clear" w:color="auto" w:fill="auto"/>
            <w:noWrap/>
            <w:vAlign w:val="bottom"/>
            <w:hideMark/>
          </w:tcPr>
          <w:p w14:paraId="37AF29DA" w14:textId="77777777" w:rsidR="00BA3EC2" w:rsidRPr="00343111" w:rsidRDefault="00BA3EC2" w:rsidP="00790C84">
            <w:pPr>
              <w:pStyle w:val="Z"/>
            </w:pPr>
            <w:r w:rsidRPr="00343111">
              <w:t>79.3 (70.3, 85.7)</w:t>
            </w:r>
          </w:p>
        </w:tc>
      </w:tr>
      <w:tr w:rsidR="00BA3EC2" w:rsidRPr="00071200" w14:paraId="1CEEAD93" w14:textId="77777777" w:rsidTr="00BA4B30">
        <w:trPr>
          <w:trHeight w:val="62"/>
        </w:trPr>
        <w:tc>
          <w:tcPr>
            <w:tcW w:w="0" w:type="auto"/>
            <w:shd w:val="clear" w:color="auto" w:fill="auto"/>
            <w:noWrap/>
            <w:vAlign w:val="bottom"/>
            <w:hideMark/>
          </w:tcPr>
          <w:p w14:paraId="5A1C6FBB" w14:textId="77777777" w:rsidR="00BA3EC2" w:rsidRPr="00343111" w:rsidRDefault="00BA3EC2" w:rsidP="00790C84">
            <w:pPr>
              <w:pStyle w:val="Z"/>
              <w:rPr>
                <w:rFonts w:asciiTheme="minorHAnsi" w:hAnsiTheme="minorHAnsi" w:cstheme="minorHAnsi"/>
              </w:rPr>
            </w:pPr>
            <w:r w:rsidRPr="00343111">
              <w:t>SAE Institute</w:t>
            </w:r>
          </w:p>
        </w:tc>
        <w:tc>
          <w:tcPr>
            <w:tcW w:w="0" w:type="auto"/>
            <w:shd w:val="clear" w:color="auto" w:fill="auto"/>
            <w:noWrap/>
            <w:vAlign w:val="bottom"/>
            <w:hideMark/>
          </w:tcPr>
          <w:p w14:paraId="0FF72E5B" w14:textId="77777777" w:rsidR="00BA3EC2" w:rsidRPr="00343111" w:rsidRDefault="00BA3EC2" w:rsidP="00790C84">
            <w:pPr>
              <w:pStyle w:val="Z"/>
              <w:rPr>
                <w:rFonts w:asciiTheme="minorHAnsi" w:hAnsiTheme="minorHAnsi" w:cstheme="minorHAnsi"/>
              </w:rPr>
            </w:pPr>
            <w:r w:rsidRPr="00343111">
              <w:t>84.3 (83.2, 85.2)</w:t>
            </w:r>
          </w:p>
        </w:tc>
        <w:tc>
          <w:tcPr>
            <w:tcW w:w="0" w:type="auto"/>
            <w:shd w:val="clear" w:color="auto" w:fill="auto"/>
            <w:noWrap/>
            <w:vAlign w:val="bottom"/>
            <w:hideMark/>
          </w:tcPr>
          <w:p w14:paraId="18BA0F3C" w14:textId="77777777" w:rsidR="00BA3EC2" w:rsidRPr="00343111" w:rsidRDefault="00BA3EC2" w:rsidP="00790C84">
            <w:pPr>
              <w:pStyle w:val="Z"/>
              <w:rPr>
                <w:rFonts w:asciiTheme="minorHAnsi" w:hAnsiTheme="minorHAnsi" w:cstheme="minorHAnsi"/>
              </w:rPr>
            </w:pPr>
            <w:r w:rsidRPr="00343111">
              <w:t>84.3 (83.1, 85.4)</w:t>
            </w:r>
          </w:p>
        </w:tc>
        <w:tc>
          <w:tcPr>
            <w:tcW w:w="0" w:type="auto"/>
            <w:shd w:val="clear" w:color="auto" w:fill="auto"/>
            <w:noWrap/>
            <w:vAlign w:val="bottom"/>
            <w:hideMark/>
          </w:tcPr>
          <w:p w14:paraId="34E730C9" w14:textId="77777777" w:rsidR="00BA3EC2" w:rsidRPr="006E77F4" w:rsidRDefault="00BA3EC2" w:rsidP="00790C84">
            <w:pPr>
              <w:pStyle w:val="Z"/>
              <w:rPr>
                <w:rFonts w:asciiTheme="minorHAnsi" w:hAnsiTheme="minorHAnsi" w:cstheme="minorHAnsi"/>
              </w:rPr>
            </w:pPr>
            <w:r w:rsidRPr="006E77F4">
              <w:t>78.8 (77.6, 79.8)</w:t>
            </w:r>
          </w:p>
        </w:tc>
        <w:tc>
          <w:tcPr>
            <w:tcW w:w="0" w:type="auto"/>
            <w:shd w:val="clear" w:color="auto" w:fill="auto"/>
            <w:noWrap/>
            <w:vAlign w:val="bottom"/>
            <w:hideMark/>
          </w:tcPr>
          <w:p w14:paraId="24476D82" w14:textId="77777777" w:rsidR="00BA3EC2" w:rsidRPr="006E77F4" w:rsidRDefault="00BA3EC2" w:rsidP="00790C84">
            <w:pPr>
              <w:pStyle w:val="Z"/>
              <w:rPr>
                <w:rFonts w:asciiTheme="minorHAnsi" w:hAnsiTheme="minorHAnsi" w:cstheme="minorHAnsi"/>
              </w:rPr>
            </w:pPr>
            <w:r w:rsidRPr="006E77F4">
              <w:t>79.4 (78.1, 80.6)</w:t>
            </w:r>
          </w:p>
        </w:tc>
        <w:tc>
          <w:tcPr>
            <w:tcW w:w="0" w:type="auto"/>
            <w:shd w:val="clear" w:color="auto" w:fill="auto"/>
            <w:noWrap/>
            <w:vAlign w:val="bottom"/>
            <w:hideMark/>
          </w:tcPr>
          <w:p w14:paraId="6340C993" w14:textId="77777777" w:rsidR="00BA3EC2" w:rsidRPr="00343111" w:rsidRDefault="00BA3EC2" w:rsidP="00790C84">
            <w:pPr>
              <w:pStyle w:val="Z"/>
              <w:rPr>
                <w:rFonts w:asciiTheme="minorHAnsi" w:hAnsiTheme="minorHAnsi" w:cstheme="minorHAnsi"/>
              </w:rPr>
            </w:pPr>
            <w:r w:rsidRPr="00343111">
              <w:t>84.6 (83.6, 85.6)</w:t>
            </w:r>
          </w:p>
        </w:tc>
        <w:tc>
          <w:tcPr>
            <w:tcW w:w="0" w:type="auto"/>
            <w:shd w:val="clear" w:color="auto" w:fill="auto"/>
            <w:noWrap/>
            <w:vAlign w:val="bottom"/>
            <w:hideMark/>
          </w:tcPr>
          <w:p w14:paraId="4781F2D4" w14:textId="77777777" w:rsidR="00BA3EC2" w:rsidRPr="00343111" w:rsidRDefault="00BA3EC2" w:rsidP="00790C84">
            <w:pPr>
              <w:pStyle w:val="Z"/>
              <w:rPr>
                <w:rFonts w:asciiTheme="minorHAnsi" w:hAnsiTheme="minorHAnsi" w:cstheme="minorHAnsi"/>
              </w:rPr>
            </w:pPr>
            <w:r w:rsidRPr="00343111">
              <w:t>83.5 (82.3, 84.6)</w:t>
            </w:r>
          </w:p>
        </w:tc>
        <w:tc>
          <w:tcPr>
            <w:tcW w:w="0" w:type="auto"/>
            <w:shd w:val="clear" w:color="auto" w:fill="auto"/>
            <w:noWrap/>
            <w:vAlign w:val="bottom"/>
            <w:hideMark/>
          </w:tcPr>
          <w:p w14:paraId="5F4D9478" w14:textId="77777777" w:rsidR="00BA3EC2" w:rsidRPr="00343111" w:rsidRDefault="00BA3EC2" w:rsidP="00790C84">
            <w:pPr>
              <w:pStyle w:val="Z"/>
            </w:pPr>
            <w:r w:rsidRPr="00343111">
              <w:t>84.4 (83.3, 85.5)</w:t>
            </w:r>
          </w:p>
        </w:tc>
        <w:tc>
          <w:tcPr>
            <w:tcW w:w="0" w:type="auto"/>
            <w:shd w:val="clear" w:color="auto" w:fill="auto"/>
            <w:noWrap/>
            <w:vAlign w:val="bottom"/>
            <w:hideMark/>
          </w:tcPr>
          <w:p w14:paraId="3E45972F" w14:textId="77777777" w:rsidR="00BA3EC2" w:rsidRPr="00343111" w:rsidRDefault="00BA3EC2" w:rsidP="00790C84">
            <w:pPr>
              <w:pStyle w:val="Z"/>
            </w:pPr>
            <w:r w:rsidRPr="00343111">
              <w:t>84.1 (82.8, 85.3)</w:t>
            </w:r>
          </w:p>
        </w:tc>
        <w:tc>
          <w:tcPr>
            <w:tcW w:w="0" w:type="auto"/>
            <w:shd w:val="clear" w:color="auto" w:fill="auto"/>
            <w:noWrap/>
            <w:vAlign w:val="bottom"/>
            <w:hideMark/>
          </w:tcPr>
          <w:p w14:paraId="0EC5CCE1" w14:textId="77777777" w:rsidR="00BA3EC2" w:rsidRPr="00343111" w:rsidRDefault="00BA3EC2" w:rsidP="00790C84">
            <w:pPr>
              <w:pStyle w:val="Z"/>
            </w:pPr>
            <w:r w:rsidRPr="00343111">
              <w:t>82.0 (80.8, 83.0)</w:t>
            </w:r>
          </w:p>
        </w:tc>
        <w:tc>
          <w:tcPr>
            <w:tcW w:w="0" w:type="auto"/>
            <w:shd w:val="clear" w:color="auto" w:fill="auto"/>
            <w:noWrap/>
            <w:vAlign w:val="bottom"/>
            <w:hideMark/>
          </w:tcPr>
          <w:p w14:paraId="55518F4E" w14:textId="77777777" w:rsidR="00BA3EC2" w:rsidRPr="00343111" w:rsidRDefault="00BA3EC2" w:rsidP="00790C84">
            <w:pPr>
              <w:pStyle w:val="Z"/>
            </w:pPr>
            <w:r w:rsidRPr="00343111">
              <w:t>78.6 (77.2, 79.9)</w:t>
            </w:r>
          </w:p>
        </w:tc>
        <w:tc>
          <w:tcPr>
            <w:tcW w:w="0" w:type="auto"/>
            <w:shd w:val="clear" w:color="auto" w:fill="auto"/>
            <w:noWrap/>
            <w:vAlign w:val="bottom"/>
            <w:hideMark/>
          </w:tcPr>
          <w:p w14:paraId="34F38CB0" w14:textId="77777777" w:rsidR="00BA3EC2" w:rsidRPr="00343111" w:rsidRDefault="00BA3EC2" w:rsidP="00790C84">
            <w:pPr>
              <w:pStyle w:val="Z"/>
            </w:pPr>
            <w:r w:rsidRPr="00343111">
              <w:t>79.4 (78.2, 80.4)</w:t>
            </w:r>
          </w:p>
        </w:tc>
        <w:tc>
          <w:tcPr>
            <w:tcW w:w="0" w:type="auto"/>
            <w:shd w:val="clear" w:color="auto" w:fill="auto"/>
            <w:noWrap/>
            <w:vAlign w:val="bottom"/>
            <w:hideMark/>
          </w:tcPr>
          <w:p w14:paraId="7E68FE3F" w14:textId="77777777" w:rsidR="00BA3EC2" w:rsidRPr="00343111" w:rsidRDefault="00BA3EC2" w:rsidP="00790C84">
            <w:pPr>
              <w:pStyle w:val="Z"/>
            </w:pPr>
            <w:r w:rsidRPr="00343111">
              <w:t>74.8 (73.4, 76.1)</w:t>
            </w:r>
          </w:p>
        </w:tc>
      </w:tr>
      <w:tr w:rsidR="00BA3EC2" w:rsidRPr="00071200" w14:paraId="702C06EB" w14:textId="77777777" w:rsidTr="00BA4B30">
        <w:trPr>
          <w:trHeight w:val="62"/>
        </w:trPr>
        <w:tc>
          <w:tcPr>
            <w:tcW w:w="0" w:type="auto"/>
            <w:shd w:val="clear" w:color="auto" w:fill="auto"/>
            <w:noWrap/>
            <w:vAlign w:val="bottom"/>
            <w:hideMark/>
          </w:tcPr>
          <w:p w14:paraId="0B85AF75" w14:textId="77777777" w:rsidR="00BA3EC2" w:rsidRPr="00343111" w:rsidRDefault="00BA3EC2" w:rsidP="00790C84">
            <w:pPr>
              <w:pStyle w:val="Z"/>
              <w:rPr>
                <w:rFonts w:asciiTheme="minorHAnsi" w:hAnsiTheme="minorHAnsi" w:cstheme="minorHAnsi"/>
              </w:rPr>
            </w:pPr>
            <w:r w:rsidRPr="00343111">
              <w:t>South Australian Institute of Business and Technology</w:t>
            </w:r>
          </w:p>
        </w:tc>
        <w:tc>
          <w:tcPr>
            <w:tcW w:w="0" w:type="auto"/>
            <w:shd w:val="clear" w:color="auto" w:fill="auto"/>
            <w:noWrap/>
            <w:vAlign w:val="bottom"/>
            <w:hideMark/>
          </w:tcPr>
          <w:p w14:paraId="22A8C0D2" w14:textId="77777777" w:rsidR="00BA3EC2" w:rsidRPr="00343111" w:rsidRDefault="00BA3EC2" w:rsidP="00790C84">
            <w:pPr>
              <w:pStyle w:val="Z"/>
              <w:rPr>
                <w:rFonts w:asciiTheme="minorHAnsi" w:hAnsiTheme="minorHAnsi" w:cstheme="minorHAnsi"/>
              </w:rPr>
            </w:pPr>
            <w:r w:rsidRPr="00343111">
              <w:t>77.4 (73.0, 81.0)</w:t>
            </w:r>
          </w:p>
        </w:tc>
        <w:tc>
          <w:tcPr>
            <w:tcW w:w="0" w:type="auto"/>
            <w:shd w:val="clear" w:color="auto" w:fill="auto"/>
            <w:noWrap/>
            <w:vAlign w:val="bottom"/>
            <w:hideMark/>
          </w:tcPr>
          <w:p w14:paraId="3EF9FD4C" w14:textId="77777777" w:rsidR="00BA3EC2" w:rsidRPr="00343111" w:rsidRDefault="00BA3EC2" w:rsidP="00790C84">
            <w:pPr>
              <w:pStyle w:val="Z"/>
              <w:rPr>
                <w:rFonts w:asciiTheme="minorHAnsi" w:hAnsiTheme="minorHAnsi" w:cstheme="minorHAnsi"/>
              </w:rPr>
            </w:pPr>
            <w:r w:rsidRPr="00343111">
              <w:t>76.8 (74.1, 79.2)</w:t>
            </w:r>
          </w:p>
        </w:tc>
        <w:tc>
          <w:tcPr>
            <w:tcW w:w="0" w:type="auto"/>
            <w:shd w:val="clear" w:color="auto" w:fill="auto"/>
            <w:noWrap/>
            <w:vAlign w:val="bottom"/>
            <w:hideMark/>
          </w:tcPr>
          <w:p w14:paraId="1777319E" w14:textId="77777777" w:rsidR="00BA3EC2" w:rsidRPr="006E77F4" w:rsidRDefault="00BA3EC2" w:rsidP="00790C84">
            <w:pPr>
              <w:pStyle w:val="Z"/>
              <w:rPr>
                <w:rFonts w:asciiTheme="minorHAnsi" w:hAnsiTheme="minorHAnsi" w:cstheme="minorHAnsi"/>
              </w:rPr>
            </w:pPr>
            <w:r w:rsidRPr="006E77F4">
              <w:t>58.0 (53.6, 62.2)</w:t>
            </w:r>
          </w:p>
        </w:tc>
        <w:tc>
          <w:tcPr>
            <w:tcW w:w="0" w:type="auto"/>
            <w:shd w:val="clear" w:color="auto" w:fill="auto"/>
            <w:noWrap/>
            <w:vAlign w:val="bottom"/>
            <w:hideMark/>
          </w:tcPr>
          <w:p w14:paraId="52B7282E" w14:textId="77777777" w:rsidR="00BA3EC2" w:rsidRPr="006E77F4" w:rsidRDefault="00BA3EC2" w:rsidP="00790C84">
            <w:pPr>
              <w:pStyle w:val="Z"/>
              <w:rPr>
                <w:rFonts w:asciiTheme="minorHAnsi" w:hAnsiTheme="minorHAnsi" w:cstheme="minorHAnsi"/>
              </w:rPr>
            </w:pPr>
            <w:r w:rsidRPr="006E77F4">
              <w:t>54.9 (52.0, 57.6)</w:t>
            </w:r>
          </w:p>
        </w:tc>
        <w:tc>
          <w:tcPr>
            <w:tcW w:w="0" w:type="auto"/>
            <w:shd w:val="clear" w:color="auto" w:fill="auto"/>
            <w:noWrap/>
            <w:vAlign w:val="bottom"/>
            <w:hideMark/>
          </w:tcPr>
          <w:p w14:paraId="578D45E0" w14:textId="77777777" w:rsidR="00BA3EC2" w:rsidRPr="00343111" w:rsidRDefault="00BA3EC2" w:rsidP="00790C84">
            <w:pPr>
              <w:pStyle w:val="Z"/>
              <w:rPr>
                <w:rFonts w:asciiTheme="minorHAnsi" w:hAnsiTheme="minorHAnsi" w:cstheme="minorHAnsi"/>
              </w:rPr>
            </w:pPr>
            <w:r w:rsidRPr="00343111">
              <w:t>79.9 (75.9, 83.1)</w:t>
            </w:r>
          </w:p>
        </w:tc>
        <w:tc>
          <w:tcPr>
            <w:tcW w:w="0" w:type="auto"/>
            <w:shd w:val="clear" w:color="auto" w:fill="auto"/>
            <w:noWrap/>
            <w:vAlign w:val="bottom"/>
            <w:hideMark/>
          </w:tcPr>
          <w:p w14:paraId="61BE820F" w14:textId="77777777" w:rsidR="00BA3EC2" w:rsidRPr="00343111" w:rsidRDefault="00BA3EC2" w:rsidP="00790C84">
            <w:pPr>
              <w:pStyle w:val="Z"/>
              <w:rPr>
                <w:rFonts w:asciiTheme="minorHAnsi" w:hAnsiTheme="minorHAnsi" w:cstheme="minorHAnsi"/>
              </w:rPr>
            </w:pPr>
            <w:r w:rsidRPr="00343111">
              <w:t>78.8 (76.3, 81.0)</w:t>
            </w:r>
          </w:p>
        </w:tc>
        <w:tc>
          <w:tcPr>
            <w:tcW w:w="0" w:type="auto"/>
            <w:shd w:val="clear" w:color="auto" w:fill="auto"/>
            <w:noWrap/>
            <w:vAlign w:val="bottom"/>
            <w:hideMark/>
          </w:tcPr>
          <w:p w14:paraId="64905190" w14:textId="77777777" w:rsidR="00BA3EC2" w:rsidRPr="00343111" w:rsidRDefault="00BA3EC2" w:rsidP="00790C84">
            <w:pPr>
              <w:pStyle w:val="Z"/>
            </w:pPr>
            <w:r w:rsidRPr="00343111">
              <w:t>78.4 (74.0, 82.1)</w:t>
            </w:r>
          </w:p>
        </w:tc>
        <w:tc>
          <w:tcPr>
            <w:tcW w:w="0" w:type="auto"/>
            <w:shd w:val="clear" w:color="auto" w:fill="auto"/>
            <w:noWrap/>
            <w:vAlign w:val="bottom"/>
            <w:hideMark/>
          </w:tcPr>
          <w:p w14:paraId="0F95F288" w14:textId="77777777" w:rsidR="00BA3EC2" w:rsidRPr="00343111" w:rsidRDefault="00BA3EC2" w:rsidP="00790C84">
            <w:pPr>
              <w:pStyle w:val="Z"/>
            </w:pPr>
            <w:r w:rsidRPr="00343111">
              <w:t>79.5 (76.8, 81.9)</w:t>
            </w:r>
          </w:p>
        </w:tc>
        <w:tc>
          <w:tcPr>
            <w:tcW w:w="0" w:type="auto"/>
            <w:shd w:val="clear" w:color="auto" w:fill="auto"/>
            <w:noWrap/>
            <w:vAlign w:val="bottom"/>
            <w:hideMark/>
          </w:tcPr>
          <w:p w14:paraId="0686107E" w14:textId="77777777" w:rsidR="00BA3EC2" w:rsidRPr="00343111" w:rsidRDefault="00BA3EC2" w:rsidP="00790C84">
            <w:pPr>
              <w:pStyle w:val="Z"/>
            </w:pPr>
            <w:r w:rsidRPr="00343111">
              <w:t>87.4 (83.7, 90.1)</w:t>
            </w:r>
          </w:p>
        </w:tc>
        <w:tc>
          <w:tcPr>
            <w:tcW w:w="0" w:type="auto"/>
            <w:shd w:val="clear" w:color="auto" w:fill="auto"/>
            <w:noWrap/>
            <w:vAlign w:val="bottom"/>
            <w:hideMark/>
          </w:tcPr>
          <w:p w14:paraId="60337761" w14:textId="77777777" w:rsidR="00BA3EC2" w:rsidRPr="00343111" w:rsidRDefault="00BA3EC2" w:rsidP="00790C84">
            <w:pPr>
              <w:pStyle w:val="Z"/>
            </w:pPr>
            <w:r w:rsidRPr="00343111">
              <w:t>86.9 (84.6, 88.8)</w:t>
            </w:r>
          </w:p>
        </w:tc>
        <w:tc>
          <w:tcPr>
            <w:tcW w:w="0" w:type="auto"/>
            <w:shd w:val="clear" w:color="auto" w:fill="auto"/>
            <w:noWrap/>
            <w:vAlign w:val="bottom"/>
            <w:hideMark/>
          </w:tcPr>
          <w:p w14:paraId="3177BAA0" w14:textId="77777777" w:rsidR="00BA3EC2" w:rsidRPr="00343111" w:rsidRDefault="00BA3EC2" w:rsidP="00790C84">
            <w:pPr>
              <w:pStyle w:val="Z"/>
            </w:pPr>
            <w:r w:rsidRPr="00343111">
              <w:t>76.3 (72.2, 79.7)</w:t>
            </w:r>
          </w:p>
        </w:tc>
        <w:tc>
          <w:tcPr>
            <w:tcW w:w="0" w:type="auto"/>
            <w:shd w:val="clear" w:color="auto" w:fill="auto"/>
            <w:noWrap/>
            <w:vAlign w:val="bottom"/>
            <w:hideMark/>
          </w:tcPr>
          <w:p w14:paraId="593F65AA" w14:textId="77777777" w:rsidR="00BA3EC2" w:rsidRPr="00343111" w:rsidRDefault="00BA3EC2" w:rsidP="00790C84">
            <w:pPr>
              <w:pStyle w:val="Z"/>
            </w:pPr>
            <w:r w:rsidRPr="00343111">
              <w:t>72.7 (70.0, 75.1)</w:t>
            </w:r>
          </w:p>
        </w:tc>
      </w:tr>
      <w:tr w:rsidR="00BA3EC2" w:rsidRPr="00071200" w14:paraId="4D5B8CE5" w14:textId="77777777" w:rsidTr="00BA4B30">
        <w:trPr>
          <w:trHeight w:val="62"/>
        </w:trPr>
        <w:tc>
          <w:tcPr>
            <w:tcW w:w="0" w:type="auto"/>
            <w:shd w:val="clear" w:color="auto" w:fill="auto"/>
            <w:noWrap/>
            <w:vAlign w:val="bottom"/>
            <w:hideMark/>
          </w:tcPr>
          <w:p w14:paraId="64124F3E" w14:textId="77777777" w:rsidR="00BA3EC2" w:rsidRPr="00343111" w:rsidRDefault="00BA3EC2" w:rsidP="00790C84">
            <w:pPr>
              <w:pStyle w:val="Z"/>
              <w:rPr>
                <w:rFonts w:asciiTheme="minorHAnsi" w:hAnsiTheme="minorHAnsi" w:cstheme="minorHAnsi"/>
              </w:rPr>
            </w:pPr>
            <w:r w:rsidRPr="00343111">
              <w:t>SP Jain School of Management</w:t>
            </w:r>
          </w:p>
        </w:tc>
        <w:tc>
          <w:tcPr>
            <w:tcW w:w="0" w:type="auto"/>
            <w:shd w:val="clear" w:color="auto" w:fill="auto"/>
            <w:noWrap/>
            <w:vAlign w:val="bottom"/>
            <w:hideMark/>
          </w:tcPr>
          <w:p w14:paraId="2D76F0B1" w14:textId="77777777" w:rsidR="00BA3EC2" w:rsidRPr="00343111" w:rsidRDefault="00BA3EC2" w:rsidP="00790C84">
            <w:pPr>
              <w:pStyle w:val="Z"/>
              <w:rPr>
                <w:rFonts w:asciiTheme="minorHAnsi" w:hAnsiTheme="minorHAnsi" w:cstheme="minorHAnsi"/>
              </w:rPr>
            </w:pPr>
            <w:r w:rsidRPr="00343111">
              <w:t>82.9 (77.6, 86.7)</w:t>
            </w:r>
          </w:p>
        </w:tc>
        <w:tc>
          <w:tcPr>
            <w:tcW w:w="0" w:type="auto"/>
            <w:shd w:val="clear" w:color="auto" w:fill="auto"/>
            <w:noWrap/>
            <w:vAlign w:val="bottom"/>
            <w:hideMark/>
          </w:tcPr>
          <w:p w14:paraId="46FC70BF" w14:textId="77777777" w:rsidR="00BA3EC2" w:rsidRPr="00343111" w:rsidRDefault="00BA3EC2" w:rsidP="00790C84">
            <w:pPr>
              <w:pStyle w:val="Z"/>
              <w:rPr>
                <w:rFonts w:asciiTheme="minorHAnsi" w:hAnsiTheme="minorHAnsi" w:cstheme="minorHAnsi"/>
              </w:rPr>
            </w:pPr>
            <w:r w:rsidRPr="00343111">
              <w:t>91.6 (89.1, 93.1)</w:t>
            </w:r>
          </w:p>
        </w:tc>
        <w:tc>
          <w:tcPr>
            <w:tcW w:w="0" w:type="auto"/>
            <w:shd w:val="clear" w:color="auto" w:fill="auto"/>
            <w:noWrap/>
            <w:vAlign w:val="bottom"/>
            <w:hideMark/>
          </w:tcPr>
          <w:p w14:paraId="5D7E1CF0" w14:textId="77777777" w:rsidR="00BA3EC2" w:rsidRPr="006E77F4" w:rsidRDefault="00BA3EC2" w:rsidP="00790C84">
            <w:pPr>
              <w:pStyle w:val="Z"/>
              <w:rPr>
                <w:rFonts w:asciiTheme="minorHAnsi" w:hAnsiTheme="minorHAnsi" w:cstheme="minorHAnsi"/>
              </w:rPr>
            </w:pPr>
            <w:r w:rsidRPr="006E77F4">
              <w:t>74.6 (69.2, 79.0)</w:t>
            </w:r>
          </w:p>
        </w:tc>
        <w:tc>
          <w:tcPr>
            <w:tcW w:w="0" w:type="auto"/>
            <w:shd w:val="clear" w:color="auto" w:fill="auto"/>
            <w:noWrap/>
            <w:vAlign w:val="bottom"/>
            <w:hideMark/>
          </w:tcPr>
          <w:p w14:paraId="4A28FCF4" w14:textId="77777777" w:rsidR="00BA3EC2" w:rsidRPr="006E77F4" w:rsidRDefault="00BA3EC2" w:rsidP="00790C84">
            <w:pPr>
              <w:pStyle w:val="Z"/>
              <w:rPr>
                <w:rFonts w:asciiTheme="minorHAnsi" w:hAnsiTheme="minorHAnsi" w:cstheme="minorHAnsi"/>
              </w:rPr>
            </w:pPr>
            <w:r w:rsidRPr="006E77F4">
              <w:t>85.9 (83.1, 87.9)</w:t>
            </w:r>
          </w:p>
        </w:tc>
        <w:tc>
          <w:tcPr>
            <w:tcW w:w="0" w:type="auto"/>
            <w:shd w:val="clear" w:color="auto" w:fill="auto"/>
            <w:noWrap/>
            <w:vAlign w:val="bottom"/>
            <w:hideMark/>
          </w:tcPr>
          <w:p w14:paraId="217CE759" w14:textId="77777777" w:rsidR="00BA3EC2" w:rsidRPr="00343111" w:rsidRDefault="00BA3EC2" w:rsidP="00790C84">
            <w:pPr>
              <w:pStyle w:val="Z"/>
              <w:rPr>
                <w:rFonts w:asciiTheme="minorHAnsi" w:hAnsiTheme="minorHAnsi" w:cstheme="minorHAnsi"/>
              </w:rPr>
            </w:pPr>
            <w:r w:rsidRPr="00343111">
              <w:t>69.2 (63.4, 74.1)</w:t>
            </w:r>
          </w:p>
        </w:tc>
        <w:tc>
          <w:tcPr>
            <w:tcW w:w="0" w:type="auto"/>
            <w:shd w:val="clear" w:color="auto" w:fill="auto"/>
            <w:noWrap/>
            <w:vAlign w:val="bottom"/>
            <w:hideMark/>
          </w:tcPr>
          <w:p w14:paraId="4FC3F87B" w14:textId="77777777" w:rsidR="00BA3EC2" w:rsidRPr="00343111" w:rsidRDefault="00BA3EC2" w:rsidP="00790C84">
            <w:pPr>
              <w:pStyle w:val="Z"/>
              <w:rPr>
                <w:rFonts w:asciiTheme="minorHAnsi" w:hAnsiTheme="minorHAnsi" w:cstheme="minorHAnsi"/>
              </w:rPr>
            </w:pPr>
            <w:r w:rsidRPr="00343111">
              <w:t>86.5 (83.7, 88.5)</w:t>
            </w:r>
          </w:p>
        </w:tc>
        <w:tc>
          <w:tcPr>
            <w:tcW w:w="0" w:type="auto"/>
            <w:shd w:val="clear" w:color="auto" w:fill="auto"/>
            <w:noWrap/>
            <w:vAlign w:val="bottom"/>
            <w:hideMark/>
          </w:tcPr>
          <w:p w14:paraId="2C205489" w14:textId="77777777" w:rsidR="00BA3EC2" w:rsidRPr="00343111" w:rsidRDefault="00BA3EC2" w:rsidP="00790C84">
            <w:pPr>
              <w:pStyle w:val="Z"/>
            </w:pPr>
            <w:r w:rsidRPr="00343111">
              <w:t>68.4 (62.5, 73.5)</w:t>
            </w:r>
          </w:p>
        </w:tc>
        <w:tc>
          <w:tcPr>
            <w:tcW w:w="0" w:type="auto"/>
            <w:shd w:val="clear" w:color="auto" w:fill="auto"/>
            <w:noWrap/>
            <w:vAlign w:val="bottom"/>
            <w:hideMark/>
          </w:tcPr>
          <w:p w14:paraId="6F57DB0B" w14:textId="77777777" w:rsidR="00BA3EC2" w:rsidRPr="00343111" w:rsidRDefault="00BA3EC2" w:rsidP="00790C84">
            <w:pPr>
              <w:pStyle w:val="Z"/>
            </w:pPr>
            <w:r w:rsidRPr="00343111">
              <w:t>86.2 (83.3, 88.3)</w:t>
            </w:r>
          </w:p>
        </w:tc>
        <w:tc>
          <w:tcPr>
            <w:tcW w:w="0" w:type="auto"/>
            <w:shd w:val="clear" w:color="auto" w:fill="auto"/>
            <w:noWrap/>
            <w:vAlign w:val="bottom"/>
            <w:hideMark/>
          </w:tcPr>
          <w:p w14:paraId="187B1595" w14:textId="77777777" w:rsidR="00BA3EC2" w:rsidRPr="00343111" w:rsidRDefault="00BA3EC2" w:rsidP="00790C84">
            <w:pPr>
              <w:pStyle w:val="Z"/>
            </w:pPr>
            <w:r w:rsidRPr="00343111">
              <w:t>47.9 (42.1, 53.8)</w:t>
            </w:r>
          </w:p>
        </w:tc>
        <w:tc>
          <w:tcPr>
            <w:tcW w:w="0" w:type="auto"/>
            <w:shd w:val="clear" w:color="auto" w:fill="auto"/>
            <w:noWrap/>
            <w:vAlign w:val="bottom"/>
            <w:hideMark/>
          </w:tcPr>
          <w:p w14:paraId="44F7ADDA" w14:textId="77777777" w:rsidR="00BA3EC2" w:rsidRPr="00343111" w:rsidRDefault="00BA3EC2" w:rsidP="00790C84">
            <w:pPr>
              <w:pStyle w:val="Z"/>
            </w:pPr>
            <w:r w:rsidRPr="00343111">
              <w:t>74.9 (71.3, 77.9)</w:t>
            </w:r>
          </w:p>
        </w:tc>
        <w:tc>
          <w:tcPr>
            <w:tcW w:w="0" w:type="auto"/>
            <w:shd w:val="clear" w:color="auto" w:fill="auto"/>
            <w:noWrap/>
            <w:vAlign w:val="bottom"/>
            <w:hideMark/>
          </w:tcPr>
          <w:p w14:paraId="6CD54AED" w14:textId="77777777" w:rsidR="00BA3EC2" w:rsidRPr="00343111" w:rsidRDefault="00BA3EC2" w:rsidP="00790C84">
            <w:pPr>
              <w:pStyle w:val="Z"/>
            </w:pPr>
            <w:r w:rsidRPr="00343111">
              <w:t>52.4 (46.8, 57.9)</w:t>
            </w:r>
          </w:p>
        </w:tc>
        <w:tc>
          <w:tcPr>
            <w:tcW w:w="0" w:type="auto"/>
            <w:shd w:val="clear" w:color="auto" w:fill="auto"/>
            <w:noWrap/>
            <w:vAlign w:val="bottom"/>
            <w:hideMark/>
          </w:tcPr>
          <w:p w14:paraId="4DA851EB" w14:textId="77777777" w:rsidR="00BA3EC2" w:rsidRPr="00343111" w:rsidRDefault="00BA3EC2" w:rsidP="00790C84">
            <w:pPr>
              <w:pStyle w:val="Z"/>
            </w:pPr>
            <w:r w:rsidRPr="00343111">
              <w:t>75.2 (72.0, 77.9)</w:t>
            </w:r>
          </w:p>
        </w:tc>
      </w:tr>
      <w:tr w:rsidR="00BA3EC2" w:rsidRPr="00071200" w14:paraId="7DC5B2C7" w14:textId="77777777" w:rsidTr="00BA4B30">
        <w:trPr>
          <w:trHeight w:val="62"/>
        </w:trPr>
        <w:tc>
          <w:tcPr>
            <w:tcW w:w="0" w:type="auto"/>
            <w:shd w:val="clear" w:color="auto" w:fill="auto"/>
            <w:noWrap/>
            <w:vAlign w:val="bottom"/>
            <w:hideMark/>
          </w:tcPr>
          <w:p w14:paraId="4C3915F1" w14:textId="77777777" w:rsidR="00BA3EC2" w:rsidRPr="00343111" w:rsidRDefault="00BA3EC2" w:rsidP="00790C84">
            <w:pPr>
              <w:pStyle w:val="Z"/>
              <w:rPr>
                <w:rFonts w:asciiTheme="minorHAnsi" w:hAnsiTheme="minorHAnsi" w:cstheme="minorHAnsi"/>
              </w:rPr>
            </w:pPr>
            <w:r w:rsidRPr="00343111">
              <w:t>Stott's Colleges</w:t>
            </w:r>
          </w:p>
        </w:tc>
        <w:tc>
          <w:tcPr>
            <w:tcW w:w="0" w:type="auto"/>
            <w:shd w:val="clear" w:color="auto" w:fill="auto"/>
            <w:noWrap/>
            <w:vAlign w:val="bottom"/>
            <w:hideMark/>
          </w:tcPr>
          <w:p w14:paraId="450B95D8" w14:textId="77777777" w:rsidR="00BA3EC2" w:rsidRPr="00343111" w:rsidRDefault="00BA3EC2" w:rsidP="00790C84">
            <w:pPr>
              <w:pStyle w:val="Z"/>
              <w:rPr>
                <w:rFonts w:asciiTheme="minorHAnsi" w:hAnsiTheme="minorHAnsi" w:cstheme="minorHAnsi"/>
              </w:rPr>
            </w:pPr>
            <w:r w:rsidRPr="00343111">
              <w:t>82.1 (79.5, 84.3)</w:t>
            </w:r>
          </w:p>
        </w:tc>
        <w:tc>
          <w:tcPr>
            <w:tcW w:w="0" w:type="auto"/>
            <w:shd w:val="clear" w:color="auto" w:fill="auto"/>
            <w:noWrap/>
            <w:vAlign w:val="bottom"/>
            <w:hideMark/>
          </w:tcPr>
          <w:p w14:paraId="68804A65" w14:textId="77777777" w:rsidR="00BA3EC2" w:rsidRPr="00343111" w:rsidRDefault="00BA3EC2" w:rsidP="00790C84">
            <w:pPr>
              <w:pStyle w:val="Z"/>
              <w:rPr>
                <w:rFonts w:asciiTheme="minorHAnsi" w:hAnsiTheme="minorHAnsi" w:cstheme="minorHAnsi"/>
              </w:rPr>
            </w:pPr>
            <w:r w:rsidRPr="00343111">
              <w:t>81.4 (79.0, 83.4)</w:t>
            </w:r>
          </w:p>
        </w:tc>
        <w:tc>
          <w:tcPr>
            <w:tcW w:w="0" w:type="auto"/>
            <w:shd w:val="clear" w:color="auto" w:fill="auto"/>
            <w:noWrap/>
            <w:vAlign w:val="bottom"/>
            <w:hideMark/>
          </w:tcPr>
          <w:p w14:paraId="1CB2F71C" w14:textId="77777777" w:rsidR="00BA3EC2" w:rsidRPr="006E77F4" w:rsidRDefault="00BA3EC2" w:rsidP="00790C84">
            <w:pPr>
              <w:pStyle w:val="Z"/>
              <w:rPr>
                <w:rFonts w:asciiTheme="minorHAnsi" w:hAnsiTheme="minorHAnsi" w:cstheme="minorHAnsi"/>
              </w:rPr>
            </w:pPr>
            <w:r w:rsidRPr="006E77F4">
              <w:t>65.3 (62.4, 67.9)</w:t>
            </w:r>
          </w:p>
        </w:tc>
        <w:tc>
          <w:tcPr>
            <w:tcW w:w="0" w:type="auto"/>
            <w:shd w:val="clear" w:color="auto" w:fill="auto"/>
            <w:noWrap/>
            <w:vAlign w:val="bottom"/>
            <w:hideMark/>
          </w:tcPr>
          <w:p w14:paraId="18BEAEA9" w14:textId="77777777" w:rsidR="00BA3EC2" w:rsidRPr="006E77F4" w:rsidRDefault="00BA3EC2" w:rsidP="00790C84">
            <w:pPr>
              <w:pStyle w:val="Z"/>
              <w:rPr>
                <w:rFonts w:asciiTheme="minorHAnsi" w:hAnsiTheme="minorHAnsi" w:cstheme="minorHAnsi"/>
              </w:rPr>
            </w:pPr>
            <w:r w:rsidRPr="006E77F4">
              <w:t>65.6 (63.0, 67.9)</w:t>
            </w:r>
          </w:p>
        </w:tc>
        <w:tc>
          <w:tcPr>
            <w:tcW w:w="0" w:type="auto"/>
            <w:shd w:val="clear" w:color="auto" w:fill="auto"/>
            <w:noWrap/>
            <w:vAlign w:val="bottom"/>
            <w:hideMark/>
          </w:tcPr>
          <w:p w14:paraId="663F59CA" w14:textId="77777777" w:rsidR="00BA3EC2" w:rsidRPr="00343111" w:rsidRDefault="00BA3EC2" w:rsidP="00790C84">
            <w:pPr>
              <w:pStyle w:val="Z"/>
              <w:rPr>
                <w:rFonts w:asciiTheme="minorHAnsi" w:hAnsiTheme="minorHAnsi" w:cstheme="minorHAnsi"/>
              </w:rPr>
            </w:pPr>
            <w:r w:rsidRPr="00343111">
              <w:t>80.9 (78.3, 83.1)</w:t>
            </w:r>
          </w:p>
        </w:tc>
        <w:tc>
          <w:tcPr>
            <w:tcW w:w="0" w:type="auto"/>
            <w:shd w:val="clear" w:color="auto" w:fill="auto"/>
            <w:noWrap/>
            <w:vAlign w:val="bottom"/>
            <w:hideMark/>
          </w:tcPr>
          <w:p w14:paraId="276496C4" w14:textId="77777777" w:rsidR="00BA3EC2" w:rsidRPr="00343111" w:rsidRDefault="00BA3EC2" w:rsidP="00790C84">
            <w:pPr>
              <w:pStyle w:val="Z"/>
              <w:rPr>
                <w:rFonts w:asciiTheme="minorHAnsi" w:hAnsiTheme="minorHAnsi" w:cstheme="minorHAnsi"/>
              </w:rPr>
            </w:pPr>
            <w:r w:rsidRPr="00343111">
              <w:t>82.8 (80.7, 84.7)</w:t>
            </w:r>
          </w:p>
        </w:tc>
        <w:tc>
          <w:tcPr>
            <w:tcW w:w="0" w:type="auto"/>
            <w:shd w:val="clear" w:color="auto" w:fill="auto"/>
            <w:noWrap/>
            <w:vAlign w:val="bottom"/>
            <w:hideMark/>
          </w:tcPr>
          <w:p w14:paraId="58F8A4C2" w14:textId="77777777" w:rsidR="00BA3EC2" w:rsidRPr="00343111" w:rsidRDefault="00BA3EC2" w:rsidP="00790C84">
            <w:pPr>
              <w:pStyle w:val="Z"/>
            </w:pPr>
            <w:r w:rsidRPr="00343111">
              <w:t>75.2 (72.3, 77.8)</w:t>
            </w:r>
          </w:p>
        </w:tc>
        <w:tc>
          <w:tcPr>
            <w:tcW w:w="0" w:type="auto"/>
            <w:shd w:val="clear" w:color="auto" w:fill="auto"/>
            <w:noWrap/>
            <w:vAlign w:val="bottom"/>
            <w:hideMark/>
          </w:tcPr>
          <w:p w14:paraId="55D59239" w14:textId="77777777" w:rsidR="00BA3EC2" w:rsidRPr="00343111" w:rsidRDefault="00BA3EC2" w:rsidP="00790C84">
            <w:pPr>
              <w:pStyle w:val="Z"/>
            </w:pPr>
            <w:r w:rsidRPr="00343111">
              <w:t>74.6 (72.0, 76.9)</w:t>
            </w:r>
          </w:p>
        </w:tc>
        <w:tc>
          <w:tcPr>
            <w:tcW w:w="0" w:type="auto"/>
            <w:shd w:val="clear" w:color="auto" w:fill="auto"/>
            <w:noWrap/>
            <w:vAlign w:val="bottom"/>
            <w:hideMark/>
          </w:tcPr>
          <w:p w14:paraId="7D57762F" w14:textId="77777777" w:rsidR="00BA3EC2" w:rsidRPr="00343111" w:rsidRDefault="00BA3EC2" w:rsidP="00790C84">
            <w:pPr>
              <w:pStyle w:val="Z"/>
            </w:pPr>
            <w:r w:rsidRPr="00343111">
              <w:t>65.3 (62.3, 68.1)</w:t>
            </w:r>
          </w:p>
        </w:tc>
        <w:tc>
          <w:tcPr>
            <w:tcW w:w="0" w:type="auto"/>
            <w:shd w:val="clear" w:color="auto" w:fill="auto"/>
            <w:noWrap/>
            <w:vAlign w:val="bottom"/>
            <w:hideMark/>
          </w:tcPr>
          <w:p w14:paraId="1F5DF558" w14:textId="77777777" w:rsidR="00BA3EC2" w:rsidRPr="00343111" w:rsidRDefault="00BA3EC2" w:rsidP="00790C84">
            <w:pPr>
              <w:pStyle w:val="Z"/>
            </w:pPr>
            <w:r w:rsidRPr="00343111">
              <w:t>61.7 (59.0, 64.3)</w:t>
            </w:r>
          </w:p>
        </w:tc>
        <w:tc>
          <w:tcPr>
            <w:tcW w:w="0" w:type="auto"/>
            <w:shd w:val="clear" w:color="auto" w:fill="auto"/>
            <w:noWrap/>
            <w:vAlign w:val="bottom"/>
            <w:hideMark/>
          </w:tcPr>
          <w:p w14:paraId="7299E5A4" w14:textId="77777777" w:rsidR="00BA3EC2" w:rsidRPr="00343111" w:rsidRDefault="00BA3EC2" w:rsidP="00790C84">
            <w:pPr>
              <w:pStyle w:val="Z"/>
            </w:pPr>
            <w:r w:rsidRPr="00343111">
              <w:t>80.2 (77.8, 82.4)</w:t>
            </w:r>
          </w:p>
        </w:tc>
        <w:tc>
          <w:tcPr>
            <w:tcW w:w="0" w:type="auto"/>
            <w:shd w:val="clear" w:color="auto" w:fill="auto"/>
            <w:noWrap/>
            <w:vAlign w:val="bottom"/>
            <w:hideMark/>
          </w:tcPr>
          <w:p w14:paraId="150BB905" w14:textId="77777777" w:rsidR="00BA3EC2" w:rsidRPr="00343111" w:rsidRDefault="00BA3EC2" w:rsidP="00790C84">
            <w:pPr>
              <w:pStyle w:val="Z"/>
            </w:pPr>
            <w:r w:rsidRPr="00343111">
              <w:t>77.4 (75.1, 79.4)</w:t>
            </w:r>
          </w:p>
        </w:tc>
      </w:tr>
      <w:tr w:rsidR="00BA3EC2" w:rsidRPr="00071200" w14:paraId="59938007" w14:textId="77777777" w:rsidTr="00BA4B30">
        <w:trPr>
          <w:trHeight w:val="62"/>
        </w:trPr>
        <w:tc>
          <w:tcPr>
            <w:tcW w:w="0" w:type="auto"/>
            <w:shd w:val="clear" w:color="auto" w:fill="auto"/>
            <w:noWrap/>
            <w:vAlign w:val="bottom"/>
            <w:hideMark/>
          </w:tcPr>
          <w:p w14:paraId="246884D0" w14:textId="77777777" w:rsidR="00BA3EC2" w:rsidRPr="00343111" w:rsidRDefault="00BA3EC2" w:rsidP="00790C84">
            <w:pPr>
              <w:pStyle w:val="Z"/>
              <w:rPr>
                <w:rFonts w:asciiTheme="minorHAnsi" w:hAnsiTheme="minorHAnsi" w:cstheme="minorHAnsi"/>
              </w:rPr>
            </w:pPr>
            <w:r w:rsidRPr="00343111">
              <w:t>Study Group Australia Pty Limited</w:t>
            </w:r>
          </w:p>
        </w:tc>
        <w:tc>
          <w:tcPr>
            <w:tcW w:w="0" w:type="auto"/>
            <w:shd w:val="clear" w:color="auto" w:fill="auto"/>
            <w:noWrap/>
            <w:vAlign w:val="bottom"/>
            <w:hideMark/>
          </w:tcPr>
          <w:p w14:paraId="58BBF79A" w14:textId="77777777" w:rsidR="00BA3EC2" w:rsidRPr="00343111" w:rsidRDefault="00BA3EC2" w:rsidP="00790C84">
            <w:pPr>
              <w:pStyle w:val="Z"/>
              <w:rPr>
                <w:rFonts w:asciiTheme="minorHAnsi" w:hAnsiTheme="minorHAnsi" w:cstheme="minorHAnsi"/>
              </w:rPr>
            </w:pPr>
            <w:r w:rsidRPr="00343111">
              <w:t>76.8 (72.0, 80.8)</w:t>
            </w:r>
          </w:p>
        </w:tc>
        <w:tc>
          <w:tcPr>
            <w:tcW w:w="0" w:type="auto"/>
            <w:shd w:val="clear" w:color="auto" w:fill="auto"/>
            <w:noWrap/>
            <w:vAlign w:val="bottom"/>
            <w:hideMark/>
          </w:tcPr>
          <w:p w14:paraId="3E16B932" w14:textId="77777777" w:rsidR="00BA3EC2" w:rsidRPr="00343111" w:rsidRDefault="00BA3EC2" w:rsidP="00790C84">
            <w:pPr>
              <w:pStyle w:val="Z"/>
              <w:rPr>
                <w:rFonts w:asciiTheme="minorHAnsi" w:hAnsiTheme="minorHAnsi" w:cstheme="minorHAnsi"/>
              </w:rPr>
            </w:pPr>
            <w:r w:rsidRPr="00343111">
              <w:t>75.6 (68.6, 81.0)</w:t>
            </w:r>
          </w:p>
        </w:tc>
        <w:tc>
          <w:tcPr>
            <w:tcW w:w="0" w:type="auto"/>
            <w:shd w:val="clear" w:color="auto" w:fill="auto"/>
            <w:noWrap/>
            <w:vAlign w:val="bottom"/>
            <w:hideMark/>
          </w:tcPr>
          <w:p w14:paraId="08CB7C5F" w14:textId="77777777" w:rsidR="00BA3EC2" w:rsidRPr="006E77F4" w:rsidRDefault="00BA3EC2" w:rsidP="00790C84">
            <w:pPr>
              <w:pStyle w:val="Z"/>
              <w:rPr>
                <w:rFonts w:asciiTheme="minorHAnsi" w:hAnsiTheme="minorHAnsi" w:cstheme="minorHAnsi"/>
              </w:rPr>
            </w:pPr>
            <w:r w:rsidRPr="006E77F4">
              <w:t>42.6 (37.7, 47.8)</w:t>
            </w:r>
          </w:p>
        </w:tc>
        <w:tc>
          <w:tcPr>
            <w:tcW w:w="0" w:type="auto"/>
            <w:shd w:val="clear" w:color="auto" w:fill="auto"/>
            <w:noWrap/>
            <w:vAlign w:val="bottom"/>
            <w:hideMark/>
          </w:tcPr>
          <w:p w14:paraId="016F0DC0" w14:textId="77777777" w:rsidR="00BA3EC2" w:rsidRPr="006E77F4" w:rsidRDefault="00BA3EC2" w:rsidP="00790C84">
            <w:pPr>
              <w:pStyle w:val="Z"/>
              <w:rPr>
                <w:rFonts w:asciiTheme="minorHAnsi" w:hAnsiTheme="minorHAnsi" w:cstheme="minorHAnsi"/>
              </w:rPr>
            </w:pPr>
            <w:r w:rsidRPr="006E77F4">
              <w:t>51.2 (44.2, 58.0)</w:t>
            </w:r>
          </w:p>
        </w:tc>
        <w:tc>
          <w:tcPr>
            <w:tcW w:w="0" w:type="auto"/>
            <w:shd w:val="clear" w:color="auto" w:fill="auto"/>
            <w:noWrap/>
            <w:vAlign w:val="bottom"/>
            <w:hideMark/>
          </w:tcPr>
          <w:p w14:paraId="1C6F2BEF" w14:textId="77777777" w:rsidR="00BA3EC2" w:rsidRPr="00343111" w:rsidRDefault="00BA3EC2" w:rsidP="00790C84">
            <w:pPr>
              <w:pStyle w:val="Z"/>
              <w:rPr>
                <w:rFonts w:asciiTheme="minorHAnsi" w:hAnsiTheme="minorHAnsi" w:cstheme="minorHAnsi"/>
              </w:rPr>
            </w:pPr>
            <w:r w:rsidRPr="00343111">
              <w:t>76.9 (72.2, 80.8)</w:t>
            </w:r>
          </w:p>
        </w:tc>
        <w:tc>
          <w:tcPr>
            <w:tcW w:w="0" w:type="auto"/>
            <w:shd w:val="clear" w:color="auto" w:fill="auto"/>
            <w:noWrap/>
            <w:vAlign w:val="bottom"/>
            <w:hideMark/>
          </w:tcPr>
          <w:p w14:paraId="6FF5379B" w14:textId="77777777" w:rsidR="00BA3EC2" w:rsidRPr="00343111" w:rsidRDefault="00BA3EC2" w:rsidP="00790C84">
            <w:pPr>
              <w:pStyle w:val="Z"/>
              <w:rPr>
                <w:rFonts w:asciiTheme="minorHAnsi" w:hAnsiTheme="minorHAnsi" w:cstheme="minorHAnsi"/>
              </w:rPr>
            </w:pPr>
            <w:r w:rsidRPr="00343111">
              <w:t>83.5 (77.2, 87.8)</w:t>
            </w:r>
          </w:p>
        </w:tc>
        <w:tc>
          <w:tcPr>
            <w:tcW w:w="0" w:type="auto"/>
            <w:shd w:val="clear" w:color="auto" w:fill="auto"/>
            <w:noWrap/>
            <w:vAlign w:val="bottom"/>
            <w:hideMark/>
          </w:tcPr>
          <w:p w14:paraId="2D631B1A" w14:textId="77777777" w:rsidR="00BA3EC2" w:rsidRPr="00343111" w:rsidRDefault="00BA3EC2" w:rsidP="00790C84">
            <w:pPr>
              <w:pStyle w:val="Z"/>
            </w:pPr>
            <w:r w:rsidRPr="00343111">
              <w:t>68.8 (63.5, 73.4)</w:t>
            </w:r>
          </w:p>
        </w:tc>
        <w:tc>
          <w:tcPr>
            <w:tcW w:w="0" w:type="auto"/>
            <w:shd w:val="clear" w:color="auto" w:fill="auto"/>
            <w:noWrap/>
            <w:vAlign w:val="bottom"/>
            <w:hideMark/>
          </w:tcPr>
          <w:p w14:paraId="4E1371F6" w14:textId="77777777" w:rsidR="00BA3EC2" w:rsidRPr="00343111" w:rsidRDefault="00BA3EC2" w:rsidP="00790C84">
            <w:pPr>
              <w:pStyle w:val="Z"/>
            </w:pPr>
            <w:r w:rsidRPr="00343111">
              <w:t>85.7 (79.1, 89.9)</w:t>
            </w:r>
          </w:p>
        </w:tc>
        <w:tc>
          <w:tcPr>
            <w:tcW w:w="0" w:type="auto"/>
            <w:shd w:val="clear" w:color="auto" w:fill="auto"/>
            <w:noWrap/>
            <w:vAlign w:val="bottom"/>
            <w:hideMark/>
          </w:tcPr>
          <w:p w14:paraId="5B07C913" w14:textId="77777777" w:rsidR="00BA3EC2" w:rsidRPr="00343111" w:rsidRDefault="00BA3EC2" w:rsidP="00790C84">
            <w:pPr>
              <w:pStyle w:val="Z"/>
            </w:pPr>
            <w:r w:rsidRPr="00343111">
              <w:t>77.8 (72.5, 82.1)</w:t>
            </w:r>
          </w:p>
        </w:tc>
        <w:tc>
          <w:tcPr>
            <w:tcW w:w="0" w:type="auto"/>
            <w:shd w:val="clear" w:color="auto" w:fill="auto"/>
            <w:noWrap/>
            <w:vAlign w:val="bottom"/>
            <w:hideMark/>
          </w:tcPr>
          <w:p w14:paraId="54B9CE85" w14:textId="77777777" w:rsidR="00BA3EC2" w:rsidRPr="00343111" w:rsidRDefault="00BA3EC2" w:rsidP="00790C84">
            <w:pPr>
              <w:pStyle w:val="Z"/>
            </w:pPr>
            <w:r w:rsidRPr="00343111">
              <w:t>84.2 (77.4, 88.7)</w:t>
            </w:r>
          </w:p>
        </w:tc>
        <w:tc>
          <w:tcPr>
            <w:tcW w:w="0" w:type="auto"/>
            <w:shd w:val="clear" w:color="auto" w:fill="auto"/>
            <w:noWrap/>
            <w:vAlign w:val="bottom"/>
            <w:hideMark/>
          </w:tcPr>
          <w:p w14:paraId="77349E61" w14:textId="77777777" w:rsidR="00BA3EC2" w:rsidRPr="00343111" w:rsidRDefault="00BA3EC2" w:rsidP="00790C84">
            <w:pPr>
              <w:pStyle w:val="Z"/>
            </w:pPr>
            <w:r w:rsidRPr="00343111">
              <w:t>72.2 (67.2, 76.4)</w:t>
            </w:r>
          </w:p>
        </w:tc>
        <w:tc>
          <w:tcPr>
            <w:tcW w:w="0" w:type="auto"/>
            <w:shd w:val="clear" w:color="auto" w:fill="auto"/>
            <w:noWrap/>
            <w:vAlign w:val="bottom"/>
            <w:hideMark/>
          </w:tcPr>
          <w:p w14:paraId="38ACD5D1" w14:textId="77777777" w:rsidR="00BA3EC2" w:rsidRPr="00343111" w:rsidRDefault="00BA3EC2" w:rsidP="00790C84">
            <w:pPr>
              <w:pStyle w:val="Z"/>
            </w:pPr>
            <w:r w:rsidRPr="00343111">
              <w:t>72.1 (65.2, 77.6)</w:t>
            </w:r>
          </w:p>
        </w:tc>
      </w:tr>
      <w:tr w:rsidR="00BA3EC2" w:rsidRPr="00071200" w14:paraId="10646E20" w14:textId="77777777" w:rsidTr="00BA4B30">
        <w:trPr>
          <w:trHeight w:val="62"/>
        </w:trPr>
        <w:tc>
          <w:tcPr>
            <w:tcW w:w="0" w:type="auto"/>
            <w:shd w:val="clear" w:color="auto" w:fill="auto"/>
            <w:noWrap/>
            <w:vAlign w:val="bottom"/>
            <w:hideMark/>
          </w:tcPr>
          <w:p w14:paraId="0AA362DD" w14:textId="77777777" w:rsidR="00BA3EC2" w:rsidRPr="00343111" w:rsidRDefault="00BA3EC2" w:rsidP="00790C84">
            <w:pPr>
              <w:pStyle w:val="Z"/>
              <w:rPr>
                <w:rFonts w:asciiTheme="minorHAnsi" w:hAnsiTheme="minorHAnsi" w:cstheme="minorHAnsi"/>
              </w:rPr>
            </w:pPr>
            <w:r w:rsidRPr="00343111">
              <w:t>Sydney College of Divinity</w:t>
            </w:r>
          </w:p>
        </w:tc>
        <w:tc>
          <w:tcPr>
            <w:tcW w:w="0" w:type="auto"/>
            <w:shd w:val="clear" w:color="auto" w:fill="auto"/>
            <w:noWrap/>
            <w:vAlign w:val="bottom"/>
            <w:hideMark/>
          </w:tcPr>
          <w:p w14:paraId="3914755A" w14:textId="77777777" w:rsidR="00BA3EC2" w:rsidRPr="00343111" w:rsidRDefault="00BA3EC2" w:rsidP="00790C84">
            <w:pPr>
              <w:pStyle w:val="Z"/>
              <w:rPr>
                <w:rFonts w:asciiTheme="minorHAnsi" w:hAnsiTheme="minorHAnsi" w:cstheme="minorHAnsi"/>
              </w:rPr>
            </w:pPr>
            <w:r w:rsidRPr="00343111">
              <w:t>88.0 (85.4, 90.0)</w:t>
            </w:r>
          </w:p>
        </w:tc>
        <w:tc>
          <w:tcPr>
            <w:tcW w:w="0" w:type="auto"/>
            <w:shd w:val="clear" w:color="auto" w:fill="auto"/>
            <w:noWrap/>
            <w:vAlign w:val="bottom"/>
            <w:hideMark/>
          </w:tcPr>
          <w:p w14:paraId="60E6D8F5" w14:textId="77777777" w:rsidR="00BA3EC2" w:rsidRPr="00343111" w:rsidRDefault="00BA3EC2" w:rsidP="00790C84">
            <w:pPr>
              <w:pStyle w:val="Z"/>
              <w:rPr>
                <w:rFonts w:asciiTheme="minorHAnsi" w:hAnsiTheme="minorHAnsi" w:cstheme="minorHAnsi"/>
              </w:rPr>
            </w:pPr>
            <w:r w:rsidRPr="00343111">
              <w:t>88.1 (85.3, 90.3)</w:t>
            </w:r>
          </w:p>
        </w:tc>
        <w:tc>
          <w:tcPr>
            <w:tcW w:w="0" w:type="auto"/>
            <w:shd w:val="clear" w:color="auto" w:fill="auto"/>
            <w:noWrap/>
            <w:vAlign w:val="bottom"/>
            <w:hideMark/>
          </w:tcPr>
          <w:p w14:paraId="131E11FD" w14:textId="77777777" w:rsidR="00BA3EC2" w:rsidRPr="006E77F4" w:rsidRDefault="00BA3EC2" w:rsidP="00790C84">
            <w:pPr>
              <w:pStyle w:val="Z"/>
              <w:rPr>
                <w:rFonts w:asciiTheme="minorHAnsi" w:hAnsiTheme="minorHAnsi" w:cstheme="minorHAnsi"/>
              </w:rPr>
            </w:pPr>
            <w:r w:rsidRPr="006E77F4">
              <w:t>49.2 (45.7, 52.7)</w:t>
            </w:r>
          </w:p>
        </w:tc>
        <w:tc>
          <w:tcPr>
            <w:tcW w:w="0" w:type="auto"/>
            <w:shd w:val="clear" w:color="auto" w:fill="auto"/>
            <w:noWrap/>
            <w:vAlign w:val="bottom"/>
            <w:hideMark/>
          </w:tcPr>
          <w:p w14:paraId="03A4C85E" w14:textId="77777777" w:rsidR="00BA3EC2" w:rsidRPr="006E77F4" w:rsidRDefault="00BA3EC2" w:rsidP="00790C84">
            <w:pPr>
              <w:pStyle w:val="Z"/>
              <w:rPr>
                <w:rFonts w:asciiTheme="minorHAnsi" w:hAnsiTheme="minorHAnsi" w:cstheme="minorHAnsi"/>
              </w:rPr>
            </w:pPr>
            <w:r w:rsidRPr="006E77F4">
              <w:t>44.6 (41.0, 48.4)</w:t>
            </w:r>
          </w:p>
        </w:tc>
        <w:tc>
          <w:tcPr>
            <w:tcW w:w="0" w:type="auto"/>
            <w:shd w:val="clear" w:color="auto" w:fill="auto"/>
            <w:noWrap/>
            <w:vAlign w:val="bottom"/>
            <w:hideMark/>
          </w:tcPr>
          <w:p w14:paraId="63A76D20" w14:textId="77777777" w:rsidR="00BA3EC2" w:rsidRPr="00343111" w:rsidRDefault="00BA3EC2" w:rsidP="00790C84">
            <w:pPr>
              <w:pStyle w:val="Z"/>
              <w:rPr>
                <w:rFonts w:asciiTheme="minorHAnsi" w:hAnsiTheme="minorHAnsi" w:cstheme="minorHAnsi"/>
              </w:rPr>
            </w:pPr>
            <w:r w:rsidRPr="00343111">
              <w:t>93.9 (91.9, 95.3)</w:t>
            </w:r>
          </w:p>
        </w:tc>
        <w:tc>
          <w:tcPr>
            <w:tcW w:w="0" w:type="auto"/>
            <w:shd w:val="clear" w:color="auto" w:fill="auto"/>
            <w:noWrap/>
            <w:vAlign w:val="bottom"/>
            <w:hideMark/>
          </w:tcPr>
          <w:p w14:paraId="2912608F" w14:textId="77777777" w:rsidR="00BA3EC2" w:rsidRPr="00343111" w:rsidRDefault="00BA3EC2" w:rsidP="00790C84">
            <w:pPr>
              <w:pStyle w:val="Z"/>
              <w:rPr>
                <w:rFonts w:asciiTheme="minorHAnsi" w:hAnsiTheme="minorHAnsi" w:cstheme="minorHAnsi"/>
              </w:rPr>
            </w:pPr>
            <w:r w:rsidRPr="00343111">
              <w:t>92.0 (89.5, 93.7)</w:t>
            </w:r>
          </w:p>
        </w:tc>
        <w:tc>
          <w:tcPr>
            <w:tcW w:w="0" w:type="auto"/>
            <w:shd w:val="clear" w:color="auto" w:fill="auto"/>
            <w:noWrap/>
            <w:vAlign w:val="bottom"/>
            <w:hideMark/>
          </w:tcPr>
          <w:p w14:paraId="410F120F" w14:textId="77777777" w:rsidR="00BA3EC2" w:rsidRPr="00343111" w:rsidRDefault="00BA3EC2" w:rsidP="00790C84">
            <w:pPr>
              <w:pStyle w:val="Z"/>
            </w:pPr>
            <w:r w:rsidRPr="00343111">
              <w:t>87.7 (85.0, 89.8)</w:t>
            </w:r>
          </w:p>
        </w:tc>
        <w:tc>
          <w:tcPr>
            <w:tcW w:w="0" w:type="auto"/>
            <w:shd w:val="clear" w:color="auto" w:fill="auto"/>
            <w:noWrap/>
            <w:vAlign w:val="bottom"/>
            <w:hideMark/>
          </w:tcPr>
          <w:p w14:paraId="7A34A78E" w14:textId="77777777" w:rsidR="00BA3EC2" w:rsidRPr="00343111" w:rsidRDefault="00BA3EC2" w:rsidP="00790C84">
            <w:pPr>
              <w:pStyle w:val="Z"/>
            </w:pPr>
            <w:r w:rsidRPr="00343111">
              <w:t>89.7 (86.9, 91.7)</w:t>
            </w:r>
          </w:p>
        </w:tc>
        <w:tc>
          <w:tcPr>
            <w:tcW w:w="0" w:type="auto"/>
            <w:shd w:val="clear" w:color="auto" w:fill="auto"/>
            <w:noWrap/>
            <w:vAlign w:val="bottom"/>
            <w:hideMark/>
          </w:tcPr>
          <w:p w14:paraId="510CF82F" w14:textId="77777777" w:rsidR="00BA3EC2" w:rsidRPr="00343111" w:rsidRDefault="00BA3EC2" w:rsidP="00790C84">
            <w:pPr>
              <w:pStyle w:val="Z"/>
            </w:pPr>
            <w:r w:rsidRPr="00343111">
              <w:t>84.8 (80.7, 88.0)</w:t>
            </w:r>
          </w:p>
        </w:tc>
        <w:tc>
          <w:tcPr>
            <w:tcW w:w="0" w:type="auto"/>
            <w:shd w:val="clear" w:color="auto" w:fill="auto"/>
            <w:noWrap/>
            <w:vAlign w:val="bottom"/>
            <w:hideMark/>
          </w:tcPr>
          <w:p w14:paraId="7999F7D1" w14:textId="77777777" w:rsidR="00BA3EC2" w:rsidRPr="00343111" w:rsidRDefault="00BA3EC2" w:rsidP="00790C84">
            <w:pPr>
              <w:pStyle w:val="Z"/>
            </w:pPr>
            <w:r w:rsidRPr="00343111">
              <w:t>86.1 (81.6, 89.5)</w:t>
            </w:r>
          </w:p>
        </w:tc>
        <w:tc>
          <w:tcPr>
            <w:tcW w:w="0" w:type="auto"/>
            <w:shd w:val="clear" w:color="auto" w:fill="auto"/>
            <w:noWrap/>
            <w:vAlign w:val="bottom"/>
            <w:hideMark/>
          </w:tcPr>
          <w:p w14:paraId="22C4F77A" w14:textId="77777777" w:rsidR="00BA3EC2" w:rsidRPr="00343111" w:rsidRDefault="00BA3EC2" w:rsidP="00790C84">
            <w:pPr>
              <w:pStyle w:val="Z"/>
            </w:pPr>
            <w:r w:rsidRPr="00343111">
              <w:t>89.3 (86.8, 91.1)</w:t>
            </w:r>
          </w:p>
        </w:tc>
        <w:tc>
          <w:tcPr>
            <w:tcW w:w="0" w:type="auto"/>
            <w:shd w:val="clear" w:color="auto" w:fill="auto"/>
            <w:noWrap/>
            <w:vAlign w:val="bottom"/>
            <w:hideMark/>
          </w:tcPr>
          <w:p w14:paraId="7956C22F" w14:textId="77777777" w:rsidR="00BA3EC2" w:rsidRPr="00343111" w:rsidRDefault="00BA3EC2" w:rsidP="00790C84">
            <w:pPr>
              <w:pStyle w:val="Z"/>
            </w:pPr>
            <w:r w:rsidRPr="00343111">
              <w:t>88.1 (85.4, 90.2)</w:t>
            </w:r>
          </w:p>
        </w:tc>
      </w:tr>
      <w:tr w:rsidR="00BA3EC2" w:rsidRPr="00071200" w14:paraId="40DB5383" w14:textId="77777777" w:rsidTr="00BA4B30">
        <w:trPr>
          <w:trHeight w:val="62"/>
        </w:trPr>
        <w:tc>
          <w:tcPr>
            <w:tcW w:w="0" w:type="auto"/>
            <w:shd w:val="clear" w:color="auto" w:fill="auto"/>
            <w:noWrap/>
            <w:vAlign w:val="bottom"/>
            <w:hideMark/>
          </w:tcPr>
          <w:p w14:paraId="77E18E93" w14:textId="77777777" w:rsidR="00BA3EC2" w:rsidRPr="00343111" w:rsidRDefault="00BA3EC2" w:rsidP="00790C84">
            <w:pPr>
              <w:pStyle w:val="Z"/>
              <w:rPr>
                <w:rFonts w:asciiTheme="minorHAnsi" w:hAnsiTheme="minorHAnsi" w:cstheme="minorHAnsi"/>
              </w:rPr>
            </w:pPr>
            <w:r w:rsidRPr="00343111">
              <w:t>Sydney Institute of Business and Technology</w:t>
            </w:r>
          </w:p>
        </w:tc>
        <w:tc>
          <w:tcPr>
            <w:tcW w:w="0" w:type="auto"/>
            <w:shd w:val="clear" w:color="auto" w:fill="auto"/>
            <w:noWrap/>
            <w:vAlign w:val="bottom"/>
            <w:hideMark/>
          </w:tcPr>
          <w:p w14:paraId="23278C26" w14:textId="77777777" w:rsidR="00BA3EC2" w:rsidRPr="00343111" w:rsidRDefault="00BA3EC2" w:rsidP="00790C84">
            <w:pPr>
              <w:pStyle w:val="Z"/>
              <w:rPr>
                <w:rFonts w:asciiTheme="minorHAnsi" w:hAnsiTheme="minorHAnsi" w:cstheme="minorHAnsi"/>
              </w:rPr>
            </w:pPr>
            <w:r w:rsidRPr="00343111">
              <w:t>76.0 (69.5, 81.1)</w:t>
            </w:r>
          </w:p>
        </w:tc>
        <w:tc>
          <w:tcPr>
            <w:tcW w:w="0" w:type="auto"/>
            <w:shd w:val="clear" w:color="auto" w:fill="auto"/>
            <w:noWrap/>
            <w:vAlign w:val="bottom"/>
            <w:hideMark/>
          </w:tcPr>
          <w:p w14:paraId="3F385343" w14:textId="77777777" w:rsidR="00BA3EC2" w:rsidRPr="00343111" w:rsidRDefault="00BA3EC2" w:rsidP="00790C84">
            <w:pPr>
              <w:pStyle w:val="Z"/>
              <w:rPr>
                <w:rFonts w:asciiTheme="minorHAnsi" w:hAnsiTheme="minorHAnsi" w:cstheme="minorHAnsi"/>
              </w:rPr>
            </w:pPr>
            <w:r w:rsidRPr="00343111">
              <w:t>76.0 (71.5, 79.8)</w:t>
            </w:r>
          </w:p>
        </w:tc>
        <w:tc>
          <w:tcPr>
            <w:tcW w:w="0" w:type="auto"/>
            <w:shd w:val="clear" w:color="auto" w:fill="auto"/>
            <w:noWrap/>
            <w:vAlign w:val="bottom"/>
            <w:hideMark/>
          </w:tcPr>
          <w:p w14:paraId="6EDF19CA" w14:textId="77777777" w:rsidR="00BA3EC2" w:rsidRPr="006E77F4" w:rsidRDefault="00BA3EC2" w:rsidP="00790C84">
            <w:pPr>
              <w:pStyle w:val="Z"/>
              <w:rPr>
                <w:rFonts w:asciiTheme="minorHAnsi" w:hAnsiTheme="minorHAnsi" w:cstheme="minorHAnsi"/>
              </w:rPr>
            </w:pPr>
            <w:r w:rsidRPr="006E77F4">
              <w:t>60.9 (54.5, 66.7)</w:t>
            </w:r>
          </w:p>
        </w:tc>
        <w:tc>
          <w:tcPr>
            <w:tcW w:w="0" w:type="auto"/>
            <w:shd w:val="clear" w:color="auto" w:fill="auto"/>
            <w:noWrap/>
            <w:vAlign w:val="bottom"/>
            <w:hideMark/>
          </w:tcPr>
          <w:p w14:paraId="7FED3C29" w14:textId="77777777" w:rsidR="00BA3EC2" w:rsidRPr="006E77F4" w:rsidRDefault="00BA3EC2" w:rsidP="00790C84">
            <w:pPr>
              <w:pStyle w:val="Z"/>
              <w:rPr>
                <w:rFonts w:asciiTheme="minorHAnsi" w:hAnsiTheme="minorHAnsi" w:cstheme="minorHAnsi"/>
              </w:rPr>
            </w:pPr>
            <w:r w:rsidRPr="006E77F4">
              <w:t>57.5 (53.0, 61.9)</w:t>
            </w:r>
          </w:p>
        </w:tc>
        <w:tc>
          <w:tcPr>
            <w:tcW w:w="0" w:type="auto"/>
            <w:shd w:val="clear" w:color="auto" w:fill="auto"/>
            <w:noWrap/>
            <w:vAlign w:val="bottom"/>
            <w:hideMark/>
          </w:tcPr>
          <w:p w14:paraId="4B29F2BF" w14:textId="77777777" w:rsidR="00BA3EC2" w:rsidRPr="00343111" w:rsidRDefault="00BA3EC2" w:rsidP="00790C84">
            <w:pPr>
              <w:pStyle w:val="Z"/>
              <w:rPr>
                <w:rFonts w:asciiTheme="minorHAnsi" w:hAnsiTheme="minorHAnsi" w:cstheme="minorHAnsi"/>
              </w:rPr>
            </w:pPr>
            <w:r w:rsidRPr="00343111">
              <w:t>70.6 (64.2, 76.1)</w:t>
            </w:r>
          </w:p>
        </w:tc>
        <w:tc>
          <w:tcPr>
            <w:tcW w:w="0" w:type="auto"/>
            <w:shd w:val="clear" w:color="auto" w:fill="auto"/>
            <w:noWrap/>
            <w:vAlign w:val="bottom"/>
            <w:hideMark/>
          </w:tcPr>
          <w:p w14:paraId="23525AFC" w14:textId="77777777" w:rsidR="00BA3EC2" w:rsidRPr="00343111" w:rsidRDefault="00BA3EC2" w:rsidP="00790C84">
            <w:pPr>
              <w:pStyle w:val="Z"/>
              <w:rPr>
                <w:rFonts w:asciiTheme="minorHAnsi" w:hAnsiTheme="minorHAnsi" w:cstheme="minorHAnsi"/>
              </w:rPr>
            </w:pPr>
            <w:r w:rsidRPr="00343111">
              <w:t>71.9 (67.5, 75.8)</w:t>
            </w:r>
          </w:p>
        </w:tc>
        <w:tc>
          <w:tcPr>
            <w:tcW w:w="0" w:type="auto"/>
            <w:shd w:val="clear" w:color="auto" w:fill="auto"/>
            <w:noWrap/>
            <w:vAlign w:val="bottom"/>
            <w:hideMark/>
          </w:tcPr>
          <w:p w14:paraId="297947F8" w14:textId="77777777" w:rsidR="00BA3EC2" w:rsidRPr="00343111" w:rsidRDefault="00BA3EC2" w:rsidP="00790C84">
            <w:pPr>
              <w:pStyle w:val="Z"/>
            </w:pPr>
            <w:r w:rsidRPr="00343111">
              <w:t>74.7 (68.0, 80.2)</w:t>
            </w:r>
          </w:p>
        </w:tc>
        <w:tc>
          <w:tcPr>
            <w:tcW w:w="0" w:type="auto"/>
            <w:shd w:val="clear" w:color="auto" w:fill="auto"/>
            <w:noWrap/>
            <w:vAlign w:val="bottom"/>
            <w:hideMark/>
          </w:tcPr>
          <w:p w14:paraId="2CCAC771" w14:textId="77777777" w:rsidR="00BA3EC2" w:rsidRPr="00343111" w:rsidRDefault="00BA3EC2" w:rsidP="00790C84">
            <w:pPr>
              <w:pStyle w:val="Z"/>
            </w:pPr>
            <w:r w:rsidRPr="00343111">
              <w:t>73.4 (68.6, 77.4)</w:t>
            </w:r>
          </w:p>
        </w:tc>
        <w:tc>
          <w:tcPr>
            <w:tcW w:w="0" w:type="auto"/>
            <w:shd w:val="clear" w:color="auto" w:fill="auto"/>
            <w:noWrap/>
            <w:vAlign w:val="bottom"/>
            <w:hideMark/>
          </w:tcPr>
          <w:p w14:paraId="7A52056D" w14:textId="77777777" w:rsidR="00BA3EC2" w:rsidRPr="00343111" w:rsidRDefault="00BA3EC2" w:rsidP="00790C84">
            <w:pPr>
              <w:pStyle w:val="Z"/>
            </w:pPr>
            <w:r w:rsidRPr="00343111">
              <w:t>82.9 (76.9, 87.1)</w:t>
            </w:r>
          </w:p>
        </w:tc>
        <w:tc>
          <w:tcPr>
            <w:tcW w:w="0" w:type="auto"/>
            <w:shd w:val="clear" w:color="auto" w:fill="auto"/>
            <w:noWrap/>
            <w:vAlign w:val="bottom"/>
            <w:hideMark/>
          </w:tcPr>
          <w:p w14:paraId="37A71C76" w14:textId="77777777" w:rsidR="00BA3EC2" w:rsidRPr="00343111" w:rsidRDefault="00BA3EC2" w:rsidP="00790C84">
            <w:pPr>
              <w:pStyle w:val="Z"/>
            </w:pPr>
            <w:r w:rsidRPr="00343111">
              <w:t>83.2 (79.0, 86.4)</w:t>
            </w:r>
          </w:p>
        </w:tc>
        <w:tc>
          <w:tcPr>
            <w:tcW w:w="0" w:type="auto"/>
            <w:shd w:val="clear" w:color="auto" w:fill="auto"/>
            <w:noWrap/>
            <w:vAlign w:val="bottom"/>
            <w:hideMark/>
          </w:tcPr>
          <w:p w14:paraId="20FBAA12" w14:textId="77777777" w:rsidR="00BA3EC2" w:rsidRPr="00343111" w:rsidRDefault="00BA3EC2" w:rsidP="00790C84">
            <w:pPr>
              <w:pStyle w:val="Z"/>
            </w:pPr>
            <w:r w:rsidRPr="00343111">
              <w:t>77.4 (71.5, 82.0)</w:t>
            </w:r>
          </w:p>
        </w:tc>
        <w:tc>
          <w:tcPr>
            <w:tcW w:w="0" w:type="auto"/>
            <w:shd w:val="clear" w:color="auto" w:fill="auto"/>
            <w:noWrap/>
            <w:vAlign w:val="bottom"/>
            <w:hideMark/>
          </w:tcPr>
          <w:p w14:paraId="71B827CA" w14:textId="77777777" w:rsidR="00BA3EC2" w:rsidRPr="00343111" w:rsidRDefault="00BA3EC2" w:rsidP="00790C84">
            <w:pPr>
              <w:pStyle w:val="Z"/>
            </w:pPr>
            <w:r w:rsidRPr="00343111">
              <w:t>79.2 (75.2, 82.5)</w:t>
            </w:r>
          </w:p>
        </w:tc>
      </w:tr>
      <w:tr w:rsidR="00BA3EC2" w:rsidRPr="00071200" w14:paraId="10684C83" w14:textId="77777777" w:rsidTr="00BA4B30">
        <w:trPr>
          <w:trHeight w:val="62"/>
        </w:trPr>
        <w:tc>
          <w:tcPr>
            <w:tcW w:w="0" w:type="auto"/>
            <w:shd w:val="clear" w:color="auto" w:fill="auto"/>
            <w:noWrap/>
            <w:vAlign w:val="bottom"/>
            <w:hideMark/>
          </w:tcPr>
          <w:p w14:paraId="391FAE6B" w14:textId="77777777" w:rsidR="00BA3EC2" w:rsidRPr="00343111" w:rsidRDefault="00BA3EC2" w:rsidP="00790C84">
            <w:pPr>
              <w:pStyle w:val="Z"/>
              <w:rPr>
                <w:rFonts w:asciiTheme="minorHAnsi" w:hAnsiTheme="minorHAnsi" w:cstheme="minorHAnsi"/>
              </w:rPr>
            </w:pPr>
            <w:r w:rsidRPr="00343111">
              <w:t>Tabor College of Higher Education</w:t>
            </w:r>
          </w:p>
        </w:tc>
        <w:tc>
          <w:tcPr>
            <w:tcW w:w="0" w:type="auto"/>
            <w:shd w:val="clear" w:color="auto" w:fill="auto"/>
            <w:noWrap/>
            <w:vAlign w:val="bottom"/>
            <w:hideMark/>
          </w:tcPr>
          <w:p w14:paraId="0F7312F2" w14:textId="77777777" w:rsidR="00BA3EC2" w:rsidRPr="00343111" w:rsidRDefault="00BA3EC2" w:rsidP="00790C84">
            <w:pPr>
              <w:pStyle w:val="Z"/>
              <w:rPr>
                <w:rFonts w:asciiTheme="minorHAnsi" w:hAnsiTheme="minorHAnsi" w:cstheme="minorHAnsi"/>
              </w:rPr>
            </w:pPr>
            <w:r w:rsidRPr="00343111">
              <w:t>94.2 (92.4, 95.4)</w:t>
            </w:r>
          </w:p>
        </w:tc>
        <w:tc>
          <w:tcPr>
            <w:tcW w:w="0" w:type="auto"/>
            <w:shd w:val="clear" w:color="auto" w:fill="auto"/>
            <w:noWrap/>
            <w:vAlign w:val="bottom"/>
            <w:hideMark/>
          </w:tcPr>
          <w:p w14:paraId="4CAA79BF" w14:textId="77777777" w:rsidR="00BA3EC2" w:rsidRPr="00343111" w:rsidRDefault="00BA3EC2" w:rsidP="00790C84">
            <w:pPr>
              <w:pStyle w:val="Z"/>
              <w:rPr>
                <w:rFonts w:asciiTheme="minorHAnsi" w:hAnsiTheme="minorHAnsi" w:cstheme="minorHAnsi"/>
              </w:rPr>
            </w:pPr>
            <w:r w:rsidRPr="00343111">
              <w:t>94.2 (92.3, 95.5)</w:t>
            </w:r>
          </w:p>
        </w:tc>
        <w:tc>
          <w:tcPr>
            <w:tcW w:w="0" w:type="auto"/>
            <w:shd w:val="clear" w:color="auto" w:fill="auto"/>
            <w:noWrap/>
            <w:vAlign w:val="bottom"/>
            <w:hideMark/>
          </w:tcPr>
          <w:p w14:paraId="430D7831" w14:textId="77777777" w:rsidR="00BA3EC2" w:rsidRPr="006E77F4" w:rsidRDefault="00BA3EC2" w:rsidP="00790C84">
            <w:pPr>
              <w:pStyle w:val="Z"/>
              <w:rPr>
                <w:rFonts w:asciiTheme="minorHAnsi" w:hAnsiTheme="minorHAnsi" w:cstheme="minorHAnsi"/>
              </w:rPr>
            </w:pPr>
            <w:r w:rsidRPr="006E77F4">
              <w:t>74.1 (71.3, 76.6)</w:t>
            </w:r>
          </w:p>
        </w:tc>
        <w:tc>
          <w:tcPr>
            <w:tcW w:w="0" w:type="auto"/>
            <w:shd w:val="clear" w:color="auto" w:fill="auto"/>
            <w:noWrap/>
            <w:vAlign w:val="bottom"/>
            <w:hideMark/>
          </w:tcPr>
          <w:p w14:paraId="76C8C78A" w14:textId="77777777" w:rsidR="00BA3EC2" w:rsidRPr="006E77F4" w:rsidRDefault="00BA3EC2" w:rsidP="00790C84">
            <w:pPr>
              <w:pStyle w:val="Z"/>
              <w:rPr>
                <w:rFonts w:asciiTheme="minorHAnsi" w:hAnsiTheme="minorHAnsi" w:cstheme="minorHAnsi"/>
              </w:rPr>
            </w:pPr>
            <w:r w:rsidRPr="006E77F4">
              <w:t>70.9 (67.8, 73.6)</w:t>
            </w:r>
          </w:p>
        </w:tc>
        <w:tc>
          <w:tcPr>
            <w:tcW w:w="0" w:type="auto"/>
            <w:shd w:val="clear" w:color="auto" w:fill="auto"/>
            <w:noWrap/>
            <w:vAlign w:val="bottom"/>
            <w:hideMark/>
          </w:tcPr>
          <w:p w14:paraId="0F9BEDE0" w14:textId="77777777" w:rsidR="00BA3EC2" w:rsidRPr="00343111" w:rsidRDefault="00BA3EC2" w:rsidP="00790C84">
            <w:pPr>
              <w:pStyle w:val="Z"/>
              <w:rPr>
                <w:rFonts w:asciiTheme="minorHAnsi" w:hAnsiTheme="minorHAnsi" w:cstheme="minorHAnsi"/>
              </w:rPr>
            </w:pPr>
            <w:r w:rsidRPr="00343111">
              <w:t>95.1 (93.4, 96.2)</w:t>
            </w:r>
          </w:p>
        </w:tc>
        <w:tc>
          <w:tcPr>
            <w:tcW w:w="0" w:type="auto"/>
            <w:shd w:val="clear" w:color="auto" w:fill="auto"/>
            <w:noWrap/>
            <w:vAlign w:val="bottom"/>
            <w:hideMark/>
          </w:tcPr>
          <w:p w14:paraId="6C015DD9" w14:textId="77777777" w:rsidR="00BA3EC2" w:rsidRPr="00343111" w:rsidRDefault="00BA3EC2" w:rsidP="00790C84">
            <w:pPr>
              <w:pStyle w:val="Z"/>
              <w:rPr>
                <w:rFonts w:asciiTheme="minorHAnsi" w:hAnsiTheme="minorHAnsi" w:cstheme="minorHAnsi"/>
              </w:rPr>
            </w:pPr>
            <w:r w:rsidRPr="00343111">
              <w:t>94.7 (92.8, 95.8)</w:t>
            </w:r>
          </w:p>
        </w:tc>
        <w:tc>
          <w:tcPr>
            <w:tcW w:w="0" w:type="auto"/>
            <w:shd w:val="clear" w:color="auto" w:fill="auto"/>
            <w:noWrap/>
            <w:vAlign w:val="bottom"/>
            <w:hideMark/>
          </w:tcPr>
          <w:p w14:paraId="0B7A45DF" w14:textId="77777777" w:rsidR="00BA3EC2" w:rsidRPr="00343111" w:rsidRDefault="00BA3EC2" w:rsidP="00790C84">
            <w:pPr>
              <w:pStyle w:val="Z"/>
            </w:pPr>
            <w:r w:rsidRPr="00343111">
              <w:t>93.6 (91.6, 95.0)</w:t>
            </w:r>
          </w:p>
        </w:tc>
        <w:tc>
          <w:tcPr>
            <w:tcW w:w="0" w:type="auto"/>
            <w:shd w:val="clear" w:color="auto" w:fill="auto"/>
            <w:noWrap/>
            <w:vAlign w:val="bottom"/>
            <w:hideMark/>
          </w:tcPr>
          <w:p w14:paraId="6CD72F2F" w14:textId="77777777" w:rsidR="00BA3EC2" w:rsidRPr="00343111" w:rsidRDefault="00BA3EC2" w:rsidP="00790C84">
            <w:pPr>
              <w:pStyle w:val="Z"/>
            </w:pPr>
            <w:r w:rsidRPr="00343111">
              <w:t>93.0 (90.7, 94.5)</w:t>
            </w:r>
          </w:p>
        </w:tc>
        <w:tc>
          <w:tcPr>
            <w:tcW w:w="0" w:type="auto"/>
            <w:shd w:val="clear" w:color="auto" w:fill="auto"/>
            <w:noWrap/>
            <w:vAlign w:val="bottom"/>
            <w:hideMark/>
          </w:tcPr>
          <w:p w14:paraId="163A209A" w14:textId="77777777" w:rsidR="00BA3EC2" w:rsidRPr="00343111" w:rsidRDefault="00BA3EC2" w:rsidP="00790C84">
            <w:pPr>
              <w:pStyle w:val="Z"/>
            </w:pPr>
            <w:r w:rsidRPr="00343111">
              <w:t>88.2 (85.6, 90.1)</w:t>
            </w:r>
          </w:p>
        </w:tc>
        <w:tc>
          <w:tcPr>
            <w:tcW w:w="0" w:type="auto"/>
            <w:shd w:val="clear" w:color="auto" w:fill="auto"/>
            <w:noWrap/>
            <w:vAlign w:val="bottom"/>
            <w:hideMark/>
          </w:tcPr>
          <w:p w14:paraId="4F01779B" w14:textId="77777777" w:rsidR="00BA3EC2" w:rsidRPr="00343111" w:rsidRDefault="00BA3EC2" w:rsidP="00790C84">
            <w:pPr>
              <w:pStyle w:val="Z"/>
            </w:pPr>
            <w:r w:rsidRPr="00343111">
              <w:t>87.8 (85.0, 90.0)</w:t>
            </w:r>
          </w:p>
        </w:tc>
        <w:tc>
          <w:tcPr>
            <w:tcW w:w="0" w:type="auto"/>
            <w:shd w:val="clear" w:color="auto" w:fill="auto"/>
            <w:noWrap/>
            <w:vAlign w:val="bottom"/>
            <w:hideMark/>
          </w:tcPr>
          <w:p w14:paraId="06564FFA" w14:textId="77777777" w:rsidR="00BA3EC2" w:rsidRPr="00343111" w:rsidRDefault="00BA3EC2" w:rsidP="00790C84">
            <w:pPr>
              <w:pStyle w:val="Z"/>
            </w:pPr>
            <w:r w:rsidRPr="00343111">
              <w:t>92.2 (90.2, 93.5)</w:t>
            </w:r>
          </w:p>
        </w:tc>
        <w:tc>
          <w:tcPr>
            <w:tcW w:w="0" w:type="auto"/>
            <w:shd w:val="clear" w:color="auto" w:fill="auto"/>
            <w:noWrap/>
            <w:vAlign w:val="bottom"/>
            <w:hideMark/>
          </w:tcPr>
          <w:p w14:paraId="3846D50E" w14:textId="77777777" w:rsidR="00BA3EC2" w:rsidRPr="00343111" w:rsidRDefault="00BA3EC2" w:rsidP="00790C84">
            <w:pPr>
              <w:pStyle w:val="Z"/>
            </w:pPr>
            <w:r w:rsidRPr="00343111">
              <w:t>92.4 (90.3, 93.8)</w:t>
            </w:r>
          </w:p>
        </w:tc>
      </w:tr>
      <w:tr w:rsidR="00BA3EC2" w:rsidRPr="00071200" w14:paraId="0E0EEDED" w14:textId="77777777" w:rsidTr="00BA4B30">
        <w:trPr>
          <w:trHeight w:val="62"/>
        </w:trPr>
        <w:tc>
          <w:tcPr>
            <w:tcW w:w="0" w:type="auto"/>
            <w:shd w:val="clear" w:color="auto" w:fill="auto"/>
            <w:noWrap/>
            <w:vAlign w:val="bottom"/>
            <w:hideMark/>
          </w:tcPr>
          <w:p w14:paraId="0C4BE994" w14:textId="77777777" w:rsidR="00BA3EC2" w:rsidRPr="00343111" w:rsidRDefault="00BA3EC2" w:rsidP="00790C84">
            <w:pPr>
              <w:pStyle w:val="Z"/>
              <w:rPr>
                <w:rFonts w:asciiTheme="minorHAnsi" w:hAnsiTheme="minorHAnsi" w:cstheme="minorHAnsi"/>
              </w:rPr>
            </w:pPr>
            <w:r w:rsidRPr="00343111">
              <w:t>TAFE NSW</w:t>
            </w:r>
          </w:p>
        </w:tc>
        <w:tc>
          <w:tcPr>
            <w:tcW w:w="0" w:type="auto"/>
            <w:shd w:val="clear" w:color="auto" w:fill="auto"/>
            <w:noWrap/>
            <w:vAlign w:val="bottom"/>
            <w:hideMark/>
          </w:tcPr>
          <w:p w14:paraId="574C77C7" w14:textId="77777777" w:rsidR="00BA3EC2" w:rsidRPr="00343111" w:rsidRDefault="00BA3EC2" w:rsidP="00790C84">
            <w:pPr>
              <w:pStyle w:val="Z"/>
              <w:rPr>
                <w:rFonts w:asciiTheme="minorHAnsi" w:hAnsiTheme="minorHAnsi" w:cstheme="minorHAnsi"/>
              </w:rPr>
            </w:pPr>
            <w:r w:rsidRPr="00343111">
              <w:t>84.2 (82.8, 85.5)</w:t>
            </w:r>
          </w:p>
        </w:tc>
        <w:tc>
          <w:tcPr>
            <w:tcW w:w="0" w:type="auto"/>
            <w:shd w:val="clear" w:color="auto" w:fill="auto"/>
            <w:noWrap/>
            <w:vAlign w:val="bottom"/>
            <w:hideMark/>
          </w:tcPr>
          <w:p w14:paraId="2B9C0328" w14:textId="77777777" w:rsidR="00BA3EC2" w:rsidRPr="00343111" w:rsidRDefault="00BA3EC2" w:rsidP="00790C84">
            <w:pPr>
              <w:pStyle w:val="Z"/>
              <w:rPr>
                <w:rFonts w:asciiTheme="minorHAnsi" w:hAnsiTheme="minorHAnsi" w:cstheme="minorHAnsi"/>
              </w:rPr>
            </w:pPr>
            <w:r w:rsidRPr="00343111">
              <w:t>81.0 (79.7, 82.3)</w:t>
            </w:r>
          </w:p>
        </w:tc>
        <w:tc>
          <w:tcPr>
            <w:tcW w:w="0" w:type="auto"/>
            <w:shd w:val="clear" w:color="auto" w:fill="auto"/>
            <w:noWrap/>
            <w:vAlign w:val="bottom"/>
            <w:hideMark/>
          </w:tcPr>
          <w:p w14:paraId="1B31E4A8" w14:textId="77777777" w:rsidR="00BA3EC2" w:rsidRPr="006E77F4" w:rsidRDefault="00BA3EC2" w:rsidP="00790C84">
            <w:pPr>
              <w:pStyle w:val="Z"/>
              <w:rPr>
                <w:rFonts w:asciiTheme="minorHAnsi" w:hAnsiTheme="minorHAnsi" w:cstheme="minorHAnsi"/>
              </w:rPr>
            </w:pPr>
            <w:r w:rsidRPr="006E77F4">
              <w:t>62.7 (60.9, 64.4)</w:t>
            </w:r>
          </w:p>
        </w:tc>
        <w:tc>
          <w:tcPr>
            <w:tcW w:w="0" w:type="auto"/>
            <w:shd w:val="clear" w:color="auto" w:fill="auto"/>
            <w:noWrap/>
            <w:vAlign w:val="bottom"/>
            <w:hideMark/>
          </w:tcPr>
          <w:p w14:paraId="641DD3AD" w14:textId="77777777" w:rsidR="00BA3EC2" w:rsidRPr="006E77F4" w:rsidRDefault="00BA3EC2" w:rsidP="00790C84">
            <w:pPr>
              <w:pStyle w:val="Z"/>
              <w:rPr>
                <w:rFonts w:asciiTheme="minorHAnsi" w:hAnsiTheme="minorHAnsi" w:cstheme="minorHAnsi"/>
              </w:rPr>
            </w:pPr>
            <w:r w:rsidRPr="006E77F4">
              <w:t>54.0 (52.4, 55.6)</w:t>
            </w:r>
          </w:p>
        </w:tc>
        <w:tc>
          <w:tcPr>
            <w:tcW w:w="0" w:type="auto"/>
            <w:shd w:val="clear" w:color="auto" w:fill="auto"/>
            <w:noWrap/>
            <w:vAlign w:val="bottom"/>
            <w:hideMark/>
          </w:tcPr>
          <w:p w14:paraId="674E7B19" w14:textId="77777777" w:rsidR="00BA3EC2" w:rsidRPr="00343111" w:rsidRDefault="00BA3EC2" w:rsidP="00790C84">
            <w:pPr>
              <w:pStyle w:val="Z"/>
              <w:rPr>
                <w:rFonts w:asciiTheme="minorHAnsi" w:hAnsiTheme="minorHAnsi" w:cstheme="minorHAnsi"/>
              </w:rPr>
            </w:pPr>
            <w:r w:rsidRPr="00343111">
              <w:t>81.3 (79.8, 82.7)</w:t>
            </w:r>
          </w:p>
        </w:tc>
        <w:tc>
          <w:tcPr>
            <w:tcW w:w="0" w:type="auto"/>
            <w:shd w:val="clear" w:color="auto" w:fill="auto"/>
            <w:noWrap/>
            <w:vAlign w:val="bottom"/>
            <w:hideMark/>
          </w:tcPr>
          <w:p w14:paraId="48D55376" w14:textId="77777777" w:rsidR="00BA3EC2" w:rsidRPr="00343111" w:rsidRDefault="00BA3EC2" w:rsidP="00790C84">
            <w:pPr>
              <w:pStyle w:val="Z"/>
              <w:rPr>
                <w:rFonts w:asciiTheme="minorHAnsi" w:hAnsiTheme="minorHAnsi" w:cstheme="minorHAnsi"/>
              </w:rPr>
            </w:pPr>
            <w:r w:rsidRPr="00343111">
              <w:t>79.1 (77.7, 80.4)</w:t>
            </w:r>
          </w:p>
        </w:tc>
        <w:tc>
          <w:tcPr>
            <w:tcW w:w="0" w:type="auto"/>
            <w:shd w:val="clear" w:color="auto" w:fill="auto"/>
            <w:noWrap/>
            <w:vAlign w:val="bottom"/>
            <w:hideMark/>
          </w:tcPr>
          <w:p w14:paraId="3AEFA67E" w14:textId="77777777" w:rsidR="00BA3EC2" w:rsidRPr="00343111" w:rsidRDefault="00BA3EC2" w:rsidP="00790C84">
            <w:pPr>
              <w:pStyle w:val="Z"/>
            </w:pPr>
            <w:r w:rsidRPr="00343111">
              <w:t>71.8 (69.9, 73.5)</w:t>
            </w:r>
          </w:p>
        </w:tc>
        <w:tc>
          <w:tcPr>
            <w:tcW w:w="0" w:type="auto"/>
            <w:shd w:val="clear" w:color="auto" w:fill="auto"/>
            <w:noWrap/>
            <w:vAlign w:val="bottom"/>
            <w:hideMark/>
          </w:tcPr>
          <w:p w14:paraId="16D2F456" w14:textId="77777777" w:rsidR="00BA3EC2" w:rsidRPr="00343111" w:rsidRDefault="00BA3EC2" w:rsidP="00790C84">
            <w:pPr>
              <w:pStyle w:val="Z"/>
            </w:pPr>
            <w:r w:rsidRPr="00343111">
              <w:t>72.2 (70.5, 73.7)</w:t>
            </w:r>
          </w:p>
        </w:tc>
        <w:tc>
          <w:tcPr>
            <w:tcW w:w="0" w:type="auto"/>
            <w:shd w:val="clear" w:color="auto" w:fill="auto"/>
            <w:noWrap/>
            <w:vAlign w:val="bottom"/>
            <w:hideMark/>
          </w:tcPr>
          <w:p w14:paraId="35F44270" w14:textId="77777777" w:rsidR="00BA3EC2" w:rsidRPr="00343111" w:rsidRDefault="00BA3EC2" w:rsidP="00790C84">
            <w:pPr>
              <w:pStyle w:val="Z"/>
            </w:pPr>
            <w:r w:rsidRPr="00343111">
              <w:t>67.7 (65.8, 69.4)</w:t>
            </w:r>
          </w:p>
        </w:tc>
        <w:tc>
          <w:tcPr>
            <w:tcW w:w="0" w:type="auto"/>
            <w:shd w:val="clear" w:color="auto" w:fill="auto"/>
            <w:noWrap/>
            <w:vAlign w:val="bottom"/>
            <w:hideMark/>
          </w:tcPr>
          <w:p w14:paraId="76A58931" w14:textId="77777777" w:rsidR="00BA3EC2" w:rsidRPr="00343111" w:rsidRDefault="00BA3EC2" w:rsidP="00790C84">
            <w:pPr>
              <w:pStyle w:val="Z"/>
            </w:pPr>
            <w:r w:rsidRPr="00343111">
              <w:t>64.5 (62.8, 66.2)</w:t>
            </w:r>
          </w:p>
        </w:tc>
        <w:tc>
          <w:tcPr>
            <w:tcW w:w="0" w:type="auto"/>
            <w:shd w:val="clear" w:color="auto" w:fill="auto"/>
            <w:noWrap/>
            <w:vAlign w:val="bottom"/>
            <w:hideMark/>
          </w:tcPr>
          <w:p w14:paraId="478D1A15" w14:textId="77777777" w:rsidR="00BA3EC2" w:rsidRPr="00343111" w:rsidRDefault="00BA3EC2" w:rsidP="00790C84">
            <w:pPr>
              <w:pStyle w:val="Z"/>
            </w:pPr>
            <w:r w:rsidRPr="00343111">
              <w:t>76.5 (74.9, 77.9)</w:t>
            </w:r>
          </w:p>
        </w:tc>
        <w:tc>
          <w:tcPr>
            <w:tcW w:w="0" w:type="auto"/>
            <w:shd w:val="clear" w:color="auto" w:fill="auto"/>
            <w:noWrap/>
            <w:vAlign w:val="bottom"/>
            <w:hideMark/>
          </w:tcPr>
          <w:p w14:paraId="0B2E6615" w14:textId="77777777" w:rsidR="00BA3EC2" w:rsidRPr="00343111" w:rsidRDefault="00BA3EC2" w:rsidP="00790C84">
            <w:pPr>
              <w:pStyle w:val="Z"/>
            </w:pPr>
            <w:r w:rsidRPr="00343111">
              <w:t>70.7 (69.3, 72.1)</w:t>
            </w:r>
          </w:p>
        </w:tc>
      </w:tr>
      <w:tr w:rsidR="00BA3EC2" w:rsidRPr="00071200" w14:paraId="534A5209" w14:textId="77777777" w:rsidTr="00BA4B30">
        <w:trPr>
          <w:trHeight w:val="62"/>
        </w:trPr>
        <w:tc>
          <w:tcPr>
            <w:tcW w:w="0" w:type="auto"/>
            <w:shd w:val="clear" w:color="auto" w:fill="auto"/>
            <w:noWrap/>
            <w:vAlign w:val="bottom"/>
            <w:hideMark/>
          </w:tcPr>
          <w:p w14:paraId="6DCA5CB6" w14:textId="77777777" w:rsidR="00BA3EC2" w:rsidRPr="00343111" w:rsidRDefault="00BA3EC2" w:rsidP="00790C84">
            <w:pPr>
              <w:pStyle w:val="Z"/>
              <w:rPr>
                <w:rFonts w:asciiTheme="minorHAnsi" w:hAnsiTheme="minorHAnsi" w:cstheme="minorHAnsi"/>
              </w:rPr>
            </w:pPr>
            <w:r w:rsidRPr="00343111">
              <w:t>TAFE Queensland</w:t>
            </w:r>
          </w:p>
        </w:tc>
        <w:tc>
          <w:tcPr>
            <w:tcW w:w="0" w:type="auto"/>
            <w:shd w:val="clear" w:color="auto" w:fill="auto"/>
            <w:noWrap/>
            <w:vAlign w:val="bottom"/>
            <w:hideMark/>
          </w:tcPr>
          <w:p w14:paraId="07539421" w14:textId="77777777" w:rsidR="00BA3EC2" w:rsidRPr="00343111" w:rsidRDefault="00BA3EC2" w:rsidP="00790C84">
            <w:pPr>
              <w:pStyle w:val="Z"/>
              <w:rPr>
                <w:rFonts w:asciiTheme="minorHAnsi" w:hAnsiTheme="minorHAnsi" w:cstheme="minorHAnsi"/>
              </w:rPr>
            </w:pPr>
            <w:r w:rsidRPr="00343111">
              <w:t>80.5 (76.1, 83.9)</w:t>
            </w:r>
          </w:p>
        </w:tc>
        <w:tc>
          <w:tcPr>
            <w:tcW w:w="0" w:type="auto"/>
            <w:shd w:val="clear" w:color="auto" w:fill="auto"/>
            <w:noWrap/>
            <w:vAlign w:val="bottom"/>
            <w:hideMark/>
          </w:tcPr>
          <w:p w14:paraId="2C665995" w14:textId="77777777" w:rsidR="00BA3EC2" w:rsidRPr="00343111" w:rsidRDefault="00BA3EC2" w:rsidP="00790C84">
            <w:pPr>
              <w:pStyle w:val="Z"/>
              <w:rPr>
                <w:rFonts w:asciiTheme="minorHAnsi" w:hAnsiTheme="minorHAnsi" w:cstheme="minorHAnsi"/>
              </w:rPr>
            </w:pPr>
            <w:r w:rsidRPr="00343111">
              <w:t>80.3 (76.2, 83.6)</w:t>
            </w:r>
          </w:p>
        </w:tc>
        <w:tc>
          <w:tcPr>
            <w:tcW w:w="0" w:type="auto"/>
            <w:shd w:val="clear" w:color="auto" w:fill="auto"/>
            <w:noWrap/>
            <w:vAlign w:val="bottom"/>
            <w:hideMark/>
          </w:tcPr>
          <w:p w14:paraId="6D876751" w14:textId="77777777" w:rsidR="00BA3EC2" w:rsidRPr="006E77F4" w:rsidRDefault="00BA3EC2" w:rsidP="00790C84">
            <w:pPr>
              <w:pStyle w:val="Z"/>
              <w:rPr>
                <w:rFonts w:asciiTheme="minorHAnsi" w:hAnsiTheme="minorHAnsi" w:cstheme="minorHAnsi"/>
              </w:rPr>
            </w:pPr>
            <w:r w:rsidRPr="006E77F4">
              <w:t>67.7 (62.9, 71.9)</w:t>
            </w:r>
          </w:p>
        </w:tc>
        <w:tc>
          <w:tcPr>
            <w:tcW w:w="0" w:type="auto"/>
            <w:shd w:val="clear" w:color="auto" w:fill="auto"/>
            <w:noWrap/>
            <w:vAlign w:val="bottom"/>
            <w:hideMark/>
          </w:tcPr>
          <w:p w14:paraId="7E93857C" w14:textId="77777777" w:rsidR="00BA3EC2" w:rsidRPr="006E77F4" w:rsidRDefault="00BA3EC2" w:rsidP="00790C84">
            <w:pPr>
              <w:pStyle w:val="Z"/>
              <w:rPr>
                <w:rFonts w:asciiTheme="minorHAnsi" w:hAnsiTheme="minorHAnsi" w:cstheme="minorHAnsi"/>
              </w:rPr>
            </w:pPr>
            <w:r w:rsidRPr="006E77F4">
              <w:t>68.8 (64.4, 72.7)</w:t>
            </w:r>
          </w:p>
        </w:tc>
        <w:tc>
          <w:tcPr>
            <w:tcW w:w="0" w:type="auto"/>
            <w:shd w:val="clear" w:color="auto" w:fill="auto"/>
            <w:noWrap/>
            <w:vAlign w:val="bottom"/>
            <w:hideMark/>
          </w:tcPr>
          <w:p w14:paraId="7C74D802" w14:textId="77777777" w:rsidR="00BA3EC2" w:rsidRPr="00343111" w:rsidRDefault="00BA3EC2" w:rsidP="00790C84">
            <w:pPr>
              <w:pStyle w:val="Z"/>
              <w:rPr>
                <w:rFonts w:asciiTheme="minorHAnsi" w:hAnsiTheme="minorHAnsi" w:cstheme="minorHAnsi"/>
              </w:rPr>
            </w:pPr>
            <w:r w:rsidRPr="00343111">
              <w:t>74.5 (69.9, 78.4)</w:t>
            </w:r>
          </w:p>
        </w:tc>
        <w:tc>
          <w:tcPr>
            <w:tcW w:w="0" w:type="auto"/>
            <w:shd w:val="clear" w:color="auto" w:fill="auto"/>
            <w:noWrap/>
            <w:vAlign w:val="bottom"/>
            <w:hideMark/>
          </w:tcPr>
          <w:p w14:paraId="298FCF92" w14:textId="77777777" w:rsidR="00BA3EC2" w:rsidRPr="00343111" w:rsidRDefault="00BA3EC2" w:rsidP="00790C84">
            <w:pPr>
              <w:pStyle w:val="Z"/>
              <w:rPr>
                <w:rFonts w:asciiTheme="minorHAnsi" w:hAnsiTheme="minorHAnsi" w:cstheme="minorHAnsi"/>
              </w:rPr>
            </w:pPr>
            <w:r w:rsidRPr="00343111">
              <w:t>72.7 (68.3, 76.5)</w:t>
            </w:r>
          </w:p>
        </w:tc>
        <w:tc>
          <w:tcPr>
            <w:tcW w:w="0" w:type="auto"/>
            <w:shd w:val="clear" w:color="auto" w:fill="auto"/>
            <w:noWrap/>
            <w:vAlign w:val="bottom"/>
            <w:hideMark/>
          </w:tcPr>
          <w:p w14:paraId="0D1ADDD9" w14:textId="77777777" w:rsidR="00BA3EC2" w:rsidRPr="00343111" w:rsidRDefault="00BA3EC2" w:rsidP="00790C84">
            <w:pPr>
              <w:pStyle w:val="Z"/>
            </w:pPr>
            <w:r w:rsidRPr="00343111">
              <w:t>72.6 (67.5, 76.9)</w:t>
            </w:r>
          </w:p>
        </w:tc>
        <w:tc>
          <w:tcPr>
            <w:tcW w:w="0" w:type="auto"/>
            <w:shd w:val="clear" w:color="auto" w:fill="auto"/>
            <w:noWrap/>
            <w:vAlign w:val="bottom"/>
            <w:hideMark/>
          </w:tcPr>
          <w:p w14:paraId="5ABD7E16" w14:textId="77777777" w:rsidR="00BA3EC2" w:rsidRPr="00343111" w:rsidRDefault="00BA3EC2" w:rsidP="00790C84">
            <w:pPr>
              <w:pStyle w:val="Z"/>
            </w:pPr>
            <w:r w:rsidRPr="00343111">
              <w:t>66.7 (61.8, 71.1)</w:t>
            </w:r>
          </w:p>
        </w:tc>
        <w:tc>
          <w:tcPr>
            <w:tcW w:w="0" w:type="auto"/>
            <w:shd w:val="clear" w:color="auto" w:fill="auto"/>
            <w:noWrap/>
            <w:vAlign w:val="bottom"/>
            <w:hideMark/>
          </w:tcPr>
          <w:p w14:paraId="329AEAEF" w14:textId="77777777" w:rsidR="00BA3EC2" w:rsidRPr="00343111" w:rsidRDefault="00BA3EC2" w:rsidP="00790C84">
            <w:pPr>
              <w:pStyle w:val="Z"/>
            </w:pPr>
            <w:r w:rsidRPr="00343111">
              <w:t>75.8 (71.1, 79.6)</w:t>
            </w:r>
          </w:p>
        </w:tc>
        <w:tc>
          <w:tcPr>
            <w:tcW w:w="0" w:type="auto"/>
            <w:shd w:val="clear" w:color="auto" w:fill="auto"/>
            <w:noWrap/>
            <w:vAlign w:val="bottom"/>
            <w:hideMark/>
          </w:tcPr>
          <w:p w14:paraId="7C339D99" w14:textId="77777777" w:rsidR="00BA3EC2" w:rsidRPr="00343111" w:rsidRDefault="00BA3EC2" w:rsidP="00790C84">
            <w:pPr>
              <w:pStyle w:val="Z"/>
            </w:pPr>
            <w:r w:rsidRPr="00343111">
              <w:t>75.3 (70.9, 78.9)</w:t>
            </w:r>
          </w:p>
        </w:tc>
        <w:tc>
          <w:tcPr>
            <w:tcW w:w="0" w:type="auto"/>
            <w:shd w:val="clear" w:color="auto" w:fill="auto"/>
            <w:noWrap/>
            <w:vAlign w:val="bottom"/>
            <w:hideMark/>
          </w:tcPr>
          <w:p w14:paraId="6332016C" w14:textId="77777777" w:rsidR="00BA3EC2" w:rsidRPr="00343111" w:rsidRDefault="00BA3EC2" w:rsidP="00790C84">
            <w:pPr>
              <w:pStyle w:val="Z"/>
            </w:pPr>
            <w:r w:rsidRPr="00343111">
              <w:t>73.2 (68.5, 77.1)</w:t>
            </w:r>
          </w:p>
        </w:tc>
        <w:tc>
          <w:tcPr>
            <w:tcW w:w="0" w:type="auto"/>
            <w:shd w:val="clear" w:color="auto" w:fill="auto"/>
            <w:noWrap/>
            <w:vAlign w:val="bottom"/>
            <w:hideMark/>
          </w:tcPr>
          <w:p w14:paraId="106D7C68" w14:textId="77777777" w:rsidR="00BA3EC2" w:rsidRPr="00343111" w:rsidRDefault="00BA3EC2" w:rsidP="00790C84">
            <w:pPr>
              <w:pStyle w:val="Z"/>
            </w:pPr>
            <w:r w:rsidRPr="00343111">
              <w:t>69.3 (64.9, 73.2)</w:t>
            </w:r>
          </w:p>
        </w:tc>
      </w:tr>
      <w:tr w:rsidR="00BA3EC2" w:rsidRPr="00071200" w14:paraId="452F6D11" w14:textId="77777777" w:rsidTr="00BA4B30">
        <w:trPr>
          <w:trHeight w:val="62"/>
        </w:trPr>
        <w:tc>
          <w:tcPr>
            <w:tcW w:w="0" w:type="auto"/>
            <w:shd w:val="clear" w:color="auto" w:fill="auto"/>
            <w:noWrap/>
            <w:vAlign w:val="bottom"/>
            <w:hideMark/>
          </w:tcPr>
          <w:p w14:paraId="6539FC35" w14:textId="77777777" w:rsidR="00BA3EC2" w:rsidRPr="00343111" w:rsidRDefault="00BA3EC2" w:rsidP="00790C84">
            <w:pPr>
              <w:pStyle w:val="Z"/>
              <w:rPr>
                <w:rFonts w:asciiTheme="minorHAnsi" w:hAnsiTheme="minorHAnsi" w:cstheme="minorHAnsi"/>
              </w:rPr>
            </w:pPr>
            <w:r w:rsidRPr="00343111">
              <w:t>TAFE South Australia</w:t>
            </w:r>
          </w:p>
        </w:tc>
        <w:tc>
          <w:tcPr>
            <w:tcW w:w="0" w:type="auto"/>
            <w:shd w:val="clear" w:color="auto" w:fill="auto"/>
            <w:noWrap/>
            <w:vAlign w:val="bottom"/>
            <w:hideMark/>
          </w:tcPr>
          <w:p w14:paraId="7C8D6E64" w14:textId="77777777" w:rsidR="00BA3EC2" w:rsidRPr="00343111" w:rsidRDefault="00BA3EC2" w:rsidP="00790C84">
            <w:pPr>
              <w:pStyle w:val="Z"/>
              <w:rPr>
                <w:rFonts w:asciiTheme="minorHAnsi" w:hAnsiTheme="minorHAnsi" w:cstheme="minorHAnsi"/>
              </w:rPr>
            </w:pPr>
            <w:r w:rsidRPr="00343111">
              <w:t>75.3 (71.1, 78.7)</w:t>
            </w:r>
          </w:p>
        </w:tc>
        <w:tc>
          <w:tcPr>
            <w:tcW w:w="0" w:type="auto"/>
            <w:shd w:val="clear" w:color="auto" w:fill="auto"/>
            <w:noWrap/>
            <w:vAlign w:val="bottom"/>
            <w:hideMark/>
          </w:tcPr>
          <w:p w14:paraId="58D0FD2B" w14:textId="77777777" w:rsidR="00BA3EC2" w:rsidRPr="00343111" w:rsidRDefault="00BA3EC2" w:rsidP="00790C84">
            <w:pPr>
              <w:pStyle w:val="Z"/>
              <w:rPr>
                <w:rFonts w:asciiTheme="minorHAnsi" w:hAnsiTheme="minorHAnsi" w:cstheme="minorHAnsi"/>
              </w:rPr>
            </w:pPr>
            <w:r w:rsidRPr="00343111">
              <w:t>80.5 (76.0, 84.0)</w:t>
            </w:r>
          </w:p>
        </w:tc>
        <w:tc>
          <w:tcPr>
            <w:tcW w:w="0" w:type="auto"/>
            <w:shd w:val="clear" w:color="auto" w:fill="auto"/>
            <w:noWrap/>
            <w:vAlign w:val="bottom"/>
            <w:hideMark/>
          </w:tcPr>
          <w:p w14:paraId="648D4AC9" w14:textId="77777777" w:rsidR="00BA3EC2" w:rsidRPr="006E77F4" w:rsidRDefault="00BA3EC2" w:rsidP="00790C84">
            <w:pPr>
              <w:pStyle w:val="Z"/>
              <w:rPr>
                <w:rFonts w:asciiTheme="minorHAnsi" w:hAnsiTheme="minorHAnsi" w:cstheme="minorHAnsi"/>
              </w:rPr>
            </w:pPr>
            <w:r w:rsidRPr="006E77F4">
              <w:t>56.6 (52.3, 60.8)</w:t>
            </w:r>
          </w:p>
        </w:tc>
        <w:tc>
          <w:tcPr>
            <w:tcW w:w="0" w:type="auto"/>
            <w:shd w:val="clear" w:color="auto" w:fill="auto"/>
            <w:noWrap/>
            <w:vAlign w:val="bottom"/>
            <w:hideMark/>
          </w:tcPr>
          <w:p w14:paraId="1B7AFE01" w14:textId="77777777" w:rsidR="00BA3EC2" w:rsidRPr="006E77F4" w:rsidRDefault="00BA3EC2" w:rsidP="00790C84">
            <w:pPr>
              <w:pStyle w:val="Z"/>
              <w:rPr>
                <w:rFonts w:asciiTheme="minorHAnsi" w:hAnsiTheme="minorHAnsi" w:cstheme="minorHAnsi"/>
              </w:rPr>
            </w:pPr>
            <w:r w:rsidRPr="006E77F4">
              <w:t>65.4 (60.5, 69.7)</w:t>
            </w:r>
          </w:p>
        </w:tc>
        <w:tc>
          <w:tcPr>
            <w:tcW w:w="0" w:type="auto"/>
            <w:shd w:val="clear" w:color="auto" w:fill="auto"/>
            <w:noWrap/>
            <w:vAlign w:val="bottom"/>
            <w:hideMark/>
          </w:tcPr>
          <w:p w14:paraId="586F1EF0" w14:textId="77777777" w:rsidR="00BA3EC2" w:rsidRPr="00343111" w:rsidRDefault="00BA3EC2" w:rsidP="00790C84">
            <w:pPr>
              <w:pStyle w:val="Z"/>
              <w:rPr>
                <w:rFonts w:asciiTheme="minorHAnsi" w:hAnsiTheme="minorHAnsi" w:cstheme="minorHAnsi"/>
              </w:rPr>
            </w:pPr>
            <w:r w:rsidRPr="00343111">
              <w:t>76.7 (72.5, 80.0)</w:t>
            </w:r>
          </w:p>
        </w:tc>
        <w:tc>
          <w:tcPr>
            <w:tcW w:w="0" w:type="auto"/>
            <w:shd w:val="clear" w:color="auto" w:fill="auto"/>
            <w:noWrap/>
            <w:vAlign w:val="bottom"/>
            <w:hideMark/>
          </w:tcPr>
          <w:p w14:paraId="3A02CE54" w14:textId="77777777" w:rsidR="00BA3EC2" w:rsidRPr="00343111" w:rsidRDefault="00BA3EC2" w:rsidP="00790C84">
            <w:pPr>
              <w:pStyle w:val="Z"/>
              <w:rPr>
                <w:rFonts w:asciiTheme="minorHAnsi" w:hAnsiTheme="minorHAnsi" w:cstheme="minorHAnsi"/>
              </w:rPr>
            </w:pPr>
            <w:r w:rsidRPr="00343111">
              <w:t>84.9 (80.6, 87.9)</w:t>
            </w:r>
          </w:p>
        </w:tc>
        <w:tc>
          <w:tcPr>
            <w:tcW w:w="0" w:type="auto"/>
            <w:shd w:val="clear" w:color="auto" w:fill="auto"/>
            <w:noWrap/>
            <w:vAlign w:val="bottom"/>
            <w:hideMark/>
          </w:tcPr>
          <w:p w14:paraId="18B250FF" w14:textId="77777777" w:rsidR="00BA3EC2" w:rsidRPr="00343111" w:rsidRDefault="00BA3EC2" w:rsidP="00790C84">
            <w:pPr>
              <w:pStyle w:val="Z"/>
            </w:pPr>
            <w:r w:rsidRPr="00343111">
              <w:t>68.3 (63.3, 72.5)</w:t>
            </w:r>
          </w:p>
        </w:tc>
        <w:tc>
          <w:tcPr>
            <w:tcW w:w="0" w:type="auto"/>
            <w:shd w:val="clear" w:color="auto" w:fill="auto"/>
            <w:noWrap/>
            <w:vAlign w:val="bottom"/>
            <w:hideMark/>
          </w:tcPr>
          <w:p w14:paraId="0BDA105F" w14:textId="77777777" w:rsidR="00BA3EC2" w:rsidRPr="00343111" w:rsidRDefault="00BA3EC2" w:rsidP="00790C84">
            <w:pPr>
              <w:pStyle w:val="Z"/>
            </w:pPr>
            <w:r w:rsidRPr="00343111">
              <w:t>76.5 (71.3, 80.6)</w:t>
            </w:r>
          </w:p>
        </w:tc>
        <w:tc>
          <w:tcPr>
            <w:tcW w:w="0" w:type="auto"/>
            <w:shd w:val="clear" w:color="auto" w:fill="auto"/>
            <w:noWrap/>
            <w:vAlign w:val="bottom"/>
            <w:hideMark/>
          </w:tcPr>
          <w:p w14:paraId="47B2B5CC" w14:textId="77777777" w:rsidR="00BA3EC2" w:rsidRPr="00343111" w:rsidRDefault="00BA3EC2" w:rsidP="00790C84">
            <w:pPr>
              <w:pStyle w:val="Z"/>
            </w:pPr>
            <w:r w:rsidRPr="00343111">
              <w:t>73.6 (69.2, 77.2)</w:t>
            </w:r>
          </w:p>
        </w:tc>
        <w:tc>
          <w:tcPr>
            <w:tcW w:w="0" w:type="auto"/>
            <w:shd w:val="clear" w:color="auto" w:fill="auto"/>
            <w:noWrap/>
            <w:vAlign w:val="bottom"/>
            <w:hideMark/>
          </w:tcPr>
          <w:p w14:paraId="2DF5302C" w14:textId="77777777" w:rsidR="00BA3EC2" w:rsidRPr="00343111" w:rsidRDefault="00BA3EC2" w:rsidP="00790C84">
            <w:pPr>
              <w:pStyle w:val="Z"/>
            </w:pPr>
            <w:r w:rsidRPr="00343111">
              <w:t>81.0 (76.3, 84.4)</w:t>
            </w:r>
          </w:p>
        </w:tc>
        <w:tc>
          <w:tcPr>
            <w:tcW w:w="0" w:type="auto"/>
            <w:shd w:val="clear" w:color="auto" w:fill="auto"/>
            <w:noWrap/>
            <w:vAlign w:val="bottom"/>
            <w:hideMark/>
          </w:tcPr>
          <w:p w14:paraId="3245D264" w14:textId="77777777" w:rsidR="00BA3EC2" w:rsidRPr="00343111" w:rsidRDefault="00BA3EC2" w:rsidP="00790C84">
            <w:pPr>
              <w:pStyle w:val="Z"/>
            </w:pPr>
            <w:r w:rsidRPr="00343111">
              <w:t>71.7 (67.5, 75.2)</w:t>
            </w:r>
          </w:p>
        </w:tc>
        <w:tc>
          <w:tcPr>
            <w:tcW w:w="0" w:type="auto"/>
            <w:shd w:val="clear" w:color="auto" w:fill="auto"/>
            <w:noWrap/>
            <w:vAlign w:val="bottom"/>
            <w:hideMark/>
          </w:tcPr>
          <w:p w14:paraId="3BA507F7" w14:textId="77777777" w:rsidR="00BA3EC2" w:rsidRPr="00343111" w:rsidRDefault="00BA3EC2" w:rsidP="00790C84">
            <w:pPr>
              <w:pStyle w:val="Z"/>
            </w:pPr>
            <w:r w:rsidRPr="00343111">
              <w:t>76.9 (72.4, 80.6)</w:t>
            </w:r>
          </w:p>
        </w:tc>
      </w:tr>
      <w:tr w:rsidR="00BA3EC2" w:rsidRPr="00071200" w14:paraId="0A2EB791" w14:textId="77777777" w:rsidTr="00BA4B30">
        <w:trPr>
          <w:trHeight w:val="62"/>
        </w:trPr>
        <w:tc>
          <w:tcPr>
            <w:tcW w:w="0" w:type="auto"/>
            <w:shd w:val="clear" w:color="auto" w:fill="auto"/>
            <w:noWrap/>
            <w:vAlign w:val="bottom"/>
            <w:hideMark/>
          </w:tcPr>
          <w:p w14:paraId="4777F2F4" w14:textId="77777777" w:rsidR="00BA3EC2" w:rsidRPr="00343111" w:rsidRDefault="00BA3EC2" w:rsidP="00790C84">
            <w:pPr>
              <w:pStyle w:val="Z"/>
              <w:rPr>
                <w:rFonts w:asciiTheme="minorHAnsi" w:hAnsiTheme="minorHAnsi" w:cstheme="minorHAnsi"/>
              </w:rPr>
            </w:pPr>
            <w:r w:rsidRPr="00343111">
              <w:t>The Australian College of Physical Education</w:t>
            </w:r>
          </w:p>
        </w:tc>
        <w:tc>
          <w:tcPr>
            <w:tcW w:w="0" w:type="auto"/>
            <w:shd w:val="clear" w:color="auto" w:fill="auto"/>
            <w:noWrap/>
            <w:vAlign w:val="bottom"/>
            <w:hideMark/>
          </w:tcPr>
          <w:p w14:paraId="5FB042F2" w14:textId="77777777" w:rsidR="00BA3EC2" w:rsidRPr="00343111" w:rsidRDefault="00BA3EC2" w:rsidP="00790C84">
            <w:pPr>
              <w:pStyle w:val="Z"/>
              <w:rPr>
                <w:rFonts w:asciiTheme="minorHAnsi" w:hAnsiTheme="minorHAnsi" w:cstheme="minorHAnsi"/>
              </w:rPr>
            </w:pPr>
            <w:r w:rsidRPr="00343111">
              <w:t>88.4 (86.1, 90.1)</w:t>
            </w:r>
          </w:p>
        </w:tc>
        <w:tc>
          <w:tcPr>
            <w:tcW w:w="0" w:type="auto"/>
            <w:shd w:val="clear" w:color="auto" w:fill="auto"/>
            <w:noWrap/>
            <w:vAlign w:val="bottom"/>
            <w:hideMark/>
          </w:tcPr>
          <w:p w14:paraId="0805229F" w14:textId="77777777" w:rsidR="00BA3EC2" w:rsidRPr="00343111" w:rsidRDefault="00BA3EC2" w:rsidP="00790C84">
            <w:pPr>
              <w:pStyle w:val="Z"/>
              <w:rPr>
                <w:rFonts w:asciiTheme="minorHAnsi" w:hAnsiTheme="minorHAnsi" w:cstheme="minorHAnsi"/>
              </w:rPr>
            </w:pPr>
            <w:r w:rsidRPr="00343111">
              <w:t>87.7 (85.1, 89.7)</w:t>
            </w:r>
          </w:p>
        </w:tc>
        <w:tc>
          <w:tcPr>
            <w:tcW w:w="0" w:type="auto"/>
            <w:shd w:val="clear" w:color="auto" w:fill="auto"/>
            <w:noWrap/>
            <w:vAlign w:val="bottom"/>
            <w:hideMark/>
          </w:tcPr>
          <w:p w14:paraId="480DE608" w14:textId="77777777" w:rsidR="00BA3EC2" w:rsidRPr="006E77F4" w:rsidRDefault="00BA3EC2" w:rsidP="00790C84">
            <w:pPr>
              <w:pStyle w:val="Z"/>
              <w:rPr>
                <w:rFonts w:asciiTheme="minorHAnsi" w:hAnsiTheme="minorHAnsi" w:cstheme="minorHAnsi"/>
              </w:rPr>
            </w:pPr>
            <w:r w:rsidRPr="006E77F4">
              <w:t>60.2 (57.2, 63.1)</w:t>
            </w:r>
          </w:p>
        </w:tc>
        <w:tc>
          <w:tcPr>
            <w:tcW w:w="0" w:type="auto"/>
            <w:shd w:val="clear" w:color="auto" w:fill="auto"/>
            <w:noWrap/>
            <w:vAlign w:val="bottom"/>
            <w:hideMark/>
          </w:tcPr>
          <w:p w14:paraId="583EAA8E" w14:textId="77777777" w:rsidR="00BA3EC2" w:rsidRPr="006E77F4" w:rsidRDefault="00BA3EC2" w:rsidP="00790C84">
            <w:pPr>
              <w:pStyle w:val="Z"/>
              <w:rPr>
                <w:rFonts w:asciiTheme="minorHAnsi" w:hAnsiTheme="minorHAnsi" w:cstheme="minorHAnsi"/>
              </w:rPr>
            </w:pPr>
            <w:r w:rsidRPr="006E77F4">
              <w:t>59.5 (56.2, 62.7)</w:t>
            </w:r>
          </w:p>
        </w:tc>
        <w:tc>
          <w:tcPr>
            <w:tcW w:w="0" w:type="auto"/>
            <w:shd w:val="clear" w:color="auto" w:fill="auto"/>
            <w:noWrap/>
            <w:vAlign w:val="bottom"/>
            <w:hideMark/>
          </w:tcPr>
          <w:p w14:paraId="7721E7C5" w14:textId="77777777" w:rsidR="00BA3EC2" w:rsidRPr="00343111" w:rsidRDefault="00BA3EC2" w:rsidP="00790C84">
            <w:pPr>
              <w:pStyle w:val="Z"/>
              <w:rPr>
                <w:rFonts w:asciiTheme="minorHAnsi" w:hAnsiTheme="minorHAnsi" w:cstheme="minorHAnsi"/>
              </w:rPr>
            </w:pPr>
            <w:r w:rsidRPr="00343111">
              <w:t>90.4 (88.3, 91.9)</w:t>
            </w:r>
          </w:p>
        </w:tc>
        <w:tc>
          <w:tcPr>
            <w:tcW w:w="0" w:type="auto"/>
            <w:shd w:val="clear" w:color="auto" w:fill="auto"/>
            <w:noWrap/>
            <w:vAlign w:val="bottom"/>
            <w:hideMark/>
          </w:tcPr>
          <w:p w14:paraId="6AC556C4" w14:textId="77777777" w:rsidR="00BA3EC2" w:rsidRPr="00343111" w:rsidRDefault="00BA3EC2" w:rsidP="00790C84">
            <w:pPr>
              <w:pStyle w:val="Z"/>
              <w:rPr>
                <w:rFonts w:asciiTheme="minorHAnsi" w:hAnsiTheme="minorHAnsi" w:cstheme="minorHAnsi"/>
              </w:rPr>
            </w:pPr>
            <w:r w:rsidRPr="00343111">
              <w:t>92.2 (90.1, 93.7)</w:t>
            </w:r>
          </w:p>
        </w:tc>
        <w:tc>
          <w:tcPr>
            <w:tcW w:w="0" w:type="auto"/>
            <w:shd w:val="clear" w:color="auto" w:fill="auto"/>
            <w:noWrap/>
            <w:vAlign w:val="bottom"/>
            <w:hideMark/>
          </w:tcPr>
          <w:p w14:paraId="2F9E941E" w14:textId="77777777" w:rsidR="00BA3EC2" w:rsidRPr="00343111" w:rsidRDefault="00BA3EC2" w:rsidP="00790C84">
            <w:pPr>
              <w:pStyle w:val="Z"/>
            </w:pPr>
            <w:r w:rsidRPr="00343111">
              <w:t>88.3 (86.0, 90.1)</w:t>
            </w:r>
          </w:p>
        </w:tc>
        <w:tc>
          <w:tcPr>
            <w:tcW w:w="0" w:type="auto"/>
            <w:shd w:val="clear" w:color="auto" w:fill="auto"/>
            <w:noWrap/>
            <w:vAlign w:val="bottom"/>
            <w:hideMark/>
          </w:tcPr>
          <w:p w14:paraId="71A50090" w14:textId="77777777" w:rsidR="00BA3EC2" w:rsidRPr="00343111" w:rsidRDefault="00BA3EC2" w:rsidP="00790C84">
            <w:pPr>
              <w:pStyle w:val="Z"/>
            </w:pPr>
            <w:r w:rsidRPr="00343111">
              <w:t>90.8 (88.4, 92.5)</w:t>
            </w:r>
          </w:p>
        </w:tc>
        <w:tc>
          <w:tcPr>
            <w:tcW w:w="0" w:type="auto"/>
            <w:shd w:val="clear" w:color="auto" w:fill="auto"/>
            <w:noWrap/>
            <w:vAlign w:val="bottom"/>
            <w:hideMark/>
          </w:tcPr>
          <w:p w14:paraId="621380F5" w14:textId="77777777" w:rsidR="00BA3EC2" w:rsidRPr="00343111" w:rsidRDefault="00BA3EC2" w:rsidP="00790C84">
            <w:pPr>
              <w:pStyle w:val="Z"/>
            </w:pPr>
            <w:r w:rsidRPr="00343111">
              <w:t>92.3 (90.2, 93.8)</w:t>
            </w:r>
          </w:p>
        </w:tc>
        <w:tc>
          <w:tcPr>
            <w:tcW w:w="0" w:type="auto"/>
            <w:shd w:val="clear" w:color="auto" w:fill="auto"/>
            <w:noWrap/>
            <w:vAlign w:val="bottom"/>
            <w:hideMark/>
          </w:tcPr>
          <w:p w14:paraId="21471F88" w14:textId="77777777" w:rsidR="00BA3EC2" w:rsidRPr="00343111" w:rsidRDefault="00BA3EC2" w:rsidP="00790C84">
            <w:pPr>
              <w:pStyle w:val="Z"/>
            </w:pPr>
            <w:r w:rsidRPr="00343111">
              <w:t>94.2 (92.1, 95.7)</w:t>
            </w:r>
          </w:p>
        </w:tc>
        <w:tc>
          <w:tcPr>
            <w:tcW w:w="0" w:type="auto"/>
            <w:shd w:val="clear" w:color="auto" w:fill="auto"/>
            <w:noWrap/>
            <w:vAlign w:val="bottom"/>
            <w:hideMark/>
          </w:tcPr>
          <w:p w14:paraId="409166CB" w14:textId="77777777" w:rsidR="00BA3EC2" w:rsidRPr="00343111" w:rsidRDefault="00BA3EC2" w:rsidP="00790C84">
            <w:pPr>
              <w:pStyle w:val="Z"/>
            </w:pPr>
            <w:r w:rsidRPr="00343111">
              <w:t>87.0 (84.7, 88.8)</w:t>
            </w:r>
          </w:p>
        </w:tc>
        <w:tc>
          <w:tcPr>
            <w:tcW w:w="0" w:type="auto"/>
            <w:shd w:val="clear" w:color="auto" w:fill="auto"/>
            <w:noWrap/>
            <w:vAlign w:val="bottom"/>
            <w:hideMark/>
          </w:tcPr>
          <w:p w14:paraId="2521510A" w14:textId="77777777" w:rsidR="00BA3EC2" w:rsidRPr="00343111" w:rsidRDefault="00BA3EC2" w:rsidP="00790C84">
            <w:pPr>
              <w:pStyle w:val="Z"/>
            </w:pPr>
            <w:r w:rsidRPr="00343111">
              <w:t>87.3 (84.8, 89.3)</w:t>
            </w:r>
          </w:p>
        </w:tc>
      </w:tr>
      <w:tr w:rsidR="00BA3EC2" w:rsidRPr="00071200" w14:paraId="24C82C7D" w14:textId="77777777" w:rsidTr="00BA4B30">
        <w:trPr>
          <w:trHeight w:val="62"/>
        </w:trPr>
        <w:tc>
          <w:tcPr>
            <w:tcW w:w="0" w:type="auto"/>
            <w:shd w:val="clear" w:color="auto" w:fill="auto"/>
            <w:noWrap/>
            <w:vAlign w:val="bottom"/>
            <w:hideMark/>
          </w:tcPr>
          <w:p w14:paraId="3D44DB5D" w14:textId="77777777" w:rsidR="00BA3EC2" w:rsidRPr="00343111" w:rsidRDefault="00BA3EC2" w:rsidP="00790C84">
            <w:pPr>
              <w:pStyle w:val="Z"/>
              <w:rPr>
                <w:rFonts w:asciiTheme="minorHAnsi" w:hAnsiTheme="minorHAnsi" w:cstheme="minorHAnsi"/>
              </w:rPr>
            </w:pPr>
            <w:r w:rsidRPr="00343111">
              <w:t>The Australian Institute of Music</w:t>
            </w:r>
          </w:p>
        </w:tc>
        <w:tc>
          <w:tcPr>
            <w:tcW w:w="0" w:type="auto"/>
            <w:shd w:val="clear" w:color="auto" w:fill="auto"/>
            <w:noWrap/>
            <w:vAlign w:val="bottom"/>
            <w:hideMark/>
          </w:tcPr>
          <w:p w14:paraId="15A066A4" w14:textId="77777777" w:rsidR="00BA3EC2" w:rsidRPr="00343111" w:rsidRDefault="00BA3EC2" w:rsidP="00790C84">
            <w:pPr>
              <w:pStyle w:val="Z"/>
              <w:rPr>
                <w:rFonts w:asciiTheme="minorHAnsi" w:hAnsiTheme="minorHAnsi" w:cstheme="minorHAnsi"/>
              </w:rPr>
            </w:pPr>
            <w:r w:rsidRPr="00343111">
              <w:t>74.3 (72.1, 76.2)</w:t>
            </w:r>
          </w:p>
        </w:tc>
        <w:tc>
          <w:tcPr>
            <w:tcW w:w="0" w:type="auto"/>
            <w:shd w:val="clear" w:color="auto" w:fill="auto"/>
            <w:noWrap/>
            <w:vAlign w:val="bottom"/>
            <w:hideMark/>
          </w:tcPr>
          <w:p w14:paraId="458E4B9D" w14:textId="77777777" w:rsidR="00BA3EC2" w:rsidRPr="00343111" w:rsidRDefault="00BA3EC2" w:rsidP="00790C84">
            <w:pPr>
              <w:pStyle w:val="Z"/>
              <w:rPr>
                <w:rFonts w:asciiTheme="minorHAnsi" w:hAnsiTheme="minorHAnsi" w:cstheme="minorHAnsi"/>
              </w:rPr>
            </w:pPr>
            <w:r w:rsidRPr="00343111">
              <w:t>76.8 (74.6, 78.7)</w:t>
            </w:r>
          </w:p>
        </w:tc>
        <w:tc>
          <w:tcPr>
            <w:tcW w:w="0" w:type="auto"/>
            <w:shd w:val="clear" w:color="auto" w:fill="auto"/>
            <w:noWrap/>
            <w:vAlign w:val="bottom"/>
            <w:hideMark/>
          </w:tcPr>
          <w:p w14:paraId="7EF79C0D" w14:textId="77777777" w:rsidR="00BA3EC2" w:rsidRPr="006E77F4" w:rsidRDefault="00BA3EC2" w:rsidP="00790C84">
            <w:pPr>
              <w:pStyle w:val="Z"/>
              <w:rPr>
                <w:rFonts w:asciiTheme="minorHAnsi" w:hAnsiTheme="minorHAnsi" w:cstheme="minorHAnsi"/>
              </w:rPr>
            </w:pPr>
            <w:r w:rsidRPr="006E77F4">
              <w:t>61.6 (59.3, 63.7)</w:t>
            </w:r>
          </w:p>
        </w:tc>
        <w:tc>
          <w:tcPr>
            <w:tcW w:w="0" w:type="auto"/>
            <w:shd w:val="clear" w:color="auto" w:fill="auto"/>
            <w:noWrap/>
            <w:vAlign w:val="bottom"/>
            <w:hideMark/>
          </w:tcPr>
          <w:p w14:paraId="7C2A8CA4" w14:textId="77777777" w:rsidR="00BA3EC2" w:rsidRPr="006E77F4" w:rsidRDefault="00BA3EC2" w:rsidP="00790C84">
            <w:pPr>
              <w:pStyle w:val="Z"/>
              <w:rPr>
                <w:rFonts w:asciiTheme="minorHAnsi" w:hAnsiTheme="minorHAnsi" w:cstheme="minorHAnsi"/>
              </w:rPr>
            </w:pPr>
            <w:r w:rsidRPr="006E77F4">
              <w:t>55.9 (53.6, 58.1)</w:t>
            </w:r>
          </w:p>
        </w:tc>
        <w:tc>
          <w:tcPr>
            <w:tcW w:w="0" w:type="auto"/>
            <w:shd w:val="clear" w:color="auto" w:fill="auto"/>
            <w:noWrap/>
            <w:vAlign w:val="bottom"/>
            <w:hideMark/>
          </w:tcPr>
          <w:p w14:paraId="07625B67" w14:textId="77777777" w:rsidR="00BA3EC2" w:rsidRPr="00343111" w:rsidRDefault="00BA3EC2" w:rsidP="00790C84">
            <w:pPr>
              <w:pStyle w:val="Z"/>
              <w:rPr>
                <w:rFonts w:asciiTheme="minorHAnsi" w:hAnsiTheme="minorHAnsi" w:cstheme="minorHAnsi"/>
              </w:rPr>
            </w:pPr>
            <w:r w:rsidRPr="00343111">
              <w:t>71.3 (69.2, 73.3)</w:t>
            </w:r>
          </w:p>
        </w:tc>
        <w:tc>
          <w:tcPr>
            <w:tcW w:w="0" w:type="auto"/>
            <w:shd w:val="clear" w:color="auto" w:fill="auto"/>
            <w:noWrap/>
            <w:vAlign w:val="bottom"/>
            <w:hideMark/>
          </w:tcPr>
          <w:p w14:paraId="63594094" w14:textId="77777777" w:rsidR="00BA3EC2" w:rsidRPr="00343111" w:rsidRDefault="00BA3EC2" w:rsidP="00790C84">
            <w:pPr>
              <w:pStyle w:val="Z"/>
              <w:rPr>
                <w:rFonts w:asciiTheme="minorHAnsi" w:hAnsiTheme="minorHAnsi" w:cstheme="minorHAnsi"/>
              </w:rPr>
            </w:pPr>
            <w:r w:rsidRPr="00343111">
              <w:t>78.8 (76.8, 80.6)</w:t>
            </w:r>
          </w:p>
        </w:tc>
        <w:tc>
          <w:tcPr>
            <w:tcW w:w="0" w:type="auto"/>
            <w:shd w:val="clear" w:color="auto" w:fill="auto"/>
            <w:noWrap/>
            <w:vAlign w:val="bottom"/>
            <w:hideMark/>
          </w:tcPr>
          <w:p w14:paraId="720F5683" w14:textId="77777777" w:rsidR="00BA3EC2" w:rsidRPr="00343111" w:rsidRDefault="00BA3EC2" w:rsidP="00790C84">
            <w:pPr>
              <w:pStyle w:val="Z"/>
            </w:pPr>
            <w:r w:rsidRPr="00343111">
              <w:t>69.2 (66.8, 71.4)</w:t>
            </w:r>
          </w:p>
        </w:tc>
        <w:tc>
          <w:tcPr>
            <w:tcW w:w="0" w:type="auto"/>
            <w:shd w:val="clear" w:color="auto" w:fill="auto"/>
            <w:noWrap/>
            <w:vAlign w:val="bottom"/>
            <w:hideMark/>
          </w:tcPr>
          <w:p w14:paraId="5176DD3E" w14:textId="77777777" w:rsidR="00BA3EC2" w:rsidRPr="00343111" w:rsidRDefault="00BA3EC2" w:rsidP="00790C84">
            <w:pPr>
              <w:pStyle w:val="Z"/>
            </w:pPr>
            <w:r w:rsidRPr="00343111">
              <w:t>73.9 (71.5, 76.1)</w:t>
            </w:r>
          </w:p>
        </w:tc>
        <w:tc>
          <w:tcPr>
            <w:tcW w:w="0" w:type="auto"/>
            <w:shd w:val="clear" w:color="auto" w:fill="auto"/>
            <w:noWrap/>
            <w:vAlign w:val="bottom"/>
            <w:hideMark/>
          </w:tcPr>
          <w:p w14:paraId="581284E4" w14:textId="77777777" w:rsidR="00BA3EC2" w:rsidRPr="00343111" w:rsidRDefault="00BA3EC2" w:rsidP="00790C84">
            <w:pPr>
              <w:pStyle w:val="Z"/>
            </w:pPr>
            <w:r w:rsidRPr="00343111">
              <w:t>59.7 (57.3, 61.9)</w:t>
            </w:r>
          </w:p>
        </w:tc>
        <w:tc>
          <w:tcPr>
            <w:tcW w:w="0" w:type="auto"/>
            <w:shd w:val="clear" w:color="auto" w:fill="auto"/>
            <w:noWrap/>
            <w:vAlign w:val="bottom"/>
            <w:hideMark/>
          </w:tcPr>
          <w:p w14:paraId="5980F1D9" w14:textId="77777777" w:rsidR="00BA3EC2" w:rsidRPr="00343111" w:rsidRDefault="00BA3EC2" w:rsidP="00790C84">
            <w:pPr>
              <w:pStyle w:val="Z"/>
            </w:pPr>
            <w:r w:rsidRPr="00343111">
              <w:t>66.8 (64.2, 69.2)</w:t>
            </w:r>
          </w:p>
        </w:tc>
        <w:tc>
          <w:tcPr>
            <w:tcW w:w="0" w:type="auto"/>
            <w:shd w:val="clear" w:color="auto" w:fill="auto"/>
            <w:noWrap/>
            <w:vAlign w:val="bottom"/>
            <w:hideMark/>
          </w:tcPr>
          <w:p w14:paraId="42CAF590" w14:textId="77777777" w:rsidR="00BA3EC2" w:rsidRPr="00343111" w:rsidRDefault="00BA3EC2" w:rsidP="00790C84">
            <w:pPr>
              <w:pStyle w:val="Z"/>
            </w:pPr>
            <w:r w:rsidRPr="00343111">
              <w:t>60.6 (58.4, 62.8)</w:t>
            </w:r>
          </w:p>
        </w:tc>
        <w:tc>
          <w:tcPr>
            <w:tcW w:w="0" w:type="auto"/>
            <w:shd w:val="clear" w:color="auto" w:fill="auto"/>
            <w:noWrap/>
            <w:vAlign w:val="bottom"/>
            <w:hideMark/>
          </w:tcPr>
          <w:p w14:paraId="7F3B6615" w14:textId="77777777" w:rsidR="00BA3EC2" w:rsidRPr="00343111" w:rsidRDefault="00BA3EC2" w:rsidP="00790C84">
            <w:pPr>
              <w:pStyle w:val="Z"/>
            </w:pPr>
            <w:r w:rsidRPr="00343111">
              <w:t>66.3 (64.1, 68.4)</w:t>
            </w:r>
          </w:p>
        </w:tc>
      </w:tr>
      <w:tr w:rsidR="00BA3EC2" w:rsidRPr="00071200" w14:paraId="2F9BAD9B" w14:textId="77777777" w:rsidTr="00BA4B30">
        <w:trPr>
          <w:trHeight w:val="62"/>
        </w:trPr>
        <w:tc>
          <w:tcPr>
            <w:tcW w:w="0" w:type="auto"/>
            <w:shd w:val="clear" w:color="auto" w:fill="auto"/>
            <w:noWrap/>
            <w:vAlign w:val="bottom"/>
            <w:hideMark/>
          </w:tcPr>
          <w:p w14:paraId="2E5F90CD" w14:textId="77777777" w:rsidR="00BA3EC2" w:rsidRPr="00343111" w:rsidRDefault="00BA3EC2" w:rsidP="00790C84">
            <w:pPr>
              <w:pStyle w:val="Z"/>
              <w:rPr>
                <w:rFonts w:asciiTheme="minorHAnsi" w:hAnsiTheme="minorHAnsi" w:cstheme="minorHAnsi"/>
              </w:rPr>
            </w:pPr>
            <w:r w:rsidRPr="00343111">
              <w:t>The JMC Academy</w:t>
            </w:r>
          </w:p>
        </w:tc>
        <w:tc>
          <w:tcPr>
            <w:tcW w:w="0" w:type="auto"/>
            <w:shd w:val="clear" w:color="auto" w:fill="auto"/>
            <w:noWrap/>
            <w:vAlign w:val="bottom"/>
            <w:hideMark/>
          </w:tcPr>
          <w:p w14:paraId="2342D6B3" w14:textId="77777777" w:rsidR="00BA3EC2" w:rsidRPr="00343111" w:rsidRDefault="00BA3EC2" w:rsidP="00790C84">
            <w:pPr>
              <w:pStyle w:val="Z"/>
              <w:rPr>
                <w:rFonts w:asciiTheme="minorHAnsi" w:hAnsiTheme="minorHAnsi" w:cstheme="minorHAnsi"/>
              </w:rPr>
            </w:pPr>
            <w:r w:rsidRPr="00343111">
              <w:t>85.1 (83.7, 86.4)</w:t>
            </w:r>
          </w:p>
        </w:tc>
        <w:tc>
          <w:tcPr>
            <w:tcW w:w="0" w:type="auto"/>
            <w:shd w:val="clear" w:color="auto" w:fill="auto"/>
            <w:noWrap/>
            <w:vAlign w:val="bottom"/>
            <w:hideMark/>
          </w:tcPr>
          <w:p w14:paraId="56335CC7" w14:textId="77777777" w:rsidR="00BA3EC2" w:rsidRPr="00343111" w:rsidRDefault="00BA3EC2" w:rsidP="00790C84">
            <w:pPr>
              <w:pStyle w:val="Z"/>
              <w:rPr>
                <w:rFonts w:asciiTheme="minorHAnsi" w:hAnsiTheme="minorHAnsi" w:cstheme="minorHAnsi"/>
              </w:rPr>
            </w:pPr>
            <w:r w:rsidRPr="00343111">
              <w:t>83.3 (81.7, 84.7)</w:t>
            </w:r>
          </w:p>
        </w:tc>
        <w:tc>
          <w:tcPr>
            <w:tcW w:w="0" w:type="auto"/>
            <w:shd w:val="clear" w:color="auto" w:fill="auto"/>
            <w:noWrap/>
            <w:vAlign w:val="bottom"/>
            <w:hideMark/>
          </w:tcPr>
          <w:p w14:paraId="0B7B30A3" w14:textId="77777777" w:rsidR="00BA3EC2" w:rsidRPr="006E77F4" w:rsidRDefault="00BA3EC2" w:rsidP="00790C84">
            <w:pPr>
              <w:pStyle w:val="Z"/>
              <w:rPr>
                <w:rFonts w:asciiTheme="minorHAnsi" w:hAnsiTheme="minorHAnsi" w:cstheme="minorHAnsi"/>
              </w:rPr>
            </w:pPr>
            <w:r w:rsidRPr="006E77F4">
              <w:t>78.9 (77.3, 80.3)</w:t>
            </w:r>
          </w:p>
        </w:tc>
        <w:tc>
          <w:tcPr>
            <w:tcW w:w="0" w:type="auto"/>
            <w:shd w:val="clear" w:color="auto" w:fill="auto"/>
            <w:noWrap/>
            <w:vAlign w:val="bottom"/>
            <w:hideMark/>
          </w:tcPr>
          <w:p w14:paraId="100597BD" w14:textId="77777777" w:rsidR="00BA3EC2" w:rsidRPr="006E77F4" w:rsidRDefault="00BA3EC2" w:rsidP="00790C84">
            <w:pPr>
              <w:pStyle w:val="Z"/>
              <w:rPr>
                <w:rFonts w:asciiTheme="minorHAnsi" w:hAnsiTheme="minorHAnsi" w:cstheme="minorHAnsi"/>
              </w:rPr>
            </w:pPr>
            <w:r w:rsidRPr="006E77F4">
              <w:t>74.0 (72.2, 75.6)</w:t>
            </w:r>
          </w:p>
        </w:tc>
        <w:tc>
          <w:tcPr>
            <w:tcW w:w="0" w:type="auto"/>
            <w:shd w:val="clear" w:color="auto" w:fill="auto"/>
            <w:noWrap/>
            <w:vAlign w:val="bottom"/>
            <w:hideMark/>
          </w:tcPr>
          <w:p w14:paraId="419ADBD1" w14:textId="77777777" w:rsidR="00BA3EC2" w:rsidRPr="00343111" w:rsidRDefault="00BA3EC2" w:rsidP="00790C84">
            <w:pPr>
              <w:pStyle w:val="Z"/>
              <w:rPr>
                <w:rFonts w:asciiTheme="minorHAnsi" w:hAnsiTheme="minorHAnsi" w:cstheme="minorHAnsi"/>
              </w:rPr>
            </w:pPr>
            <w:r w:rsidRPr="00343111">
              <w:t>86.1 (84.7, 87.2)</w:t>
            </w:r>
          </w:p>
        </w:tc>
        <w:tc>
          <w:tcPr>
            <w:tcW w:w="0" w:type="auto"/>
            <w:shd w:val="clear" w:color="auto" w:fill="auto"/>
            <w:noWrap/>
            <w:vAlign w:val="bottom"/>
            <w:hideMark/>
          </w:tcPr>
          <w:p w14:paraId="6CEFB691" w14:textId="77777777" w:rsidR="00BA3EC2" w:rsidRPr="00343111" w:rsidRDefault="00BA3EC2" w:rsidP="00790C84">
            <w:pPr>
              <w:pStyle w:val="Z"/>
              <w:rPr>
                <w:rFonts w:asciiTheme="minorHAnsi" w:hAnsiTheme="minorHAnsi" w:cstheme="minorHAnsi"/>
              </w:rPr>
            </w:pPr>
            <w:r w:rsidRPr="00343111">
              <w:t>85.1 (83.6, 86.4)</w:t>
            </w:r>
          </w:p>
        </w:tc>
        <w:tc>
          <w:tcPr>
            <w:tcW w:w="0" w:type="auto"/>
            <w:shd w:val="clear" w:color="auto" w:fill="auto"/>
            <w:noWrap/>
            <w:vAlign w:val="bottom"/>
            <w:hideMark/>
          </w:tcPr>
          <w:p w14:paraId="433BCA1E" w14:textId="77777777" w:rsidR="00BA3EC2" w:rsidRPr="00343111" w:rsidRDefault="00BA3EC2" w:rsidP="00790C84">
            <w:pPr>
              <w:pStyle w:val="Z"/>
            </w:pPr>
            <w:r w:rsidRPr="00343111">
              <w:t>84.8 (83.2, 86.1)</w:t>
            </w:r>
          </w:p>
        </w:tc>
        <w:tc>
          <w:tcPr>
            <w:tcW w:w="0" w:type="auto"/>
            <w:shd w:val="clear" w:color="auto" w:fill="auto"/>
            <w:noWrap/>
            <w:vAlign w:val="bottom"/>
            <w:hideMark/>
          </w:tcPr>
          <w:p w14:paraId="67C5BB09" w14:textId="77777777" w:rsidR="00BA3EC2" w:rsidRPr="00343111" w:rsidRDefault="00BA3EC2" w:rsidP="00790C84">
            <w:pPr>
              <w:pStyle w:val="Z"/>
            </w:pPr>
            <w:r w:rsidRPr="00343111">
              <w:t>84.3 (82.6, 85.7)</w:t>
            </w:r>
          </w:p>
        </w:tc>
        <w:tc>
          <w:tcPr>
            <w:tcW w:w="0" w:type="auto"/>
            <w:shd w:val="clear" w:color="auto" w:fill="auto"/>
            <w:noWrap/>
            <w:vAlign w:val="bottom"/>
            <w:hideMark/>
          </w:tcPr>
          <w:p w14:paraId="27A535D1" w14:textId="77777777" w:rsidR="00BA3EC2" w:rsidRPr="00343111" w:rsidRDefault="00BA3EC2" w:rsidP="00790C84">
            <w:pPr>
              <w:pStyle w:val="Z"/>
            </w:pPr>
            <w:r w:rsidRPr="00343111">
              <w:t>79.6 (78.1, 81.1)</w:t>
            </w:r>
          </w:p>
        </w:tc>
        <w:tc>
          <w:tcPr>
            <w:tcW w:w="0" w:type="auto"/>
            <w:shd w:val="clear" w:color="auto" w:fill="auto"/>
            <w:noWrap/>
            <w:vAlign w:val="bottom"/>
            <w:hideMark/>
          </w:tcPr>
          <w:p w14:paraId="080E5BD6" w14:textId="77777777" w:rsidR="00BA3EC2" w:rsidRPr="00343111" w:rsidRDefault="00BA3EC2" w:rsidP="00790C84">
            <w:pPr>
              <w:pStyle w:val="Z"/>
            </w:pPr>
            <w:r w:rsidRPr="00343111">
              <w:t>77.9 (76.1, 79.5)</w:t>
            </w:r>
          </w:p>
        </w:tc>
        <w:tc>
          <w:tcPr>
            <w:tcW w:w="0" w:type="auto"/>
            <w:shd w:val="clear" w:color="auto" w:fill="auto"/>
            <w:noWrap/>
            <w:vAlign w:val="bottom"/>
            <w:hideMark/>
          </w:tcPr>
          <w:p w14:paraId="29E5CA1B" w14:textId="77777777" w:rsidR="00BA3EC2" w:rsidRPr="00343111" w:rsidRDefault="00BA3EC2" w:rsidP="00790C84">
            <w:pPr>
              <w:pStyle w:val="Z"/>
            </w:pPr>
            <w:r w:rsidRPr="00343111">
              <w:t>83.3 (81.9, 84.5)</w:t>
            </w:r>
          </w:p>
        </w:tc>
        <w:tc>
          <w:tcPr>
            <w:tcW w:w="0" w:type="auto"/>
            <w:shd w:val="clear" w:color="auto" w:fill="auto"/>
            <w:noWrap/>
            <w:vAlign w:val="bottom"/>
            <w:hideMark/>
          </w:tcPr>
          <w:p w14:paraId="6F872B79" w14:textId="77777777" w:rsidR="00BA3EC2" w:rsidRPr="00343111" w:rsidRDefault="00BA3EC2" w:rsidP="00790C84">
            <w:pPr>
              <w:pStyle w:val="Z"/>
            </w:pPr>
            <w:r w:rsidRPr="00343111">
              <w:t>76.8 (75.1, 78.3)</w:t>
            </w:r>
          </w:p>
        </w:tc>
      </w:tr>
      <w:tr w:rsidR="00BA3EC2" w:rsidRPr="00071200" w14:paraId="512F5BF6" w14:textId="77777777" w:rsidTr="00BA4B30">
        <w:trPr>
          <w:trHeight w:val="62"/>
        </w:trPr>
        <w:tc>
          <w:tcPr>
            <w:tcW w:w="0" w:type="auto"/>
            <w:shd w:val="clear" w:color="auto" w:fill="auto"/>
            <w:noWrap/>
            <w:vAlign w:val="bottom"/>
            <w:hideMark/>
          </w:tcPr>
          <w:p w14:paraId="025FD579" w14:textId="77777777" w:rsidR="00BA3EC2" w:rsidRPr="00343111" w:rsidRDefault="00BA3EC2" w:rsidP="00790C84">
            <w:pPr>
              <w:pStyle w:val="Z"/>
              <w:rPr>
                <w:rFonts w:asciiTheme="minorHAnsi" w:hAnsiTheme="minorHAnsi" w:cstheme="minorHAnsi"/>
              </w:rPr>
            </w:pPr>
            <w:r w:rsidRPr="00343111">
              <w:t>Think Education</w:t>
            </w:r>
          </w:p>
        </w:tc>
        <w:tc>
          <w:tcPr>
            <w:tcW w:w="0" w:type="auto"/>
            <w:shd w:val="clear" w:color="auto" w:fill="auto"/>
            <w:noWrap/>
            <w:vAlign w:val="bottom"/>
            <w:hideMark/>
          </w:tcPr>
          <w:p w14:paraId="318D4558" w14:textId="77777777" w:rsidR="00BA3EC2" w:rsidRPr="00343111" w:rsidRDefault="00BA3EC2" w:rsidP="00790C84">
            <w:pPr>
              <w:pStyle w:val="Z"/>
              <w:rPr>
                <w:rFonts w:asciiTheme="minorHAnsi" w:hAnsiTheme="minorHAnsi" w:cstheme="minorHAnsi"/>
              </w:rPr>
            </w:pPr>
            <w:r w:rsidRPr="00343111">
              <w:t>76.0 (74.8, 77.2)</w:t>
            </w:r>
          </w:p>
        </w:tc>
        <w:tc>
          <w:tcPr>
            <w:tcW w:w="0" w:type="auto"/>
            <w:shd w:val="clear" w:color="auto" w:fill="auto"/>
            <w:noWrap/>
            <w:vAlign w:val="bottom"/>
            <w:hideMark/>
          </w:tcPr>
          <w:p w14:paraId="13AA1844" w14:textId="77777777" w:rsidR="00BA3EC2" w:rsidRPr="00343111" w:rsidRDefault="00BA3EC2" w:rsidP="00790C84">
            <w:pPr>
              <w:pStyle w:val="Z"/>
              <w:rPr>
                <w:rFonts w:asciiTheme="minorHAnsi" w:hAnsiTheme="minorHAnsi" w:cstheme="minorHAnsi"/>
              </w:rPr>
            </w:pPr>
            <w:r w:rsidRPr="00343111">
              <w:t>76.0 (74.6, 77.3)</w:t>
            </w:r>
          </w:p>
        </w:tc>
        <w:tc>
          <w:tcPr>
            <w:tcW w:w="0" w:type="auto"/>
            <w:shd w:val="clear" w:color="auto" w:fill="auto"/>
            <w:noWrap/>
            <w:vAlign w:val="bottom"/>
            <w:hideMark/>
          </w:tcPr>
          <w:p w14:paraId="7F71A444" w14:textId="77777777" w:rsidR="00BA3EC2" w:rsidRPr="006E77F4" w:rsidRDefault="00BA3EC2" w:rsidP="00790C84">
            <w:pPr>
              <w:pStyle w:val="Z"/>
              <w:rPr>
                <w:rFonts w:asciiTheme="minorHAnsi" w:hAnsiTheme="minorHAnsi" w:cstheme="minorHAnsi"/>
              </w:rPr>
            </w:pPr>
            <w:r w:rsidRPr="006E77F4">
              <w:t>37.6 (36.4, 39.0)</w:t>
            </w:r>
          </w:p>
        </w:tc>
        <w:tc>
          <w:tcPr>
            <w:tcW w:w="0" w:type="auto"/>
            <w:shd w:val="clear" w:color="auto" w:fill="auto"/>
            <w:noWrap/>
            <w:vAlign w:val="bottom"/>
            <w:hideMark/>
          </w:tcPr>
          <w:p w14:paraId="45B7D46A" w14:textId="77777777" w:rsidR="00BA3EC2" w:rsidRPr="006E77F4" w:rsidRDefault="00BA3EC2" w:rsidP="00790C84">
            <w:pPr>
              <w:pStyle w:val="Z"/>
              <w:rPr>
                <w:rFonts w:asciiTheme="minorHAnsi" w:hAnsiTheme="minorHAnsi" w:cstheme="minorHAnsi"/>
              </w:rPr>
            </w:pPr>
            <w:r w:rsidRPr="006E77F4">
              <w:t>35.8 (34.4, 37.3)</w:t>
            </w:r>
          </w:p>
        </w:tc>
        <w:tc>
          <w:tcPr>
            <w:tcW w:w="0" w:type="auto"/>
            <w:shd w:val="clear" w:color="auto" w:fill="auto"/>
            <w:noWrap/>
            <w:vAlign w:val="bottom"/>
            <w:hideMark/>
          </w:tcPr>
          <w:p w14:paraId="385CCF55" w14:textId="77777777" w:rsidR="00BA3EC2" w:rsidRPr="00343111" w:rsidRDefault="00BA3EC2" w:rsidP="00790C84">
            <w:pPr>
              <w:pStyle w:val="Z"/>
              <w:rPr>
                <w:rFonts w:asciiTheme="minorHAnsi" w:hAnsiTheme="minorHAnsi" w:cstheme="minorHAnsi"/>
              </w:rPr>
            </w:pPr>
            <w:r w:rsidRPr="00343111">
              <w:t>81.3 (80.2, 82.3)</w:t>
            </w:r>
          </w:p>
        </w:tc>
        <w:tc>
          <w:tcPr>
            <w:tcW w:w="0" w:type="auto"/>
            <w:shd w:val="clear" w:color="auto" w:fill="auto"/>
            <w:noWrap/>
            <w:vAlign w:val="bottom"/>
            <w:hideMark/>
          </w:tcPr>
          <w:p w14:paraId="5B8ACE23" w14:textId="77777777" w:rsidR="00BA3EC2" w:rsidRPr="00343111" w:rsidRDefault="00BA3EC2" w:rsidP="00790C84">
            <w:pPr>
              <w:pStyle w:val="Z"/>
              <w:rPr>
                <w:rFonts w:asciiTheme="minorHAnsi" w:hAnsiTheme="minorHAnsi" w:cstheme="minorHAnsi"/>
              </w:rPr>
            </w:pPr>
            <w:r w:rsidRPr="00343111">
              <w:t>80.8 (79.5, 81.9)</w:t>
            </w:r>
          </w:p>
        </w:tc>
        <w:tc>
          <w:tcPr>
            <w:tcW w:w="0" w:type="auto"/>
            <w:shd w:val="clear" w:color="auto" w:fill="auto"/>
            <w:noWrap/>
            <w:vAlign w:val="bottom"/>
            <w:hideMark/>
          </w:tcPr>
          <w:p w14:paraId="771301E2" w14:textId="77777777" w:rsidR="00BA3EC2" w:rsidRPr="00343111" w:rsidRDefault="00BA3EC2" w:rsidP="00790C84">
            <w:pPr>
              <w:pStyle w:val="Z"/>
            </w:pPr>
            <w:r w:rsidRPr="00343111">
              <w:t>72.0 (70.5, 73.3)</w:t>
            </w:r>
          </w:p>
        </w:tc>
        <w:tc>
          <w:tcPr>
            <w:tcW w:w="0" w:type="auto"/>
            <w:shd w:val="clear" w:color="auto" w:fill="auto"/>
            <w:noWrap/>
            <w:vAlign w:val="bottom"/>
            <w:hideMark/>
          </w:tcPr>
          <w:p w14:paraId="2F3C2DE5" w14:textId="77777777" w:rsidR="00BA3EC2" w:rsidRPr="00343111" w:rsidRDefault="00BA3EC2" w:rsidP="00790C84">
            <w:pPr>
              <w:pStyle w:val="Z"/>
            </w:pPr>
            <w:r w:rsidRPr="00343111">
              <w:t>71.4 (69.8, 73.0)</w:t>
            </w:r>
          </w:p>
        </w:tc>
        <w:tc>
          <w:tcPr>
            <w:tcW w:w="0" w:type="auto"/>
            <w:shd w:val="clear" w:color="auto" w:fill="auto"/>
            <w:noWrap/>
            <w:vAlign w:val="bottom"/>
            <w:hideMark/>
          </w:tcPr>
          <w:p w14:paraId="32B96829" w14:textId="77777777" w:rsidR="00BA3EC2" w:rsidRPr="00343111" w:rsidRDefault="00BA3EC2" w:rsidP="00790C84">
            <w:pPr>
              <w:pStyle w:val="Z"/>
            </w:pPr>
            <w:r w:rsidRPr="00343111">
              <w:t>68.8 (67.2, 70.4)</w:t>
            </w:r>
          </w:p>
        </w:tc>
        <w:tc>
          <w:tcPr>
            <w:tcW w:w="0" w:type="auto"/>
            <w:shd w:val="clear" w:color="auto" w:fill="auto"/>
            <w:noWrap/>
            <w:vAlign w:val="bottom"/>
            <w:hideMark/>
          </w:tcPr>
          <w:p w14:paraId="0DDDA8B1" w14:textId="77777777" w:rsidR="00BA3EC2" w:rsidRPr="00343111" w:rsidRDefault="00BA3EC2" w:rsidP="00790C84">
            <w:pPr>
              <w:pStyle w:val="Z"/>
            </w:pPr>
            <w:r w:rsidRPr="00343111">
              <w:t>66.2 (64.2, 68.2)</w:t>
            </w:r>
          </w:p>
        </w:tc>
        <w:tc>
          <w:tcPr>
            <w:tcW w:w="0" w:type="auto"/>
            <w:shd w:val="clear" w:color="auto" w:fill="auto"/>
            <w:noWrap/>
            <w:vAlign w:val="bottom"/>
            <w:hideMark/>
          </w:tcPr>
          <w:p w14:paraId="0B9D3FD5" w14:textId="77777777" w:rsidR="00BA3EC2" w:rsidRPr="00343111" w:rsidRDefault="00BA3EC2" w:rsidP="00790C84">
            <w:pPr>
              <w:pStyle w:val="Z"/>
            </w:pPr>
            <w:r w:rsidRPr="00343111">
              <w:t>74.2 (73.0, 75.3)</w:t>
            </w:r>
          </w:p>
        </w:tc>
        <w:tc>
          <w:tcPr>
            <w:tcW w:w="0" w:type="auto"/>
            <w:shd w:val="clear" w:color="auto" w:fill="auto"/>
            <w:noWrap/>
            <w:vAlign w:val="bottom"/>
            <w:hideMark/>
          </w:tcPr>
          <w:p w14:paraId="2AA68454" w14:textId="77777777" w:rsidR="00BA3EC2" w:rsidRPr="00343111" w:rsidRDefault="00BA3EC2" w:rsidP="00790C84">
            <w:pPr>
              <w:pStyle w:val="Z"/>
            </w:pPr>
            <w:r w:rsidRPr="00343111">
              <w:t>70.8 (69.3, 72.1)</w:t>
            </w:r>
          </w:p>
        </w:tc>
      </w:tr>
      <w:tr w:rsidR="00BA3EC2" w:rsidRPr="00071200" w14:paraId="1A2EF260" w14:textId="77777777" w:rsidTr="00BA4B30">
        <w:trPr>
          <w:trHeight w:val="62"/>
        </w:trPr>
        <w:tc>
          <w:tcPr>
            <w:tcW w:w="0" w:type="auto"/>
            <w:shd w:val="clear" w:color="auto" w:fill="auto"/>
            <w:noWrap/>
            <w:vAlign w:val="bottom"/>
            <w:hideMark/>
          </w:tcPr>
          <w:p w14:paraId="20E7D738" w14:textId="77777777" w:rsidR="00BA3EC2" w:rsidRPr="00343111" w:rsidRDefault="00BA3EC2" w:rsidP="00790C84">
            <w:pPr>
              <w:pStyle w:val="Z"/>
              <w:rPr>
                <w:rFonts w:asciiTheme="minorHAnsi" w:hAnsiTheme="minorHAnsi" w:cstheme="minorHAnsi"/>
              </w:rPr>
            </w:pPr>
            <w:r w:rsidRPr="00343111">
              <w:t>Universal Business School Sydney</w:t>
            </w:r>
          </w:p>
        </w:tc>
        <w:tc>
          <w:tcPr>
            <w:tcW w:w="0" w:type="auto"/>
            <w:shd w:val="clear" w:color="auto" w:fill="auto"/>
            <w:noWrap/>
            <w:vAlign w:val="bottom"/>
            <w:hideMark/>
          </w:tcPr>
          <w:p w14:paraId="79383391" w14:textId="77777777" w:rsidR="00BA3EC2" w:rsidRPr="00343111" w:rsidRDefault="00BA3EC2" w:rsidP="00790C84">
            <w:pPr>
              <w:pStyle w:val="Z"/>
              <w:rPr>
                <w:rFonts w:asciiTheme="minorHAnsi" w:hAnsiTheme="minorHAnsi" w:cstheme="minorHAnsi"/>
              </w:rPr>
            </w:pPr>
            <w:r w:rsidRPr="00343111">
              <w:t>85.4 (82.4, 87.8)</w:t>
            </w:r>
          </w:p>
        </w:tc>
        <w:tc>
          <w:tcPr>
            <w:tcW w:w="0" w:type="auto"/>
            <w:shd w:val="clear" w:color="auto" w:fill="auto"/>
            <w:noWrap/>
            <w:vAlign w:val="bottom"/>
            <w:hideMark/>
          </w:tcPr>
          <w:p w14:paraId="7C1F32AA" w14:textId="77777777" w:rsidR="00BA3EC2" w:rsidRPr="00343111" w:rsidRDefault="00BA3EC2" w:rsidP="00790C84">
            <w:pPr>
              <w:pStyle w:val="Z"/>
              <w:rPr>
                <w:rFonts w:asciiTheme="minorHAnsi" w:hAnsiTheme="minorHAnsi" w:cstheme="minorHAnsi"/>
              </w:rPr>
            </w:pPr>
            <w:r w:rsidRPr="00343111">
              <w:t>82.9 (79.7, 85.7)</w:t>
            </w:r>
          </w:p>
        </w:tc>
        <w:tc>
          <w:tcPr>
            <w:tcW w:w="0" w:type="auto"/>
            <w:shd w:val="clear" w:color="auto" w:fill="auto"/>
            <w:noWrap/>
            <w:vAlign w:val="bottom"/>
            <w:hideMark/>
          </w:tcPr>
          <w:p w14:paraId="53E7A0AA" w14:textId="77777777" w:rsidR="00BA3EC2" w:rsidRPr="006E77F4" w:rsidRDefault="00BA3EC2" w:rsidP="00790C84">
            <w:pPr>
              <w:pStyle w:val="Z"/>
              <w:rPr>
                <w:rFonts w:asciiTheme="minorHAnsi" w:hAnsiTheme="minorHAnsi" w:cstheme="minorHAnsi"/>
              </w:rPr>
            </w:pPr>
            <w:r w:rsidRPr="006E77F4">
              <w:t>69.7 (66.3, 72.9)</w:t>
            </w:r>
          </w:p>
        </w:tc>
        <w:tc>
          <w:tcPr>
            <w:tcW w:w="0" w:type="auto"/>
            <w:shd w:val="clear" w:color="auto" w:fill="auto"/>
            <w:noWrap/>
            <w:vAlign w:val="bottom"/>
            <w:hideMark/>
          </w:tcPr>
          <w:p w14:paraId="780B6BCD" w14:textId="77777777" w:rsidR="00BA3EC2" w:rsidRPr="006E77F4" w:rsidRDefault="00BA3EC2" w:rsidP="00790C84">
            <w:pPr>
              <w:pStyle w:val="Z"/>
              <w:rPr>
                <w:rFonts w:asciiTheme="minorHAnsi" w:hAnsiTheme="minorHAnsi" w:cstheme="minorHAnsi"/>
              </w:rPr>
            </w:pPr>
            <w:r w:rsidRPr="006E77F4">
              <w:t>70.2 (66.8, 73.4)</w:t>
            </w:r>
          </w:p>
        </w:tc>
        <w:tc>
          <w:tcPr>
            <w:tcW w:w="0" w:type="auto"/>
            <w:shd w:val="clear" w:color="auto" w:fill="auto"/>
            <w:noWrap/>
            <w:vAlign w:val="bottom"/>
            <w:hideMark/>
          </w:tcPr>
          <w:p w14:paraId="693393B4" w14:textId="77777777" w:rsidR="00BA3EC2" w:rsidRPr="00343111" w:rsidRDefault="00BA3EC2" w:rsidP="00790C84">
            <w:pPr>
              <w:pStyle w:val="Z"/>
              <w:rPr>
                <w:rFonts w:asciiTheme="minorHAnsi" w:hAnsiTheme="minorHAnsi" w:cstheme="minorHAnsi"/>
              </w:rPr>
            </w:pPr>
            <w:r w:rsidRPr="00343111">
              <w:t>88.5 (85.8, 90.6)</w:t>
            </w:r>
          </w:p>
        </w:tc>
        <w:tc>
          <w:tcPr>
            <w:tcW w:w="0" w:type="auto"/>
            <w:shd w:val="clear" w:color="auto" w:fill="auto"/>
            <w:noWrap/>
            <w:vAlign w:val="bottom"/>
            <w:hideMark/>
          </w:tcPr>
          <w:p w14:paraId="7AB64085" w14:textId="77777777" w:rsidR="00BA3EC2" w:rsidRPr="00343111" w:rsidRDefault="00BA3EC2" w:rsidP="00790C84">
            <w:pPr>
              <w:pStyle w:val="Z"/>
              <w:rPr>
                <w:rFonts w:asciiTheme="minorHAnsi" w:hAnsiTheme="minorHAnsi" w:cstheme="minorHAnsi"/>
              </w:rPr>
            </w:pPr>
            <w:r w:rsidRPr="00343111">
              <w:t>84.7 (81.8, 87.2)</w:t>
            </w:r>
          </w:p>
        </w:tc>
        <w:tc>
          <w:tcPr>
            <w:tcW w:w="0" w:type="auto"/>
            <w:shd w:val="clear" w:color="auto" w:fill="auto"/>
            <w:noWrap/>
            <w:vAlign w:val="bottom"/>
            <w:hideMark/>
          </w:tcPr>
          <w:p w14:paraId="3CD6303E" w14:textId="77777777" w:rsidR="00BA3EC2" w:rsidRPr="00343111" w:rsidRDefault="00BA3EC2" w:rsidP="00790C84">
            <w:pPr>
              <w:pStyle w:val="Z"/>
            </w:pPr>
            <w:r w:rsidRPr="00343111">
              <w:t>77.6 (74.1, 80.7)</w:t>
            </w:r>
          </w:p>
        </w:tc>
        <w:tc>
          <w:tcPr>
            <w:tcW w:w="0" w:type="auto"/>
            <w:shd w:val="clear" w:color="auto" w:fill="auto"/>
            <w:noWrap/>
            <w:vAlign w:val="bottom"/>
            <w:hideMark/>
          </w:tcPr>
          <w:p w14:paraId="0005932B" w14:textId="77777777" w:rsidR="00BA3EC2" w:rsidRPr="00343111" w:rsidRDefault="00BA3EC2" w:rsidP="00790C84">
            <w:pPr>
              <w:pStyle w:val="Z"/>
            </w:pPr>
            <w:r w:rsidRPr="00343111">
              <w:t>79.8 (76.3, 82.7)</w:t>
            </w:r>
          </w:p>
        </w:tc>
        <w:tc>
          <w:tcPr>
            <w:tcW w:w="0" w:type="auto"/>
            <w:shd w:val="clear" w:color="auto" w:fill="auto"/>
            <w:noWrap/>
            <w:vAlign w:val="bottom"/>
            <w:hideMark/>
          </w:tcPr>
          <w:p w14:paraId="70EB8786" w14:textId="77777777" w:rsidR="00BA3EC2" w:rsidRPr="00343111" w:rsidRDefault="00BA3EC2" w:rsidP="00790C84">
            <w:pPr>
              <w:pStyle w:val="Z"/>
            </w:pPr>
            <w:r w:rsidRPr="00343111">
              <w:t>72.6 (69.1, 75.9)</w:t>
            </w:r>
          </w:p>
        </w:tc>
        <w:tc>
          <w:tcPr>
            <w:tcW w:w="0" w:type="auto"/>
            <w:shd w:val="clear" w:color="auto" w:fill="auto"/>
            <w:noWrap/>
            <w:vAlign w:val="bottom"/>
            <w:hideMark/>
          </w:tcPr>
          <w:p w14:paraId="16BB14A6" w14:textId="77777777" w:rsidR="00BA3EC2" w:rsidRPr="00343111" w:rsidRDefault="00BA3EC2" w:rsidP="00790C84">
            <w:pPr>
              <w:pStyle w:val="Z"/>
            </w:pPr>
            <w:r w:rsidRPr="00343111">
              <w:t>76.7 (73.1, 79.8)</w:t>
            </w:r>
          </w:p>
        </w:tc>
        <w:tc>
          <w:tcPr>
            <w:tcW w:w="0" w:type="auto"/>
            <w:shd w:val="clear" w:color="auto" w:fill="auto"/>
            <w:noWrap/>
            <w:vAlign w:val="bottom"/>
            <w:hideMark/>
          </w:tcPr>
          <w:p w14:paraId="2213D409" w14:textId="77777777" w:rsidR="00BA3EC2" w:rsidRPr="00343111" w:rsidRDefault="00BA3EC2" w:rsidP="00790C84">
            <w:pPr>
              <w:pStyle w:val="Z"/>
            </w:pPr>
            <w:r w:rsidRPr="00343111">
              <w:t>82.3 (79.3, 84.8)</w:t>
            </w:r>
          </w:p>
        </w:tc>
        <w:tc>
          <w:tcPr>
            <w:tcW w:w="0" w:type="auto"/>
            <w:shd w:val="clear" w:color="auto" w:fill="auto"/>
            <w:noWrap/>
            <w:vAlign w:val="bottom"/>
            <w:hideMark/>
          </w:tcPr>
          <w:p w14:paraId="6DBA2BCB" w14:textId="77777777" w:rsidR="00BA3EC2" w:rsidRPr="00343111" w:rsidRDefault="00BA3EC2" w:rsidP="00790C84">
            <w:pPr>
              <w:pStyle w:val="Z"/>
            </w:pPr>
            <w:r w:rsidRPr="00343111">
              <w:t>81.2 (78.1, 83.8)</w:t>
            </w:r>
          </w:p>
        </w:tc>
      </w:tr>
      <w:tr w:rsidR="00BA3EC2" w:rsidRPr="00071200" w14:paraId="48C2B244" w14:textId="77777777" w:rsidTr="00BA4B30">
        <w:trPr>
          <w:trHeight w:val="62"/>
        </w:trPr>
        <w:tc>
          <w:tcPr>
            <w:tcW w:w="0" w:type="auto"/>
            <w:shd w:val="clear" w:color="auto" w:fill="auto"/>
            <w:noWrap/>
            <w:vAlign w:val="bottom"/>
            <w:hideMark/>
          </w:tcPr>
          <w:p w14:paraId="16150872" w14:textId="77777777" w:rsidR="00BA3EC2" w:rsidRPr="00343111" w:rsidRDefault="00BA3EC2" w:rsidP="00790C84">
            <w:pPr>
              <w:pStyle w:val="Z"/>
              <w:rPr>
                <w:rFonts w:asciiTheme="minorHAnsi" w:hAnsiTheme="minorHAnsi" w:cstheme="minorHAnsi"/>
              </w:rPr>
            </w:pPr>
            <w:r w:rsidRPr="00343111">
              <w:t>UOW College</w:t>
            </w:r>
          </w:p>
        </w:tc>
        <w:tc>
          <w:tcPr>
            <w:tcW w:w="0" w:type="auto"/>
            <w:shd w:val="clear" w:color="auto" w:fill="auto"/>
            <w:noWrap/>
            <w:vAlign w:val="bottom"/>
            <w:hideMark/>
          </w:tcPr>
          <w:p w14:paraId="3FF1C066" w14:textId="77777777" w:rsidR="00BA3EC2" w:rsidRPr="00343111" w:rsidRDefault="00BA3EC2" w:rsidP="00790C84">
            <w:pPr>
              <w:pStyle w:val="Z"/>
              <w:rPr>
                <w:rFonts w:asciiTheme="minorHAnsi" w:hAnsiTheme="minorHAnsi" w:cstheme="minorHAnsi"/>
              </w:rPr>
            </w:pPr>
            <w:r w:rsidRPr="00343111">
              <w:t>66.7 (60.9, 71.8)</w:t>
            </w:r>
          </w:p>
        </w:tc>
        <w:tc>
          <w:tcPr>
            <w:tcW w:w="0" w:type="auto"/>
            <w:shd w:val="clear" w:color="auto" w:fill="auto"/>
            <w:noWrap/>
            <w:vAlign w:val="bottom"/>
            <w:hideMark/>
          </w:tcPr>
          <w:p w14:paraId="386EF1BB" w14:textId="77777777" w:rsidR="00BA3EC2" w:rsidRPr="00343111" w:rsidRDefault="00BA3EC2" w:rsidP="00790C84">
            <w:pPr>
              <w:pStyle w:val="Z"/>
              <w:rPr>
                <w:rFonts w:asciiTheme="minorHAnsi" w:hAnsiTheme="minorHAnsi" w:cstheme="minorHAnsi"/>
              </w:rPr>
            </w:pPr>
            <w:r w:rsidRPr="00343111">
              <w:t>68.5 (64.1, 72.5)</w:t>
            </w:r>
          </w:p>
        </w:tc>
        <w:tc>
          <w:tcPr>
            <w:tcW w:w="0" w:type="auto"/>
            <w:shd w:val="clear" w:color="auto" w:fill="auto"/>
            <w:noWrap/>
            <w:vAlign w:val="bottom"/>
            <w:hideMark/>
          </w:tcPr>
          <w:p w14:paraId="133C6343" w14:textId="77777777" w:rsidR="00BA3EC2" w:rsidRPr="006E77F4" w:rsidRDefault="00BA3EC2" w:rsidP="00790C84">
            <w:pPr>
              <w:pStyle w:val="Z"/>
              <w:rPr>
                <w:rFonts w:asciiTheme="minorHAnsi" w:hAnsiTheme="minorHAnsi" w:cstheme="minorHAnsi"/>
              </w:rPr>
            </w:pPr>
            <w:r w:rsidRPr="006E77F4">
              <w:t>57.2 (51.5, 62.7)</w:t>
            </w:r>
          </w:p>
        </w:tc>
        <w:tc>
          <w:tcPr>
            <w:tcW w:w="0" w:type="auto"/>
            <w:shd w:val="clear" w:color="auto" w:fill="auto"/>
            <w:noWrap/>
            <w:vAlign w:val="bottom"/>
            <w:hideMark/>
          </w:tcPr>
          <w:p w14:paraId="0EB8AA07" w14:textId="77777777" w:rsidR="00BA3EC2" w:rsidRPr="006E77F4" w:rsidRDefault="00BA3EC2" w:rsidP="00790C84">
            <w:pPr>
              <w:pStyle w:val="Z"/>
              <w:rPr>
                <w:rFonts w:asciiTheme="minorHAnsi" w:hAnsiTheme="minorHAnsi" w:cstheme="minorHAnsi"/>
              </w:rPr>
            </w:pPr>
            <w:r w:rsidRPr="006E77F4">
              <w:t>50.4 (46.1, 54.7)</w:t>
            </w:r>
          </w:p>
        </w:tc>
        <w:tc>
          <w:tcPr>
            <w:tcW w:w="0" w:type="auto"/>
            <w:shd w:val="clear" w:color="auto" w:fill="auto"/>
            <w:noWrap/>
            <w:vAlign w:val="bottom"/>
            <w:hideMark/>
          </w:tcPr>
          <w:p w14:paraId="5D5F9A38" w14:textId="77777777" w:rsidR="00BA3EC2" w:rsidRPr="00343111" w:rsidRDefault="00BA3EC2" w:rsidP="00790C84">
            <w:pPr>
              <w:pStyle w:val="Z"/>
              <w:rPr>
                <w:rFonts w:asciiTheme="minorHAnsi" w:hAnsiTheme="minorHAnsi" w:cstheme="minorHAnsi"/>
              </w:rPr>
            </w:pPr>
            <w:r w:rsidRPr="00343111">
              <w:t>70.6 (65.0, 75.4)</w:t>
            </w:r>
          </w:p>
        </w:tc>
        <w:tc>
          <w:tcPr>
            <w:tcW w:w="0" w:type="auto"/>
            <w:shd w:val="clear" w:color="auto" w:fill="auto"/>
            <w:noWrap/>
            <w:vAlign w:val="bottom"/>
            <w:hideMark/>
          </w:tcPr>
          <w:p w14:paraId="37AC41B8" w14:textId="77777777" w:rsidR="00BA3EC2" w:rsidRPr="00343111" w:rsidRDefault="00BA3EC2" w:rsidP="00790C84">
            <w:pPr>
              <w:pStyle w:val="Z"/>
              <w:rPr>
                <w:rFonts w:asciiTheme="minorHAnsi" w:hAnsiTheme="minorHAnsi" w:cstheme="minorHAnsi"/>
              </w:rPr>
            </w:pPr>
            <w:r w:rsidRPr="00343111">
              <w:t>70.7 (66.4, 74.4)</w:t>
            </w:r>
          </w:p>
        </w:tc>
        <w:tc>
          <w:tcPr>
            <w:tcW w:w="0" w:type="auto"/>
            <w:shd w:val="clear" w:color="auto" w:fill="auto"/>
            <w:noWrap/>
            <w:vAlign w:val="bottom"/>
            <w:hideMark/>
          </w:tcPr>
          <w:p w14:paraId="6661EE7B" w14:textId="77777777" w:rsidR="00BA3EC2" w:rsidRPr="00343111" w:rsidRDefault="00BA3EC2" w:rsidP="00790C84">
            <w:pPr>
              <w:pStyle w:val="Z"/>
            </w:pPr>
            <w:r w:rsidRPr="00343111">
              <w:t>67.4 (61.3, 72.8)</w:t>
            </w:r>
          </w:p>
        </w:tc>
        <w:tc>
          <w:tcPr>
            <w:tcW w:w="0" w:type="auto"/>
            <w:shd w:val="clear" w:color="auto" w:fill="auto"/>
            <w:noWrap/>
            <w:vAlign w:val="bottom"/>
            <w:hideMark/>
          </w:tcPr>
          <w:p w14:paraId="5606DF31" w14:textId="77777777" w:rsidR="00BA3EC2" w:rsidRPr="00343111" w:rsidRDefault="00BA3EC2" w:rsidP="00790C84">
            <w:pPr>
              <w:pStyle w:val="Z"/>
            </w:pPr>
            <w:r w:rsidRPr="00343111">
              <w:t>73.7 (69.1, 77.7)</w:t>
            </w:r>
          </w:p>
        </w:tc>
        <w:tc>
          <w:tcPr>
            <w:tcW w:w="0" w:type="auto"/>
            <w:shd w:val="clear" w:color="auto" w:fill="auto"/>
            <w:noWrap/>
            <w:vAlign w:val="bottom"/>
            <w:hideMark/>
          </w:tcPr>
          <w:p w14:paraId="60AD33F7" w14:textId="77777777" w:rsidR="00BA3EC2" w:rsidRPr="00343111" w:rsidRDefault="00BA3EC2" w:rsidP="00790C84">
            <w:pPr>
              <w:pStyle w:val="Z"/>
            </w:pPr>
            <w:r w:rsidRPr="00343111">
              <w:t>78.4 (73.1, 82.7)</w:t>
            </w:r>
          </w:p>
        </w:tc>
        <w:tc>
          <w:tcPr>
            <w:tcW w:w="0" w:type="auto"/>
            <w:shd w:val="clear" w:color="auto" w:fill="auto"/>
            <w:noWrap/>
            <w:vAlign w:val="bottom"/>
            <w:hideMark/>
          </w:tcPr>
          <w:p w14:paraId="6FAF6A69" w14:textId="77777777" w:rsidR="00BA3EC2" w:rsidRPr="00343111" w:rsidRDefault="00BA3EC2" w:rsidP="00790C84">
            <w:pPr>
              <w:pStyle w:val="Z"/>
            </w:pPr>
            <w:r w:rsidRPr="00343111">
              <w:t>70.0 (65.5, 74.1)</w:t>
            </w:r>
          </w:p>
        </w:tc>
        <w:tc>
          <w:tcPr>
            <w:tcW w:w="0" w:type="auto"/>
            <w:shd w:val="clear" w:color="auto" w:fill="auto"/>
            <w:noWrap/>
            <w:vAlign w:val="bottom"/>
            <w:hideMark/>
          </w:tcPr>
          <w:p w14:paraId="37923CA0" w14:textId="77777777" w:rsidR="00BA3EC2" w:rsidRPr="00343111" w:rsidRDefault="00BA3EC2" w:rsidP="00790C84">
            <w:pPr>
              <w:pStyle w:val="Z"/>
            </w:pPr>
            <w:r w:rsidRPr="00343111">
              <w:t>65.5 (59.9, 70.6)</w:t>
            </w:r>
          </w:p>
        </w:tc>
        <w:tc>
          <w:tcPr>
            <w:tcW w:w="0" w:type="auto"/>
            <w:shd w:val="clear" w:color="auto" w:fill="auto"/>
            <w:noWrap/>
            <w:vAlign w:val="bottom"/>
            <w:hideMark/>
          </w:tcPr>
          <w:p w14:paraId="002C90FC" w14:textId="77777777" w:rsidR="00BA3EC2" w:rsidRPr="00343111" w:rsidRDefault="00BA3EC2" w:rsidP="00790C84">
            <w:pPr>
              <w:pStyle w:val="Z"/>
            </w:pPr>
            <w:r w:rsidRPr="00343111">
              <w:t>62.9 (58.6, 66.9)</w:t>
            </w:r>
          </w:p>
        </w:tc>
      </w:tr>
      <w:tr w:rsidR="00BA3EC2" w:rsidRPr="00071200" w14:paraId="361D409A" w14:textId="77777777" w:rsidTr="00BA4B30">
        <w:trPr>
          <w:trHeight w:val="62"/>
        </w:trPr>
        <w:tc>
          <w:tcPr>
            <w:tcW w:w="0" w:type="auto"/>
            <w:shd w:val="clear" w:color="auto" w:fill="auto"/>
            <w:noWrap/>
            <w:vAlign w:val="bottom"/>
            <w:hideMark/>
          </w:tcPr>
          <w:p w14:paraId="703DC6AC" w14:textId="77777777" w:rsidR="00BA3EC2" w:rsidRPr="00343111" w:rsidRDefault="00BA3EC2" w:rsidP="00790C84">
            <w:pPr>
              <w:pStyle w:val="Z"/>
              <w:rPr>
                <w:rFonts w:asciiTheme="minorHAnsi" w:hAnsiTheme="minorHAnsi" w:cstheme="minorHAnsi"/>
              </w:rPr>
            </w:pPr>
            <w:r w:rsidRPr="00343111">
              <w:t>VIT (Victorian Institute of Technology)</w:t>
            </w:r>
          </w:p>
        </w:tc>
        <w:tc>
          <w:tcPr>
            <w:tcW w:w="0" w:type="auto"/>
            <w:shd w:val="clear" w:color="auto" w:fill="auto"/>
            <w:noWrap/>
            <w:vAlign w:val="bottom"/>
            <w:hideMark/>
          </w:tcPr>
          <w:p w14:paraId="0CFBB943" w14:textId="77777777" w:rsidR="00BA3EC2" w:rsidRPr="00343111" w:rsidRDefault="00BA3EC2" w:rsidP="00790C84">
            <w:pPr>
              <w:pStyle w:val="Z"/>
              <w:rPr>
                <w:rFonts w:asciiTheme="minorHAnsi" w:hAnsiTheme="minorHAnsi" w:cstheme="minorHAnsi"/>
              </w:rPr>
            </w:pPr>
            <w:r w:rsidRPr="00343111">
              <w:t>75.1 (73.4, 76.6)</w:t>
            </w:r>
          </w:p>
        </w:tc>
        <w:tc>
          <w:tcPr>
            <w:tcW w:w="0" w:type="auto"/>
            <w:shd w:val="clear" w:color="auto" w:fill="auto"/>
            <w:noWrap/>
            <w:vAlign w:val="bottom"/>
            <w:hideMark/>
          </w:tcPr>
          <w:p w14:paraId="2FFEEDB9" w14:textId="77777777" w:rsidR="00BA3EC2" w:rsidRPr="00343111" w:rsidRDefault="00BA3EC2" w:rsidP="00790C84">
            <w:pPr>
              <w:pStyle w:val="Z"/>
              <w:rPr>
                <w:rFonts w:asciiTheme="minorHAnsi" w:hAnsiTheme="minorHAnsi" w:cstheme="minorHAnsi"/>
              </w:rPr>
            </w:pPr>
            <w:r w:rsidRPr="00343111">
              <w:t>76.5 (74.7, 78.1)</w:t>
            </w:r>
          </w:p>
        </w:tc>
        <w:tc>
          <w:tcPr>
            <w:tcW w:w="0" w:type="auto"/>
            <w:shd w:val="clear" w:color="auto" w:fill="auto"/>
            <w:noWrap/>
            <w:vAlign w:val="bottom"/>
            <w:hideMark/>
          </w:tcPr>
          <w:p w14:paraId="61F29664" w14:textId="77777777" w:rsidR="00BA3EC2" w:rsidRPr="006E77F4" w:rsidRDefault="00BA3EC2" w:rsidP="00790C84">
            <w:pPr>
              <w:pStyle w:val="Z"/>
              <w:rPr>
                <w:rFonts w:asciiTheme="minorHAnsi" w:hAnsiTheme="minorHAnsi" w:cstheme="minorHAnsi"/>
              </w:rPr>
            </w:pPr>
            <w:r w:rsidRPr="006E77F4">
              <w:t>67.2 (65.6, 68.8)</w:t>
            </w:r>
          </w:p>
        </w:tc>
        <w:tc>
          <w:tcPr>
            <w:tcW w:w="0" w:type="auto"/>
            <w:shd w:val="clear" w:color="auto" w:fill="auto"/>
            <w:noWrap/>
            <w:vAlign w:val="bottom"/>
            <w:hideMark/>
          </w:tcPr>
          <w:p w14:paraId="32805F68" w14:textId="77777777" w:rsidR="00BA3EC2" w:rsidRPr="006E77F4" w:rsidRDefault="00BA3EC2" w:rsidP="00790C84">
            <w:pPr>
              <w:pStyle w:val="Z"/>
              <w:rPr>
                <w:rFonts w:asciiTheme="minorHAnsi" w:hAnsiTheme="minorHAnsi" w:cstheme="minorHAnsi"/>
              </w:rPr>
            </w:pPr>
            <w:r w:rsidRPr="006E77F4">
              <w:t>67.7 (65.9, 69.4)</w:t>
            </w:r>
          </w:p>
        </w:tc>
        <w:tc>
          <w:tcPr>
            <w:tcW w:w="0" w:type="auto"/>
            <w:shd w:val="clear" w:color="auto" w:fill="auto"/>
            <w:noWrap/>
            <w:vAlign w:val="bottom"/>
            <w:hideMark/>
          </w:tcPr>
          <w:p w14:paraId="01D8F3E6" w14:textId="77777777" w:rsidR="00BA3EC2" w:rsidRPr="00343111" w:rsidRDefault="00BA3EC2" w:rsidP="00790C84">
            <w:pPr>
              <w:pStyle w:val="Z"/>
              <w:rPr>
                <w:rFonts w:asciiTheme="minorHAnsi" w:hAnsiTheme="minorHAnsi" w:cstheme="minorHAnsi"/>
              </w:rPr>
            </w:pPr>
            <w:r w:rsidRPr="00343111">
              <w:t>76.9 (75.3, 78.3)</w:t>
            </w:r>
          </w:p>
        </w:tc>
        <w:tc>
          <w:tcPr>
            <w:tcW w:w="0" w:type="auto"/>
            <w:shd w:val="clear" w:color="auto" w:fill="auto"/>
            <w:noWrap/>
            <w:vAlign w:val="bottom"/>
            <w:hideMark/>
          </w:tcPr>
          <w:p w14:paraId="7B116D3B" w14:textId="77777777" w:rsidR="00BA3EC2" w:rsidRPr="00343111" w:rsidRDefault="00BA3EC2" w:rsidP="00790C84">
            <w:pPr>
              <w:pStyle w:val="Z"/>
              <w:rPr>
                <w:rFonts w:asciiTheme="minorHAnsi" w:hAnsiTheme="minorHAnsi" w:cstheme="minorHAnsi"/>
              </w:rPr>
            </w:pPr>
            <w:r w:rsidRPr="00343111">
              <w:t>78.9 (77.3, 80.4)</w:t>
            </w:r>
          </w:p>
        </w:tc>
        <w:tc>
          <w:tcPr>
            <w:tcW w:w="0" w:type="auto"/>
            <w:shd w:val="clear" w:color="auto" w:fill="auto"/>
            <w:noWrap/>
            <w:vAlign w:val="bottom"/>
            <w:hideMark/>
          </w:tcPr>
          <w:p w14:paraId="669876DB" w14:textId="77777777" w:rsidR="00BA3EC2" w:rsidRPr="00343111" w:rsidRDefault="00BA3EC2" w:rsidP="00790C84">
            <w:pPr>
              <w:pStyle w:val="Z"/>
            </w:pPr>
            <w:r w:rsidRPr="00343111">
              <w:t>76.4 (74.7, 77.9)</w:t>
            </w:r>
          </w:p>
        </w:tc>
        <w:tc>
          <w:tcPr>
            <w:tcW w:w="0" w:type="auto"/>
            <w:shd w:val="clear" w:color="auto" w:fill="auto"/>
            <w:noWrap/>
            <w:vAlign w:val="bottom"/>
            <w:hideMark/>
          </w:tcPr>
          <w:p w14:paraId="02149B3C" w14:textId="77777777" w:rsidR="00BA3EC2" w:rsidRPr="00343111" w:rsidRDefault="00BA3EC2" w:rsidP="00790C84">
            <w:pPr>
              <w:pStyle w:val="Z"/>
            </w:pPr>
            <w:r w:rsidRPr="00343111">
              <w:t>77.3 (75.5, 78.9)</w:t>
            </w:r>
          </w:p>
        </w:tc>
        <w:tc>
          <w:tcPr>
            <w:tcW w:w="0" w:type="auto"/>
            <w:shd w:val="clear" w:color="auto" w:fill="auto"/>
            <w:noWrap/>
            <w:vAlign w:val="bottom"/>
            <w:hideMark/>
          </w:tcPr>
          <w:p w14:paraId="6B9400F2" w14:textId="77777777" w:rsidR="00BA3EC2" w:rsidRPr="00343111" w:rsidRDefault="00BA3EC2" w:rsidP="00790C84">
            <w:pPr>
              <w:pStyle w:val="Z"/>
            </w:pPr>
            <w:r w:rsidRPr="00343111">
              <w:t>71.8 (70.1, 73.4)</w:t>
            </w:r>
          </w:p>
        </w:tc>
        <w:tc>
          <w:tcPr>
            <w:tcW w:w="0" w:type="auto"/>
            <w:shd w:val="clear" w:color="auto" w:fill="auto"/>
            <w:noWrap/>
            <w:vAlign w:val="bottom"/>
            <w:hideMark/>
          </w:tcPr>
          <w:p w14:paraId="27F52DF1" w14:textId="77777777" w:rsidR="00BA3EC2" w:rsidRPr="00343111" w:rsidRDefault="00BA3EC2" w:rsidP="00790C84">
            <w:pPr>
              <w:pStyle w:val="Z"/>
            </w:pPr>
            <w:r w:rsidRPr="00343111">
              <w:t>70.9 (69.0, 72.7)</w:t>
            </w:r>
          </w:p>
        </w:tc>
        <w:tc>
          <w:tcPr>
            <w:tcW w:w="0" w:type="auto"/>
            <w:shd w:val="clear" w:color="auto" w:fill="auto"/>
            <w:noWrap/>
            <w:vAlign w:val="bottom"/>
            <w:hideMark/>
          </w:tcPr>
          <w:p w14:paraId="03F041DC" w14:textId="77777777" w:rsidR="00BA3EC2" w:rsidRPr="00343111" w:rsidRDefault="00BA3EC2" w:rsidP="00790C84">
            <w:pPr>
              <w:pStyle w:val="Z"/>
            </w:pPr>
            <w:r w:rsidRPr="00343111">
              <w:t>76.9 (75.4, 78.3)</w:t>
            </w:r>
          </w:p>
        </w:tc>
        <w:tc>
          <w:tcPr>
            <w:tcW w:w="0" w:type="auto"/>
            <w:shd w:val="clear" w:color="auto" w:fill="auto"/>
            <w:noWrap/>
            <w:vAlign w:val="bottom"/>
            <w:hideMark/>
          </w:tcPr>
          <w:p w14:paraId="331B3717" w14:textId="77777777" w:rsidR="00BA3EC2" w:rsidRPr="00343111" w:rsidRDefault="00BA3EC2" w:rsidP="00790C84">
            <w:pPr>
              <w:pStyle w:val="Z"/>
            </w:pPr>
            <w:r w:rsidRPr="00343111">
              <w:t>75.0 (73.3, 76.6)</w:t>
            </w:r>
          </w:p>
        </w:tc>
      </w:tr>
      <w:tr w:rsidR="00BA3EC2" w:rsidRPr="00071200" w14:paraId="08E163D0" w14:textId="77777777" w:rsidTr="00BA4B30">
        <w:trPr>
          <w:trHeight w:val="62"/>
        </w:trPr>
        <w:tc>
          <w:tcPr>
            <w:tcW w:w="0" w:type="auto"/>
            <w:shd w:val="clear" w:color="auto" w:fill="auto"/>
            <w:noWrap/>
            <w:vAlign w:val="bottom"/>
            <w:hideMark/>
          </w:tcPr>
          <w:p w14:paraId="1B442638" w14:textId="77777777" w:rsidR="00BA3EC2" w:rsidRPr="00343111" w:rsidRDefault="00BA3EC2" w:rsidP="00790C84">
            <w:pPr>
              <w:pStyle w:val="Z"/>
              <w:rPr>
                <w:rFonts w:asciiTheme="minorHAnsi" w:hAnsiTheme="minorHAnsi" w:cstheme="minorHAnsi"/>
              </w:rPr>
            </w:pPr>
            <w:r w:rsidRPr="00343111">
              <w:t>Wentworth Institute of Higher Education</w:t>
            </w:r>
          </w:p>
        </w:tc>
        <w:tc>
          <w:tcPr>
            <w:tcW w:w="0" w:type="auto"/>
            <w:shd w:val="clear" w:color="auto" w:fill="auto"/>
            <w:noWrap/>
            <w:vAlign w:val="bottom"/>
            <w:hideMark/>
          </w:tcPr>
          <w:p w14:paraId="207AF6C1" w14:textId="77777777" w:rsidR="00BA3EC2" w:rsidRPr="00343111" w:rsidRDefault="00BA3EC2" w:rsidP="00790C84">
            <w:pPr>
              <w:pStyle w:val="Z"/>
              <w:rPr>
                <w:rFonts w:asciiTheme="minorHAnsi" w:hAnsiTheme="minorHAnsi" w:cstheme="minorHAnsi"/>
              </w:rPr>
            </w:pPr>
            <w:r w:rsidRPr="00343111">
              <w:t>82.4 (78.3, 85.5)</w:t>
            </w:r>
          </w:p>
        </w:tc>
        <w:tc>
          <w:tcPr>
            <w:tcW w:w="0" w:type="auto"/>
            <w:shd w:val="clear" w:color="auto" w:fill="auto"/>
            <w:noWrap/>
            <w:vAlign w:val="bottom"/>
            <w:hideMark/>
          </w:tcPr>
          <w:p w14:paraId="28591DBC" w14:textId="77777777" w:rsidR="00BA3EC2" w:rsidRPr="00343111" w:rsidRDefault="00BA3EC2" w:rsidP="00790C84">
            <w:pPr>
              <w:pStyle w:val="Z"/>
              <w:rPr>
                <w:rFonts w:asciiTheme="minorHAnsi" w:hAnsiTheme="minorHAnsi" w:cstheme="minorHAnsi"/>
              </w:rPr>
            </w:pPr>
            <w:r w:rsidRPr="00343111">
              <w:t>81.3 (77.1, 84.5)</w:t>
            </w:r>
          </w:p>
        </w:tc>
        <w:tc>
          <w:tcPr>
            <w:tcW w:w="0" w:type="auto"/>
            <w:shd w:val="clear" w:color="auto" w:fill="auto"/>
            <w:noWrap/>
            <w:vAlign w:val="bottom"/>
            <w:hideMark/>
          </w:tcPr>
          <w:p w14:paraId="7DD6840B" w14:textId="77777777" w:rsidR="00BA3EC2" w:rsidRPr="006E77F4" w:rsidRDefault="00BA3EC2" w:rsidP="00790C84">
            <w:pPr>
              <w:pStyle w:val="Z"/>
              <w:rPr>
                <w:rFonts w:asciiTheme="minorHAnsi" w:hAnsiTheme="minorHAnsi" w:cstheme="minorHAnsi"/>
              </w:rPr>
            </w:pPr>
            <w:r w:rsidRPr="006E77F4">
              <w:t>74.0 (69.9, 77.5)</w:t>
            </w:r>
          </w:p>
        </w:tc>
        <w:tc>
          <w:tcPr>
            <w:tcW w:w="0" w:type="auto"/>
            <w:shd w:val="clear" w:color="auto" w:fill="auto"/>
            <w:noWrap/>
            <w:vAlign w:val="bottom"/>
            <w:hideMark/>
          </w:tcPr>
          <w:p w14:paraId="29949687" w14:textId="77777777" w:rsidR="00BA3EC2" w:rsidRPr="006E77F4" w:rsidRDefault="00BA3EC2" w:rsidP="00790C84">
            <w:pPr>
              <w:pStyle w:val="Z"/>
              <w:rPr>
                <w:rFonts w:asciiTheme="minorHAnsi" w:hAnsiTheme="minorHAnsi" w:cstheme="minorHAnsi"/>
              </w:rPr>
            </w:pPr>
            <w:r w:rsidRPr="006E77F4">
              <w:t>69.8 (65.5, 73.5)</w:t>
            </w:r>
          </w:p>
        </w:tc>
        <w:tc>
          <w:tcPr>
            <w:tcW w:w="0" w:type="auto"/>
            <w:shd w:val="clear" w:color="auto" w:fill="auto"/>
            <w:noWrap/>
            <w:vAlign w:val="bottom"/>
            <w:hideMark/>
          </w:tcPr>
          <w:p w14:paraId="445F8EB0" w14:textId="77777777" w:rsidR="00BA3EC2" w:rsidRPr="00343111" w:rsidRDefault="00BA3EC2" w:rsidP="00790C84">
            <w:pPr>
              <w:pStyle w:val="Z"/>
              <w:rPr>
                <w:rFonts w:asciiTheme="minorHAnsi" w:hAnsiTheme="minorHAnsi" w:cstheme="minorHAnsi"/>
              </w:rPr>
            </w:pPr>
            <w:r w:rsidRPr="00343111">
              <w:t>85.1 (81.3, 87.8)</w:t>
            </w:r>
          </w:p>
        </w:tc>
        <w:tc>
          <w:tcPr>
            <w:tcW w:w="0" w:type="auto"/>
            <w:shd w:val="clear" w:color="auto" w:fill="auto"/>
            <w:noWrap/>
            <w:vAlign w:val="bottom"/>
            <w:hideMark/>
          </w:tcPr>
          <w:p w14:paraId="20F1C105" w14:textId="77777777" w:rsidR="00BA3EC2" w:rsidRPr="00343111" w:rsidRDefault="00BA3EC2" w:rsidP="00790C84">
            <w:pPr>
              <w:pStyle w:val="Z"/>
              <w:rPr>
                <w:rFonts w:asciiTheme="minorHAnsi" w:hAnsiTheme="minorHAnsi" w:cstheme="minorHAnsi"/>
              </w:rPr>
            </w:pPr>
            <w:r w:rsidRPr="00343111">
              <w:t>85.3 (81.5, 88.1)</w:t>
            </w:r>
          </w:p>
        </w:tc>
        <w:tc>
          <w:tcPr>
            <w:tcW w:w="0" w:type="auto"/>
            <w:shd w:val="clear" w:color="auto" w:fill="auto"/>
            <w:noWrap/>
            <w:vAlign w:val="bottom"/>
            <w:hideMark/>
          </w:tcPr>
          <w:p w14:paraId="75869070" w14:textId="77777777" w:rsidR="00BA3EC2" w:rsidRPr="00343111" w:rsidRDefault="00BA3EC2" w:rsidP="00790C84">
            <w:pPr>
              <w:pStyle w:val="Z"/>
            </w:pPr>
            <w:r w:rsidRPr="00343111">
              <w:t>81.0 (76.8, 84.2)</w:t>
            </w:r>
          </w:p>
        </w:tc>
        <w:tc>
          <w:tcPr>
            <w:tcW w:w="0" w:type="auto"/>
            <w:shd w:val="clear" w:color="auto" w:fill="auto"/>
            <w:noWrap/>
            <w:vAlign w:val="bottom"/>
            <w:hideMark/>
          </w:tcPr>
          <w:p w14:paraId="46601EA9" w14:textId="77777777" w:rsidR="00BA3EC2" w:rsidRPr="00343111" w:rsidRDefault="00BA3EC2" w:rsidP="00790C84">
            <w:pPr>
              <w:pStyle w:val="Z"/>
            </w:pPr>
            <w:r w:rsidRPr="00343111">
              <w:t>80.0 (75.7, 83.4)</w:t>
            </w:r>
          </w:p>
        </w:tc>
        <w:tc>
          <w:tcPr>
            <w:tcW w:w="0" w:type="auto"/>
            <w:shd w:val="clear" w:color="auto" w:fill="auto"/>
            <w:noWrap/>
            <w:vAlign w:val="bottom"/>
            <w:hideMark/>
          </w:tcPr>
          <w:p w14:paraId="70850A8A" w14:textId="77777777" w:rsidR="00BA3EC2" w:rsidRPr="00343111" w:rsidRDefault="00BA3EC2" w:rsidP="00790C84">
            <w:pPr>
              <w:pStyle w:val="Z"/>
            </w:pPr>
            <w:r w:rsidRPr="00343111">
              <w:t>78.0 (73.8, 81.4)</w:t>
            </w:r>
          </w:p>
        </w:tc>
        <w:tc>
          <w:tcPr>
            <w:tcW w:w="0" w:type="auto"/>
            <w:shd w:val="clear" w:color="auto" w:fill="auto"/>
            <w:noWrap/>
            <w:vAlign w:val="bottom"/>
            <w:hideMark/>
          </w:tcPr>
          <w:p w14:paraId="3AF24579" w14:textId="77777777" w:rsidR="00BA3EC2" w:rsidRPr="00343111" w:rsidRDefault="00BA3EC2" w:rsidP="00790C84">
            <w:pPr>
              <w:pStyle w:val="Z"/>
            </w:pPr>
            <w:r w:rsidRPr="00343111">
              <w:t>74.4 (69.9, 78.2)</w:t>
            </w:r>
          </w:p>
        </w:tc>
        <w:tc>
          <w:tcPr>
            <w:tcW w:w="0" w:type="auto"/>
            <w:shd w:val="clear" w:color="auto" w:fill="auto"/>
            <w:noWrap/>
            <w:vAlign w:val="bottom"/>
            <w:hideMark/>
          </w:tcPr>
          <w:p w14:paraId="7B5FF7D0" w14:textId="77777777" w:rsidR="00BA3EC2" w:rsidRPr="00343111" w:rsidRDefault="00BA3EC2" w:rsidP="00790C84">
            <w:pPr>
              <w:pStyle w:val="Z"/>
            </w:pPr>
            <w:r w:rsidRPr="00343111">
              <w:t>83.3 (79.6, 86.1)</w:t>
            </w:r>
          </w:p>
        </w:tc>
        <w:tc>
          <w:tcPr>
            <w:tcW w:w="0" w:type="auto"/>
            <w:shd w:val="clear" w:color="auto" w:fill="auto"/>
            <w:noWrap/>
            <w:vAlign w:val="bottom"/>
            <w:hideMark/>
          </w:tcPr>
          <w:p w14:paraId="2BB2E3FE" w14:textId="77777777" w:rsidR="00BA3EC2" w:rsidRPr="00343111" w:rsidRDefault="00BA3EC2" w:rsidP="00790C84">
            <w:pPr>
              <w:pStyle w:val="Z"/>
            </w:pPr>
            <w:r w:rsidRPr="00343111">
              <w:t>72.8 (68.5, 76.4)</w:t>
            </w:r>
          </w:p>
        </w:tc>
      </w:tr>
      <w:tr w:rsidR="00BA3EC2" w:rsidRPr="00071200" w14:paraId="70E0B4B9" w14:textId="77777777" w:rsidTr="00BA4B30">
        <w:trPr>
          <w:trHeight w:val="62"/>
        </w:trPr>
        <w:tc>
          <w:tcPr>
            <w:tcW w:w="0" w:type="auto"/>
            <w:shd w:val="clear" w:color="auto" w:fill="auto"/>
            <w:noWrap/>
            <w:vAlign w:val="bottom"/>
            <w:hideMark/>
          </w:tcPr>
          <w:p w14:paraId="49BEE28D" w14:textId="77777777" w:rsidR="00BA3EC2" w:rsidRPr="00343111" w:rsidRDefault="00BA3EC2" w:rsidP="00790C84">
            <w:pPr>
              <w:pStyle w:val="Z"/>
              <w:rPr>
                <w:rFonts w:asciiTheme="minorHAnsi" w:hAnsiTheme="minorHAnsi" w:cstheme="minorHAnsi"/>
              </w:rPr>
            </w:pPr>
            <w:r w:rsidRPr="00343111">
              <w:t>Whitehouse Institute of Design, Australia</w:t>
            </w:r>
          </w:p>
        </w:tc>
        <w:tc>
          <w:tcPr>
            <w:tcW w:w="0" w:type="auto"/>
            <w:shd w:val="clear" w:color="auto" w:fill="auto"/>
            <w:noWrap/>
            <w:vAlign w:val="bottom"/>
            <w:hideMark/>
          </w:tcPr>
          <w:p w14:paraId="3B0619B5" w14:textId="77777777" w:rsidR="00BA3EC2" w:rsidRPr="00343111" w:rsidRDefault="00BA3EC2" w:rsidP="00790C84">
            <w:pPr>
              <w:pStyle w:val="Z"/>
              <w:rPr>
                <w:rFonts w:asciiTheme="minorHAnsi" w:hAnsiTheme="minorHAnsi" w:cstheme="minorHAnsi"/>
              </w:rPr>
            </w:pPr>
            <w:r w:rsidRPr="00343111">
              <w:t>61.7 (58.7, 64.4)</w:t>
            </w:r>
          </w:p>
        </w:tc>
        <w:tc>
          <w:tcPr>
            <w:tcW w:w="0" w:type="auto"/>
            <w:shd w:val="clear" w:color="auto" w:fill="auto"/>
            <w:noWrap/>
            <w:vAlign w:val="bottom"/>
            <w:hideMark/>
          </w:tcPr>
          <w:p w14:paraId="74151077" w14:textId="77777777" w:rsidR="00BA3EC2" w:rsidRPr="00343111" w:rsidRDefault="00BA3EC2" w:rsidP="00790C84">
            <w:pPr>
              <w:pStyle w:val="Z"/>
              <w:rPr>
                <w:rFonts w:asciiTheme="minorHAnsi" w:hAnsiTheme="minorHAnsi" w:cstheme="minorHAnsi"/>
              </w:rPr>
            </w:pPr>
            <w:r w:rsidRPr="00343111">
              <w:t>75.3 (72.4, 77.8)</w:t>
            </w:r>
          </w:p>
        </w:tc>
        <w:tc>
          <w:tcPr>
            <w:tcW w:w="0" w:type="auto"/>
            <w:shd w:val="clear" w:color="auto" w:fill="auto"/>
            <w:noWrap/>
            <w:vAlign w:val="bottom"/>
            <w:hideMark/>
          </w:tcPr>
          <w:p w14:paraId="67258BA8" w14:textId="77777777" w:rsidR="00BA3EC2" w:rsidRPr="006E77F4" w:rsidRDefault="00BA3EC2" w:rsidP="00790C84">
            <w:pPr>
              <w:pStyle w:val="Z"/>
              <w:rPr>
                <w:rFonts w:asciiTheme="minorHAnsi" w:hAnsiTheme="minorHAnsi" w:cstheme="minorHAnsi"/>
              </w:rPr>
            </w:pPr>
            <w:r w:rsidRPr="006E77F4">
              <w:t>51.8 (48.9, 54.6)</w:t>
            </w:r>
          </w:p>
        </w:tc>
        <w:tc>
          <w:tcPr>
            <w:tcW w:w="0" w:type="auto"/>
            <w:shd w:val="clear" w:color="auto" w:fill="auto"/>
            <w:noWrap/>
            <w:vAlign w:val="bottom"/>
            <w:hideMark/>
          </w:tcPr>
          <w:p w14:paraId="266B9190" w14:textId="77777777" w:rsidR="00BA3EC2" w:rsidRPr="006E77F4" w:rsidRDefault="00BA3EC2" w:rsidP="00790C84">
            <w:pPr>
              <w:pStyle w:val="Z"/>
              <w:rPr>
                <w:rFonts w:asciiTheme="minorHAnsi" w:hAnsiTheme="minorHAnsi" w:cstheme="minorHAnsi"/>
              </w:rPr>
            </w:pPr>
            <w:r w:rsidRPr="006E77F4">
              <w:t>57.2 (54.2, 60.1)</w:t>
            </w:r>
          </w:p>
        </w:tc>
        <w:tc>
          <w:tcPr>
            <w:tcW w:w="0" w:type="auto"/>
            <w:shd w:val="clear" w:color="auto" w:fill="auto"/>
            <w:noWrap/>
            <w:vAlign w:val="bottom"/>
            <w:hideMark/>
          </w:tcPr>
          <w:p w14:paraId="07BBF983" w14:textId="77777777" w:rsidR="00BA3EC2" w:rsidRPr="00343111" w:rsidRDefault="00BA3EC2" w:rsidP="00790C84">
            <w:pPr>
              <w:pStyle w:val="Z"/>
              <w:rPr>
                <w:rFonts w:asciiTheme="minorHAnsi" w:hAnsiTheme="minorHAnsi" w:cstheme="minorHAnsi"/>
              </w:rPr>
            </w:pPr>
            <w:r w:rsidRPr="00343111">
              <w:t>51.1 (48.3, 54.0)</w:t>
            </w:r>
          </w:p>
        </w:tc>
        <w:tc>
          <w:tcPr>
            <w:tcW w:w="0" w:type="auto"/>
            <w:shd w:val="clear" w:color="auto" w:fill="auto"/>
            <w:noWrap/>
            <w:vAlign w:val="bottom"/>
            <w:hideMark/>
          </w:tcPr>
          <w:p w14:paraId="515FD2E8" w14:textId="77777777" w:rsidR="00BA3EC2" w:rsidRPr="00343111" w:rsidRDefault="00BA3EC2" w:rsidP="00790C84">
            <w:pPr>
              <w:pStyle w:val="Z"/>
              <w:rPr>
                <w:rFonts w:asciiTheme="minorHAnsi" w:hAnsiTheme="minorHAnsi" w:cstheme="minorHAnsi"/>
              </w:rPr>
            </w:pPr>
            <w:r w:rsidRPr="00343111">
              <w:t>71.0 (68.0, 73.6)</w:t>
            </w:r>
          </w:p>
        </w:tc>
        <w:tc>
          <w:tcPr>
            <w:tcW w:w="0" w:type="auto"/>
            <w:shd w:val="clear" w:color="auto" w:fill="auto"/>
            <w:noWrap/>
            <w:vAlign w:val="bottom"/>
            <w:hideMark/>
          </w:tcPr>
          <w:p w14:paraId="642AF096" w14:textId="77777777" w:rsidR="00BA3EC2" w:rsidRPr="00343111" w:rsidRDefault="00BA3EC2" w:rsidP="00790C84">
            <w:pPr>
              <w:pStyle w:val="Z"/>
            </w:pPr>
            <w:r w:rsidRPr="00343111">
              <w:t>50.0 (46.9, 53.1)</w:t>
            </w:r>
          </w:p>
        </w:tc>
        <w:tc>
          <w:tcPr>
            <w:tcW w:w="0" w:type="auto"/>
            <w:shd w:val="clear" w:color="auto" w:fill="auto"/>
            <w:noWrap/>
            <w:vAlign w:val="bottom"/>
            <w:hideMark/>
          </w:tcPr>
          <w:p w14:paraId="5E5C9051" w14:textId="77777777" w:rsidR="00BA3EC2" w:rsidRPr="00343111" w:rsidRDefault="00BA3EC2" w:rsidP="00790C84">
            <w:pPr>
              <w:pStyle w:val="Z"/>
            </w:pPr>
            <w:r w:rsidRPr="00343111">
              <w:t>62.0 (58.6, 65.1)</w:t>
            </w:r>
          </w:p>
        </w:tc>
        <w:tc>
          <w:tcPr>
            <w:tcW w:w="0" w:type="auto"/>
            <w:shd w:val="clear" w:color="auto" w:fill="auto"/>
            <w:noWrap/>
            <w:vAlign w:val="bottom"/>
            <w:hideMark/>
          </w:tcPr>
          <w:p w14:paraId="20196DDC" w14:textId="77777777" w:rsidR="00BA3EC2" w:rsidRPr="00343111" w:rsidRDefault="00BA3EC2" w:rsidP="00790C84">
            <w:pPr>
              <w:pStyle w:val="Z"/>
            </w:pPr>
            <w:r w:rsidRPr="00343111">
              <w:t>41.6 (38.8, 44.6)</w:t>
            </w:r>
          </w:p>
        </w:tc>
        <w:tc>
          <w:tcPr>
            <w:tcW w:w="0" w:type="auto"/>
            <w:shd w:val="clear" w:color="auto" w:fill="auto"/>
            <w:noWrap/>
            <w:vAlign w:val="bottom"/>
            <w:hideMark/>
          </w:tcPr>
          <w:p w14:paraId="0A98631F" w14:textId="77777777" w:rsidR="00BA3EC2" w:rsidRPr="00343111" w:rsidRDefault="00BA3EC2" w:rsidP="00790C84">
            <w:pPr>
              <w:pStyle w:val="Z"/>
            </w:pPr>
            <w:r w:rsidRPr="00343111">
              <w:t>58.1 (54.5, 61.4)</w:t>
            </w:r>
          </w:p>
        </w:tc>
        <w:tc>
          <w:tcPr>
            <w:tcW w:w="0" w:type="auto"/>
            <w:shd w:val="clear" w:color="auto" w:fill="auto"/>
            <w:noWrap/>
            <w:vAlign w:val="bottom"/>
            <w:hideMark/>
          </w:tcPr>
          <w:p w14:paraId="131F59B5" w14:textId="77777777" w:rsidR="00BA3EC2" w:rsidRPr="00343111" w:rsidRDefault="00BA3EC2" w:rsidP="00790C84">
            <w:pPr>
              <w:pStyle w:val="Z"/>
            </w:pPr>
            <w:r w:rsidRPr="00343111">
              <w:t>49.2 (46.4, 52.0)</w:t>
            </w:r>
          </w:p>
        </w:tc>
        <w:tc>
          <w:tcPr>
            <w:tcW w:w="0" w:type="auto"/>
            <w:shd w:val="clear" w:color="auto" w:fill="auto"/>
            <w:noWrap/>
            <w:vAlign w:val="bottom"/>
            <w:hideMark/>
          </w:tcPr>
          <w:p w14:paraId="34C12622" w14:textId="77777777" w:rsidR="00BA3EC2" w:rsidRPr="00343111" w:rsidRDefault="00BA3EC2" w:rsidP="00790C84">
            <w:pPr>
              <w:pStyle w:val="Z"/>
            </w:pPr>
            <w:r w:rsidRPr="00343111">
              <w:t>63.5 (60.6, 66.3)</w:t>
            </w:r>
          </w:p>
        </w:tc>
      </w:tr>
      <w:tr w:rsidR="00BA3EC2" w:rsidRPr="00071200" w14:paraId="4A4DAC0A" w14:textId="77777777" w:rsidTr="00BA4B30">
        <w:trPr>
          <w:trHeight w:val="62"/>
        </w:trPr>
        <w:tc>
          <w:tcPr>
            <w:tcW w:w="0" w:type="auto"/>
            <w:shd w:val="clear" w:color="auto" w:fill="auto"/>
            <w:noWrap/>
            <w:vAlign w:val="bottom"/>
            <w:hideMark/>
          </w:tcPr>
          <w:p w14:paraId="77821D42" w14:textId="77777777" w:rsidR="00BA3EC2" w:rsidRPr="00343111" w:rsidRDefault="00BA3EC2" w:rsidP="00790C84">
            <w:pPr>
              <w:pStyle w:val="Z"/>
              <w:rPr>
                <w:rFonts w:asciiTheme="minorHAnsi" w:hAnsiTheme="minorHAnsi" w:cstheme="minorHAnsi"/>
              </w:rPr>
            </w:pPr>
            <w:r w:rsidRPr="00343111">
              <w:t>William Angliss Institute</w:t>
            </w:r>
          </w:p>
        </w:tc>
        <w:tc>
          <w:tcPr>
            <w:tcW w:w="0" w:type="auto"/>
            <w:shd w:val="clear" w:color="auto" w:fill="auto"/>
            <w:noWrap/>
            <w:vAlign w:val="bottom"/>
            <w:hideMark/>
          </w:tcPr>
          <w:p w14:paraId="55A95726" w14:textId="77777777" w:rsidR="00BA3EC2" w:rsidRPr="00343111" w:rsidRDefault="00BA3EC2" w:rsidP="00790C84">
            <w:pPr>
              <w:pStyle w:val="Z"/>
              <w:rPr>
                <w:rFonts w:asciiTheme="minorHAnsi" w:hAnsiTheme="minorHAnsi" w:cstheme="minorHAnsi"/>
              </w:rPr>
            </w:pPr>
            <w:r w:rsidRPr="00343111">
              <w:t>82.3 (79.9, 84.3)</w:t>
            </w:r>
          </w:p>
        </w:tc>
        <w:tc>
          <w:tcPr>
            <w:tcW w:w="0" w:type="auto"/>
            <w:shd w:val="clear" w:color="auto" w:fill="auto"/>
            <w:noWrap/>
            <w:vAlign w:val="bottom"/>
            <w:hideMark/>
          </w:tcPr>
          <w:p w14:paraId="5C81357A" w14:textId="77777777" w:rsidR="00BA3EC2" w:rsidRPr="00343111" w:rsidRDefault="00BA3EC2" w:rsidP="00790C84">
            <w:pPr>
              <w:pStyle w:val="Z"/>
              <w:rPr>
                <w:rFonts w:asciiTheme="minorHAnsi" w:hAnsiTheme="minorHAnsi" w:cstheme="minorHAnsi"/>
              </w:rPr>
            </w:pPr>
            <w:r w:rsidRPr="00343111">
              <w:t>81.3 (78.7, 83.6)</w:t>
            </w:r>
          </w:p>
        </w:tc>
        <w:tc>
          <w:tcPr>
            <w:tcW w:w="0" w:type="auto"/>
            <w:shd w:val="clear" w:color="auto" w:fill="auto"/>
            <w:noWrap/>
            <w:vAlign w:val="bottom"/>
            <w:hideMark/>
          </w:tcPr>
          <w:p w14:paraId="63ED8001" w14:textId="77777777" w:rsidR="00BA3EC2" w:rsidRPr="006E77F4" w:rsidRDefault="00BA3EC2" w:rsidP="00790C84">
            <w:pPr>
              <w:pStyle w:val="Z"/>
              <w:rPr>
                <w:rFonts w:asciiTheme="minorHAnsi" w:hAnsiTheme="minorHAnsi" w:cstheme="minorHAnsi"/>
              </w:rPr>
            </w:pPr>
            <w:r w:rsidRPr="006E77F4">
              <w:t>62.0 (59.3, 64.7)</w:t>
            </w:r>
          </w:p>
        </w:tc>
        <w:tc>
          <w:tcPr>
            <w:tcW w:w="0" w:type="auto"/>
            <w:shd w:val="clear" w:color="auto" w:fill="auto"/>
            <w:noWrap/>
            <w:vAlign w:val="bottom"/>
            <w:hideMark/>
          </w:tcPr>
          <w:p w14:paraId="29549BC7" w14:textId="77777777" w:rsidR="00BA3EC2" w:rsidRPr="006E77F4" w:rsidRDefault="00BA3EC2" w:rsidP="00790C84">
            <w:pPr>
              <w:pStyle w:val="Z"/>
              <w:rPr>
                <w:rFonts w:asciiTheme="minorHAnsi" w:hAnsiTheme="minorHAnsi" w:cstheme="minorHAnsi"/>
              </w:rPr>
            </w:pPr>
            <w:r w:rsidRPr="006E77F4">
              <w:t>63.3 (60.4, 66.1)</w:t>
            </w:r>
          </w:p>
        </w:tc>
        <w:tc>
          <w:tcPr>
            <w:tcW w:w="0" w:type="auto"/>
            <w:shd w:val="clear" w:color="auto" w:fill="auto"/>
            <w:noWrap/>
            <w:vAlign w:val="bottom"/>
            <w:hideMark/>
          </w:tcPr>
          <w:p w14:paraId="2DE8ECF9" w14:textId="77777777" w:rsidR="00BA3EC2" w:rsidRPr="00343111" w:rsidRDefault="00BA3EC2" w:rsidP="00790C84">
            <w:pPr>
              <w:pStyle w:val="Z"/>
              <w:rPr>
                <w:rFonts w:asciiTheme="minorHAnsi" w:hAnsiTheme="minorHAnsi" w:cstheme="minorHAnsi"/>
              </w:rPr>
            </w:pPr>
            <w:r w:rsidRPr="00343111">
              <w:t>79.0 (76.5, 81.2)</w:t>
            </w:r>
          </w:p>
        </w:tc>
        <w:tc>
          <w:tcPr>
            <w:tcW w:w="0" w:type="auto"/>
            <w:shd w:val="clear" w:color="auto" w:fill="auto"/>
            <w:noWrap/>
            <w:vAlign w:val="bottom"/>
            <w:hideMark/>
          </w:tcPr>
          <w:p w14:paraId="5BD7D177" w14:textId="77777777" w:rsidR="00BA3EC2" w:rsidRPr="00343111" w:rsidRDefault="00BA3EC2" w:rsidP="00790C84">
            <w:pPr>
              <w:pStyle w:val="Z"/>
              <w:rPr>
                <w:rFonts w:asciiTheme="minorHAnsi" w:hAnsiTheme="minorHAnsi" w:cstheme="minorHAnsi"/>
              </w:rPr>
            </w:pPr>
            <w:r w:rsidRPr="00343111">
              <w:t>77.8 (75.2, 80.1)</w:t>
            </w:r>
          </w:p>
        </w:tc>
        <w:tc>
          <w:tcPr>
            <w:tcW w:w="0" w:type="auto"/>
            <w:shd w:val="clear" w:color="auto" w:fill="auto"/>
            <w:noWrap/>
            <w:vAlign w:val="bottom"/>
            <w:hideMark/>
          </w:tcPr>
          <w:p w14:paraId="018BA73D" w14:textId="77777777" w:rsidR="00BA3EC2" w:rsidRPr="00343111" w:rsidRDefault="00BA3EC2" w:rsidP="00790C84">
            <w:pPr>
              <w:pStyle w:val="Z"/>
            </w:pPr>
            <w:r w:rsidRPr="00343111">
              <w:t>75.0 (72.1, 77.6)</w:t>
            </w:r>
          </w:p>
        </w:tc>
        <w:tc>
          <w:tcPr>
            <w:tcW w:w="0" w:type="auto"/>
            <w:shd w:val="clear" w:color="auto" w:fill="auto"/>
            <w:noWrap/>
            <w:vAlign w:val="bottom"/>
            <w:hideMark/>
          </w:tcPr>
          <w:p w14:paraId="659B7CF0" w14:textId="77777777" w:rsidR="00BA3EC2" w:rsidRPr="00343111" w:rsidRDefault="00BA3EC2" w:rsidP="00790C84">
            <w:pPr>
              <w:pStyle w:val="Z"/>
            </w:pPr>
            <w:r w:rsidRPr="00343111">
              <w:t>75.0 (71.8, 77.8)</w:t>
            </w:r>
          </w:p>
        </w:tc>
        <w:tc>
          <w:tcPr>
            <w:tcW w:w="0" w:type="auto"/>
            <w:shd w:val="clear" w:color="auto" w:fill="auto"/>
            <w:noWrap/>
            <w:vAlign w:val="bottom"/>
            <w:hideMark/>
          </w:tcPr>
          <w:p w14:paraId="191502B8" w14:textId="77777777" w:rsidR="00BA3EC2" w:rsidRPr="00343111" w:rsidRDefault="00BA3EC2" w:rsidP="00790C84">
            <w:pPr>
              <w:pStyle w:val="Z"/>
            </w:pPr>
            <w:r w:rsidRPr="00343111">
              <w:t>72.9 (70.2, 75.3)</w:t>
            </w:r>
          </w:p>
        </w:tc>
        <w:tc>
          <w:tcPr>
            <w:tcW w:w="0" w:type="auto"/>
            <w:shd w:val="clear" w:color="auto" w:fill="auto"/>
            <w:noWrap/>
            <w:vAlign w:val="bottom"/>
            <w:hideMark/>
          </w:tcPr>
          <w:p w14:paraId="561611A0" w14:textId="77777777" w:rsidR="00BA3EC2" w:rsidRPr="00343111" w:rsidRDefault="00BA3EC2" w:rsidP="00790C84">
            <w:pPr>
              <w:pStyle w:val="Z"/>
            </w:pPr>
            <w:r w:rsidRPr="00343111">
              <w:t>72.9 (69.9, 75.6)</w:t>
            </w:r>
          </w:p>
        </w:tc>
        <w:tc>
          <w:tcPr>
            <w:tcW w:w="0" w:type="auto"/>
            <w:shd w:val="clear" w:color="auto" w:fill="auto"/>
            <w:noWrap/>
            <w:vAlign w:val="bottom"/>
            <w:hideMark/>
          </w:tcPr>
          <w:p w14:paraId="27AF1D97" w14:textId="77777777" w:rsidR="00BA3EC2" w:rsidRPr="00343111" w:rsidRDefault="00BA3EC2" w:rsidP="00790C84">
            <w:pPr>
              <w:pStyle w:val="Z"/>
            </w:pPr>
            <w:r w:rsidRPr="00343111">
              <w:t>78.0 (75.5, 80.2)</w:t>
            </w:r>
          </w:p>
        </w:tc>
        <w:tc>
          <w:tcPr>
            <w:tcW w:w="0" w:type="auto"/>
            <w:shd w:val="clear" w:color="auto" w:fill="auto"/>
            <w:noWrap/>
            <w:vAlign w:val="bottom"/>
            <w:hideMark/>
          </w:tcPr>
          <w:p w14:paraId="040EE401" w14:textId="77777777" w:rsidR="00BA3EC2" w:rsidRPr="00343111" w:rsidRDefault="00BA3EC2" w:rsidP="00790C84">
            <w:pPr>
              <w:pStyle w:val="Z"/>
            </w:pPr>
            <w:r w:rsidRPr="00343111">
              <w:t>72.7 (70.0, 75.2)</w:t>
            </w:r>
          </w:p>
        </w:tc>
      </w:tr>
      <w:tr w:rsidR="00BA3EC2" w:rsidRPr="00790C84" w14:paraId="0CE28341" w14:textId="77777777" w:rsidTr="00BA4B30">
        <w:trPr>
          <w:trHeight w:val="62"/>
        </w:trPr>
        <w:tc>
          <w:tcPr>
            <w:tcW w:w="0" w:type="auto"/>
            <w:shd w:val="clear" w:color="auto" w:fill="auto"/>
            <w:noWrap/>
            <w:vAlign w:val="bottom"/>
            <w:hideMark/>
          </w:tcPr>
          <w:p w14:paraId="20CDE5E2" w14:textId="77777777" w:rsidR="00BA3EC2" w:rsidRPr="00343111" w:rsidRDefault="00BA3EC2" w:rsidP="00790C84">
            <w:pPr>
              <w:pStyle w:val="Z"/>
              <w:rPr>
                <w:rFonts w:asciiTheme="minorHAnsi" w:hAnsiTheme="minorHAnsi" w:cstheme="minorHAnsi"/>
                <w:b/>
                <w:bCs/>
              </w:rPr>
            </w:pPr>
            <w:r w:rsidRPr="00343111">
              <w:rPr>
                <w:b/>
                <w:bCs/>
              </w:rPr>
              <w:t>All NUHEIs</w:t>
            </w:r>
          </w:p>
        </w:tc>
        <w:tc>
          <w:tcPr>
            <w:tcW w:w="0" w:type="auto"/>
            <w:shd w:val="clear" w:color="auto" w:fill="auto"/>
            <w:noWrap/>
            <w:vAlign w:val="bottom"/>
            <w:hideMark/>
          </w:tcPr>
          <w:p w14:paraId="15F8D84F" w14:textId="77777777" w:rsidR="00BA3EC2" w:rsidRPr="00790C84" w:rsidRDefault="00BA3EC2" w:rsidP="00790C84">
            <w:pPr>
              <w:pStyle w:val="Z"/>
              <w:rPr>
                <w:rFonts w:asciiTheme="minorHAnsi" w:hAnsiTheme="minorHAnsi" w:cstheme="minorHAnsi"/>
                <w:b/>
                <w:bCs/>
              </w:rPr>
            </w:pPr>
            <w:r w:rsidRPr="00790C84">
              <w:rPr>
                <w:b/>
                <w:bCs/>
              </w:rPr>
              <w:t>82.2 (81.9, 82.5)</w:t>
            </w:r>
          </w:p>
        </w:tc>
        <w:tc>
          <w:tcPr>
            <w:tcW w:w="0" w:type="auto"/>
            <w:shd w:val="clear" w:color="auto" w:fill="auto"/>
            <w:noWrap/>
            <w:vAlign w:val="bottom"/>
            <w:hideMark/>
          </w:tcPr>
          <w:p w14:paraId="068F13F0" w14:textId="77777777" w:rsidR="00BA3EC2" w:rsidRPr="00790C84" w:rsidRDefault="00BA3EC2" w:rsidP="00790C84">
            <w:pPr>
              <w:pStyle w:val="Z"/>
              <w:rPr>
                <w:rFonts w:asciiTheme="minorHAnsi" w:hAnsiTheme="minorHAnsi" w:cstheme="minorHAnsi"/>
                <w:b/>
                <w:bCs/>
              </w:rPr>
            </w:pPr>
            <w:r w:rsidRPr="00790C84">
              <w:rPr>
                <w:b/>
                <w:bCs/>
              </w:rPr>
              <w:t>80.6 (80.4, 80.9)</w:t>
            </w:r>
          </w:p>
        </w:tc>
        <w:tc>
          <w:tcPr>
            <w:tcW w:w="0" w:type="auto"/>
            <w:shd w:val="clear" w:color="auto" w:fill="auto"/>
            <w:noWrap/>
            <w:vAlign w:val="bottom"/>
            <w:hideMark/>
          </w:tcPr>
          <w:p w14:paraId="39FC8B5F" w14:textId="77777777" w:rsidR="00BA3EC2" w:rsidRPr="00790C84" w:rsidRDefault="00BA3EC2" w:rsidP="00790C84">
            <w:pPr>
              <w:pStyle w:val="Z"/>
              <w:rPr>
                <w:rFonts w:asciiTheme="minorHAnsi" w:hAnsiTheme="minorHAnsi" w:cstheme="minorHAnsi"/>
                <w:b/>
                <w:bCs/>
              </w:rPr>
            </w:pPr>
            <w:r w:rsidRPr="00790C84">
              <w:rPr>
                <w:b/>
                <w:bCs/>
              </w:rPr>
              <w:t>62.5 (62.2, 62.8)</w:t>
            </w:r>
          </w:p>
        </w:tc>
        <w:tc>
          <w:tcPr>
            <w:tcW w:w="0" w:type="auto"/>
            <w:shd w:val="clear" w:color="auto" w:fill="auto"/>
            <w:noWrap/>
            <w:vAlign w:val="bottom"/>
            <w:hideMark/>
          </w:tcPr>
          <w:p w14:paraId="287B834B" w14:textId="77777777" w:rsidR="00BA3EC2" w:rsidRPr="00790C84" w:rsidRDefault="00BA3EC2" w:rsidP="00790C84">
            <w:pPr>
              <w:pStyle w:val="Z"/>
              <w:rPr>
                <w:rFonts w:asciiTheme="minorHAnsi" w:hAnsiTheme="minorHAnsi" w:cstheme="minorHAnsi"/>
                <w:b/>
                <w:bCs/>
              </w:rPr>
            </w:pPr>
            <w:r w:rsidRPr="00790C84">
              <w:rPr>
                <w:b/>
                <w:bCs/>
              </w:rPr>
              <w:t>59.1 (58.8, 59.5)</w:t>
            </w:r>
          </w:p>
        </w:tc>
        <w:tc>
          <w:tcPr>
            <w:tcW w:w="0" w:type="auto"/>
            <w:shd w:val="clear" w:color="auto" w:fill="auto"/>
            <w:noWrap/>
            <w:vAlign w:val="bottom"/>
            <w:hideMark/>
          </w:tcPr>
          <w:p w14:paraId="2568AE89" w14:textId="77777777" w:rsidR="00BA3EC2" w:rsidRPr="00790C84" w:rsidRDefault="00BA3EC2" w:rsidP="00790C84">
            <w:pPr>
              <w:pStyle w:val="Z"/>
              <w:rPr>
                <w:rFonts w:asciiTheme="minorHAnsi" w:hAnsiTheme="minorHAnsi" w:cstheme="minorHAnsi"/>
                <w:b/>
                <w:bCs/>
              </w:rPr>
            </w:pPr>
            <w:r w:rsidRPr="00790C84">
              <w:rPr>
                <w:b/>
                <w:bCs/>
              </w:rPr>
              <w:t>82.7 (82.5, 83.0)</w:t>
            </w:r>
          </w:p>
        </w:tc>
        <w:tc>
          <w:tcPr>
            <w:tcW w:w="0" w:type="auto"/>
            <w:shd w:val="clear" w:color="auto" w:fill="auto"/>
            <w:noWrap/>
            <w:vAlign w:val="bottom"/>
            <w:hideMark/>
          </w:tcPr>
          <w:p w14:paraId="3BFC92E3" w14:textId="77777777" w:rsidR="00BA3EC2" w:rsidRPr="00790C84" w:rsidRDefault="00BA3EC2" w:rsidP="00790C84">
            <w:pPr>
              <w:pStyle w:val="Z"/>
              <w:rPr>
                <w:rFonts w:asciiTheme="minorHAnsi" w:hAnsiTheme="minorHAnsi" w:cstheme="minorHAnsi"/>
                <w:b/>
                <w:bCs/>
              </w:rPr>
            </w:pPr>
            <w:r w:rsidRPr="00790C84">
              <w:rPr>
                <w:b/>
                <w:bCs/>
              </w:rPr>
              <w:t>81.3 (81.0, 81.5)</w:t>
            </w:r>
          </w:p>
        </w:tc>
        <w:tc>
          <w:tcPr>
            <w:tcW w:w="0" w:type="auto"/>
            <w:shd w:val="clear" w:color="auto" w:fill="auto"/>
            <w:noWrap/>
            <w:vAlign w:val="bottom"/>
            <w:hideMark/>
          </w:tcPr>
          <w:p w14:paraId="639BF57D" w14:textId="77777777" w:rsidR="00BA3EC2" w:rsidRPr="00790C84" w:rsidRDefault="00BA3EC2" w:rsidP="00790C84">
            <w:pPr>
              <w:pStyle w:val="Z"/>
              <w:rPr>
                <w:b/>
                <w:bCs/>
              </w:rPr>
            </w:pPr>
            <w:r w:rsidRPr="00790C84">
              <w:rPr>
                <w:b/>
                <w:bCs/>
              </w:rPr>
              <w:t>77.5 (77.2, 77.8)</w:t>
            </w:r>
          </w:p>
        </w:tc>
        <w:tc>
          <w:tcPr>
            <w:tcW w:w="0" w:type="auto"/>
            <w:shd w:val="clear" w:color="auto" w:fill="auto"/>
            <w:noWrap/>
            <w:vAlign w:val="bottom"/>
            <w:hideMark/>
          </w:tcPr>
          <w:p w14:paraId="7125B33E" w14:textId="77777777" w:rsidR="00BA3EC2" w:rsidRPr="00790C84" w:rsidRDefault="00BA3EC2" w:rsidP="00790C84">
            <w:pPr>
              <w:pStyle w:val="Z"/>
              <w:rPr>
                <w:b/>
                <w:bCs/>
              </w:rPr>
            </w:pPr>
            <w:r w:rsidRPr="00790C84">
              <w:rPr>
                <w:b/>
                <w:bCs/>
              </w:rPr>
              <w:t>78.0 (77.7, 78.3)</w:t>
            </w:r>
          </w:p>
        </w:tc>
        <w:tc>
          <w:tcPr>
            <w:tcW w:w="0" w:type="auto"/>
            <w:shd w:val="clear" w:color="auto" w:fill="auto"/>
            <w:noWrap/>
            <w:vAlign w:val="bottom"/>
            <w:hideMark/>
          </w:tcPr>
          <w:p w14:paraId="4E5A54DF" w14:textId="77777777" w:rsidR="00BA3EC2" w:rsidRPr="00790C84" w:rsidRDefault="00BA3EC2" w:rsidP="00790C84">
            <w:pPr>
              <w:pStyle w:val="Z"/>
              <w:rPr>
                <w:b/>
                <w:bCs/>
              </w:rPr>
            </w:pPr>
            <w:r w:rsidRPr="00790C84">
              <w:rPr>
                <w:b/>
                <w:bCs/>
              </w:rPr>
              <w:t>76.3 (75.9, 76.6)</w:t>
            </w:r>
          </w:p>
        </w:tc>
        <w:tc>
          <w:tcPr>
            <w:tcW w:w="0" w:type="auto"/>
            <w:shd w:val="clear" w:color="auto" w:fill="auto"/>
            <w:noWrap/>
            <w:vAlign w:val="bottom"/>
            <w:hideMark/>
          </w:tcPr>
          <w:p w14:paraId="7A76D8E2" w14:textId="77777777" w:rsidR="00BA3EC2" w:rsidRPr="00790C84" w:rsidRDefault="00BA3EC2" w:rsidP="00790C84">
            <w:pPr>
              <w:pStyle w:val="Z"/>
              <w:rPr>
                <w:b/>
                <w:bCs/>
              </w:rPr>
            </w:pPr>
            <w:r w:rsidRPr="00790C84">
              <w:rPr>
                <w:b/>
                <w:bCs/>
              </w:rPr>
              <w:t>74.4 (74.1, 74.7)</w:t>
            </w:r>
          </w:p>
        </w:tc>
        <w:tc>
          <w:tcPr>
            <w:tcW w:w="0" w:type="auto"/>
            <w:shd w:val="clear" w:color="auto" w:fill="auto"/>
            <w:noWrap/>
            <w:vAlign w:val="bottom"/>
            <w:hideMark/>
          </w:tcPr>
          <w:p w14:paraId="3C6B4931" w14:textId="77777777" w:rsidR="00BA3EC2" w:rsidRPr="00790C84" w:rsidRDefault="00BA3EC2" w:rsidP="00790C84">
            <w:pPr>
              <w:pStyle w:val="Z"/>
              <w:rPr>
                <w:b/>
                <w:bCs/>
              </w:rPr>
            </w:pPr>
            <w:r w:rsidRPr="00790C84">
              <w:rPr>
                <w:b/>
                <w:bCs/>
              </w:rPr>
              <w:t>79.4 (79.1, 79.7)</w:t>
            </w:r>
          </w:p>
        </w:tc>
        <w:tc>
          <w:tcPr>
            <w:tcW w:w="0" w:type="auto"/>
            <w:shd w:val="clear" w:color="auto" w:fill="auto"/>
            <w:noWrap/>
            <w:vAlign w:val="bottom"/>
            <w:hideMark/>
          </w:tcPr>
          <w:p w14:paraId="7AE3B6A3" w14:textId="77777777" w:rsidR="00BA3EC2" w:rsidRPr="00790C84" w:rsidRDefault="00BA3EC2" w:rsidP="00790C84">
            <w:pPr>
              <w:pStyle w:val="Z"/>
              <w:rPr>
                <w:b/>
                <w:bCs/>
              </w:rPr>
            </w:pPr>
            <w:r w:rsidRPr="00790C84">
              <w:rPr>
                <w:b/>
                <w:bCs/>
              </w:rPr>
              <w:t>74.9 (74.6, 75.2)</w:t>
            </w:r>
          </w:p>
        </w:tc>
      </w:tr>
    </w:tbl>
    <w:p w14:paraId="1C56F1D5" w14:textId="77777777" w:rsidR="00207F9A" w:rsidRPr="00207F9A" w:rsidRDefault="00BA3EC2" w:rsidP="00207F9A">
      <w:pPr>
        <w:pStyle w:val="Noteupdate"/>
      </w:pPr>
      <w:r w:rsidRPr="00207F9A">
        <w:t>n/a = result not available, fewer than 25 survey responses received.</w:t>
      </w:r>
      <w:r w:rsidR="00750024" w:rsidRPr="00207F9A">
        <w:t xml:space="preserve"> </w:t>
      </w:r>
    </w:p>
    <w:p w14:paraId="4E8839F1" w14:textId="77777777" w:rsidR="00207F9A" w:rsidRPr="00207F9A" w:rsidRDefault="00207F9A" w:rsidP="00207F9A">
      <w:pPr>
        <w:pStyle w:val="Noteupdate"/>
      </w:pPr>
      <w:r w:rsidRPr="00207F9A">
        <w:t>SD = Skills Development, LE = Learner Engagement, TQ = Teaching Quality, SS = Student Support, LR = Learning Resources. OE = Overall Educational Experience</w:t>
      </w:r>
    </w:p>
    <w:p w14:paraId="5AC74AAC" w14:textId="1AA3E362" w:rsidR="00BA3EC2" w:rsidRPr="00DC6A60" w:rsidRDefault="00BA3EC2" w:rsidP="00750024">
      <w:pPr>
        <w:pStyle w:val="Noteupdate"/>
        <w:rPr>
          <w:highlight w:val="yellow"/>
        </w:rPr>
      </w:pPr>
      <w:r w:rsidRPr="00DC6A60">
        <w:rPr>
          <w:highlight w:val="yellow"/>
        </w:rPr>
        <w:br w:type="page"/>
      </w:r>
    </w:p>
    <w:p w14:paraId="2A8881E0" w14:textId="77777777" w:rsidR="00BA3EC2" w:rsidRPr="00CB57EC" w:rsidRDefault="00BA3EC2" w:rsidP="00EA4DE4">
      <w:pPr>
        <w:pStyle w:val="Heading2"/>
        <w:numPr>
          <w:ilvl w:val="0"/>
          <w:numId w:val="18"/>
        </w:numPr>
        <w:ind w:hanging="720"/>
        <w:rPr>
          <w:b w:val="0"/>
          <w:bCs w:val="0"/>
        </w:rPr>
      </w:pPr>
      <w:bookmarkStart w:id="25" w:name="_Toc59697946"/>
      <w:r w:rsidRPr="00CB57EC">
        <w:t>International comparisons</w:t>
      </w:r>
      <w:bookmarkEnd w:id="25"/>
    </w:p>
    <w:p w14:paraId="51EB3C99" w14:textId="77777777" w:rsidR="00BA3EC2" w:rsidRPr="00CB57EC" w:rsidRDefault="00BA3EC2" w:rsidP="00C26D27">
      <w:pPr>
        <w:pStyle w:val="BodyText"/>
      </w:pPr>
      <w:r w:rsidRPr="00CB57EC">
        <w:t xml:space="preserve">The SES has been designed to enable benchmarking against similar student surveys conducted in other national contexts. </w:t>
      </w:r>
    </w:p>
    <w:p w14:paraId="4880ABB3" w14:textId="77777777" w:rsidR="00BA3EC2" w:rsidRPr="00DC6A60" w:rsidRDefault="00BA3EC2" w:rsidP="00C26D27">
      <w:pPr>
        <w:pStyle w:val="BodyText"/>
        <w:rPr>
          <w:highlight w:val="yellow"/>
        </w:rPr>
      </w:pPr>
      <w:r w:rsidRPr="00CB57EC">
        <w:t>The quality of the entire educational experience item in the SES, for example, is similar to the ‘overall experience’ question in the National Survey of Student Engagement (NSSE)</w:t>
      </w:r>
      <w:r w:rsidRPr="00CB57EC">
        <w:rPr>
          <w:vertAlign w:val="superscript"/>
        </w:rPr>
        <w:footnoteReference w:id="1"/>
      </w:r>
      <w:r w:rsidRPr="00CB57EC">
        <w:t xml:space="preserve"> The NSSE collects information on student participation from first year and senior year students in programs and activities that institutions provide for their personal development. It is administered widely in the United States of America (USA) and Canada</w:t>
      </w:r>
      <w:r w:rsidRPr="001D2537">
        <w:t>. In the USA, the 2020 NSSE was administered to 343,000 students from 521 institutions</w:t>
      </w:r>
      <w:r w:rsidRPr="001D2537">
        <w:rPr>
          <w:vertAlign w:val="superscript"/>
        </w:rPr>
        <w:footnoteReference w:id="2"/>
      </w:r>
      <w:r w:rsidRPr="001D2537">
        <w:t>.</w:t>
      </w:r>
      <w:r>
        <w:t xml:space="preserve">  </w:t>
      </w:r>
      <w:r w:rsidRPr="001D2537">
        <w:t>However, note the NSSE is only administered to a subset of institutions in the USA which number more than 2,500 in total. Similarly, in Canad</w:t>
      </w:r>
      <w:r>
        <w:t>a the</w:t>
      </w:r>
      <w:r w:rsidRPr="001D2537">
        <w:t xml:space="preserve"> 2020 NSSE was administered to 134,000 students from 63 universities, a subset of universities in Canada which number over 90. If the institutions that participate in NSSE differ from those that do not, the results will not necessarily reflect an unbiased estimate of student ratings at the overall sector level.</w:t>
      </w:r>
    </w:p>
    <w:p w14:paraId="0B47BE02" w14:textId="77777777" w:rsidR="00BA3EC2" w:rsidRPr="001D2537" w:rsidRDefault="00BA3EC2" w:rsidP="00C26D27">
      <w:pPr>
        <w:pStyle w:val="BodyText"/>
      </w:pPr>
      <w:r w:rsidRPr="001D2537">
        <w:t>In the United Kingdom (UK), the National Student Survey (NSS) has an overall satisfaction item measured on a five-point Likert-type response scale.</w:t>
      </w:r>
      <w:r w:rsidRPr="001D2537">
        <w:rPr>
          <w:vertAlign w:val="superscript"/>
        </w:rPr>
        <w:footnoteReference w:id="3"/>
      </w:r>
      <w:r w:rsidRPr="001D2537">
        <w:t xml:space="preserve"> The NSS is administered mostly to final year undergraduates and is run across all publicly funded higher education institutions in England, Wales, Northern Ireland and Scotland,</w:t>
      </w:r>
      <w:r w:rsidRPr="001D2537">
        <w:rPr>
          <w:vertAlign w:val="superscript"/>
        </w:rPr>
        <w:footnoteReference w:id="4"/>
      </w:r>
      <w:r w:rsidRPr="001D2537">
        <w:t xml:space="preserve"> reducing the potential for non-random selection inherent in the NSSE.</w:t>
      </w:r>
    </w:p>
    <w:p w14:paraId="5A510D3F" w14:textId="214F9D9C" w:rsidR="00BA3EC2" w:rsidRDefault="00BA3EC2" w:rsidP="00C26D27">
      <w:pPr>
        <w:pStyle w:val="BodyText"/>
      </w:pPr>
      <w:r w:rsidRPr="00313304">
        <w:t xml:space="preserve">Comparison of SES </w:t>
      </w:r>
      <w:r w:rsidR="00C5612B">
        <w:t xml:space="preserve">results </w:t>
      </w:r>
      <w:r w:rsidRPr="00313304">
        <w:t xml:space="preserve">with those from similar surveys in the United States of America and Canada (the National Survey of Student Experience, NSSE), and the United Kingdom (the National Student Survey, NSS), show Australian students have historically rated their higher education experience lower than their counterparts in these countries. </w:t>
      </w:r>
      <w:r>
        <w:t xml:space="preserve">It is important to remember these results do </w:t>
      </w:r>
      <w:r w:rsidRPr="00B23743">
        <w:t>not account for potential differences in the composition of the respective undergraduate student populations, nor methodological differences between the two surveys</w:t>
      </w:r>
      <w:r>
        <w:t>, nor timing differences between the surveys. For 2020, interpretation of the results is complicated by the impact of COVID-19. For both the NSS and NSSE, the bulk of survey responses were collected before pandemic mitigation measures had a substantial impact on teaching arrangements in higher education institutions. Analysis of both surveys indicate student ratings of their educational experience were relatively unaffected by COVID-19.</w:t>
      </w:r>
      <w:r>
        <w:rPr>
          <w:rStyle w:val="FootnoteReference"/>
        </w:rPr>
        <w:footnoteReference w:id="5"/>
      </w:r>
      <w:r>
        <w:t xml:space="preserve"> This is in contrast to the substantial impact of the pandemic on SES 2020 results in Australia, as discussed above.</w:t>
      </w:r>
    </w:p>
    <w:p w14:paraId="7275FE67" w14:textId="01582B23" w:rsidR="00BA3EC2" w:rsidRDefault="00C124F3" w:rsidP="00C26D27">
      <w:pPr>
        <w:pStyle w:val="BodyText"/>
      </w:pPr>
      <w:r>
        <w:t>With that caveat in mind, in 2020, 69 per cent of students studying in Australian higher education institutions rated their overall education experience positively, compared with 83 per cent of students in the United Kingdom (at the time of publication, results for the United States and Canada were unavailable).</w:t>
      </w:r>
    </w:p>
    <w:p w14:paraId="753D5809" w14:textId="10205B89" w:rsidR="00E96428" w:rsidRDefault="00E96428">
      <w:pPr>
        <w:rPr>
          <w:rFonts w:ascii="ArialMT" w:hAnsi="ArialMT" w:cs="ArialMT"/>
          <w:b/>
          <w:noProof/>
          <w:sz w:val="20"/>
          <w:szCs w:val="20"/>
          <w:lang w:val="en-GB"/>
        </w:rPr>
      </w:pPr>
      <w:r>
        <w:rPr>
          <w:noProof/>
        </w:rPr>
        <w:br w:type="page"/>
      </w:r>
    </w:p>
    <w:p w14:paraId="297C6DC1" w14:textId="77777777" w:rsidR="00BA3EC2" w:rsidRPr="006D6B0E" w:rsidRDefault="00BA3EC2" w:rsidP="00EA4DE4">
      <w:pPr>
        <w:pStyle w:val="Heading2"/>
        <w:numPr>
          <w:ilvl w:val="0"/>
          <w:numId w:val="18"/>
        </w:numPr>
        <w:ind w:hanging="720"/>
        <w:rPr>
          <w:b w:val="0"/>
          <w:bCs w:val="0"/>
        </w:rPr>
      </w:pPr>
      <w:bookmarkStart w:id="26" w:name="_Toc59697947"/>
      <w:r w:rsidRPr="006D6B0E">
        <w:t>Likelihood to consider departing higher education</w:t>
      </w:r>
      <w:bookmarkEnd w:id="26"/>
    </w:p>
    <w:p w14:paraId="258B3FB6" w14:textId="77777777" w:rsidR="00BA3EC2" w:rsidRDefault="00BA3EC2" w:rsidP="00C26D27">
      <w:pPr>
        <w:pStyle w:val="BodyText"/>
      </w:pPr>
      <w:r w:rsidRPr="00893426">
        <w:t>In addition to questions on their higher education experience, students were also asked to indicate whether they had seriously considered leaving higher education in 2020. Overall, 20 per cent of undergraduate students indicated that they had considered leaving in 2020, the same as in 2019, slightly higher than the 19 per cent reported in 2018 and 18 per cent in 2016, but similar to the 20 per cent reported in 2017. In</w:t>
      </w:r>
      <w:r>
        <w:t xml:space="preserve"> previous economic downturns, the student attrition rate has declined because as job opportunities diminish students are more inclined to continue with their studies. While the SES enquires about expectations or intentions of leaving, not actual leaving behaviour, it will be interesting to observe this indicator in future surveys as well as any changes in the actual student attrition rate. </w:t>
      </w:r>
    </w:p>
    <w:p w14:paraId="6A17DE3D" w14:textId="77777777" w:rsidR="00BA3EC2" w:rsidRPr="00893426" w:rsidRDefault="00BA3EC2" w:rsidP="00C26D27">
      <w:pPr>
        <w:pStyle w:val="BodyText"/>
      </w:pPr>
      <w:r>
        <w:t>S</w:t>
      </w:r>
      <w:r w:rsidRPr="00893426">
        <w:t xml:space="preserve">tudents who considered leaving their </w:t>
      </w:r>
      <w:r>
        <w:t>institution</w:t>
      </w:r>
      <w:r w:rsidRPr="00893426">
        <w:t xml:space="preserve"> were also asked to indicate, from a list of 30 possible reasons, why they had considered doing so. These are summarised in </w:t>
      </w:r>
      <w:r w:rsidRPr="001E4C9D">
        <w:fldChar w:fldCharType="begin"/>
      </w:r>
      <w:r w:rsidRPr="001E4C9D">
        <w:instrText xml:space="preserve"> REF _Ref58424207 </w:instrText>
      </w:r>
      <w:r>
        <w:instrText xml:space="preserve"> \* MERGEFORMAT </w:instrText>
      </w:r>
      <w:r w:rsidRPr="001E4C9D">
        <w:fldChar w:fldCharType="separate"/>
      </w:r>
      <w:r w:rsidRPr="00596138">
        <w:t>Table 7</w:t>
      </w:r>
      <w:r w:rsidRPr="001E4C9D">
        <w:fldChar w:fldCharType="end"/>
      </w:r>
      <w:r w:rsidRPr="00893426">
        <w:t xml:space="preserve">. Students could select as many reasons as applied, so the percentages do not sum to 100. </w:t>
      </w:r>
    </w:p>
    <w:p w14:paraId="30B5C20C" w14:textId="065E3EB8" w:rsidR="00BA3EC2" w:rsidRDefault="00BA3EC2" w:rsidP="00C26D27">
      <w:pPr>
        <w:pStyle w:val="BodyText"/>
      </w:pPr>
      <w:r w:rsidRPr="00893426">
        <w:t>Once again, rather than focusing on</w:t>
      </w:r>
      <w:r>
        <w:t xml:space="preserve"> common reasons for considering departure in a particular survey year, it is more illuminating in the COVID-19 environment to examine changes between the 2019 SES and 2020 SES in likely reasons for considering departure. Reasons more likely to be given for considering departure were, expectations not met, up 5 percentage points from 22 per cent to 27 per cent, quality concerns, up 4 percentage points  from 16 per cent to 20 per cent, health or stress, up 4 percentage points from 46 per cent to 50 per cent and academic support, up 3 percentage points from 19 per cent to 22 per cent. </w:t>
      </w:r>
    </w:p>
    <w:p w14:paraId="47E211D0" w14:textId="20BA0CE8" w:rsidR="00BA3EC2" w:rsidRDefault="00BA3EC2" w:rsidP="00C26D27">
      <w:pPr>
        <w:pStyle w:val="BodyText"/>
      </w:pPr>
      <w:r>
        <w:t xml:space="preserve">On the other hand, reasons less likely to be given for considering departure between 2019 and 2020 were, need to do paid work, down 5 percentage points from 27 per cent to 22 per cent work. This is hardly surprising with fewer job opportunities on offer leading to fewer students contemplating leaving higher education to do paid work. Other reasons given for being less likely to consider leaving higher education were, commuting difficulties, down 5 percentage points from 13 per cent to 8 per cent, study/life balance, down 3 percentage points from 30 per cent to 27 per cent, travel or tourism, down 3 percentage points from 6 per cent to 3 per cent and change of direction, down 3 percentage points from 16 per cent to 13 per cent. Note, other reasons given for considering departure were down 4 percentage points from 13 per cent to 9 per cent. In 2020, the coding frame was changed to ‘other (please specify)’ allowing students to write a reason. All verbatim responses that could be coded to a pre-existing response code were done so which will likely have contributed to the decrease in ‘other’ reasons given. </w:t>
      </w:r>
    </w:p>
    <w:p w14:paraId="46D22F08" w14:textId="77777777" w:rsidR="00BA3EC2" w:rsidRDefault="00BA3EC2" w:rsidP="00C26D27">
      <w:pPr>
        <w:pStyle w:val="BodyText"/>
      </w:pPr>
      <w:r>
        <w:t>In 2020 the proportion of international students who had considered leaving increased by 1 percentage point from 17 per cent to 18 per cent. In terms of reasons given by international students for considering leaving there was an increase in those citing financial difficulties which increased by 18 percentage points from 20 per cent to 38 per cent and fee difficulties which increased by 14 percentage points from 21 per cent to 35 per cent.</w:t>
      </w:r>
    </w:p>
    <w:p w14:paraId="086310EA" w14:textId="7F525E5C" w:rsidR="00BA3EC2" w:rsidRDefault="00BA3EC2" w:rsidP="00C26D27">
      <w:pPr>
        <w:pStyle w:val="BodyText"/>
      </w:pPr>
      <w:r w:rsidRPr="00841CD7">
        <w:t xml:space="preserve">The Student Experience Survey also includes three </w:t>
      </w:r>
      <w:r>
        <w:t>items</w:t>
      </w:r>
      <w:r w:rsidRPr="00841CD7">
        <w:t xml:space="preserve"> which ask students to rate whether their financial circumstances, living arrangements and paid work commitments negatively affected their study. </w:t>
      </w:r>
      <w:r>
        <w:t>There was relatively little change in these factors for domestic students. Those reporting their financial circumstances had negatively affected their studies actually declined by 4 percentage points from 26 per cent in 2019 to 22 per cent in 2020. On the other hand, the proportion of domestic students reporting their living arrangements negatively affected their study increased marginally by 1 percentage point from 22 per cent to 23 per cent. Those reporting paid work commitments negatively impacted on their study declined by 4 percentage points from 37 per cent to 33 per cent On the other hand, there was a substantial increase in the number of international students reporting these factors had negatively impacted their study quite a bit or very much. The proportion of international students reporting their study had been negatively impacted by their financial circumstances quite a bit or very much increased by 19 percentage points from 28 per cent in 2019 to 47 per cent in 2020.  Similarly, the negative impact of living arrangements on study increased by 11 percentage points from 23 per cent in 2019 to 34 per cent or 11 percentage points. The negative impact of paid work commitments on study increased by 9 percentage points from 21 per cent to 30 per cent.  These results align with earlier results from above that more international students were citing financial and fee difficulties as reasons why they had considered leaving their institution in 2020. These factors may also have contributed to the larger fall in international students’ rating of their overall educational experience.</w:t>
      </w:r>
    </w:p>
    <w:p w14:paraId="5B8C8DAA" w14:textId="77777777" w:rsidR="00BA3EC2" w:rsidRDefault="00BA3EC2" w:rsidP="00C26D27">
      <w:pPr>
        <w:pStyle w:val="BodyText"/>
      </w:pPr>
      <w:r>
        <w:t xml:space="preserve">The reasons given by students for being more or less likely to consider leaving higher education in 2020 than in 2019 certainly accord with expectations given the COVID-19 pandemic’s impact. That students are clearly considering their responses to individual items is further proof of the efficacy of the SES instrument. </w:t>
      </w:r>
    </w:p>
    <w:p w14:paraId="3A23967D" w14:textId="77777777" w:rsidR="00BA3EC2" w:rsidRDefault="00BA3EC2" w:rsidP="00C26D27">
      <w:pPr>
        <w:pStyle w:val="BodyText"/>
      </w:pPr>
    </w:p>
    <w:p w14:paraId="02510A30" w14:textId="6570C632" w:rsidR="00BA3EC2" w:rsidRPr="007D606E" w:rsidRDefault="00BA3EC2" w:rsidP="009C7B07">
      <w:pPr>
        <w:pStyle w:val="Tabletitle"/>
        <w:rPr>
          <w:i/>
        </w:rPr>
      </w:pPr>
      <w:bookmarkStart w:id="27" w:name="_Ref58424207"/>
      <w:bookmarkStart w:id="28" w:name="_Toc59697907"/>
      <w:r w:rsidRPr="007D606E">
        <w:t xml:space="preserve">Table </w:t>
      </w:r>
      <w:r w:rsidRPr="007D606E">
        <w:rPr>
          <w:i/>
        </w:rPr>
        <w:fldChar w:fldCharType="begin"/>
      </w:r>
      <w:r w:rsidRPr="007D606E">
        <w:instrText xml:space="preserve"> SEQ Table \* ARABIC </w:instrText>
      </w:r>
      <w:r w:rsidRPr="007D606E">
        <w:rPr>
          <w:i/>
        </w:rPr>
        <w:fldChar w:fldCharType="separate"/>
      </w:r>
      <w:r>
        <w:rPr>
          <w:noProof/>
        </w:rPr>
        <w:t>7</w:t>
      </w:r>
      <w:r w:rsidRPr="007D606E">
        <w:rPr>
          <w:i/>
        </w:rPr>
        <w:fldChar w:fldCharType="end"/>
      </w:r>
      <w:bookmarkEnd w:id="27"/>
      <w:r w:rsidRPr="007D606E">
        <w:t xml:space="preserve"> Selected reasons for considering early departure among undergraduate students, 2019 and 2020</w:t>
      </w:r>
      <w:bookmarkEnd w:id="28"/>
    </w:p>
    <w:tbl>
      <w:tblPr>
        <w:tblStyle w:val="TableGrid"/>
        <w:tblW w:w="5003" w:type="pct"/>
        <w:tblLayout w:type="fixed"/>
        <w:tblLook w:val="0020" w:firstRow="1" w:lastRow="0" w:firstColumn="0" w:lastColumn="0" w:noHBand="0" w:noVBand="0"/>
      </w:tblPr>
      <w:tblGrid>
        <w:gridCol w:w="3542"/>
        <w:gridCol w:w="3543"/>
        <w:gridCol w:w="3541"/>
      </w:tblGrid>
      <w:tr w:rsidR="00BA3EC2" w:rsidRPr="00DC6A60" w14:paraId="0CB35279" w14:textId="77777777" w:rsidTr="00E80515">
        <w:trPr>
          <w:trHeight w:val="20"/>
        </w:trPr>
        <w:tc>
          <w:tcPr>
            <w:tcW w:w="1667" w:type="pct"/>
          </w:tcPr>
          <w:p w14:paraId="7A007F91" w14:textId="77777777" w:rsidR="00BA3EC2" w:rsidRPr="00DC6A60" w:rsidRDefault="00BA3EC2" w:rsidP="00BA4B30">
            <w:pPr>
              <w:pStyle w:val="Tablecolumnheader"/>
              <w:rPr>
                <w:highlight w:val="yellow"/>
              </w:rPr>
            </w:pPr>
          </w:p>
        </w:tc>
        <w:tc>
          <w:tcPr>
            <w:tcW w:w="1667" w:type="pct"/>
          </w:tcPr>
          <w:p w14:paraId="002ADD5C" w14:textId="77777777" w:rsidR="00BA3EC2" w:rsidRPr="00C10A38" w:rsidRDefault="00BA3EC2" w:rsidP="00C26D27">
            <w:pPr>
              <w:pStyle w:val="zz"/>
              <w:rPr>
                <w:lang w:val="en-US"/>
              </w:rPr>
            </w:pPr>
            <w:r w:rsidRPr="00C10A38">
              <w:t>Per cent considering departure - 2019</w:t>
            </w:r>
          </w:p>
        </w:tc>
        <w:tc>
          <w:tcPr>
            <w:tcW w:w="1666" w:type="pct"/>
          </w:tcPr>
          <w:p w14:paraId="077ACA66" w14:textId="77777777" w:rsidR="00BA3EC2" w:rsidRPr="00C10A38" w:rsidRDefault="00BA3EC2" w:rsidP="00C26D27">
            <w:pPr>
              <w:pStyle w:val="zz"/>
              <w:rPr>
                <w:lang w:val="en-US"/>
              </w:rPr>
            </w:pPr>
            <w:r w:rsidRPr="00C10A38">
              <w:t>Per cent considering departure - 2020</w:t>
            </w:r>
          </w:p>
        </w:tc>
      </w:tr>
      <w:tr w:rsidR="00BA3EC2" w:rsidRPr="00DC6A60" w14:paraId="7C78BA35" w14:textId="77777777" w:rsidTr="00E80515">
        <w:trPr>
          <w:trHeight w:val="20"/>
        </w:trPr>
        <w:tc>
          <w:tcPr>
            <w:tcW w:w="1667" w:type="pct"/>
          </w:tcPr>
          <w:p w14:paraId="566F9C46" w14:textId="77777777" w:rsidR="00BA3EC2" w:rsidRPr="00383304" w:rsidRDefault="00BA3EC2" w:rsidP="009C7B07">
            <w:pPr>
              <w:pStyle w:val="Z"/>
            </w:pPr>
            <w:r w:rsidRPr="00383304">
              <w:t>Health or stress</w:t>
            </w:r>
          </w:p>
        </w:tc>
        <w:tc>
          <w:tcPr>
            <w:tcW w:w="1667" w:type="pct"/>
          </w:tcPr>
          <w:p w14:paraId="12CB2072" w14:textId="77777777" w:rsidR="00BA3EC2" w:rsidRPr="00383304" w:rsidRDefault="00BA3EC2" w:rsidP="00444C10">
            <w:pPr>
              <w:pStyle w:val="Z"/>
              <w:jc w:val="center"/>
            </w:pPr>
            <w:r w:rsidRPr="00383304">
              <w:t>46</w:t>
            </w:r>
          </w:p>
        </w:tc>
        <w:tc>
          <w:tcPr>
            <w:tcW w:w="1666" w:type="pct"/>
          </w:tcPr>
          <w:p w14:paraId="15A88165" w14:textId="77777777" w:rsidR="00BA3EC2" w:rsidRPr="00383304" w:rsidRDefault="00BA3EC2" w:rsidP="00444C10">
            <w:pPr>
              <w:pStyle w:val="Z"/>
              <w:jc w:val="center"/>
            </w:pPr>
            <w:r w:rsidRPr="00383304">
              <w:t>50</w:t>
            </w:r>
          </w:p>
        </w:tc>
      </w:tr>
      <w:tr w:rsidR="00BA3EC2" w:rsidRPr="00DC6A60" w14:paraId="40E3F67D" w14:textId="77777777" w:rsidTr="00E80515">
        <w:trPr>
          <w:trHeight w:val="20"/>
        </w:trPr>
        <w:tc>
          <w:tcPr>
            <w:tcW w:w="1667" w:type="pct"/>
          </w:tcPr>
          <w:p w14:paraId="3E8C7E23" w14:textId="77777777" w:rsidR="00BA3EC2" w:rsidRPr="00383304" w:rsidRDefault="00BA3EC2" w:rsidP="009C7B07">
            <w:pPr>
              <w:pStyle w:val="Z"/>
            </w:pPr>
            <w:r w:rsidRPr="00383304">
              <w:t>Study / life balance</w:t>
            </w:r>
          </w:p>
        </w:tc>
        <w:tc>
          <w:tcPr>
            <w:tcW w:w="1667" w:type="pct"/>
          </w:tcPr>
          <w:p w14:paraId="2ECFDA5C" w14:textId="77777777" w:rsidR="00BA3EC2" w:rsidRPr="00383304" w:rsidRDefault="00BA3EC2" w:rsidP="00444C10">
            <w:pPr>
              <w:pStyle w:val="Z"/>
              <w:jc w:val="center"/>
            </w:pPr>
            <w:r w:rsidRPr="00383304">
              <w:t>30</w:t>
            </w:r>
          </w:p>
        </w:tc>
        <w:tc>
          <w:tcPr>
            <w:tcW w:w="1666" w:type="pct"/>
          </w:tcPr>
          <w:p w14:paraId="76F8C67F" w14:textId="77777777" w:rsidR="00BA3EC2" w:rsidRPr="00383304" w:rsidRDefault="00BA3EC2" w:rsidP="00444C10">
            <w:pPr>
              <w:pStyle w:val="Z"/>
              <w:jc w:val="center"/>
            </w:pPr>
            <w:r w:rsidRPr="00383304">
              <w:t>27</w:t>
            </w:r>
          </w:p>
        </w:tc>
      </w:tr>
      <w:tr w:rsidR="00BA3EC2" w:rsidRPr="00DC6A60" w14:paraId="017B6BBF" w14:textId="77777777" w:rsidTr="00E80515">
        <w:trPr>
          <w:trHeight w:val="20"/>
        </w:trPr>
        <w:tc>
          <w:tcPr>
            <w:tcW w:w="1667" w:type="pct"/>
          </w:tcPr>
          <w:p w14:paraId="0473F919" w14:textId="77777777" w:rsidR="00BA3EC2" w:rsidRPr="00383304" w:rsidRDefault="00BA3EC2" w:rsidP="009C7B07">
            <w:pPr>
              <w:pStyle w:val="Z"/>
            </w:pPr>
            <w:r w:rsidRPr="00383304">
              <w:t>Workload difficulties</w:t>
            </w:r>
          </w:p>
        </w:tc>
        <w:tc>
          <w:tcPr>
            <w:tcW w:w="1667" w:type="pct"/>
          </w:tcPr>
          <w:p w14:paraId="7027E5D5" w14:textId="77777777" w:rsidR="00BA3EC2" w:rsidRPr="00383304" w:rsidRDefault="00BA3EC2" w:rsidP="00444C10">
            <w:pPr>
              <w:pStyle w:val="Z"/>
              <w:jc w:val="center"/>
            </w:pPr>
            <w:r w:rsidRPr="00383304">
              <w:t>25</w:t>
            </w:r>
          </w:p>
        </w:tc>
        <w:tc>
          <w:tcPr>
            <w:tcW w:w="1666" w:type="pct"/>
          </w:tcPr>
          <w:p w14:paraId="45A90D98" w14:textId="77777777" w:rsidR="00BA3EC2" w:rsidRPr="00383304" w:rsidRDefault="00BA3EC2" w:rsidP="00444C10">
            <w:pPr>
              <w:pStyle w:val="Z"/>
              <w:jc w:val="center"/>
            </w:pPr>
            <w:r w:rsidRPr="00383304">
              <w:t>27</w:t>
            </w:r>
          </w:p>
        </w:tc>
      </w:tr>
      <w:tr w:rsidR="00BA3EC2" w:rsidRPr="00DC6A60" w14:paraId="46A8F4FB" w14:textId="77777777" w:rsidTr="00E80515">
        <w:trPr>
          <w:trHeight w:val="20"/>
        </w:trPr>
        <w:tc>
          <w:tcPr>
            <w:tcW w:w="1667" w:type="pct"/>
          </w:tcPr>
          <w:p w14:paraId="76E12499" w14:textId="77777777" w:rsidR="00BA3EC2" w:rsidRPr="00383304" w:rsidRDefault="00BA3EC2" w:rsidP="009C7B07">
            <w:pPr>
              <w:pStyle w:val="Z"/>
            </w:pPr>
            <w:r w:rsidRPr="00383304">
              <w:t>Expectations not met</w:t>
            </w:r>
          </w:p>
        </w:tc>
        <w:tc>
          <w:tcPr>
            <w:tcW w:w="1667" w:type="pct"/>
          </w:tcPr>
          <w:p w14:paraId="3645F3DA" w14:textId="77777777" w:rsidR="00BA3EC2" w:rsidRPr="00383304" w:rsidRDefault="00BA3EC2" w:rsidP="00444C10">
            <w:pPr>
              <w:pStyle w:val="Z"/>
              <w:jc w:val="center"/>
            </w:pPr>
            <w:r w:rsidRPr="00383304">
              <w:t>22</w:t>
            </w:r>
          </w:p>
        </w:tc>
        <w:tc>
          <w:tcPr>
            <w:tcW w:w="1666" w:type="pct"/>
          </w:tcPr>
          <w:p w14:paraId="34A8B15C" w14:textId="77777777" w:rsidR="00BA3EC2" w:rsidRPr="00383304" w:rsidRDefault="00BA3EC2" w:rsidP="00444C10">
            <w:pPr>
              <w:pStyle w:val="Z"/>
              <w:jc w:val="center"/>
            </w:pPr>
            <w:r w:rsidRPr="00383304">
              <w:t>27</w:t>
            </w:r>
          </w:p>
        </w:tc>
      </w:tr>
      <w:tr w:rsidR="00BA3EC2" w:rsidRPr="00DC6A60" w14:paraId="5C606AA4" w14:textId="77777777" w:rsidTr="00E80515">
        <w:trPr>
          <w:trHeight w:val="20"/>
        </w:trPr>
        <w:tc>
          <w:tcPr>
            <w:tcW w:w="1667" w:type="pct"/>
          </w:tcPr>
          <w:p w14:paraId="5ACB23DD" w14:textId="77777777" w:rsidR="00BA3EC2" w:rsidRPr="00383304" w:rsidRDefault="00BA3EC2" w:rsidP="009C7B07">
            <w:pPr>
              <w:pStyle w:val="Z"/>
            </w:pPr>
            <w:r w:rsidRPr="00383304">
              <w:t>Personal reasons</w:t>
            </w:r>
          </w:p>
        </w:tc>
        <w:tc>
          <w:tcPr>
            <w:tcW w:w="1667" w:type="pct"/>
          </w:tcPr>
          <w:p w14:paraId="3E2BB797" w14:textId="77777777" w:rsidR="00BA3EC2" w:rsidRPr="00383304" w:rsidRDefault="00BA3EC2" w:rsidP="00444C10">
            <w:pPr>
              <w:pStyle w:val="Z"/>
              <w:jc w:val="center"/>
            </w:pPr>
            <w:r w:rsidRPr="00383304">
              <w:t>25</w:t>
            </w:r>
          </w:p>
        </w:tc>
        <w:tc>
          <w:tcPr>
            <w:tcW w:w="1666" w:type="pct"/>
          </w:tcPr>
          <w:p w14:paraId="2E2F01AF" w14:textId="77777777" w:rsidR="00BA3EC2" w:rsidRPr="00383304" w:rsidRDefault="00BA3EC2" w:rsidP="00444C10">
            <w:pPr>
              <w:pStyle w:val="Z"/>
              <w:jc w:val="center"/>
            </w:pPr>
            <w:r w:rsidRPr="00383304">
              <w:t>25</w:t>
            </w:r>
          </w:p>
        </w:tc>
      </w:tr>
      <w:tr w:rsidR="00BA3EC2" w:rsidRPr="00DC6A60" w14:paraId="0C29F3D4" w14:textId="77777777" w:rsidTr="00E80515">
        <w:trPr>
          <w:trHeight w:val="20"/>
        </w:trPr>
        <w:tc>
          <w:tcPr>
            <w:tcW w:w="1667" w:type="pct"/>
          </w:tcPr>
          <w:p w14:paraId="79E80E22" w14:textId="77777777" w:rsidR="00BA3EC2" w:rsidRPr="00383304" w:rsidRDefault="00BA3EC2" w:rsidP="009C7B07">
            <w:pPr>
              <w:pStyle w:val="Z"/>
            </w:pPr>
            <w:r w:rsidRPr="00383304">
              <w:t>Financial difficulties</w:t>
            </w:r>
          </w:p>
        </w:tc>
        <w:tc>
          <w:tcPr>
            <w:tcW w:w="1667" w:type="pct"/>
          </w:tcPr>
          <w:p w14:paraId="56733885" w14:textId="77777777" w:rsidR="00BA3EC2" w:rsidRPr="00383304" w:rsidRDefault="00BA3EC2" w:rsidP="00444C10">
            <w:pPr>
              <w:pStyle w:val="Z"/>
              <w:jc w:val="center"/>
            </w:pPr>
            <w:r w:rsidRPr="00383304">
              <w:t>23</w:t>
            </w:r>
          </w:p>
        </w:tc>
        <w:tc>
          <w:tcPr>
            <w:tcW w:w="1666" w:type="pct"/>
          </w:tcPr>
          <w:p w14:paraId="1D4C1E0F" w14:textId="77777777" w:rsidR="00BA3EC2" w:rsidRPr="00383304" w:rsidRDefault="00BA3EC2" w:rsidP="00444C10">
            <w:pPr>
              <w:pStyle w:val="Z"/>
              <w:jc w:val="center"/>
            </w:pPr>
            <w:r w:rsidRPr="00383304">
              <w:t>23</w:t>
            </w:r>
          </w:p>
        </w:tc>
      </w:tr>
      <w:tr w:rsidR="00BA3EC2" w:rsidRPr="00DC6A60" w14:paraId="7C73C8A7" w14:textId="77777777" w:rsidTr="00E80515">
        <w:trPr>
          <w:trHeight w:val="20"/>
        </w:trPr>
        <w:tc>
          <w:tcPr>
            <w:tcW w:w="1667" w:type="pct"/>
          </w:tcPr>
          <w:p w14:paraId="407BBF58" w14:textId="77777777" w:rsidR="00BA3EC2" w:rsidRPr="00383304" w:rsidRDefault="00BA3EC2" w:rsidP="009C7B07">
            <w:pPr>
              <w:pStyle w:val="Z"/>
            </w:pPr>
            <w:r w:rsidRPr="00383304">
              <w:t>Need a break</w:t>
            </w:r>
          </w:p>
        </w:tc>
        <w:tc>
          <w:tcPr>
            <w:tcW w:w="1667" w:type="pct"/>
          </w:tcPr>
          <w:p w14:paraId="666856B4" w14:textId="77777777" w:rsidR="00BA3EC2" w:rsidRPr="00383304" w:rsidRDefault="00BA3EC2" w:rsidP="00444C10">
            <w:pPr>
              <w:pStyle w:val="Z"/>
              <w:jc w:val="center"/>
            </w:pPr>
            <w:r w:rsidRPr="00383304">
              <w:t>24</w:t>
            </w:r>
          </w:p>
        </w:tc>
        <w:tc>
          <w:tcPr>
            <w:tcW w:w="1666" w:type="pct"/>
          </w:tcPr>
          <w:p w14:paraId="4BD31906" w14:textId="77777777" w:rsidR="00BA3EC2" w:rsidRPr="00383304" w:rsidRDefault="00BA3EC2" w:rsidP="00444C10">
            <w:pPr>
              <w:pStyle w:val="Z"/>
              <w:jc w:val="center"/>
            </w:pPr>
            <w:r w:rsidRPr="00383304">
              <w:t>22</w:t>
            </w:r>
          </w:p>
        </w:tc>
      </w:tr>
      <w:tr w:rsidR="00BA3EC2" w:rsidRPr="00DC6A60" w14:paraId="1955E049" w14:textId="77777777" w:rsidTr="00E80515">
        <w:trPr>
          <w:trHeight w:val="20"/>
        </w:trPr>
        <w:tc>
          <w:tcPr>
            <w:tcW w:w="1667" w:type="pct"/>
          </w:tcPr>
          <w:p w14:paraId="00E5A7D5" w14:textId="77777777" w:rsidR="00BA3EC2" w:rsidRPr="00383304" w:rsidRDefault="00BA3EC2" w:rsidP="009C7B07">
            <w:pPr>
              <w:pStyle w:val="Z"/>
            </w:pPr>
            <w:r w:rsidRPr="00383304">
              <w:t>Academic support</w:t>
            </w:r>
          </w:p>
        </w:tc>
        <w:tc>
          <w:tcPr>
            <w:tcW w:w="1667" w:type="pct"/>
          </w:tcPr>
          <w:p w14:paraId="05643EEB" w14:textId="77777777" w:rsidR="00BA3EC2" w:rsidRPr="00383304" w:rsidRDefault="00BA3EC2" w:rsidP="00444C10">
            <w:pPr>
              <w:pStyle w:val="Z"/>
              <w:jc w:val="center"/>
            </w:pPr>
            <w:r w:rsidRPr="00383304">
              <w:t>19</w:t>
            </w:r>
          </w:p>
        </w:tc>
        <w:tc>
          <w:tcPr>
            <w:tcW w:w="1666" w:type="pct"/>
          </w:tcPr>
          <w:p w14:paraId="71CE7B1C" w14:textId="77777777" w:rsidR="00BA3EC2" w:rsidRPr="00383304" w:rsidRDefault="00BA3EC2" w:rsidP="00444C10">
            <w:pPr>
              <w:pStyle w:val="Z"/>
              <w:jc w:val="center"/>
            </w:pPr>
            <w:r w:rsidRPr="00383304">
              <w:t>22</w:t>
            </w:r>
          </w:p>
        </w:tc>
      </w:tr>
      <w:tr w:rsidR="00BA3EC2" w:rsidRPr="00DC6A60" w14:paraId="34ECD707" w14:textId="77777777" w:rsidTr="00E80515">
        <w:trPr>
          <w:trHeight w:val="20"/>
        </w:trPr>
        <w:tc>
          <w:tcPr>
            <w:tcW w:w="1667" w:type="pct"/>
          </w:tcPr>
          <w:p w14:paraId="0E8A1588" w14:textId="77777777" w:rsidR="00BA3EC2" w:rsidRPr="00383304" w:rsidRDefault="00BA3EC2" w:rsidP="009C7B07">
            <w:pPr>
              <w:pStyle w:val="Z"/>
            </w:pPr>
            <w:r w:rsidRPr="00383304">
              <w:t>Need to do paid work</w:t>
            </w:r>
          </w:p>
        </w:tc>
        <w:tc>
          <w:tcPr>
            <w:tcW w:w="1667" w:type="pct"/>
          </w:tcPr>
          <w:p w14:paraId="6268C10B" w14:textId="77777777" w:rsidR="00BA3EC2" w:rsidRPr="00383304" w:rsidRDefault="00BA3EC2" w:rsidP="00444C10">
            <w:pPr>
              <w:pStyle w:val="Z"/>
              <w:jc w:val="center"/>
            </w:pPr>
            <w:r w:rsidRPr="00383304">
              <w:t>27</w:t>
            </w:r>
          </w:p>
        </w:tc>
        <w:tc>
          <w:tcPr>
            <w:tcW w:w="1666" w:type="pct"/>
          </w:tcPr>
          <w:p w14:paraId="67C2BD80" w14:textId="77777777" w:rsidR="00BA3EC2" w:rsidRPr="00383304" w:rsidRDefault="00BA3EC2" w:rsidP="00444C10">
            <w:pPr>
              <w:pStyle w:val="Z"/>
              <w:jc w:val="center"/>
            </w:pPr>
            <w:r w:rsidRPr="00383304">
              <w:t>22</w:t>
            </w:r>
          </w:p>
        </w:tc>
      </w:tr>
      <w:tr w:rsidR="00BA3EC2" w:rsidRPr="00DC6A60" w14:paraId="15524255" w14:textId="77777777" w:rsidTr="00E80515">
        <w:trPr>
          <w:trHeight w:val="20"/>
        </w:trPr>
        <w:tc>
          <w:tcPr>
            <w:tcW w:w="1667" w:type="pct"/>
          </w:tcPr>
          <w:p w14:paraId="7D020739" w14:textId="77777777" w:rsidR="00BA3EC2" w:rsidRPr="00383304" w:rsidRDefault="00BA3EC2" w:rsidP="009C7B07">
            <w:pPr>
              <w:pStyle w:val="Z"/>
            </w:pPr>
            <w:r w:rsidRPr="00383304">
              <w:t>Quality concerns</w:t>
            </w:r>
          </w:p>
        </w:tc>
        <w:tc>
          <w:tcPr>
            <w:tcW w:w="1667" w:type="pct"/>
          </w:tcPr>
          <w:p w14:paraId="51DC142F" w14:textId="77777777" w:rsidR="00BA3EC2" w:rsidRPr="00383304" w:rsidRDefault="00BA3EC2" w:rsidP="00444C10">
            <w:pPr>
              <w:pStyle w:val="Z"/>
              <w:jc w:val="center"/>
            </w:pPr>
            <w:r w:rsidRPr="00383304">
              <w:t>16</w:t>
            </w:r>
          </w:p>
        </w:tc>
        <w:tc>
          <w:tcPr>
            <w:tcW w:w="1666" w:type="pct"/>
          </w:tcPr>
          <w:p w14:paraId="02FF404B" w14:textId="77777777" w:rsidR="00BA3EC2" w:rsidRPr="00383304" w:rsidRDefault="00BA3EC2" w:rsidP="00444C10">
            <w:pPr>
              <w:pStyle w:val="Z"/>
              <w:jc w:val="center"/>
            </w:pPr>
            <w:r w:rsidRPr="00383304">
              <w:t>20</w:t>
            </w:r>
          </w:p>
        </w:tc>
      </w:tr>
      <w:tr w:rsidR="00BA3EC2" w:rsidRPr="00DC6A60" w14:paraId="39BF3508" w14:textId="77777777" w:rsidTr="00E80515">
        <w:trPr>
          <w:trHeight w:val="20"/>
        </w:trPr>
        <w:tc>
          <w:tcPr>
            <w:tcW w:w="1667" w:type="pct"/>
          </w:tcPr>
          <w:p w14:paraId="0FC77C7E" w14:textId="77777777" w:rsidR="00BA3EC2" w:rsidRPr="00383304" w:rsidRDefault="00BA3EC2" w:rsidP="009C7B07">
            <w:pPr>
              <w:pStyle w:val="Z"/>
            </w:pPr>
            <w:r w:rsidRPr="00383304">
              <w:t>Boredom/lack of interest</w:t>
            </w:r>
          </w:p>
        </w:tc>
        <w:tc>
          <w:tcPr>
            <w:tcW w:w="1667" w:type="pct"/>
          </w:tcPr>
          <w:p w14:paraId="72FFAE6F" w14:textId="77777777" w:rsidR="00BA3EC2" w:rsidRPr="00383304" w:rsidRDefault="00BA3EC2" w:rsidP="00444C10">
            <w:pPr>
              <w:pStyle w:val="Z"/>
              <w:jc w:val="center"/>
            </w:pPr>
            <w:r w:rsidRPr="00383304">
              <w:t>21</w:t>
            </w:r>
          </w:p>
        </w:tc>
        <w:tc>
          <w:tcPr>
            <w:tcW w:w="1666" w:type="pct"/>
          </w:tcPr>
          <w:p w14:paraId="55D3CF29" w14:textId="77777777" w:rsidR="00BA3EC2" w:rsidRPr="00383304" w:rsidRDefault="00BA3EC2" w:rsidP="00444C10">
            <w:pPr>
              <w:pStyle w:val="Z"/>
              <w:jc w:val="center"/>
            </w:pPr>
            <w:r w:rsidRPr="00383304">
              <w:t>20</w:t>
            </w:r>
          </w:p>
        </w:tc>
      </w:tr>
      <w:tr w:rsidR="00BA3EC2" w:rsidRPr="00DC6A60" w14:paraId="0B96714B" w14:textId="77777777" w:rsidTr="00E80515">
        <w:trPr>
          <w:trHeight w:val="20"/>
        </w:trPr>
        <w:tc>
          <w:tcPr>
            <w:tcW w:w="1667" w:type="pct"/>
          </w:tcPr>
          <w:p w14:paraId="77624546" w14:textId="77777777" w:rsidR="00BA3EC2" w:rsidRPr="00383304" w:rsidRDefault="00BA3EC2" w:rsidP="009C7B07">
            <w:pPr>
              <w:pStyle w:val="Z"/>
            </w:pPr>
            <w:r w:rsidRPr="00383304">
              <w:t>Career prospects</w:t>
            </w:r>
          </w:p>
        </w:tc>
        <w:tc>
          <w:tcPr>
            <w:tcW w:w="1667" w:type="pct"/>
          </w:tcPr>
          <w:p w14:paraId="100898AD" w14:textId="77777777" w:rsidR="00BA3EC2" w:rsidRPr="00383304" w:rsidRDefault="00BA3EC2" w:rsidP="00444C10">
            <w:pPr>
              <w:pStyle w:val="Z"/>
              <w:jc w:val="center"/>
            </w:pPr>
            <w:r w:rsidRPr="00383304">
              <w:t>18</w:t>
            </w:r>
          </w:p>
        </w:tc>
        <w:tc>
          <w:tcPr>
            <w:tcW w:w="1666" w:type="pct"/>
          </w:tcPr>
          <w:p w14:paraId="34D5DD45" w14:textId="77777777" w:rsidR="00BA3EC2" w:rsidRPr="00383304" w:rsidRDefault="00BA3EC2" w:rsidP="00444C10">
            <w:pPr>
              <w:pStyle w:val="Z"/>
              <w:jc w:val="center"/>
            </w:pPr>
            <w:r w:rsidRPr="00383304">
              <w:t>16</w:t>
            </w:r>
          </w:p>
        </w:tc>
      </w:tr>
      <w:tr w:rsidR="00BA3EC2" w:rsidRPr="00DC6A60" w14:paraId="17F96DBF" w14:textId="77777777" w:rsidTr="00E80515">
        <w:trPr>
          <w:trHeight w:val="20"/>
        </w:trPr>
        <w:tc>
          <w:tcPr>
            <w:tcW w:w="1667" w:type="pct"/>
          </w:tcPr>
          <w:p w14:paraId="2584F9D4" w14:textId="77777777" w:rsidR="00BA3EC2" w:rsidRPr="00383304" w:rsidRDefault="00BA3EC2" w:rsidP="009C7B07">
            <w:pPr>
              <w:pStyle w:val="Z"/>
            </w:pPr>
            <w:r w:rsidRPr="00383304">
              <w:t>Paid work responsibilities</w:t>
            </w:r>
          </w:p>
        </w:tc>
        <w:tc>
          <w:tcPr>
            <w:tcW w:w="1667" w:type="pct"/>
          </w:tcPr>
          <w:p w14:paraId="7970FA9A" w14:textId="77777777" w:rsidR="00BA3EC2" w:rsidRPr="00383304" w:rsidRDefault="00BA3EC2" w:rsidP="00444C10">
            <w:pPr>
              <w:pStyle w:val="Z"/>
              <w:jc w:val="center"/>
            </w:pPr>
            <w:r w:rsidRPr="00383304">
              <w:t>17</w:t>
            </w:r>
          </w:p>
        </w:tc>
        <w:tc>
          <w:tcPr>
            <w:tcW w:w="1666" w:type="pct"/>
          </w:tcPr>
          <w:p w14:paraId="7E4AD5CF" w14:textId="77777777" w:rsidR="00BA3EC2" w:rsidRPr="00383304" w:rsidRDefault="00BA3EC2" w:rsidP="00444C10">
            <w:pPr>
              <w:pStyle w:val="Z"/>
              <w:jc w:val="center"/>
            </w:pPr>
            <w:r w:rsidRPr="00383304">
              <w:t>16</w:t>
            </w:r>
          </w:p>
        </w:tc>
      </w:tr>
      <w:tr w:rsidR="00BA3EC2" w:rsidRPr="00DC6A60" w14:paraId="40631C27" w14:textId="77777777" w:rsidTr="00E80515">
        <w:trPr>
          <w:trHeight w:val="20"/>
        </w:trPr>
        <w:tc>
          <w:tcPr>
            <w:tcW w:w="1667" w:type="pct"/>
          </w:tcPr>
          <w:p w14:paraId="56F4027D" w14:textId="77777777" w:rsidR="00BA3EC2" w:rsidRPr="00383304" w:rsidRDefault="00BA3EC2" w:rsidP="009C7B07">
            <w:pPr>
              <w:pStyle w:val="Z"/>
            </w:pPr>
            <w:r w:rsidRPr="00383304">
              <w:t>Family responsibilities</w:t>
            </w:r>
          </w:p>
        </w:tc>
        <w:tc>
          <w:tcPr>
            <w:tcW w:w="1667" w:type="pct"/>
          </w:tcPr>
          <w:p w14:paraId="6A1067E6" w14:textId="77777777" w:rsidR="00BA3EC2" w:rsidRPr="00383304" w:rsidRDefault="00BA3EC2" w:rsidP="00444C10">
            <w:pPr>
              <w:pStyle w:val="Z"/>
              <w:jc w:val="center"/>
            </w:pPr>
            <w:r w:rsidRPr="00383304">
              <w:t>16</w:t>
            </w:r>
          </w:p>
        </w:tc>
        <w:tc>
          <w:tcPr>
            <w:tcW w:w="1666" w:type="pct"/>
          </w:tcPr>
          <w:p w14:paraId="126ED160" w14:textId="77777777" w:rsidR="00BA3EC2" w:rsidRPr="00383304" w:rsidRDefault="00BA3EC2" w:rsidP="00444C10">
            <w:pPr>
              <w:pStyle w:val="Z"/>
              <w:jc w:val="center"/>
            </w:pPr>
            <w:r w:rsidRPr="00383304">
              <w:t>16</w:t>
            </w:r>
          </w:p>
        </w:tc>
      </w:tr>
      <w:tr w:rsidR="00BA3EC2" w:rsidRPr="00DC6A60" w14:paraId="21B9B850" w14:textId="77777777" w:rsidTr="00E80515">
        <w:trPr>
          <w:trHeight w:val="20"/>
        </w:trPr>
        <w:tc>
          <w:tcPr>
            <w:tcW w:w="1667" w:type="pct"/>
          </w:tcPr>
          <w:p w14:paraId="353BDA90" w14:textId="77777777" w:rsidR="00BA3EC2" w:rsidRPr="00383304" w:rsidRDefault="00BA3EC2" w:rsidP="009C7B07">
            <w:pPr>
              <w:pStyle w:val="Z"/>
            </w:pPr>
            <w:r w:rsidRPr="00383304">
              <w:t>Change of direction</w:t>
            </w:r>
          </w:p>
        </w:tc>
        <w:tc>
          <w:tcPr>
            <w:tcW w:w="1667" w:type="pct"/>
          </w:tcPr>
          <w:p w14:paraId="543C8A59" w14:textId="77777777" w:rsidR="00BA3EC2" w:rsidRPr="00383304" w:rsidRDefault="00BA3EC2" w:rsidP="00444C10">
            <w:pPr>
              <w:pStyle w:val="Z"/>
              <w:jc w:val="center"/>
            </w:pPr>
            <w:r w:rsidRPr="00383304">
              <w:t>16</w:t>
            </w:r>
          </w:p>
        </w:tc>
        <w:tc>
          <w:tcPr>
            <w:tcW w:w="1666" w:type="pct"/>
          </w:tcPr>
          <w:p w14:paraId="31944F7A" w14:textId="77777777" w:rsidR="00BA3EC2" w:rsidRPr="00383304" w:rsidRDefault="00BA3EC2" w:rsidP="00444C10">
            <w:pPr>
              <w:pStyle w:val="Z"/>
              <w:jc w:val="center"/>
            </w:pPr>
            <w:r w:rsidRPr="00383304">
              <w:t>13</w:t>
            </w:r>
          </w:p>
        </w:tc>
      </w:tr>
      <w:tr w:rsidR="00BA3EC2" w:rsidRPr="00DC6A60" w14:paraId="078AEF1D" w14:textId="77777777" w:rsidTr="00E80515">
        <w:trPr>
          <w:trHeight w:val="20"/>
        </w:trPr>
        <w:tc>
          <w:tcPr>
            <w:tcW w:w="1667" w:type="pct"/>
          </w:tcPr>
          <w:p w14:paraId="6CE0A95B" w14:textId="77777777" w:rsidR="00BA3EC2" w:rsidRPr="00383304" w:rsidRDefault="00BA3EC2" w:rsidP="009C7B07">
            <w:pPr>
              <w:pStyle w:val="Z"/>
            </w:pPr>
            <w:r w:rsidRPr="00383304">
              <w:t>Fee difficulties</w:t>
            </w:r>
          </w:p>
        </w:tc>
        <w:tc>
          <w:tcPr>
            <w:tcW w:w="1667" w:type="pct"/>
          </w:tcPr>
          <w:p w14:paraId="01CDEF2A" w14:textId="77777777" w:rsidR="00BA3EC2" w:rsidRPr="00383304" w:rsidRDefault="00BA3EC2" w:rsidP="00444C10">
            <w:pPr>
              <w:pStyle w:val="Z"/>
              <w:jc w:val="center"/>
            </w:pPr>
            <w:r w:rsidRPr="00383304">
              <w:t>10</w:t>
            </w:r>
          </w:p>
        </w:tc>
        <w:tc>
          <w:tcPr>
            <w:tcW w:w="1666" w:type="pct"/>
          </w:tcPr>
          <w:p w14:paraId="545CCF56" w14:textId="77777777" w:rsidR="00BA3EC2" w:rsidRPr="00383304" w:rsidRDefault="00BA3EC2" w:rsidP="00444C10">
            <w:pPr>
              <w:pStyle w:val="Z"/>
              <w:jc w:val="center"/>
            </w:pPr>
            <w:r w:rsidRPr="00383304">
              <w:t>12</w:t>
            </w:r>
          </w:p>
        </w:tc>
      </w:tr>
      <w:tr w:rsidR="00BA3EC2" w:rsidRPr="00DC6A60" w14:paraId="52D6E12A" w14:textId="77777777" w:rsidTr="00E80515">
        <w:trPr>
          <w:trHeight w:val="20"/>
        </w:trPr>
        <w:tc>
          <w:tcPr>
            <w:tcW w:w="1667" w:type="pct"/>
          </w:tcPr>
          <w:p w14:paraId="7803DFFB" w14:textId="77777777" w:rsidR="00BA3EC2" w:rsidRPr="00383304" w:rsidRDefault="00BA3EC2" w:rsidP="009C7B07">
            <w:pPr>
              <w:pStyle w:val="Z"/>
            </w:pPr>
            <w:r w:rsidRPr="00383304">
              <w:t>Administrative support</w:t>
            </w:r>
          </w:p>
        </w:tc>
        <w:tc>
          <w:tcPr>
            <w:tcW w:w="1667" w:type="pct"/>
          </w:tcPr>
          <w:p w14:paraId="47B4A615" w14:textId="77777777" w:rsidR="00BA3EC2" w:rsidRPr="00383304" w:rsidRDefault="00BA3EC2" w:rsidP="00444C10">
            <w:pPr>
              <w:pStyle w:val="Z"/>
              <w:jc w:val="center"/>
            </w:pPr>
            <w:r w:rsidRPr="00383304">
              <w:t>10</w:t>
            </w:r>
          </w:p>
        </w:tc>
        <w:tc>
          <w:tcPr>
            <w:tcW w:w="1666" w:type="pct"/>
          </w:tcPr>
          <w:p w14:paraId="78543DE1" w14:textId="77777777" w:rsidR="00BA3EC2" w:rsidRPr="00383304" w:rsidRDefault="00BA3EC2" w:rsidP="00444C10">
            <w:pPr>
              <w:pStyle w:val="Z"/>
              <w:jc w:val="center"/>
            </w:pPr>
            <w:r w:rsidRPr="00383304">
              <w:t>11</w:t>
            </w:r>
          </w:p>
        </w:tc>
      </w:tr>
      <w:tr w:rsidR="00BA3EC2" w:rsidRPr="00DC6A60" w14:paraId="7F5E10F6" w14:textId="77777777" w:rsidTr="00E80515">
        <w:trPr>
          <w:trHeight w:val="20"/>
        </w:trPr>
        <w:tc>
          <w:tcPr>
            <w:tcW w:w="1667" w:type="pct"/>
          </w:tcPr>
          <w:p w14:paraId="1888EEFD" w14:textId="77777777" w:rsidR="00BA3EC2" w:rsidRPr="00383304" w:rsidRDefault="00BA3EC2" w:rsidP="009C7B07">
            <w:pPr>
              <w:pStyle w:val="Z"/>
            </w:pPr>
            <w:r w:rsidRPr="00383304">
              <w:t>Gap year / deferral</w:t>
            </w:r>
          </w:p>
        </w:tc>
        <w:tc>
          <w:tcPr>
            <w:tcW w:w="1667" w:type="pct"/>
          </w:tcPr>
          <w:p w14:paraId="58451482" w14:textId="77777777" w:rsidR="00BA3EC2" w:rsidRPr="00383304" w:rsidRDefault="00BA3EC2" w:rsidP="00444C10">
            <w:pPr>
              <w:pStyle w:val="Z"/>
              <w:jc w:val="center"/>
            </w:pPr>
            <w:r w:rsidRPr="00383304">
              <w:t>9</w:t>
            </w:r>
          </w:p>
        </w:tc>
        <w:tc>
          <w:tcPr>
            <w:tcW w:w="1666" w:type="pct"/>
          </w:tcPr>
          <w:p w14:paraId="6D30ACB2" w14:textId="77777777" w:rsidR="00BA3EC2" w:rsidRPr="00383304" w:rsidRDefault="00BA3EC2" w:rsidP="00444C10">
            <w:pPr>
              <w:pStyle w:val="Z"/>
              <w:jc w:val="center"/>
            </w:pPr>
            <w:r w:rsidRPr="00383304">
              <w:t>9</w:t>
            </w:r>
          </w:p>
        </w:tc>
      </w:tr>
      <w:tr w:rsidR="00BA3EC2" w:rsidRPr="00DC6A60" w14:paraId="053F0920" w14:textId="77777777" w:rsidTr="00E80515">
        <w:trPr>
          <w:trHeight w:val="20"/>
        </w:trPr>
        <w:tc>
          <w:tcPr>
            <w:tcW w:w="1667" w:type="pct"/>
          </w:tcPr>
          <w:p w14:paraId="56BDA793" w14:textId="77777777" w:rsidR="00BA3EC2" w:rsidRPr="00383304" w:rsidRDefault="00BA3EC2" w:rsidP="009C7B07">
            <w:pPr>
              <w:pStyle w:val="Z"/>
            </w:pPr>
            <w:r w:rsidRPr="00383304">
              <w:t>Academic exchange</w:t>
            </w:r>
          </w:p>
        </w:tc>
        <w:tc>
          <w:tcPr>
            <w:tcW w:w="1667" w:type="pct"/>
          </w:tcPr>
          <w:p w14:paraId="44D29622" w14:textId="77777777" w:rsidR="00BA3EC2" w:rsidRPr="00383304" w:rsidRDefault="00BA3EC2" w:rsidP="00444C10">
            <w:pPr>
              <w:pStyle w:val="Z"/>
              <w:jc w:val="center"/>
            </w:pPr>
            <w:r w:rsidRPr="00383304">
              <w:t>10</w:t>
            </w:r>
          </w:p>
        </w:tc>
        <w:tc>
          <w:tcPr>
            <w:tcW w:w="1666" w:type="pct"/>
          </w:tcPr>
          <w:p w14:paraId="5DD6671F" w14:textId="77777777" w:rsidR="00BA3EC2" w:rsidRPr="00383304" w:rsidRDefault="00BA3EC2" w:rsidP="00444C10">
            <w:pPr>
              <w:pStyle w:val="Z"/>
              <w:jc w:val="center"/>
            </w:pPr>
            <w:r w:rsidRPr="00383304">
              <w:t>9</w:t>
            </w:r>
          </w:p>
        </w:tc>
      </w:tr>
      <w:tr w:rsidR="00BA3EC2" w:rsidRPr="00DC6A60" w14:paraId="313E2EB1" w14:textId="77777777" w:rsidTr="00E80515">
        <w:trPr>
          <w:trHeight w:val="20"/>
        </w:trPr>
        <w:tc>
          <w:tcPr>
            <w:tcW w:w="1667" w:type="pct"/>
          </w:tcPr>
          <w:p w14:paraId="5E4DC393" w14:textId="77777777" w:rsidR="00BA3EC2" w:rsidRPr="00383304" w:rsidRDefault="00BA3EC2" w:rsidP="009C7B07">
            <w:pPr>
              <w:pStyle w:val="Z"/>
            </w:pPr>
            <w:r w:rsidRPr="00383304">
              <w:t>Other</w:t>
            </w:r>
          </w:p>
        </w:tc>
        <w:tc>
          <w:tcPr>
            <w:tcW w:w="1667" w:type="pct"/>
          </w:tcPr>
          <w:p w14:paraId="6854CC05" w14:textId="77777777" w:rsidR="00BA3EC2" w:rsidRPr="00383304" w:rsidRDefault="00BA3EC2" w:rsidP="00444C10">
            <w:pPr>
              <w:pStyle w:val="Z"/>
              <w:jc w:val="center"/>
            </w:pPr>
            <w:r w:rsidRPr="00383304">
              <w:t>13</w:t>
            </w:r>
          </w:p>
        </w:tc>
        <w:tc>
          <w:tcPr>
            <w:tcW w:w="1666" w:type="pct"/>
          </w:tcPr>
          <w:p w14:paraId="1823D20E" w14:textId="77777777" w:rsidR="00BA3EC2" w:rsidRPr="00383304" w:rsidRDefault="00BA3EC2" w:rsidP="00444C10">
            <w:pPr>
              <w:pStyle w:val="Z"/>
              <w:jc w:val="center"/>
            </w:pPr>
            <w:r w:rsidRPr="00383304">
              <w:t>9</w:t>
            </w:r>
          </w:p>
        </w:tc>
      </w:tr>
      <w:tr w:rsidR="00BA3EC2" w:rsidRPr="00DC6A60" w14:paraId="3F678F14" w14:textId="77777777" w:rsidTr="00E80515">
        <w:trPr>
          <w:trHeight w:val="20"/>
        </w:trPr>
        <w:tc>
          <w:tcPr>
            <w:tcW w:w="1667" w:type="pct"/>
          </w:tcPr>
          <w:p w14:paraId="3991FA58" w14:textId="77777777" w:rsidR="00BA3EC2" w:rsidRPr="00383304" w:rsidRDefault="00BA3EC2" w:rsidP="009C7B07">
            <w:pPr>
              <w:pStyle w:val="Z"/>
            </w:pPr>
            <w:r w:rsidRPr="00383304">
              <w:t>Institution reputation</w:t>
            </w:r>
          </w:p>
        </w:tc>
        <w:tc>
          <w:tcPr>
            <w:tcW w:w="1667" w:type="pct"/>
          </w:tcPr>
          <w:p w14:paraId="303DC4BB" w14:textId="77777777" w:rsidR="00BA3EC2" w:rsidRPr="00383304" w:rsidRDefault="00BA3EC2" w:rsidP="00444C10">
            <w:pPr>
              <w:pStyle w:val="Z"/>
              <w:jc w:val="center"/>
            </w:pPr>
            <w:r w:rsidRPr="00383304">
              <w:t>10</w:t>
            </w:r>
          </w:p>
        </w:tc>
        <w:tc>
          <w:tcPr>
            <w:tcW w:w="1666" w:type="pct"/>
          </w:tcPr>
          <w:p w14:paraId="4CB10DB4" w14:textId="77777777" w:rsidR="00BA3EC2" w:rsidRPr="00383304" w:rsidRDefault="00BA3EC2" w:rsidP="00444C10">
            <w:pPr>
              <w:pStyle w:val="Z"/>
              <w:jc w:val="center"/>
            </w:pPr>
            <w:r w:rsidRPr="00383304">
              <w:t>8</w:t>
            </w:r>
          </w:p>
        </w:tc>
      </w:tr>
      <w:tr w:rsidR="00BA3EC2" w:rsidRPr="00DC6A60" w14:paraId="360996E4" w14:textId="77777777" w:rsidTr="00E80515">
        <w:trPr>
          <w:trHeight w:val="20"/>
        </w:trPr>
        <w:tc>
          <w:tcPr>
            <w:tcW w:w="1667" w:type="pct"/>
          </w:tcPr>
          <w:p w14:paraId="02E8C032" w14:textId="77777777" w:rsidR="00BA3EC2" w:rsidRPr="00383304" w:rsidRDefault="00BA3EC2" w:rsidP="009C7B07">
            <w:pPr>
              <w:pStyle w:val="Z"/>
            </w:pPr>
            <w:r w:rsidRPr="00383304">
              <w:t>Commuting difficulties</w:t>
            </w:r>
          </w:p>
        </w:tc>
        <w:tc>
          <w:tcPr>
            <w:tcW w:w="1667" w:type="pct"/>
          </w:tcPr>
          <w:p w14:paraId="3621EE0B" w14:textId="77777777" w:rsidR="00BA3EC2" w:rsidRPr="00383304" w:rsidRDefault="00BA3EC2" w:rsidP="00444C10">
            <w:pPr>
              <w:pStyle w:val="Z"/>
              <w:jc w:val="center"/>
            </w:pPr>
            <w:r w:rsidRPr="00383304">
              <w:t>13</w:t>
            </w:r>
          </w:p>
        </w:tc>
        <w:tc>
          <w:tcPr>
            <w:tcW w:w="1666" w:type="pct"/>
          </w:tcPr>
          <w:p w14:paraId="4EB5F876" w14:textId="77777777" w:rsidR="00BA3EC2" w:rsidRPr="00383304" w:rsidRDefault="00BA3EC2" w:rsidP="00444C10">
            <w:pPr>
              <w:pStyle w:val="Z"/>
              <w:jc w:val="center"/>
            </w:pPr>
            <w:r w:rsidRPr="00383304">
              <w:t>8</w:t>
            </w:r>
          </w:p>
        </w:tc>
      </w:tr>
      <w:tr w:rsidR="00BA3EC2" w:rsidRPr="00DC6A60" w14:paraId="22AB2022" w14:textId="77777777" w:rsidTr="00E80515">
        <w:trPr>
          <w:trHeight w:val="20"/>
        </w:trPr>
        <w:tc>
          <w:tcPr>
            <w:tcW w:w="1667" w:type="pct"/>
          </w:tcPr>
          <w:p w14:paraId="28EE825F" w14:textId="77777777" w:rsidR="00BA3EC2" w:rsidRPr="00383304" w:rsidRDefault="00BA3EC2" w:rsidP="009C7B07">
            <w:pPr>
              <w:pStyle w:val="Z"/>
            </w:pPr>
            <w:r w:rsidRPr="00383304">
              <w:t>Social reasons</w:t>
            </w:r>
          </w:p>
        </w:tc>
        <w:tc>
          <w:tcPr>
            <w:tcW w:w="1667" w:type="pct"/>
          </w:tcPr>
          <w:p w14:paraId="610C2C4F" w14:textId="77777777" w:rsidR="00BA3EC2" w:rsidRPr="00383304" w:rsidRDefault="00BA3EC2" w:rsidP="00444C10">
            <w:pPr>
              <w:pStyle w:val="Z"/>
              <w:jc w:val="center"/>
            </w:pPr>
            <w:r w:rsidRPr="00383304">
              <w:t>9</w:t>
            </w:r>
          </w:p>
        </w:tc>
        <w:tc>
          <w:tcPr>
            <w:tcW w:w="1666" w:type="pct"/>
          </w:tcPr>
          <w:p w14:paraId="2B0CBC93" w14:textId="77777777" w:rsidR="00BA3EC2" w:rsidRPr="00383304" w:rsidRDefault="00BA3EC2" w:rsidP="00444C10">
            <w:pPr>
              <w:pStyle w:val="Z"/>
              <w:jc w:val="center"/>
            </w:pPr>
            <w:r w:rsidRPr="00383304">
              <w:t>8</w:t>
            </w:r>
          </w:p>
        </w:tc>
      </w:tr>
      <w:tr w:rsidR="00BA3EC2" w:rsidRPr="00DC6A60" w14:paraId="5C14F6BD" w14:textId="77777777" w:rsidTr="00E80515">
        <w:trPr>
          <w:trHeight w:val="20"/>
        </w:trPr>
        <w:tc>
          <w:tcPr>
            <w:tcW w:w="1667" w:type="pct"/>
          </w:tcPr>
          <w:p w14:paraId="19FC6BD4" w14:textId="77777777" w:rsidR="00BA3EC2" w:rsidRPr="00383304" w:rsidRDefault="00BA3EC2" w:rsidP="009C7B07">
            <w:pPr>
              <w:pStyle w:val="Z"/>
            </w:pPr>
            <w:r w:rsidRPr="00383304">
              <w:t>Moving residence</w:t>
            </w:r>
          </w:p>
        </w:tc>
        <w:tc>
          <w:tcPr>
            <w:tcW w:w="1667" w:type="pct"/>
          </w:tcPr>
          <w:p w14:paraId="03C175B1" w14:textId="77777777" w:rsidR="00BA3EC2" w:rsidRPr="00383304" w:rsidRDefault="00BA3EC2" w:rsidP="00444C10">
            <w:pPr>
              <w:pStyle w:val="Z"/>
              <w:jc w:val="center"/>
            </w:pPr>
            <w:r w:rsidRPr="00383304">
              <w:t>6</w:t>
            </w:r>
          </w:p>
        </w:tc>
        <w:tc>
          <w:tcPr>
            <w:tcW w:w="1666" w:type="pct"/>
          </w:tcPr>
          <w:p w14:paraId="2FCCBA54" w14:textId="77777777" w:rsidR="00BA3EC2" w:rsidRPr="00383304" w:rsidRDefault="00BA3EC2" w:rsidP="00444C10">
            <w:pPr>
              <w:pStyle w:val="Z"/>
              <w:jc w:val="center"/>
            </w:pPr>
            <w:r w:rsidRPr="00383304">
              <w:t>7</w:t>
            </w:r>
          </w:p>
        </w:tc>
      </w:tr>
      <w:tr w:rsidR="00BA3EC2" w:rsidRPr="00DC6A60" w14:paraId="3EEB71CC" w14:textId="77777777" w:rsidTr="00E80515">
        <w:trPr>
          <w:trHeight w:val="20"/>
        </w:trPr>
        <w:tc>
          <w:tcPr>
            <w:tcW w:w="1667" w:type="pct"/>
          </w:tcPr>
          <w:p w14:paraId="2B4AA2C7" w14:textId="77777777" w:rsidR="00BA3EC2" w:rsidRPr="00383304" w:rsidRDefault="00BA3EC2" w:rsidP="009C7B07">
            <w:pPr>
              <w:pStyle w:val="Z"/>
            </w:pPr>
            <w:r w:rsidRPr="00383304">
              <w:t>Other opportunities</w:t>
            </w:r>
          </w:p>
        </w:tc>
        <w:tc>
          <w:tcPr>
            <w:tcW w:w="1667" w:type="pct"/>
          </w:tcPr>
          <w:p w14:paraId="69537845" w14:textId="77777777" w:rsidR="00BA3EC2" w:rsidRPr="00383304" w:rsidRDefault="00BA3EC2" w:rsidP="00444C10">
            <w:pPr>
              <w:pStyle w:val="Z"/>
              <w:jc w:val="center"/>
            </w:pPr>
            <w:r w:rsidRPr="00383304">
              <w:t>8</w:t>
            </w:r>
          </w:p>
        </w:tc>
        <w:tc>
          <w:tcPr>
            <w:tcW w:w="1666" w:type="pct"/>
          </w:tcPr>
          <w:p w14:paraId="4239CFF3" w14:textId="77777777" w:rsidR="00BA3EC2" w:rsidRPr="00383304" w:rsidRDefault="00BA3EC2" w:rsidP="00444C10">
            <w:pPr>
              <w:pStyle w:val="Z"/>
              <w:jc w:val="center"/>
            </w:pPr>
            <w:r w:rsidRPr="00383304">
              <w:t>7</w:t>
            </w:r>
          </w:p>
        </w:tc>
      </w:tr>
      <w:tr w:rsidR="00BA3EC2" w:rsidRPr="00DC6A60" w14:paraId="27A1E511" w14:textId="77777777" w:rsidTr="00E80515">
        <w:trPr>
          <w:trHeight w:val="20"/>
        </w:trPr>
        <w:tc>
          <w:tcPr>
            <w:tcW w:w="1667" w:type="pct"/>
          </w:tcPr>
          <w:p w14:paraId="697974C0" w14:textId="77777777" w:rsidR="00BA3EC2" w:rsidRPr="00383304" w:rsidRDefault="00BA3EC2" w:rsidP="009C7B07">
            <w:pPr>
              <w:pStyle w:val="Z"/>
            </w:pPr>
            <w:r w:rsidRPr="00383304">
              <w:t>Standards too high</w:t>
            </w:r>
          </w:p>
        </w:tc>
        <w:tc>
          <w:tcPr>
            <w:tcW w:w="1667" w:type="pct"/>
          </w:tcPr>
          <w:p w14:paraId="7380DB30" w14:textId="77777777" w:rsidR="00BA3EC2" w:rsidRPr="00383304" w:rsidRDefault="00BA3EC2" w:rsidP="00444C10">
            <w:pPr>
              <w:pStyle w:val="Z"/>
              <w:jc w:val="center"/>
            </w:pPr>
            <w:r w:rsidRPr="00383304">
              <w:t>6</w:t>
            </w:r>
          </w:p>
        </w:tc>
        <w:tc>
          <w:tcPr>
            <w:tcW w:w="1666" w:type="pct"/>
          </w:tcPr>
          <w:p w14:paraId="3165C0CA" w14:textId="77777777" w:rsidR="00BA3EC2" w:rsidRPr="00383304" w:rsidRDefault="00BA3EC2" w:rsidP="00444C10">
            <w:pPr>
              <w:pStyle w:val="Z"/>
              <w:jc w:val="center"/>
            </w:pPr>
            <w:r w:rsidRPr="00383304">
              <w:t>6</w:t>
            </w:r>
          </w:p>
        </w:tc>
      </w:tr>
      <w:tr w:rsidR="00BA3EC2" w:rsidRPr="00DC6A60" w14:paraId="7CED1A03" w14:textId="77777777" w:rsidTr="00E80515">
        <w:trPr>
          <w:trHeight w:val="20"/>
        </w:trPr>
        <w:tc>
          <w:tcPr>
            <w:tcW w:w="1667" w:type="pct"/>
          </w:tcPr>
          <w:p w14:paraId="08DD954C" w14:textId="77777777" w:rsidR="00BA3EC2" w:rsidRPr="00383304" w:rsidRDefault="00BA3EC2" w:rsidP="009C7B07">
            <w:pPr>
              <w:pStyle w:val="Z"/>
            </w:pPr>
            <w:r w:rsidRPr="00383304">
              <w:t>Graduating</w:t>
            </w:r>
          </w:p>
        </w:tc>
        <w:tc>
          <w:tcPr>
            <w:tcW w:w="1667" w:type="pct"/>
          </w:tcPr>
          <w:p w14:paraId="37B5291A" w14:textId="77777777" w:rsidR="00BA3EC2" w:rsidRPr="00383304" w:rsidRDefault="00BA3EC2" w:rsidP="00444C10">
            <w:pPr>
              <w:pStyle w:val="Z"/>
              <w:jc w:val="center"/>
            </w:pPr>
            <w:r w:rsidRPr="00383304">
              <w:t>5</w:t>
            </w:r>
          </w:p>
        </w:tc>
        <w:tc>
          <w:tcPr>
            <w:tcW w:w="1666" w:type="pct"/>
          </w:tcPr>
          <w:p w14:paraId="3BF68F88" w14:textId="77777777" w:rsidR="00BA3EC2" w:rsidRPr="00383304" w:rsidRDefault="00BA3EC2" w:rsidP="00444C10">
            <w:pPr>
              <w:pStyle w:val="Z"/>
              <w:jc w:val="center"/>
            </w:pPr>
            <w:r w:rsidRPr="00383304">
              <w:t>5</w:t>
            </w:r>
          </w:p>
        </w:tc>
      </w:tr>
      <w:tr w:rsidR="00BA3EC2" w:rsidRPr="00DC6A60" w14:paraId="5D4F43A7" w14:textId="77777777" w:rsidTr="00E80515">
        <w:trPr>
          <w:trHeight w:val="20"/>
        </w:trPr>
        <w:tc>
          <w:tcPr>
            <w:tcW w:w="1667" w:type="pct"/>
          </w:tcPr>
          <w:p w14:paraId="2F0BDB7A" w14:textId="77777777" w:rsidR="00BA3EC2" w:rsidRPr="00383304" w:rsidRDefault="00BA3EC2" w:rsidP="009C7B07">
            <w:pPr>
              <w:pStyle w:val="Z"/>
            </w:pPr>
            <w:r w:rsidRPr="00383304">
              <w:t>Received other offer</w:t>
            </w:r>
          </w:p>
        </w:tc>
        <w:tc>
          <w:tcPr>
            <w:tcW w:w="1667" w:type="pct"/>
          </w:tcPr>
          <w:p w14:paraId="74EFB0DB" w14:textId="77777777" w:rsidR="00BA3EC2" w:rsidRPr="00383304" w:rsidRDefault="00BA3EC2" w:rsidP="00444C10">
            <w:pPr>
              <w:pStyle w:val="Z"/>
              <w:jc w:val="center"/>
            </w:pPr>
            <w:r w:rsidRPr="00383304">
              <w:t>5</w:t>
            </w:r>
          </w:p>
        </w:tc>
        <w:tc>
          <w:tcPr>
            <w:tcW w:w="1666" w:type="pct"/>
          </w:tcPr>
          <w:p w14:paraId="2A60C416" w14:textId="77777777" w:rsidR="00BA3EC2" w:rsidRPr="00383304" w:rsidRDefault="00BA3EC2" w:rsidP="00444C10">
            <w:pPr>
              <w:pStyle w:val="Z"/>
              <w:jc w:val="center"/>
            </w:pPr>
            <w:r w:rsidRPr="00383304">
              <w:t>4</w:t>
            </w:r>
          </w:p>
        </w:tc>
      </w:tr>
      <w:tr w:rsidR="00BA3EC2" w:rsidRPr="00DC6A60" w14:paraId="2E68535F" w14:textId="77777777" w:rsidTr="00E80515">
        <w:trPr>
          <w:trHeight w:val="20"/>
        </w:trPr>
        <w:tc>
          <w:tcPr>
            <w:tcW w:w="1667" w:type="pct"/>
          </w:tcPr>
          <w:p w14:paraId="44E33855" w14:textId="77777777" w:rsidR="00BA3EC2" w:rsidRPr="00383304" w:rsidRDefault="00BA3EC2" w:rsidP="009C7B07">
            <w:pPr>
              <w:pStyle w:val="Z"/>
            </w:pPr>
            <w:r w:rsidRPr="00383304">
              <w:t>Government assistance</w:t>
            </w:r>
          </w:p>
        </w:tc>
        <w:tc>
          <w:tcPr>
            <w:tcW w:w="1667" w:type="pct"/>
          </w:tcPr>
          <w:p w14:paraId="5BF4E679" w14:textId="77777777" w:rsidR="00BA3EC2" w:rsidRPr="00383304" w:rsidRDefault="00BA3EC2" w:rsidP="00444C10">
            <w:pPr>
              <w:pStyle w:val="Z"/>
              <w:jc w:val="center"/>
            </w:pPr>
            <w:r w:rsidRPr="00383304">
              <w:t>3</w:t>
            </w:r>
          </w:p>
        </w:tc>
        <w:tc>
          <w:tcPr>
            <w:tcW w:w="1666" w:type="pct"/>
          </w:tcPr>
          <w:p w14:paraId="5D3AA8BD" w14:textId="77777777" w:rsidR="00BA3EC2" w:rsidRPr="00383304" w:rsidRDefault="00BA3EC2" w:rsidP="00444C10">
            <w:pPr>
              <w:pStyle w:val="Z"/>
              <w:jc w:val="center"/>
            </w:pPr>
            <w:r w:rsidRPr="00383304">
              <w:t>3</w:t>
            </w:r>
          </w:p>
        </w:tc>
      </w:tr>
      <w:tr w:rsidR="00BA3EC2" w:rsidRPr="00DC6A60" w14:paraId="6B642718" w14:textId="77777777" w:rsidTr="00E80515">
        <w:trPr>
          <w:trHeight w:val="20"/>
        </w:trPr>
        <w:tc>
          <w:tcPr>
            <w:tcW w:w="1667" w:type="pct"/>
          </w:tcPr>
          <w:p w14:paraId="73532EE3" w14:textId="77777777" w:rsidR="00BA3EC2" w:rsidRPr="00383304" w:rsidRDefault="00BA3EC2" w:rsidP="009C7B07">
            <w:pPr>
              <w:pStyle w:val="Z"/>
            </w:pPr>
            <w:r w:rsidRPr="00383304">
              <w:t>Travel or tourism</w:t>
            </w:r>
          </w:p>
        </w:tc>
        <w:tc>
          <w:tcPr>
            <w:tcW w:w="1667" w:type="pct"/>
          </w:tcPr>
          <w:p w14:paraId="593AB053" w14:textId="77777777" w:rsidR="00BA3EC2" w:rsidRPr="00383304" w:rsidRDefault="00BA3EC2" w:rsidP="00444C10">
            <w:pPr>
              <w:pStyle w:val="Z"/>
              <w:jc w:val="center"/>
            </w:pPr>
            <w:r w:rsidRPr="00383304">
              <w:t>6</w:t>
            </w:r>
          </w:p>
        </w:tc>
        <w:tc>
          <w:tcPr>
            <w:tcW w:w="1666" w:type="pct"/>
          </w:tcPr>
          <w:p w14:paraId="3B8B55B7" w14:textId="77777777" w:rsidR="00BA3EC2" w:rsidRPr="00383304" w:rsidRDefault="00BA3EC2" w:rsidP="00444C10">
            <w:pPr>
              <w:pStyle w:val="Z"/>
              <w:jc w:val="center"/>
            </w:pPr>
            <w:r w:rsidRPr="00383304">
              <w:t>3</w:t>
            </w:r>
          </w:p>
        </w:tc>
      </w:tr>
    </w:tbl>
    <w:p w14:paraId="7C3CA6D8" w14:textId="77777777" w:rsidR="00BA3EC2" w:rsidRDefault="00BA3EC2" w:rsidP="00C26D27">
      <w:pPr>
        <w:pStyle w:val="BodyText"/>
        <w:rPr>
          <w:highlight w:val="yellow"/>
        </w:rPr>
      </w:pPr>
    </w:p>
    <w:p w14:paraId="3DD9B8A9" w14:textId="77777777" w:rsidR="00BA3EC2" w:rsidRPr="00DC6A60" w:rsidRDefault="00BA3EC2" w:rsidP="00C26D27">
      <w:pPr>
        <w:pStyle w:val="BodyText"/>
        <w:rPr>
          <w:highlight w:val="yellow"/>
        </w:rPr>
      </w:pPr>
      <w:r w:rsidRPr="00DC6A60">
        <w:rPr>
          <w:highlight w:val="yellow"/>
        </w:rPr>
        <w:br w:type="page"/>
      </w:r>
    </w:p>
    <w:p w14:paraId="648DFF89" w14:textId="6D74D5AC" w:rsidR="00BA3EC2" w:rsidRPr="009C7B07" w:rsidRDefault="009C7B07" w:rsidP="009C7B07">
      <w:pPr>
        <w:pStyle w:val="Heading1"/>
      </w:pPr>
      <w:bookmarkStart w:id="29" w:name="_Toc531104115"/>
      <w:bookmarkStart w:id="30" w:name="_Toc59697948"/>
      <w:bookmarkStart w:id="31" w:name="_Toc531104120"/>
      <w:r>
        <w:t xml:space="preserve">Appendix 1: </w:t>
      </w:r>
      <w:r w:rsidR="00BA3EC2" w:rsidRPr="009C7B07">
        <w:t>Methodology</w:t>
      </w:r>
      <w:bookmarkStart w:id="32" w:name="_Toc509240180"/>
      <w:bookmarkStart w:id="33" w:name="_Toc531104116"/>
      <w:bookmarkEnd w:id="29"/>
      <w:bookmarkEnd w:id="30"/>
    </w:p>
    <w:p w14:paraId="36912A4C" w14:textId="489C6063" w:rsidR="00BA3EC2" w:rsidRPr="001A0F9A" w:rsidRDefault="009C7B07" w:rsidP="009C7B07">
      <w:pPr>
        <w:pStyle w:val="Heading2"/>
      </w:pPr>
      <w:bookmarkStart w:id="34" w:name="_Toc59697949"/>
      <w:r>
        <w:t xml:space="preserve">1.1 </w:t>
      </w:r>
      <w:r w:rsidR="00BA3EC2" w:rsidRPr="001A0F9A">
        <w:t xml:space="preserve">Methodological </w:t>
      </w:r>
      <w:r w:rsidR="00BA3EC2">
        <w:t>s</w:t>
      </w:r>
      <w:r w:rsidR="00BA3EC2" w:rsidRPr="001A0F9A">
        <w:t>ummary</w:t>
      </w:r>
      <w:bookmarkEnd w:id="32"/>
      <w:bookmarkEnd w:id="33"/>
      <w:bookmarkEnd w:id="34"/>
    </w:p>
    <w:p w14:paraId="7A10854A" w14:textId="7C4044CD" w:rsidR="00BA3EC2" w:rsidRPr="001A0F9A" w:rsidRDefault="009C7B07" w:rsidP="009C7B07">
      <w:pPr>
        <w:pStyle w:val="Heading3"/>
      </w:pPr>
      <w:bookmarkStart w:id="35" w:name="_Toc59697950"/>
      <w:bookmarkStart w:id="36" w:name="_Hlk57989103"/>
      <w:r>
        <w:t xml:space="preserve">1.1.1 </w:t>
      </w:r>
      <w:r w:rsidR="00BA3EC2" w:rsidRPr="001A0F9A">
        <w:t>Overview</w:t>
      </w:r>
      <w:bookmarkEnd w:id="35"/>
    </w:p>
    <w:p w14:paraId="66D6665C" w14:textId="6898D289" w:rsidR="00BA3EC2" w:rsidRPr="00A12A1F" w:rsidRDefault="00BA3EC2" w:rsidP="00C26D27">
      <w:pPr>
        <w:pStyle w:val="BodyText"/>
      </w:pPr>
      <w:r w:rsidRPr="00A12A1F">
        <w:t>The target population for the SES is commencing and later-year onshore undergraduate and postgraduate coursework students currently enrolled in Australian higher education institutions.</w:t>
      </w:r>
      <w:r>
        <w:t xml:space="preserve"> In 2020, the scope of the survey was extended to include students who intended to be onshore at the time of the survey but instead studied off-shore due to government-imposed travel restrictions preventing students from entering the country due to the COVID-19 pandemic.</w:t>
      </w:r>
    </w:p>
    <w:p w14:paraId="4A21C8A3" w14:textId="77777777" w:rsidR="00BA3EC2" w:rsidRPr="00A12A1F" w:rsidRDefault="00BA3EC2" w:rsidP="00C26D27">
      <w:pPr>
        <w:pStyle w:val="BodyText"/>
      </w:pPr>
      <w:r w:rsidRPr="00A12A1F">
        <w:t>Strata for the SES are defined based on institution, study area (45), course level (undergraduate or postgraduate coursework) and stage of studies (i.e. commencing or later-year).</w:t>
      </w:r>
    </w:p>
    <w:p w14:paraId="0D1B00AA" w14:textId="77777777" w:rsidR="00BA3EC2" w:rsidRPr="00A12A1F" w:rsidRDefault="00BA3EC2" w:rsidP="00C26D27">
      <w:pPr>
        <w:pStyle w:val="BodyText"/>
      </w:pPr>
      <w:r w:rsidRPr="00A12A1F">
        <w:t>Given a desire to report stratum-level results at a level of precision of ±7.5 percentage points at a 90 per cent level of confidence, the SES is effectively a census of commencing and later year students, with the exception of universities offering a generalist degree, such as the University of Melbourne and University of Western Australia.</w:t>
      </w:r>
    </w:p>
    <w:p w14:paraId="5FF53F5D" w14:textId="3961728C" w:rsidR="00BA3EC2" w:rsidRPr="009C7B07" w:rsidRDefault="00BA3EC2" w:rsidP="00C26D27">
      <w:pPr>
        <w:pStyle w:val="BodyText"/>
      </w:pPr>
      <w:r w:rsidRPr="009C7B07">
        <w:t>Typically, records conforming to the target population definition are extracted from the national HEIMS Submission 1 Student File, with individual institutions asked to confirm that the selected students are still current and to provide relevant contact details. However, this year that process was unable to be followed due to the delayed implementation of the new Tertiary Collection of Student Information (TCSI) platform for submission of data traditionally submitted via HEIMS. For 2020, all sample for the SES was submitted to the Social Research Centre via a template. To reduce the burden on institutions, only the minimum data required to run the survey was provided and the remaining information backfilled from a HEIMS extract during data processing, once the submission was finalised. For more detailed information about this process, please refer to the 2020 SES Methodological Report available on the QILT website.</w:t>
      </w:r>
    </w:p>
    <w:p w14:paraId="5E8CC92C" w14:textId="77777777" w:rsidR="00BA3EC2" w:rsidRPr="00902E32" w:rsidRDefault="00BA3EC2" w:rsidP="00C26D27">
      <w:pPr>
        <w:pStyle w:val="BodyText"/>
      </w:pPr>
      <w:r w:rsidRPr="001E4C9D">
        <w:fldChar w:fldCharType="begin"/>
      </w:r>
      <w:r w:rsidRPr="001E4C9D">
        <w:instrText xml:space="preserve"> REF _Ref58425860 </w:instrText>
      </w:r>
      <w:r>
        <w:instrText xml:space="preserve"> \* MERGEFORMAT </w:instrText>
      </w:r>
      <w:r w:rsidRPr="001E4C9D">
        <w:fldChar w:fldCharType="separate"/>
      </w:r>
      <w:r w:rsidRPr="00596138">
        <w:t>Table 8</w:t>
      </w:r>
      <w:r w:rsidRPr="001E4C9D">
        <w:fldChar w:fldCharType="end"/>
      </w:r>
      <w:r w:rsidRPr="00902E32">
        <w:t xml:space="preserve"> provides a summary of the 2020 SES. A total of 693,471 students from 133 institutions were approached to participate in the SES. From a final in-scope sample of 636,095 students, responses were received from a total of 280,495 students which equated to 295,473 valid course level survey responses once combined and double degrees were taken into account. This represents an overall response rate of 44.1 per cent. </w:t>
      </w:r>
    </w:p>
    <w:bookmarkEnd w:id="36"/>
    <w:p w14:paraId="5A0E7686" w14:textId="77777777" w:rsidR="00BA3EC2" w:rsidRDefault="00BA3EC2" w:rsidP="00BA3EC2">
      <w:pPr>
        <w:pStyle w:val="Caption"/>
        <w:keepNext/>
        <w:rPr>
          <w:b/>
          <w:i/>
          <w:iCs w:val="0"/>
          <w:color w:val="auto"/>
          <w:sz w:val="21"/>
          <w:szCs w:val="20"/>
        </w:rPr>
      </w:pPr>
    </w:p>
    <w:p w14:paraId="77E5CED7" w14:textId="77777777" w:rsidR="00BA3EC2" w:rsidRPr="00955201" w:rsidRDefault="00BA3EC2" w:rsidP="009C7B07">
      <w:pPr>
        <w:pStyle w:val="Tabletitle"/>
        <w:rPr>
          <w:i/>
        </w:rPr>
      </w:pPr>
      <w:bookmarkStart w:id="37" w:name="_Ref58425860"/>
      <w:bookmarkStart w:id="38" w:name="_Toc59697908"/>
      <w:r w:rsidRPr="00955201">
        <w:t xml:space="preserve">Table </w:t>
      </w:r>
      <w:r w:rsidRPr="00955201">
        <w:rPr>
          <w:i/>
        </w:rPr>
        <w:fldChar w:fldCharType="begin"/>
      </w:r>
      <w:r w:rsidRPr="00955201">
        <w:instrText xml:space="preserve"> SEQ Table \* ARABIC </w:instrText>
      </w:r>
      <w:r w:rsidRPr="00955201">
        <w:rPr>
          <w:i/>
        </w:rPr>
        <w:fldChar w:fldCharType="separate"/>
      </w:r>
      <w:r>
        <w:rPr>
          <w:noProof/>
        </w:rPr>
        <w:t>8</w:t>
      </w:r>
      <w:r w:rsidRPr="00955201">
        <w:rPr>
          <w:i/>
        </w:rPr>
        <w:fldChar w:fldCharType="end"/>
      </w:r>
      <w:bookmarkEnd w:id="37"/>
      <w:r w:rsidRPr="00955201">
        <w:t xml:space="preserve"> 2020 SES operational overview: undergraduate and postgraduate coursework</w:t>
      </w:r>
      <w:bookmarkEnd w:id="38"/>
    </w:p>
    <w:tbl>
      <w:tblPr>
        <w:tblStyle w:val="TableGrid"/>
        <w:tblW w:w="4815" w:type="pct"/>
        <w:tblLayout w:type="fixed"/>
        <w:tblLook w:val="0020" w:firstRow="1" w:lastRow="0" w:firstColumn="0" w:lastColumn="0" w:noHBand="0" w:noVBand="0"/>
      </w:tblPr>
      <w:tblGrid>
        <w:gridCol w:w="4577"/>
        <w:gridCol w:w="1884"/>
        <w:gridCol w:w="1884"/>
        <w:gridCol w:w="1882"/>
      </w:tblGrid>
      <w:tr w:rsidR="00BA3EC2" w:rsidRPr="00DC6A60" w14:paraId="2E606270" w14:textId="77777777" w:rsidTr="00E926E7">
        <w:trPr>
          <w:trHeight w:val="60"/>
        </w:trPr>
        <w:tc>
          <w:tcPr>
            <w:tcW w:w="2237" w:type="pct"/>
          </w:tcPr>
          <w:p w14:paraId="463CF7FB" w14:textId="77777777" w:rsidR="00BA3EC2" w:rsidRPr="005E4059" w:rsidRDefault="00BA3EC2" w:rsidP="00C26D27">
            <w:pPr>
              <w:pStyle w:val="zz"/>
              <w:rPr>
                <w:lang w:val="en-US"/>
              </w:rPr>
            </w:pPr>
            <w:r w:rsidRPr="005E4059">
              <w:t>Project element</w:t>
            </w:r>
          </w:p>
        </w:tc>
        <w:tc>
          <w:tcPr>
            <w:tcW w:w="921" w:type="pct"/>
          </w:tcPr>
          <w:p w14:paraId="2C0224FD" w14:textId="77777777" w:rsidR="00BA3EC2" w:rsidRPr="005E4059" w:rsidRDefault="00BA3EC2" w:rsidP="00C26D27">
            <w:pPr>
              <w:pStyle w:val="zz"/>
            </w:pPr>
            <w:r w:rsidRPr="005E4059">
              <w:t>Universities</w:t>
            </w:r>
          </w:p>
        </w:tc>
        <w:tc>
          <w:tcPr>
            <w:tcW w:w="921" w:type="pct"/>
          </w:tcPr>
          <w:p w14:paraId="6951B85A" w14:textId="77777777" w:rsidR="00BA3EC2" w:rsidRPr="005E4059" w:rsidRDefault="00BA3EC2" w:rsidP="00C26D27">
            <w:pPr>
              <w:pStyle w:val="zz"/>
            </w:pPr>
            <w:r w:rsidRPr="005E4059">
              <w:t>NUHEIs</w:t>
            </w:r>
          </w:p>
        </w:tc>
        <w:tc>
          <w:tcPr>
            <w:tcW w:w="920" w:type="pct"/>
          </w:tcPr>
          <w:p w14:paraId="7F1A489B" w14:textId="77777777" w:rsidR="00BA3EC2" w:rsidRPr="005E4059" w:rsidRDefault="00BA3EC2" w:rsidP="00C26D27">
            <w:pPr>
              <w:pStyle w:val="zz"/>
            </w:pPr>
            <w:r w:rsidRPr="005E4059">
              <w:t>Total</w:t>
            </w:r>
          </w:p>
        </w:tc>
      </w:tr>
      <w:tr w:rsidR="00BA3EC2" w:rsidRPr="00DC6A60" w14:paraId="11D4C81E" w14:textId="77777777" w:rsidTr="00E926E7">
        <w:trPr>
          <w:trHeight w:val="60"/>
        </w:trPr>
        <w:tc>
          <w:tcPr>
            <w:tcW w:w="2237" w:type="pct"/>
          </w:tcPr>
          <w:p w14:paraId="42AD2D8B" w14:textId="77777777" w:rsidR="00BA3EC2" w:rsidRPr="005E4059" w:rsidRDefault="00BA3EC2" w:rsidP="009C7B07">
            <w:pPr>
              <w:pStyle w:val="Z"/>
            </w:pPr>
            <w:r w:rsidRPr="005E4059">
              <w:t>Number of participating institutions</w:t>
            </w:r>
          </w:p>
        </w:tc>
        <w:tc>
          <w:tcPr>
            <w:tcW w:w="921" w:type="pct"/>
          </w:tcPr>
          <w:p w14:paraId="08B8F295" w14:textId="77777777" w:rsidR="00BA3EC2" w:rsidRPr="005E4059" w:rsidRDefault="00BA3EC2" w:rsidP="008244CA">
            <w:pPr>
              <w:pStyle w:val="Z"/>
              <w:jc w:val="center"/>
            </w:pPr>
            <w:r w:rsidRPr="005E4059">
              <w:t>41</w:t>
            </w:r>
          </w:p>
        </w:tc>
        <w:tc>
          <w:tcPr>
            <w:tcW w:w="921" w:type="pct"/>
          </w:tcPr>
          <w:p w14:paraId="3A3F03BD" w14:textId="42A212C3" w:rsidR="00BA3EC2" w:rsidRPr="005E4059" w:rsidRDefault="00BA3EC2" w:rsidP="008244CA">
            <w:pPr>
              <w:pStyle w:val="Z"/>
              <w:jc w:val="center"/>
            </w:pPr>
            <w:r w:rsidRPr="005E4059">
              <w:t>92</w:t>
            </w:r>
          </w:p>
        </w:tc>
        <w:tc>
          <w:tcPr>
            <w:tcW w:w="920" w:type="pct"/>
          </w:tcPr>
          <w:p w14:paraId="1E7F39B0" w14:textId="5EB6A3CC" w:rsidR="00BA3EC2" w:rsidRPr="005E4059" w:rsidRDefault="00BA3EC2" w:rsidP="008244CA">
            <w:pPr>
              <w:pStyle w:val="Z"/>
              <w:jc w:val="center"/>
            </w:pPr>
            <w:r w:rsidRPr="005E4059">
              <w:t>133</w:t>
            </w:r>
          </w:p>
        </w:tc>
      </w:tr>
      <w:tr w:rsidR="00BA3EC2" w:rsidRPr="00DC6A60" w14:paraId="22FA4B84" w14:textId="77777777" w:rsidTr="00E926E7">
        <w:trPr>
          <w:trHeight w:val="60"/>
        </w:trPr>
        <w:tc>
          <w:tcPr>
            <w:tcW w:w="2237" w:type="pct"/>
          </w:tcPr>
          <w:p w14:paraId="2B0DDCB3" w14:textId="77777777" w:rsidR="00BA3EC2" w:rsidRPr="005E4059" w:rsidRDefault="00BA3EC2" w:rsidP="009C7B07">
            <w:pPr>
              <w:pStyle w:val="Z"/>
            </w:pPr>
            <w:r w:rsidRPr="005E4059">
              <w:t>Number of students approached</w:t>
            </w:r>
          </w:p>
        </w:tc>
        <w:tc>
          <w:tcPr>
            <w:tcW w:w="921" w:type="pct"/>
          </w:tcPr>
          <w:p w14:paraId="4DD8828A" w14:textId="77777777" w:rsidR="00BA3EC2" w:rsidRPr="005E4059" w:rsidRDefault="00BA3EC2" w:rsidP="008244CA">
            <w:pPr>
              <w:pStyle w:val="Z"/>
              <w:jc w:val="center"/>
            </w:pPr>
            <w:r w:rsidRPr="005E4059">
              <w:t>616,926</w:t>
            </w:r>
          </w:p>
        </w:tc>
        <w:tc>
          <w:tcPr>
            <w:tcW w:w="921" w:type="pct"/>
          </w:tcPr>
          <w:p w14:paraId="0614B4DD" w14:textId="77777777" w:rsidR="00BA3EC2" w:rsidRPr="005E4059" w:rsidRDefault="00BA3EC2" w:rsidP="008244CA">
            <w:pPr>
              <w:pStyle w:val="Z"/>
              <w:jc w:val="center"/>
            </w:pPr>
            <w:r w:rsidRPr="005E4059">
              <w:t>76,545</w:t>
            </w:r>
          </w:p>
        </w:tc>
        <w:tc>
          <w:tcPr>
            <w:tcW w:w="920" w:type="pct"/>
          </w:tcPr>
          <w:p w14:paraId="636B35C2" w14:textId="77777777" w:rsidR="00BA3EC2" w:rsidRPr="005E4059" w:rsidRDefault="00BA3EC2" w:rsidP="008244CA">
            <w:pPr>
              <w:pStyle w:val="Z"/>
              <w:jc w:val="center"/>
            </w:pPr>
            <w:r w:rsidRPr="005E4059">
              <w:t>693,471</w:t>
            </w:r>
          </w:p>
        </w:tc>
      </w:tr>
      <w:tr w:rsidR="00BA3EC2" w:rsidRPr="00DC6A60" w14:paraId="4F4B9829" w14:textId="77777777" w:rsidTr="00E926E7">
        <w:trPr>
          <w:trHeight w:val="176"/>
        </w:trPr>
        <w:tc>
          <w:tcPr>
            <w:tcW w:w="2237" w:type="pct"/>
          </w:tcPr>
          <w:p w14:paraId="772FB9FA" w14:textId="77777777" w:rsidR="00BA3EC2" w:rsidRPr="00DC6A60" w:rsidRDefault="00BA3EC2" w:rsidP="009C7B07">
            <w:pPr>
              <w:pStyle w:val="Z"/>
              <w:rPr>
                <w:highlight w:val="yellow"/>
              </w:rPr>
            </w:pPr>
            <w:r w:rsidRPr="00976AF8">
              <w:t>Final 'in-scope' sample</w:t>
            </w:r>
          </w:p>
        </w:tc>
        <w:tc>
          <w:tcPr>
            <w:tcW w:w="921" w:type="pct"/>
          </w:tcPr>
          <w:p w14:paraId="7CFEA068" w14:textId="77777777" w:rsidR="00BA3EC2" w:rsidRPr="00976AF8" w:rsidRDefault="00BA3EC2" w:rsidP="008244CA">
            <w:pPr>
              <w:pStyle w:val="Z"/>
              <w:jc w:val="center"/>
            </w:pPr>
            <w:r w:rsidRPr="00976AF8">
              <w:t>565,829</w:t>
            </w:r>
          </w:p>
        </w:tc>
        <w:tc>
          <w:tcPr>
            <w:tcW w:w="921" w:type="pct"/>
          </w:tcPr>
          <w:p w14:paraId="4F5CA7E5" w14:textId="77777777" w:rsidR="00BA3EC2" w:rsidRPr="00976AF8" w:rsidRDefault="00BA3EC2" w:rsidP="008244CA">
            <w:pPr>
              <w:pStyle w:val="Z"/>
              <w:jc w:val="center"/>
            </w:pPr>
            <w:r w:rsidRPr="00976AF8">
              <w:t>70,266</w:t>
            </w:r>
          </w:p>
        </w:tc>
        <w:tc>
          <w:tcPr>
            <w:tcW w:w="920" w:type="pct"/>
          </w:tcPr>
          <w:p w14:paraId="30A1EE9C" w14:textId="77777777" w:rsidR="00BA3EC2" w:rsidRPr="00976AF8" w:rsidRDefault="00BA3EC2" w:rsidP="008244CA">
            <w:pPr>
              <w:pStyle w:val="Z"/>
              <w:jc w:val="center"/>
            </w:pPr>
            <w:r w:rsidRPr="00976AF8">
              <w:t>636,095</w:t>
            </w:r>
          </w:p>
        </w:tc>
      </w:tr>
      <w:tr w:rsidR="00BA3EC2" w:rsidRPr="00DC6A60" w14:paraId="2E45A1D7" w14:textId="77777777" w:rsidTr="00E926E7">
        <w:trPr>
          <w:trHeight w:val="60"/>
        </w:trPr>
        <w:tc>
          <w:tcPr>
            <w:tcW w:w="2237" w:type="pct"/>
          </w:tcPr>
          <w:p w14:paraId="22192D4B" w14:textId="77777777" w:rsidR="00BA3EC2" w:rsidRPr="00DC6A60" w:rsidRDefault="00BA3EC2" w:rsidP="009C7B07">
            <w:pPr>
              <w:pStyle w:val="Z"/>
              <w:rPr>
                <w:highlight w:val="yellow"/>
              </w:rPr>
            </w:pPr>
            <w:r w:rsidRPr="00976AF8">
              <w:t>Number of completed surveys (unique student respondents)</w:t>
            </w:r>
          </w:p>
        </w:tc>
        <w:tc>
          <w:tcPr>
            <w:tcW w:w="921" w:type="pct"/>
          </w:tcPr>
          <w:p w14:paraId="3AEB6C44" w14:textId="77777777" w:rsidR="00BA3EC2" w:rsidRPr="00976AF8" w:rsidRDefault="00BA3EC2" w:rsidP="008244CA">
            <w:pPr>
              <w:pStyle w:val="Z"/>
              <w:jc w:val="center"/>
            </w:pPr>
            <w:r w:rsidRPr="00976AF8">
              <w:t>248,990</w:t>
            </w:r>
          </w:p>
        </w:tc>
        <w:tc>
          <w:tcPr>
            <w:tcW w:w="921" w:type="pct"/>
          </w:tcPr>
          <w:p w14:paraId="74A53442" w14:textId="77777777" w:rsidR="00BA3EC2" w:rsidRPr="00976AF8" w:rsidRDefault="00BA3EC2" w:rsidP="008244CA">
            <w:pPr>
              <w:pStyle w:val="Z"/>
              <w:jc w:val="center"/>
            </w:pPr>
            <w:r w:rsidRPr="00976AF8">
              <w:t>31,311</w:t>
            </w:r>
          </w:p>
        </w:tc>
        <w:tc>
          <w:tcPr>
            <w:tcW w:w="920" w:type="pct"/>
          </w:tcPr>
          <w:p w14:paraId="00D2B3BA" w14:textId="77777777" w:rsidR="00BA3EC2" w:rsidRPr="00976AF8" w:rsidRDefault="00BA3EC2" w:rsidP="008244CA">
            <w:pPr>
              <w:pStyle w:val="Z"/>
              <w:jc w:val="center"/>
            </w:pPr>
            <w:r w:rsidRPr="00976AF8">
              <w:t>280,301</w:t>
            </w:r>
          </w:p>
        </w:tc>
      </w:tr>
      <w:tr w:rsidR="00BA3EC2" w:rsidRPr="00DC6A60" w14:paraId="6C04DC87" w14:textId="77777777" w:rsidTr="00E926E7">
        <w:trPr>
          <w:trHeight w:val="60"/>
        </w:trPr>
        <w:tc>
          <w:tcPr>
            <w:tcW w:w="2237" w:type="pct"/>
          </w:tcPr>
          <w:p w14:paraId="405E8295" w14:textId="77777777" w:rsidR="00BA3EC2" w:rsidRPr="00DE4C14" w:rsidRDefault="00BA3EC2" w:rsidP="009C7B07">
            <w:pPr>
              <w:pStyle w:val="Z"/>
            </w:pPr>
            <w:bookmarkStart w:id="39" w:name="_Hlk27733580"/>
            <w:r w:rsidRPr="00DE4C14">
              <w:t xml:space="preserve">Number of completed surveys (student respondents </w:t>
            </w:r>
            <w:r w:rsidRPr="00DE4C14">
              <w:rPr>
                <w:b/>
                <w:bCs/>
              </w:rPr>
              <w:t>per unique course enrolment</w:t>
            </w:r>
            <w:r w:rsidRPr="00DE4C14">
              <w:t>)</w:t>
            </w:r>
          </w:p>
        </w:tc>
        <w:tc>
          <w:tcPr>
            <w:tcW w:w="921" w:type="pct"/>
          </w:tcPr>
          <w:p w14:paraId="04C46C6E" w14:textId="77777777" w:rsidR="00BA3EC2" w:rsidRPr="00DE4C14" w:rsidRDefault="00BA3EC2" w:rsidP="008244CA">
            <w:pPr>
              <w:pStyle w:val="Z"/>
              <w:jc w:val="center"/>
            </w:pPr>
            <w:r w:rsidRPr="00DE4C14">
              <w:t>249,146</w:t>
            </w:r>
          </w:p>
        </w:tc>
        <w:tc>
          <w:tcPr>
            <w:tcW w:w="921" w:type="pct"/>
          </w:tcPr>
          <w:p w14:paraId="7E806F1B" w14:textId="77777777" w:rsidR="00BA3EC2" w:rsidRPr="00DE4C14" w:rsidRDefault="00BA3EC2" w:rsidP="008244CA">
            <w:pPr>
              <w:pStyle w:val="Z"/>
              <w:jc w:val="center"/>
            </w:pPr>
            <w:r w:rsidRPr="00DE4C14">
              <w:t>31,349</w:t>
            </w:r>
          </w:p>
        </w:tc>
        <w:tc>
          <w:tcPr>
            <w:tcW w:w="920" w:type="pct"/>
          </w:tcPr>
          <w:p w14:paraId="20335306" w14:textId="77777777" w:rsidR="00BA3EC2" w:rsidRPr="00DE4C14" w:rsidRDefault="00BA3EC2" w:rsidP="008244CA">
            <w:pPr>
              <w:pStyle w:val="Z"/>
              <w:jc w:val="center"/>
            </w:pPr>
            <w:r w:rsidRPr="00DE4C14">
              <w:t>280,495</w:t>
            </w:r>
          </w:p>
        </w:tc>
      </w:tr>
      <w:tr w:rsidR="00BA3EC2" w:rsidRPr="00DC6A60" w14:paraId="30A549E1" w14:textId="77777777" w:rsidTr="00E926E7">
        <w:trPr>
          <w:trHeight w:val="60"/>
        </w:trPr>
        <w:tc>
          <w:tcPr>
            <w:tcW w:w="2237" w:type="pct"/>
          </w:tcPr>
          <w:p w14:paraId="118D0E99" w14:textId="77777777" w:rsidR="00BA3EC2" w:rsidRPr="00DE4C14" w:rsidRDefault="00BA3EC2" w:rsidP="009C7B07">
            <w:pPr>
              <w:pStyle w:val="Z"/>
            </w:pPr>
            <w:bookmarkStart w:id="40" w:name="_Hlk27733866"/>
            <w:bookmarkEnd w:id="39"/>
            <w:r w:rsidRPr="00DE4C14">
              <w:t>Number of completed surveys (</w:t>
            </w:r>
            <w:r w:rsidRPr="00DE4C14">
              <w:rPr>
                <w:b/>
                <w:bCs/>
              </w:rPr>
              <w:t>student responses per course component</w:t>
            </w:r>
            <w:r w:rsidRPr="00DE4C14">
              <w:t xml:space="preserve"> – double degrees counted per component response)</w:t>
            </w:r>
          </w:p>
        </w:tc>
        <w:tc>
          <w:tcPr>
            <w:tcW w:w="921" w:type="pct"/>
          </w:tcPr>
          <w:p w14:paraId="6B75B841" w14:textId="77777777" w:rsidR="00BA3EC2" w:rsidRPr="00DE4C14" w:rsidRDefault="00BA3EC2" w:rsidP="008244CA">
            <w:pPr>
              <w:pStyle w:val="Z"/>
              <w:jc w:val="center"/>
            </w:pPr>
            <w:r w:rsidRPr="00DE4C14">
              <w:t>264,013</w:t>
            </w:r>
          </w:p>
        </w:tc>
        <w:tc>
          <w:tcPr>
            <w:tcW w:w="921" w:type="pct"/>
          </w:tcPr>
          <w:p w14:paraId="1E2A8A0E" w14:textId="77777777" w:rsidR="00BA3EC2" w:rsidRPr="00DE4C14" w:rsidRDefault="00BA3EC2" w:rsidP="008244CA">
            <w:pPr>
              <w:pStyle w:val="Z"/>
              <w:jc w:val="center"/>
            </w:pPr>
            <w:r w:rsidRPr="00DE4C14">
              <w:t>31,460</w:t>
            </w:r>
          </w:p>
        </w:tc>
        <w:tc>
          <w:tcPr>
            <w:tcW w:w="920" w:type="pct"/>
          </w:tcPr>
          <w:p w14:paraId="60FEF90D" w14:textId="77777777" w:rsidR="00BA3EC2" w:rsidRPr="00DE4C14" w:rsidRDefault="00BA3EC2" w:rsidP="008244CA">
            <w:pPr>
              <w:pStyle w:val="Z"/>
              <w:jc w:val="center"/>
            </w:pPr>
            <w:r w:rsidRPr="00DE4C14">
              <w:t>295,473</w:t>
            </w:r>
          </w:p>
        </w:tc>
      </w:tr>
      <w:bookmarkEnd w:id="40"/>
      <w:tr w:rsidR="00BA3EC2" w:rsidRPr="00DC6A60" w14:paraId="46B669EF" w14:textId="77777777" w:rsidTr="00E926E7">
        <w:trPr>
          <w:trHeight w:val="60"/>
        </w:trPr>
        <w:tc>
          <w:tcPr>
            <w:tcW w:w="2237" w:type="pct"/>
          </w:tcPr>
          <w:p w14:paraId="501014A1" w14:textId="77777777" w:rsidR="00BA3EC2" w:rsidRPr="00DC6A60" w:rsidRDefault="00BA3EC2" w:rsidP="009C7B07">
            <w:pPr>
              <w:pStyle w:val="Z"/>
              <w:rPr>
                <w:highlight w:val="yellow"/>
              </w:rPr>
            </w:pPr>
            <w:r w:rsidRPr="00DE4C14">
              <w:t>Overall response rate</w:t>
            </w:r>
          </w:p>
        </w:tc>
        <w:tc>
          <w:tcPr>
            <w:tcW w:w="921" w:type="pct"/>
          </w:tcPr>
          <w:p w14:paraId="13F440CE" w14:textId="77777777" w:rsidR="00BA3EC2" w:rsidRPr="00976AF8" w:rsidRDefault="00BA3EC2" w:rsidP="008244CA">
            <w:pPr>
              <w:pStyle w:val="Z"/>
              <w:jc w:val="center"/>
            </w:pPr>
            <w:r w:rsidRPr="00976AF8">
              <w:t>44.0%</w:t>
            </w:r>
          </w:p>
        </w:tc>
        <w:tc>
          <w:tcPr>
            <w:tcW w:w="921" w:type="pct"/>
          </w:tcPr>
          <w:p w14:paraId="1C66C9EC" w14:textId="77777777" w:rsidR="00BA3EC2" w:rsidRPr="00976AF8" w:rsidRDefault="00BA3EC2" w:rsidP="008244CA">
            <w:pPr>
              <w:pStyle w:val="Z"/>
              <w:jc w:val="center"/>
            </w:pPr>
            <w:r w:rsidRPr="00976AF8">
              <w:t>44.6%</w:t>
            </w:r>
          </w:p>
        </w:tc>
        <w:tc>
          <w:tcPr>
            <w:tcW w:w="920" w:type="pct"/>
          </w:tcPr>
          <w:p w14:paraId="2E5D2738" w14:textId="77777777" w:rsidR="00BA3EC2" w:rsidRPr="00976AF8" w:rsidRDefault="00BA3EC2" w:rsidP="008244CA">
            <w:pPr>
              <w:pStyle w:val="Z"/>
              <w:jc w:val="center"/>
            </w:pPr>
            <w:r w:rsidRPr="00976AF8">
              <w:t>44.1%</w:t>
            </w:r>
          </w:p>
        </w:tc>
      </w:tr>
      <w:tr w:rsidR="00BA3EC2" w:rsidRPr="00DC6A60" w14:paraId="0A6A7696" w14:textId="77777777" w:rsidTr="00E926E7">
        <w:trPr>
          <w:trHeight w:val="60"/>
        </w:trPr>
        <w:tc>
          <w:tcPr>
            <w:tcW w:w="2237" w:type="pct"/>
          </w:tcPr>
          <w:p w14:paraId="5F0AC074" w14:textId="77777777" w:rsidR="00BA3EC2" w:rsidRPr="00DE4C14" w:rsidRDefault="00BA3EC2" w:rsidP="009C7B07">
            <w:pPr>
              <w:pStyle w:val="Z"/>
            </w:pPr>
            <w:r w:rsidRPr="00DE4C14">
              <w:t>Analytic unit</w:t>
            </w:r>
          </w:p>
        </w:tc>
        <w:tc>
          <w:tcPr>
            <w:tcW w:w="921" w:type="pct"/>
          </w:tcPr>
          <w:p w14:paraId="3A85F8AF" w14:textId="77777777" w:rsidR="00BA3EC2" w:rsidRPr="00DE4C14" w:rsidRDefault="00BA3EC2" w:rsidP="008244CA">
            <w:pPr>
              <w:pStyle w:val="Z"/>
              <w:jc w:val="center"/>
            </w:pPr>
            <w:r w:rsidRPr="00DE4C14">
              <w:t>Course</w:t>
            </w:r>
          </w:p>
        </w:tc>
        <w:tc>
          <w:tcPr>
            <w:tcW w:w="921" w:type="pct"/>
          </w:tcPr>
          <w:p w14:paraId="40A2238C" w14:textId="77777777" w:rsidR="00BA3EC2" w:rsidRPr="00DE4C14" w:rsidRDefault="00BA3EC2" w:rsidP="008244CA">
            <w:pPr>
              <w:pStyle w:val="Z"/>
              <w:jc w:val="center"/>
            </w:pPr>
            <w:r w:rsidRPr="00DE4C14">
              <w:t>Course</w:t>
            </w:r>
          </w:p>
        </w:tc>
        <w:tc>
          <w:tcPr>
            <w:tcW w:w="920" w:type="pct"/>
          </w:tcPr>
          <w:p w14:paraId="273A80C3" w14:textId="77777777" w:rsidR="00BA3EC2" w:rsidRPr="00DE4C14" w:rsidRDefault="00BA3EC2" w:rsidP="008244CA">
            <w:pPr>
              <w:pStyle w:val="Z"/>
              <w:jc w:val="center"/>
            </w:pPr>
            <w:r w:rsidRPr="00DE4C14">
              <w:t>Course</w:t>
            </w:r>
          </w:p>
        </w:tc>
      </w:tr>
      <w:tr w:rsidR="00BA3EC2" w:rsidRPr="00DC6A60" w14:paraId="1838660C" w14:textId="77777777" w:rsidTr="00E926E7">
        <w:trPr>
          <w:trHeight w:val="60"/>
        </w:trPr>
        <w:tc>
          <w:tcPr>
            <w:tcW w:w="2237" w:type="pct"/>
          </w:tcPr>
          <w:p w14:paraId="3153FF62" w14:textId="77777777" w:rsidR="00BA3EC2" w:rsidRPr="00DE4C14" w:rsidRDefault="00BA3EC2" w:rsidP="009C7B07">
            <w:pPr>
              <w:pStyle w:val="Z"/>
            </w:pPr>
            <w:r w:rsidRPr="00DE4C14">
              <w:t>Data collection period</w:t>
            </w:r>
          </w:p>
        </w:tc>
        <w:tc>
          <w:tcPr>
            <w:tcW w:w="921" w:type="pct"/>
          </w:tcPr>
          <w:p w14:paraId="7E79107D" w14:textId="77777777" w:rsidR="00BA3EC2" w:rsidRPr="00DE4C14" w:rsidRDefault="00BA3EC2" w:rsidP="008244CA">
            <w:pPr>
              <w:pStyle w:val="Z"/>
              <w:jc w:val="center"/>
            </w:pPr>
            <w:r w:rsidRPr="00DE4C14">
              <w:t>August-October</w:t>
            </w:r>
          </w:p>
        </w:tc>
        <w:tc>
          <w:tcPr>
            <w:tcW w:w="921" w:type="pct"/>
          </w:tcPr>
          <w:p w14:paraId="057A8CF7" w14:textId="77777777" w:rsidR="00BA3EC2" w:rsidRPr="00DE4C14" w:rsidRDefault="00BA3EC2" w:rsidP="008244CA">
            <w:pPr>
              <w:pStyle w:val="Z"/>
              <w:jc w:val="center"/>
            </w:pPr>
            <w:r w:rsidRPr="00DE4C14">
              <w:t>August-October</w:t>
            </w:r>
          </w:p>
        </w:tc>
        <w:tc>
          <w:tcPr>
            <w:tcW w:w="920" w:type="pct"/>
          </w:tcPr>
          <w:p w14:paraId="497E9574" w14:textId="77777777" w:rsidR="00BA3EC2" w:rsidRPr="00DE4C14" w:rsidRDefault="00BA3EC2" w:rsidP="008244CA">
            <w:pPr>
              <w:pStyle w:val="Z"/>
              <w:jc w:val="center"/>
            </w:pPr>
            <w:r w:rsidRPr="00DE4C14">
              <w:t>August-October</w:t>
            </w:r>
          </w:p>
        </w:tc>
      </w:tr>
      <w:tr w:rsidR="00BA3EC2" w:rsidRPr="00DC6A60" w14:paraId="53C1FD0E" w14:textId="77777777" w:rsidTr="00E926E7">
        <w:trPr>
          <w:trHeight w:val="60"/>
        </w:trPr>
        <w:tc>
          <w:tcPr>
            <w:tcW w:w="2237" w:type="pct"/>
          </w:tcPr>
          <w:p w14:paraId="46AFAB35" w14:textId="77777777" w:rsidR="00BA3EC2" w:rsidRPr="00DE4C14" w:rsidRDefault="00BA3EC2" w:rsidP="00BA4B30">
            <w:pPr>
              <w:pStyle w:val="Tabletext"/>
            </w:pPr>
            <w:r w:rsidRPr="00DE4C14">
              <w:t>Mode of data collection</w:t>
            </w:r>
          </w:p>
        </w:tc>
        <w:tc>
          <w:tcPr>
            <w:tcW w:w="921" w:type="pct"/>
          </w:tcPr>
          <w:p w14:paraId="5C47E9B8" w14:textId="77777777" w:rsidR="00BA3EC2" w:rsidRPr="00DE4C14" w:rsidRDefault="00BA3EC2" w:rsidP="008244CA">
            <w:pPr>
              <w:pStyle w:val="Z"/>
              <w:jc w:val="center"/>
            </w:pPr>
            <w:r w:rsidRPr="00DE4C14">
              <w:t>Online</w:t>
            </w:r>
          </w:p>
        </w:tc>
        <w:tc>
          <w:tcPr>
            <w:tcW w:w="921" w:type="pct"/>
          </w:tcPr>
          <w:p w14:paraId="4DDE0D09" w14:textId="77777777" w:rsidR="00BA3EC2" w:rsidRPr="00DE4C14" w:rsidRDefault="00BA3EC2" w:rsidP="008244CA">
            <w:pPr>
              <w:pStyle w:val="Z"/>
              <w:jc w:val="center"/>
            </w:pPr>
            <w:r w:rsidRPr="00DE4C14">
              <w:t>Online</w:t>
            </w:r>
          </w:p>
        </w:tc>
        <w:tc>
          <w:tcPr>
            <w:tcW w:w="920" w:type="pct"/>
          </w:tcPr>
          <w:p w14:paraId="5AA70043" w14:textId="77777777" w:rsidR="00BA3EC2" w:rsidRPr="00DE4C14" w:rsidRDefault="00BA3EC2" w:rsidP="008244CA">
            <w:pPr>
              <w:pStyle w:val="Z"/>
              <w:jc w:val="center"/>
            </w:pPr>
            <w:r w:rsidRPr="00DE4C14">
              <w:t>Online</w:t>
            </w:r>
          </w:p>
        </w:tc>
      </w:tr>
    </w:tbl>
    <w:p w14:paraId="5415DF72" w14:textId="77777777" w:rsidR="00BA3EC2" w:rsidRPr="00902E32" w:rsidRDefault="00BA3EC2" w:rsidP="00C26D27">
      <w:pPr>
        <w:pStyle w:val="BodyText"/>
      </w:pPr>
      <w:r w:rsidRPr="00902E32">
        <w:t xml:space="preserve">A time series operational overview for SES implementations dating back to 2012 is available in the additional tables associated with this report available from the QILT </w:t>
      </w:r>
      <w:r>
        <w:t>w</w:t>
      </w:r>
      <w:r w:rsidRPr="00902E32">
        <w:t xml:space="preserve">ebsite as listed in </w:t>
      </w:r>
      <w:r>
        <w:fldChar w:fldCharType="begin"/>
      </w:r>
      <w:r>
        <w:instrText xml:space="preserve"> REF _Ref58491597 \r </w:instrText>
      </w:r>
      <w:r>
        <w:fldChar w:fldCharType="separate"/>
      </w:r>
      <w:r>
        <w:t>Appendix 7</w:t>
      </w:r>
      <w:r>
        <w:fldChar w:fldCharType="end"/>
      </w:r>
      <w:r>
        <w:t>.</w:t>
      </w:r>
    </w:p>
    <w:p w14:paraId="6629FEB0" w14:textId="5C380DC2" w:rsidR="00BA3EC2" w:rsidRPr="006D0018" w:rsidRDefault="00C258A2" w:rsidP="00C258A2">
      <w:pPr>
        <w:pStyle w:val="Heading3"/>
      </w:pPr>
      <w:bookmarkStart w:id="41" w:name="_Toc59697951"/>
      <w:r>
        <w:t xml:space="preserve">1.1.2 </w:t>
      </w:r>
      <w:r w:rsidR="00BA3EC2" w:rsidRPr="006D0018">
        <w:t>Data collection</w:t>
      </w:r>
      <w:bookmarkEnd w:id="41"/>
    </w:p>
    <w:p w14:paraId="741CA3D0" w14:textId="77777777" w:rsidR="00BA3EC2" w:rsidRPr="002E130C" w:rsidRDefault="00BA3EC2" w:rsidP="00C26D27">
      <w:pPr>
        <w:pStyle w:val="BodyText"/>
      </w:pPr>
      <w:r w:rsidRPr="002E130C">
        <w:t>The main online survey took place in August 2020, with a secondary collection in September 2020 for trimester institutions</w:t>
      </w:r>
      <w:r>
        <w:t xml:space="preserve"> and institutions with delayed term start dates caused by the COVID-19 pandemic</w:t>
      </w:r>
      <w:r w:rsidRPr="002E130C">
        <w:t xml:space="preserve">. A number of institutions commissioned post-main online fieldwork telephone reminder calls to boost participation, which extended data collection for these institutions </w:t>
      </w:r>
      <w:r>
        <w:t>until the end of</w:t>
      </w:r>
      <w:r w:rsidRPr="002E130C">
        <w:t xml:space="preserve"> October.</w:t>
      </w:r>
    </w:p>
    <w:p w14:paraId="09C568C3" w14:textId="77777777" w:rsidR="00BA3EC2" w:rsidRPr="002E130C" w:rsidRDefault="00BA3EC2" w:rsidP="00C26D27">
      <w:pPr>
        <w:pStyle w:val="BodyText"/>
      </w:pPr>
      <w:r w:rsidRPr="002E130C">
        <w:t>A broad range of promotional materials was provided to institutions to raise awareness of the SES and encourage participation amongst the target population.</w:t>
      </w:r>
    </w:p>
    <w:p w14:paraId="7550C09A" w14:textId="77777777" w:rsidR="00BA3EC2" w:rsidRPr="002E130C" w:rsidRDefault="00BA3EC2" w:rsidP="00C26D27">
      <w:pPr>
        <w:pStyle w:val="BodyText"/>
      </w:pPr>
      <w:r w:rsidRPr="002E130C">
        <w:t>The contact strategy for the 2020 SES featured an email invitation to complete the survey, followed by nine reminder emails and two to three SMS reminders.</w:t>
      </w:r>
    </w:p>
    <w:p w14:paraId="35F9C3E4" w14:textId="77777777" w:rsidR="00BA3EC2" w:rsidRPr="002E130C" w:rsidRDefault="00BA3EC2" w:rsidP="00C26D27">
      <w:pPr>
        <w:pStyle w:val="BodyText"/>
      </w:pPr>
      <w:r w:rsidRPr="002E130C">
        <w:t>Refer to the 2020 SES Methodological Report for further information on target population definition, sample design, sampling processes, response rate calculation for QILT surveys, response maximisation strategies and data preparation processes.</w:t>
      </w:r>
    </w:p>
    <w:p w14:paraId="49DCC3B1" w14:textId="77777777" w:rsidR="00BA3EC2" w:rsidRPr="005F5BE9" w:rsidRDefault="00BA3EC2" w:rsidP="00EA4DE4">
      <w:pPr>
        <w:pStyle w:val="ListParagraph"/>
        <w:keepNext/>
        <w:keepLines/>
        <w:numPr>
          <w:ilvl w:val="0"/>
          <w:numId w:val="20"/>
        </w:numPr>
        <w:spacing w:before="240"/>
        <w:contextualSpacing w:val="0"/>
        <w:outlineLvl w:val="0"/>
        <w:rPr>
          <w:rFonts w:asciiTheme="majorHAnsi" w:eastAsiaTheme="majorEastAsia" w:hAnsiTheme="majorHAnsi" w:cstheme="majorBidi"/>
          <w:vanish/>
          <w:sz w:val="26"/>
          <w:szCs w:val="26"/>
        </w:rPr>
      </w:pPr>
      <w:bookmarkStart w:id="42" w:name="_Toc59697749"/>
      <w:bookmarkStart w:id="43" w:name="_Toc59697952"/>
      <w:bookmarkStart w:id="44" w:name="_Toc509240183"/>
      <w:bookmarkStart w:id="45" w:name="_Toc531104119"/>
      <w:bookmarkEnd w:id="42"/>
      <w:bookmarkEnd w:id="43"/>
    </w:p>
    <w:p w14:paraId="354C2A2E" w14:textId="77777777" w:rsidR="00BA3EC2" w:rsidRPr="005F5BE9" w:rsidRDefault="00BA3EC2" w:rsidP="00EA4DE4">
      <w:pPr>
        <w:pStyle w:val="ListParagraph"/>
        <w:keepNext/>
        <w:keepLines/>
        <w:numPr>
          <w:ilvl w:val="0"/>
          <w:numId w:val="20"/>
        </w:numPr>
        <w:spacing w:before="240"/>
        <w:contextualSpacing w:val="0"/>
        <w:outlineLvl w:val="0"/>
        <w:rPr>
          <w:rFonts w:asciiTheme="majorHAnsi" w:eastAsiaTheme="majorEastAsia" w:hAnsiTheme="majorHAnsi" w:cstheme="majorBidi"/>
          <w:vanish/>
          <w:sz w:val="26"/>
          <w:szCs w:val="26"/>
        </w:rPr>
      </w:pPr>
      <w:bookmarkStart w:id="46" w:name="_Toc59697750"/>
      <w:bookmarkStart w:id="47" w:name="_Toc59697953"/>
      <w:bookmarkEnd w:id="46"/>
      <w:bookmarkEnd w:id="47"/>
    </w:p>
    <w:p w14:paraId="45A7DD0E" w14:textId="0F39FBD2" w:rsidR="00BA3EC2" w:rsidRPr="00596138" w:rsidRDefault="00C258A2" w:rsidP="00C258A2">
      <w:pPr>
        <w:pStyle w:val="Heading2"/>
      </w:pPr>
      <w:bookmarkStart w:id="48" w:name="_Toc59697954"/>
      <w:bookmarkEnd w:id="44"/>
      <w:bookmarkEnd w:id="45"/>
      <w:r>
        <w:t xml:space="preserve">1.2 </w:t>
      </w:r>
      <w:r w:rsidR="00BA3EC2" w:rsidRPr="005F5BE9">
        <w:t>Response rate by institution</w:t>
      </w:r>
      <w:bookmarkEnd w:id="48"/>
      <w:r w:rsidR="00BA3EC2" w:rsidRPr="001E4C9D">
        <w:fldChar w:fldCharType="begin"/>
      </w:r>
      <w:r w:rsidR="00BA3EC2" w:rsidRPr="001E4C9D">
        <w:instrText xml:space="preserve"> REF _Ref58425887 </w:instrText>
      </w:r>
      <w:r w:rsidR="00BA3EC2">
        <w:instrText xml:space="preserve"> \* MERGEFORMAT </w:instrText>
      </w:r>
      <w:r w:rsidR="00BA3EC2" w:rsidRPr="001E4C9D">
        <w:fldChar w:fldCharType="separate"/>
      </w:r>
    </w:p>
    <w:p w14:paraId="53D83C39" w14:textId="77777777" w:rsidR="00BA3EC2" w:rsidRPr="009C122B" w:rsidRDefault="00BA3EC2" w:rsidP="00C26D27">
      <w:pPr>
        <w:pStyle w:val="BodyText"/>
      </w:pPr>
      <w:r w:rsidRPr="00596138">
        <w:t>Table 9</w:t>
      </w:r>
      <w:r w:rsidRPr="001E4C9D">
        <w:fldChar w:fldCharType="end"/>
      </w:r>
      <w:r w:rsidRPr="00C15FF2">
        <w:t xml:space="preserve"> shows </w:t>
      </w:r>
      <w:r>
        <w:t xml:space="preserve">2019 and </w:t>
      </w:r>
      <w:r w:rsidRPr="00C15FF2">
        <w:t>2020 SES response rates by institution.</w:t>
      </w:r>
      <w:r>
        <w:t xml:space="preserve">  </w:t>
      </w:r>
      <w:r w:rsidRPr="00C15FF2">
        <w:t xml:space="preserve">Whilst the overall response rate </w:t>
      </w:r>
      <w:r>
        <w:t xml:space="preserve">in 2020 </w:t>
      </w:r>
      <w:r w:rsidRPr="00C15FF2">
        <w:t xml:space="preserve">was 44.1 per cent, institutional response rates ranged from 79.7 per cent to 18.8 per cent. </w:t>
      </w:r>
      <w:r w:rsidRPr="009C122B">
        <w:t>Across universities, the response rates ranged between a high of 59.8 per cent and a low of 32.5 per cent.</w:t>
      </w:r>
    </w:p>
    <w:p w14:paraId="298B4441" w14:textId="77777777" w:rsidR="00BA3EC2" w:rsidRDefault="00BA3EC2" w:rsidP="00BA3EC2">
      <w:pPr>
        <w:pStyle w:val="Caption"/>
        <w:keepNext/>
        <w:rPr>
          <w:b/>
          <w:i/>
          <w:iCs w:val="0"/>
          <w:color w:val="auto"/>
          <w:sz w:val="21"/>
          <w:szCs w:val="20"/>
        </w:rPr>
      </w:pPr>
      <w:bookmarkStart w:id="49" w:name="_Ref58425887"/>
    </w:p>
    <w:p w14:paraId="5EC63A84" w14:textId="77777777" w:rsidR="00BA3EC2" w:rsidRPr="00392DCA" w:rsidRDefault="00BA3EC2" w:rsidP="00C258A2">
      <w:pPr>
        <w:pStyle w:val="Tabletitle"/>
        <w:rPr>
          <w:i/>
        </w:rPr>
      </w:pPr>
      <w:bookmarkStart w:id="50" w:name="_Toc59697909"/>
      <w:r w:rsidRPr="00392DCA">
        <w:t xml:space="preserve">Table </w:t>
      </w:r>
      <w:r w:rsidRPr="00392DCA">
        <w:rPr>
          <w:i/>
        </w:rPr>
        <w:fldChar w:fldCharType="begin"/>
      </w:r>
      <w:r w:rsidRPr="00392DCA">
        <w:instrText xml:space="preserve"> SEQ Table \* ARABIC </w:instrText>
      </w:r>
      <w:r w:rsidRPr="00392DCA">
        <w:rPr>
          <w:i/>
        </w:rPr>
        <w:fldChar w:fldCharType="separate"/>
      </w:r>
      <w:r>
        <w:rPr>
          <w:noProof/>
        </w:rPr>
        <w:t>9</w:t>
      </w:r>
      <w:r w:rsidRPr="00392DCA">
        <w:rPr>
          <w:i/>
        </w:rPr>
        <w:fldChar w:fldCharType="end"/>
      </w:r>
      <w:bookmarkEnd w:id="49"/>
      <w:r w:rsidRPr="00392DCA">
        <w:t xml:space="preserve"> SES response rate by institution</w:t>
      </w:r>
      <w:bookmarkEnd w:id="50"/>
    </w:p>
    <w:tbl>
      <w:tblPr>
        <w:tblStyle w:val="QILTTableStylePH"/>
        <w:tblW w:w="9511" w:type="dxa"/>
        <w:tblLook w:val="04A0" w:firstRow="1" w:lastRow="0" w:firstColumn="1" w:lastColumn="0" w:noHBand="0" w:noVBand="1"/>
      </w:tblPr>
      <w:tblGrid>
        <w:gridCol w:w="5505"/>
        <w:gridCol w:w="2003"/>
        <w:gridCol w:w="2003"/>
      </w:tblGrid>
      <w:tr w:rsidR="00BA3EC2" w14:paraId="771852E0" w14:textId="77777777" w:rsidTr="00BA4B30">
        <w:trPr>
          <w:trHeight w:val="300"/>
        </w:trPr>
        <w:tc>
          <w:tcPr>
            <w:tcW w:w="5505" w:type="dxa"/>
            <w:noWrap/>
          </w:tcPr>
          <w:p w14:paraId="75BFD00A" w14:textId="77777777" w:rsidR="00BA3EC2" w:rsidRPr="00DE2D2A" w:rsidRDefault="00BA3EC2" w:rsidP="00C26D27">
            <w:pPr>
              <w:pStyle w:val="zz"/>
              <w:rPr>
                <w:sz w:val="22"/>
              </w:rPr>
            </w:pPr>
            <w:r w:rsidRPr="00DE2D2A">
              <w:t>Institution</w:t>
            </w:r>
          </w:p>
        </w:tc>
        <w:tc>
          <w:tcPr>
            <w:tcW w:w="2003" w:type="dxa"/>
            <w:tcBorders>
              <w:bottom w:val="single" w:sz="4" w:space="0" w:color="auto"/>
            </w:tcBorders>
          </w:tcPr>
          <w:p w14:paraId="5A9CF3A9" w14:textId="77777777" w:rsidR="00BA3EC2" w:rsidRPr="00DE2D2A" w:rsidRDefault="00BA3EC2" w:rsidP="00C26D27">
            <w:pPr>
              <w:pStyle w:val="zz"/>
            </w:pPr>
            <w:r>
              <w:t>2019 Response Rate</w:t>
            </w:r>
          </w:p>
        </w:tc>
        <w:tc>
          <w:tcPr>
            <w:tcW w:w="2003" w:type="dxa"/>
          </w:tcPr>
          <w:p w14:paraId="523C871D" w14:textId="77777777" w:rsidR="00BA3EC2" w:rsidRPr="00DE2D2A" w:rsidRDefault="00BA3EC2" w:rsidP="00C26D27">
            <w:pPr>
              <w:pStyle w:val="zz"/>
              <w:rPr>
                <w:sz w:val="22"/>
              </w:rPr>
            </w:pPr>
            <w:r w:rsidRPr="00DE2D2A">
              <w:t>2020 Response Rate</w:t>
            </w:r>
          </w:p>
        </w:tc>
      </w:tr>
      <w:tr w:rsidR="00BA3EC2" w14:paraId="546AC6BC" w14:textId="77777777" w:rsidTr="00BA4B30">
        <w:trPr>
          <w:trHeight w:val="300"/>
        </w:trPr>
        <w:tc>
          <w:tcPr>
            <w:tcW w:w="5505" w:type="dxa"/>
            <w:noWrap/>
            <w:hideMark/>
          </w:tcPr>
          <w:p w14:paraId="7B30586D" w14:textId="77777777" w:rsidR="00BA3EC2" w:rsidRPr="00DE2D2A" w:rsidRDefault="00BA3EC2" w:rsidP="00C258A2">
            <w:pPr>
              <w:pStyle w:val="Z"/>
              <w:rPr>
                <w:lang w:eastAsia="en-AU"/>
              </w:rPr>
            </w:pPr>
            <w:r w:rsidRPr="00DE2D2A">
              <w:t>Academies Australasia Polytechnic Pty Limited</w:t>
            </w:r>
          </w:p>
        </w:tc>
        <w:tc>
          <w:tcPr>
            <w:tcW w:w="2003" w:type="dxa"/>
            <w:tcBorders>
              <w:top w:val="single" w:sz="4" w:space="0" w:color="auto"/>
              <w:left w:val="nil"/>
              <w:bottom w:val="single" w:sz="4" w:space="0" w:color="auto"/>
              <w:right w:val="nil"/>
            </w:tcBorders>
            <w:shd w:val="clear" w:color="auto" w:fill="auto"/>
            <w:vAlign w:val="bottom"/>
          </w:tcPr>
          <w:p w14:paraId="08BD53F3" w14:textId="77777777" w:rsidR="00BA3EC2" w:rsidRPr="007C07DC" w:rsidRDefault="00BA3EC2" w:rsidP="008244CA">
            <w:pPr>
              <w:pStyle w:val="Z"/>
              <w:jc w:val="center"/>
            </w:pPr>
            <w:r w:rsidRPr="007C07DC">
              <w:t>n/a</w:t>
            </w:r>
          </w:p>
        </w:tc>
        <w:tc>
          <w:tcPr>
            <w:tcW w:w="2003" w:type="dxa"/>
          </w:tcPr>
          <w:p w14:paraId="624A389D" w14:textId="77777777" w:rsidR="00BA3EC2" w:rsidRPr="00DE2D2A" w:rsidRDefault="00BA3EC2" w:rsidP="008244CA">
            <w:pPr>
              <w:pStyle w:val="Z"/>
              <w:jc w:val="center"/>
            </w:pPr>
            <w:r w:rsidRPr="00DE2D2A">
              <w:t>29.2</w:t>
            </w:r>
          </w:p>
        </w:tc>
      </w:tr>
      <w:tr w:rsidR="00BA3EC2" w14:paraId="521300D6" w14:textId="77777777" w:rsidTr="00BA4B30">
        <w:trPr>
          <w:trHeight w:val="300"/>
        </w:trPr>
        <w:tc>
          <w:tcPr>
            <w:tcW w:w="5505" w:type="dxa"/>
            <w:noWrap/>
            <w:hideMark/>
          </w:tcPr>
          <w:p w14:paraId="1F570320" w14:textId="77777777" w:rsidR="00BA3EC2" w:rsidRPr="00DE2D2A" w:rsidRDefault="00BA3EC2" w:rsidP="00C258A2">
            <w:pPr>
              <w:pStyle w:val="Z"/>
            </w:pPr>
            <w:r w:rsidRPr="00DE2D2A">
              <w:t>Academy of Information Technology</w:t>
            </w:r>
          </w:p>
        </w:tc>
        <w:tc>
          <w:tcPr>
            <w:tcW w:w="2003" w:type="dxa"/>
            <w:tcBorders>
              <w:top w:val="single" w:sz="4" w:space="0" w:color="auto"/>
              <w:left w:val="nil"/>
              <w:bottom w:val="single" w:sz="4" w:space="0" w:color="auto"/>
              <w:right w:val="nil"/>
            </w:tcBorders>
            <w:shd w:val="clear" w:color="auto" w:fill="auto"/>
            <w:vAlign w:val="bottom"/>
          </w:tcPr>
          <w:p w14:paraId="681F9A85" w14:textId="77777777" w:rsidR="00BA3EC2" w:rsidRPr="007C07DC" w:rsidRDefault="00BA3EC2" w:rsidP="008244CA">
            <w:pPr>
              <w:pStyle w:val="Z"/>
              <w:jc w:val="center"/>
            </w:pPr>
            <w:r w:rsidRPr="007C07DC">
              <w:t>43.1</w:t>
            </w:r>
          </w:p>
        </w:tc>
        <w:tc>
          <w:tcPr>
            <w:tcW w:w="2003" w:type="dxa"/>
          </w:tcPr>
          <w:p w14:paraId="1F77CD7D" w14:textId="77777777" w:rsidR="00BA3EC2" w:rsidRPr="00DE2D2A" w:rsidRDefault="00BA3EC2" w:rsidP="008244CA">
            <w:pPr>
              <w:pStyle w:val="Z"/>
              <w:jc w:val="center"/>
            </w:pPr>
            <w:r w:rsidRPr="00DE2D2A">
              <w:t>45.3</w:t>
            </w:r>
          </w:p>
        </w:tc>
      </w:tr>
      <w:tr w:rsidR="00BA3EC2" w14:paraId="122819E7" w14:textId="77777777" w:rsidTr="00BA4B30">
        <w:trPr>
          <w:trHeight w:val="300"/>
        </w:trPr>
        <w:tc>
          <w:tcPr>
            <w:tcW w:w="5505" w:type="dxa"/>
            <w:noWrap/>
            <w:hideMark/>
          </w:tcPr>
          <w:p w14:paraId="3E13F612" w14:textId="77777777" w:rsidR="00BA3EC2" w:rsidRPr="00DE2D2A" w:rsidRDefault="00BA3EC2" w:rsidP="00C258A2">
            <w:pPr>
              <w:pStyle w:val="Z"/>
            </w:pPr>
            <w:r w:rsidRPr="00DE2D2A">
              <w:t>ACAP and NCPS</w:t>
            </w:r>
          </w:p>
        </w:tc>
        <w:tc>
          <w:tcPr>
            <w:tcW w:w="2003" w:type="dxa"/>
            <w:tcBorders>
              <w:top w:val="single" w:sz="4" w:space="0" w:color="auto"/>
              <w:left w:val="nil"/>
              <w:bottom w:val="single" w:sz="4" w:space="0" w:color="auto"/>
              <w:right w:val="nil"/>
            </w:tcBorders>
            <w:shd w:val="clear" w:color="auto" w:fill="auto"/>
            <w:vAlign w:val="bottom"/>
          </w:tcPr>
          <w:p w14:paraId="1ED3F2B3" w14:textId="77777777" w:rsidR="00BA3EC2" w:rsidRPr="007C07DC" w:rsidRDefault="00BA3EC2" w:rsidP="008244CA">
            <w:pPr>
              <w:pStyle w:val="Z"/>
              <w:jc w:val="center"/>
            </w:pPr>
            <w:r w:rsidRPr="007C07DC">
              <w:t>53.0</w:t>
            </w:r>
          </w:p>
        </w:tc>
        <w:tc>
          <w:tcPr>
            <w:tcW w:w="2003" w:type="dxa"/>
          </w:tcPr>
          <w:p w14:paraId="44126E8E" w14:textId="77777777" w:rsidR="00BA3EC2" w:rsidRPr="00DE2D2A" w:rsidRDefault="00BA3EC2" w:rsidP="008244CA">
            <w:pPr>
              <w:pStyle w:val="Z"/>
              <w:jc w:val="center"/>
            </w:pPr>
            <w:r w:rsidRPr="00DE2D2A">
              <w:t>51.7</w:t>
            </w:r>
          </w:p>
        </w:tc>
      </w:tr>
      <w:tr w:rsidR="00BA3EC2" w14:paraId="4B580CDD" w14:textId="77777777" w:rsidTr="00BA4B30">
        <w:trPr>
          <w:trHeight w:val="300"/>
        </w:trPr>
        <w:tc>
          <w:tcPr>
            <w:tcW w:w="5505" w:type="dxa"/>
            <w:noWrap/>
            <w:hideMark/>
          </w:tcPr>
          <w:p w14:paraId="27765E01" w14:textId="77777777" w:rsidR="00BA3EC2" w:rsidRPr="00DE2D2A" w:rsidRDefault="00BA3EC2" w:rsidP="00C258A2">
            <w:pPr>
              <w:pStyle w:val="Z"/>
            </w:pPr>
            <w:r w:rsidRPr="00DE2D2A">
              <w:t>Adelaide Central School of Art</w:t>
            </w:r>
          </w:p>
        </w:tc>
        <w:tc>
          <w:tcPr>
            <w:tcW w:w="2003" w:type="dxa"/>
            <w:tcBorders>
              <w:top w:val="single" w:sz="4" w:space="0" w:color="auto"/>
              <w:left w:val="nil"/>
              <w:bottom w:val="single" w:sz="4" w:space="0" w:color="auto"/>
              <w:right w:val="nil"/>
            </w:tcBorders>
            <w:shd w:val="clear" w:color="auto" w:fill="auto"/>
            <w:vAlign w:val="bottom"/>
          </w:tcPr>
          <w:p w14:paraId="030110DA" w14:textId="77777777" w:rsidR="00BA3EC2" w:rsidRPr="007C07DC" w:rsidRDefault="00BA3EC2" w:rsidP="008244CA">
            <w:pPr>
              <w:pStyle w:val="Z"/>
              <w:jc w:val="center"/>
            </w:pPr>
            <w:r w:rsidRPr="007C07DC">
              <w:t>73.3</w:t>
            </w:r>
          </w:p>
        </w:tc>
        <w:tc>
          <w:tcPr>
            <w:tcW w:w="2003" w:type="dxa"/>
          </w:tcPr>
          <w:p w14:paraId="5AF02F6B" w14:textId="77777777" w:rsidR="00BA3EC2" w:rsidRPr="00DE2D2A" w:rsidRDefault="00BA3EC2" w:rsidP="008244CA">
            <w:pPr>
              <w:pStyle w:val="Z"/>
              <w:jc w:val="center"/>
            </w:pPr>
            <w:r w:rsidRPr="00DE2D2A">
              <w:t>78.8</w:t>
            </w:r>
          </w:p>
        </w:tc>
      </w:tr>
      <w:tr w:rsidR="00BA3EC2" w14:paraId="1D68458E" w14:textId="77777777" w:rsidTr="00BA4B30">
        <w:trPr>
          <w:trHeight w:val="300"/>
        </w:trPr>
        <w:tc>
          <w:tcPr>
            <w:tcW w:w="5505" w:type="dxa"/>
            <w:noWrap/>
            <w:hideMark/>
          </w:tcPr>
          <w:p w14:paraId="0BF267D5" w14:textId="77777777" w:rsidR="00BA3EC2" w:rsidRPr="00DE2D2A" w:rsidRDefault="00BA3EC2" w:rsidP="00C258A2">
            <w:pPr>
              <w:pStyle w:val="Z"/>
            </w:pPr>
            <w:r w:rsidRPr="00DE2D2A">
              <w:t>Adelaide College of Divinity</w:t>
            </w:r>
          </w:p>
        </w:tc>
        <w:tc>
          <w:tcPr>
            <w:tcW w:w="2003" w:type="dxa"/>
            <w:tcBorders>
              <w:top w:val="single" w:sz="4" w:space="0" w:color="auto"/>
              <w:left w:val="nil"/>
              <w:bottom w:val="single" w:sz="4" w:space="0" w:color="auto"/>
              <w:right w:val="nil"/>
            </w:tcBorders>
            <w:shd w:val="clear" w:color="auto" w:fill="auto"/>
            <w:vAlign w:val="bottom"/>
          </w:tcPr>
          <w:p w14:paraId="6D861F48" w14:textId="77777777" w:rsidR="00BA3EC2" w:rsidRPr="007C07DC" w:rsidRDefault="00BA3EC2" w:rsidP="008244CA">
            <w:pPr>
              <w:pStyle w:val="Z"/>
              <w:jc w:val="center"/>
            </w:pPr>
            <w:r w:rsidRPr="007C07DC">
              <w:t>62.6</w:t>
            </w:r>
          </w:p>
        </w:tc>
        <w:tc>
          <w:tcPr>
            <w:tcW w:w="2003" w:type="dxa"/>
          </w:tcPr>
          <w:p w14:paraId="4D6B033E" w14:textId="77777777" w:rsidR="00BA3EC2" w:rsidRPr="00DE2D2A" w:rsidRDefault="00BA3EC2" w:rsidP="008244CA">
            <w:pPr>
              <w:pStyle w:val="Z"/>
              <w:jc w:val="center"/>
            </w:pPr>
            <w:r w:rsidRPr="00DE2D2A">
              <w:t>50.8</w:t>
            </w:r>
          </w:p>
        </w:tc>
      </w:tr>
      <w:tr w:rsidR="00BA3EC2" w14:paraId="69E19ACE" w14:textId="77777777" w:rsidTr="00BA4B30">
        <w:trPr>
          <w:trHeight w:val="300"/>
        </w:trPr>
        <w:tc>
          <w:tcPr>
            <w:tcW w:w="5505" w:type="dxa"/>
            <w:noWrap/>
            <w:hideMark/>
          </w:tcPr>
          <w:p w14:paraId="44411EDE" w14:textId="77777777" w:rsidR="00BA3EC2" w:rsidRPr="00DE2D2A" w:rsidRDefault="00BA3EC2" w:rsidP="00C258A2">
            <w:pPr>
              <w:pStyle w:val="Z"/>
            </w:pPr>
            <w:r w:rsidRPr="00DE2D2A">
              <w:t>Alphacrucis College</w:t>
            </w:r>
          </w:p>
        </w:tc>
        <w:tc>
          <w:tcPr>
            <w:tcW w:w="2003" w:type="dxa"/>
            <w:tcBorders>
              <w:top w:val="single" w:sz="4" w:space="0" w:color="auto"/>
              <w:left w:val="nil"/>
              <w:bottom w:val="single" w:sz="4" w:space="0" w:color="auto"/>
              <w:right w:val="nil"/>
            </w:tcBorders>
            <w:shd w:val="clear" w:color="auto" w:fill="auto"/>
            <w:vAlign w:val="bottom"/>
          </w:tcPr>
          <w:p w14:paraId="114A1307" w14:textId="77777777" w:rsidR="00BA3EC2" w:rsidRPr="007C07DC" w:rsidRDefault="00BA3EC2" w:rsidP="008244CA">
            <w:pPr>
              <w:pStyle w:val="Z"/>
              <w:jc w:val="center"/>
            </w:pPr>
            <w:r w:rsidRPr="007C07DC">
              <w:t>44.5</w:t>
            </w:r>
          </w:p>
        </w:tc>
        <w:tc>
          <w:tcPr>
            <w:tcW w:w="2003" w:type="dxa"/>
          </w:tcPr>
          <w:p w14:paraId="61C8A7FE" w14:textId="77777777" w:rsidR="00BA3EC2" w:rsidRPr="00DE2D2A" w:rsidRDefault="00BA3EC2" w:rsidP="008244CA">
            <w:pPr>
              <w:pStyle w:val="Z"/>
              <w:jc w:val="center"/>
            </w:pPr>
            <w:r w:rsidRPr="00DE2D2A">
              <w:t>41.5</w:t>
            </w:r>
          </w:p>
        </w:tc>
      </w:tr>
      <w:tr w:rsidR="00BA3EC2" w14:paraId="365DA66B" w14:textId="77777777" w:rsidTr="00BA4B30">
        <w:trPr>
          <w:trHeight w:val="300"/>
        </w:trPr>
        <w:tc>
          <w:tcPr>
            <w:tcW w:w="5505" w:type="dxa"/>
            <w:noWrap/>
            <w:hideMark/>
          </w:tcPr>
          <w:p w14:paraId="0EFCC162" w14:textId="77777777" w:rsidR="00BA3EC2" w:rsidRPr="00DE2D2A" w:rsidRDefault="00BA3EC2" w:rsidP="00C258A2">
            <w:pPr>
              <w:pStyle w:val="Z"/>
            </w:pPr>
            <w:r w:rsidRPr="00DE2D2A">
              <w:t>Asia Pacific International College</w:t>
            </w:r>
          </w:p>
        </w:tc>
        <w:tc>
          <w:tcPr>
            <w:tcW w:w="2003" w:type="dxa"/>
            <w:tcBorders>
              <w:top w:val="single" w:sz="4" w:space="0" w:color="auto"/>
              <w:left w:val="nil"/>
              <w:bottom w:val="single" w:sz="4" w:space="0" w:color="auto"/>
              <w:right w:val="nil"/>
            </w:tcBorders>
            <w:shd w:val="clear" w:color="auto" w:fill="auto"/>
            <w:vAlign w:val="bottom"/>
          </w:tcPr>
          <w:p w14:paraId="11937956" w14:textId="77777777" w:rsidR="00BA3EC2" w:rsidRPr="007C07DC" w:rsidRDefault="00BA3EC2" w:rsidP="008244CA">
            <w:pPr>
              <w:pStyle w:val="Z"/>
              <w:jc w:val="center"/>
            </w:pPr>
            <w:r w:rsidRPr="007C07DC">
              <w:t>n/a</w:t>
            </w:r>
          </w:p>
        </w:tc>
        <w:tc>
          <w:tcPr>
            <w:tcW w:w="2003" w:type="dxa"/>
          </w:tcPr>
          <w:p w14:paraId="61A29C93" w14:textId="77777777" w:rsidR="00BA3EC2" w:rsidRPr="00DE2D2A" w:rsidRDefault="00BA3EC2" w:rsidP="008244CA">
            <w:pPr>
              <w:pStyle w:val="Z"/>
              <w:jc w:val="center"/>
            </w:pPr>
            <w:r w:rsidRPr="00DE2D2A">
              <w:t>34.1</w:t>
            </w:r>
          </w:p>
        </w:tc>
      </w:tr>
      <w:tr w:rsidR="00BA3EC2" w14:paraId="70633C4B" w14:textId="77777777" w:rsidTr="00BA4B30">
        <w:trPr>
          <w:trHeight w:val="300"/>
        </w:trPr>
        <w:tc>
          <w:tcPr>
            <w:tcW w:w="5505" w:type="dxa"/>
            <w:noWrap/>
            <w:hideMark/>
          </w:tcPr>
          <w:p w14:paraId="41C629BE" w14:textId="77777777" w:rsidR="00BA3EC2" w:rsidRPr="00DE2D2A" w:rsidRDefault="00BA3EC2" w:rsidP="00C258A2">
            <w:pPr>
              <w:pStyle w:val="Z"/>
            </w:pPr>
            <w:r w:rsidRPr="00DE2D2A">
              <w:t>Australian Academy of Music and Performing Arts</w:t>
            </w:r>
          </w:p>
        </w:tc>
        <w:tc>
          <w:tcPr>
            <w:tcW w:w="2003" w:type="dxa"/>
            <w:tcBorders>
              <w:top w:val="single" w:sz="4" w:space="0" w:color="auto"/>
              <w:left w:val="nil"/>
              <w:bottom w:val="single" w:sz="4" w:space="0" w:color="auto"/>
              <w:right w:val="nil"/>
            </w:tcBorders>
            <w:shd w:val="clear" w:color="auto" w:fill="auto"/>
            <w:vAlign w:val="bottom"/>
          </w:tcPr>
          <w:p w14:paraId="6A3C33D0" w14:textId="77777777" w:rsidR="00BA3EC2" w:rsidRPr="007C07DC" w:rsidRDefault="00BA3EC2" w:rsidP="008244CA">
            <w:pPr>
              <w:pStyle w:val="Z"/>
              <w:jc w:val="center"/>
            </w:pPr>
            <w:r w:rsidRPr="007C07DC">
              <w:t>56.3</w:t>
            </w:r>
          </w:p>
        </w:tc>
        <w:tc>
          <w:tcPr>
            <w:tcW w:w="2003" w:type="dxa"/>
          </w:tcPr>
          <w:p w14:paraId="229CB1F1" w14:textId="77777777" w:rsidR="00BA3EC2" w:rsidRPr="00DE2D2A" w:rsidRDefault="00BA3EC2" w:rsidP="008244CA">
            <w:pPr>
              <w:pStyle w:val="Z"/>
              <w:jc w:val="center"/>
            </w:pPr>
            <w:r w:rsidRPr="00DE2D2A">
              <w:t>49.4</w:t>
            </w:r>
          </w:p>
        </w:tc>
      </w:tr>
      <w:tr w:rsidR="00BA3EC2" w14:paraId="01155846" w14:textId="77777777" w:rsidTr="00BA4B30">
        <w:trPr>
          <w:trHeight w:val="300"/>
        </w:trPr>
        <w:tc>
          <w:tcPr>
            <w:tcW w:w="5505" w:type="dxa"/>
            <w:noWrap/>
            <w:hideMark/>
          </w:tcPr>
          <w:p w14:paraId="2A0D0FF8" w14:textId="77777777" w:rsidR="00BA3EC2" w:rsidRPr="00DE2D2A" w:rsidRDefault="00BA3EC2" w:rsidP="00C258A2">
            <w:pPr>
              <w:pStyle w:val="Z"/>
            </w:pPr>
            <w:r w:rsidRPr="00DE2D2A">
              <w:t>Australian Catholic University</w:t>
            </w:r>
          </w:p>
        </w:tc>
        <w:tc>
          <w:tcPr>
            <w:tcW w:w="2003" w:type="dxa"/>
            <w:tcBorders>
              <w:top w:val="single" w:sz="4" w:space="0" w:color="auto"/>
              <w:left w:val="nil"/>
              <w:bottom w:val="single" w:sz="4" w:space="0" w:color="auto"/>
              <w:right w:val="nil"/>
            </w:tcBorders>
            <w:shd w:val="clear" w:color="auto" w:fill="auto"/>
            <w:vAlign w:val="bottom"/>
          </w:tcPr>
          <w:p w14:paraId="522A6759" w14:textId="77777777" w:rsidR="00BA3EC2" w:rsidRPr="007C07DC" w:rsidRDefault="00BA3EC2" w:rsidP="008244CA">
            <w:pPr>
              <w:pStyle w:val="Z"/>
              <w:jc w:val="center"/>
            </w:pPr>
            <w:r w:rsidRPr="007C07DC">
              <w:t>43.9</w:t>
            </w:r>
          </w:p>
        </w:tc>
        <w:tc>
          <w:tcPr>
            <w:tcW w:w="2003" w:type="dxa"/>
          </w:tcPr>
          <w:p w14:paraId="3FCB9B65" w14:textId="77777777" w:rsidR="00BA3EC2" w:rsidRPr="00DE2D2A" w:rsidRDefault="00BA3EC2" w:rsidP="008244CA">
            <w:pPr>
              <w:pStyle w:val="Z"/>
              <w:jc w:val="center"/>
            </w:pPr>
            <w:r w:rsidRPr="00DE2D2A">
              <w:t>45.9</w:t>
            </w:r>
          </w:p>
        </w:tc>
      </w:tr>
      <w:tr w:rsidR="00BA3EC2" w14:paraId="71A2F19B" w14:textId="77777777" w:rsidTr="00BA4B30">
        <w:trPr>
          <w:trHeight w:val="300"/>
        </w:trPr>
        <w:tc>
          <w:tcPr>
            <w:tcW w:w="5505" w:type="dxa"/>
            <w:noWrap/>
            <w:hideMark/>
          </w:tcPr>
          <w:p w14:paraId="2AE81C18" w14:textId="77777777" w:rsidR="00BA3EC2" w:rsidRPr="00DE2D2A" w:rsidRDefault="00BA3EC2" w:rsidP="00C258A2">
            <w:pPr>
              <w:pStyle w:val="Z"/>
            </w:pPr>
            <w:r w:rsidRPr="00DE2D2A">
              <w:t>Australian College of Christian Studies</w:t>
            </w:r>
          </w:p>
        </w:tc>
        <w:tc>
          <w:tcPr>
            <w:tcW w:w="2003" w:type="dxa"/>
            <w:tcBorders>
              <w:top w:val="single" w:sz="4" w:space="0" w:color="auto"/>
              <w:left w:val="nil"/>
              <w:bottom w:val="single" w:sz="4" w:space="0" w:color="auto"/>
              <w:right w:val="nil"/>
            </w:tcBorders>
            <w:shd w:val="clear" w:color="auto" w:fill="auto"/>
            <w:vAlign w:val="bottom"/>
          </w:tcPr>
          <w:p w14:paraId="258A9412" w14:textId="77777777" w:rsidR="00BA3EC2" w:rsidRPr="007C07DC" w:rsidRDefault="00BA3EC2" w:rsidP="008244CA">
            <w:pPr>
              <w:pStyle w:val="Z"/>
              <w:jc w:val="center"/>
            </w:pPr>
            <w:r w:rsidRPr="007C07DC">
              <w:t>53.0</w:t>
            </w:r>
          </w:p>
        </w:tc>
        <w:tc>
          <w:tcPr>
            <w:tcW w:w="2003" w:type="dxa"/>
          </w:tcPr>
          <w:p w14:paraId="505F433A" w14:textId="77777777" w:rsidR="00BA3EC2" w:rsidRPr="00DE2D2A" w:rsidRDefault="00BA3EC2" w:rsidP="008244CA">
            <w:pPr>
              <w:pStyle w:val="Z"/>
              <w:jc w:val="center"/>
            </w:pPr>
            <w:r w:rsidRPr="00DE2D2A">
              <w:t>48.6</w:t>
            </w:r>
          </w:p>
        </w:tc>
      </w:tr>
      <w:tr w:rsidR="00BA3EC2" w14:paraId="03A6B89D" w14:textId="77777777" w:rsidTr="00BA4B30">
        <w:trPr>
          <w:trHeight w:val="300"/>
        </w:trPr>
        <w:tc>
          <w:tcPr>
            <w:tcW w:w="5505" w:type="dxa"/>
            <w:noWrap/>
            <w:hideMark/>
          </w:tcPr>
          <w:p w14:paraId="131BAE43" w14:textId="77777777" w:rsidR="00BA3EC2" w:rsidRPr="00DE2D2A" w:rsidRDefault="00BA3EC2" w:rsidP="00C258A2">
            <w:pPr>
              <w:pStyle w:val="Z"/>
            </w:pPr>
            <w:r w:rsidRPr="00DE2D2A">
              <w:t>Australian College of Nursing</w:t>
            </w:r>
          </w:p>
        </w:tc>
        <w:tc>
          <w:tcPr>
            <w:tcW w:w="2003" w:type="dxa"/>
            <w:tcBorders>
              <w:top w:val="single" w:sz="4" w:space="0" w:color="auto"/>
              <w:left w:val="nil"/>
              <w:bottom w:val="single" w:sz="4" w:space="0" w:color="auto"/>
              <w:right w:val="nil"/>
            </w:tcBorders>
            <w:shd w:val="clear" w:color="auto" w:fill="auto"/>
            <w:vAlign w:val="bottom"/>
          </w:tcPr>
          <w:p w14:paraId="27F909FF" w14:textId="77777777" w:rsidR="00BA3EC2" w:rsidRPr="007C07DC" w:rsidRDefault="00BA3EC2" w:rsidP="008244CA">
            <w:pPr>
              <w:pStyle w:val="Z"/>
              <w:jc w:val="center"/>
            </w:pPr>
            <w:r w:rsidRPr="007C07DC">
              <w:t>35.6</w:t>
            </w:r>
          </w:p>
        </w:tc>
        <w:tc>
          <w:tcPr>
            <w:tcW w:w="2003" w:type="dxa"/>
          </w:tcPr>
          <w:p w14:paraId="18014452" w14:textId="77777777" w:rsidR="00BA3EC2" w:rsidRPr="00DE2D2A" w:rsidRDefault="00BA3EC2" w:rsidP="008244CA">
            <w:pPr>
              <w:pStyle w:val="Z"/>
              <w:jc w:val="center"/>
            </w:pPr>
            <w:r w:rsidRPr="00DE2D2A">
              <w:t>36.8</w:t>
            </w:r>
          </w:p>
        </w:tc>
      </w:tr>
      <w:tr w:rsidR="00BA3EC2" w14:paraId="60CFD560" w14:textId="77777777" w:rsidTr="00BA4B30">
        <w:trPr>
          <w:trHeight w:val="300"/>
        </w:trPr>
        <w:tc>
          <w:tcPr>
            <w:tcW w:w="5505" w:type="dxa"/>
            <w:noWrap/>
            <w:hideMark/>
          </w:tcPr>
          <w:p w14:paraId="2E0502B4" w14:textId="77777777" w:rsidR="00BA3EC2" w:rsidRPr="00DE2D2A" w:rsidRDefault="00BA3EC2" w:rsidP="00C258A2">
            <w:pPr>
              <w:pStyle w:val="Z"/>
            </w:pPr>
            <w:r w:rsidRPr="00DE2D2A">
              <w:t>Australian College of Theology Limited</w:t>
            </w:r>
          </w:p>
        </w:tc>
        <w:tc>
          <w:tcPr>
            <w:tcW w:w="2003" w:type="dxa"/>
            <w:tcBorders>
              <w:top w:val="single" w:sz="4" w:space="0" w:color="auto"/>
              <w:left w:val="nil"/>
              <w:bottom w:val="single" w:sz="4" w:space="0" w:color="auto"/>
              <w:right w:val="nil"/>
            </w:tcBorders>
            <w:shd w:val="clear" w:color="auto" w:fill="auto"/>
            <w:vAlign w:val="bottom"/>
          </w:tcPr>
          <w:p w14:paraId="1145788D" w14:textId="77777777" w:rsidR="00BA3EC2" w:rsidRPr="007C07DC" w:rsidRDefault="00BA3EC2" w:rsidP="008244CA">
            <w:pPr>
              <w:pStyle w:val="Z"/>
              <w:jc w:val="center"/>
            </w:pPr>
            <w:r w:rsidRPr="007C07DC">
              <w:t>57.4</w:t>
            </w:r>
          </w:p>
        </w:tc>
        <w:tc>
          <w:tcPr>
            <w:tcW w:w="2003" w:type="dxa"/>
          </w:tcPr>
          <w:p w14:paraId="312E85CD" w14:textId="77777777" w:rsidR="00BA3EC2" w:rsidRPr="00DE2D2A" w:rsidRDefault="00BA3EC2" w:rsidP="008244CA">
            <w:pPr>
              <w:pStyle w:val="Z"/>
              <w:jc w:val="center"/>
            </w:pPr>
            <w:r w:rsidRPr="00DE2D2A">
              <w:t>56.0</w:t>
            </w:r>
          </w:p>
        </w:tc>
      </w:tr>
      <w:tr w:rsidR="00BA3EC2" w14:paraId="0FA59861" w14:textId="77777777" w:rsidTr="00BA4B30">
        <w:trPr>
          <w:trHeight w:val="300"/>
        </w:trPr>
        <w:tc>
          <w:tcPr>
            <w:tcW w:w="5505" w:type="dxa"/>
            <w:noWrap/>
            <w:hideMark/>
          </w:tcPr>
          <w:p w14:paraId="20399DCB" w14:textId="77777777" w:rsidR="00BA3EC2" w:rsidRPr="00DE2D2A" w:rsidRDefault="00BA3EC2" w:rsidP="00C258A2">
            <w:pPr>
              <w:pStyle w:val="Z"/>
            </w:pPr>
            <w:r w:rsidRPr="00DE2D2A">
              <w:t>Australian Institute of Business Pty Ltd</w:t>
            </w:r>
          </w:p>
        </w:tc>
        <w:tc>
          <w:tcPr>
            <w:tcW w:w="2003" w:type="dxa"/>
            <w:tcBorders>
              <w:top w:val="single" w:sz="4" w:space="0" w:color="auto"/>
              <w:left w:val="nil"/>
              <w:bottom w:val="single" w:sz="4" w:space="0" w:color="auto"/>
              <w:right w:val="nil"/>
            </w:tcBorders>
            <w:shd w:val="clear" w:color="auto" w:fill="auto"/>
            <w:vAlign w:val="bottom"/>
          </w:tcPr>
          <w:p w14:paraId="5D672706" w14:textId="77777777" w:rsidR="00BA3EC2" w:rsidRPr="007C07DC" w:rsidRDefault="00BA3EC2" w:rsidP="008244CA">
            <w:pPr>
              <w:pStyle w:val="Z"/>
              <w:jc w:val="center"/>
            </w:pPr>
            <w:r w:rsidRPr="007C07DC">
              <w:t>39.6</w:t>
            </w:r>
          </w:p>
        </w:tc>
        <w:tc>
          <w:tcPr>
            <w:tcW w:w="2003" w:type="dxa"/>
          </w:tcPr>
          <w:p w14:paraId="5950E672" w14:textId="77777777" w:rsidR="00BA3EC2" w:rsidRPr="00DE2D2A" w:rsidRDefault="00BA3EC2" w:rsidP="008244CA">
            <w:pPr>
              <w:pStyle w:val="Z"/>
              <w:jc w:val="center"/>
            </w:pPr>
            <w:r w:rsidRPr="00DE2D2A">
              <w:t>48.5</w:t>
            </w:r>
          </w:p>
        </w:tc>
      </w:tr>
      <w:tr w:rsidR="00BA3EC2" w14:paraId="3BE5437E" w14:textId="77777777" w:rsidTr="00BA4B30">
        <w:trPr>
          <w:trHeight w:val="300"/>
        </w:trPr>
        <w:tc>
          <w:tcPr>
            <w:tcW w:w="5505" w:type="dxa"/>
            <w:noWrap/>
            <w:hideMark/>
          </w:tcPr>
          <w:p w14:paraId="5ED38978" w14:textId="77777777" w:rsidR="00BA3EC2" w:rsidRPr="00DE2D2A" w:rsidRDefault="00BA3EC2" w:rsidP="00C258A2">
            <w:pPr>
              <w:pStyle w:val="Z"/>
            </w:pPr>
            <w:r w:rsidRPr="00DE2D2A">
              <w:t>Australian Institute of Higher Education</w:t>
            </w:r>
          </w:p>
        </w:tc>
        <w:tc>
          <w:tcPr>
            <w:tcW w:w="2003" w:type="dxa"/>
            <w:tcBorders>
              <w:top w:val="single" w:sz="4" w:space="0" w:color="auto"/>
              <w:left w:val="nil"/>
              <w:bottom w:val="single" w:sz="4" w:space="0" w:color="auto"/>
              <w:right w:val="nil"/>
            </w:tcBorders>
            <w:shd w:val="clear" w:color="auto" w:fill="auto"/>
            <w:vAlign w:val="bottom"/>
          </w:tcPr>
          <w:p w14:paraId="744D9E54" w14:textId="77777777" w:rsidR="00BA3EC2" w:rsidRPr="007C07DC" w:rsidRDefault="00BA3EC2" w:rsidP="008244CA">
            <w:pPr>
              <w:pStyle w:val="Z"/>
              <w:jc w:val="center"/>
            </w:pPr>
            <w:r w:rsidRPr="007C07DC">
              <w:t>n/a</w:t>
            </w:r>
          </w:p>
        </w:tc>
        <w:tc>
          <w:tcPr>
            <w:tcW w:w="2003" w:type="dxa"/>
          </w:tcPr>
          <w:p w14:paraId="60BFDF45" w14:textId="77777777" w:rsidR="00BA3EC2" w:rsidRPr="00DE2D2A" w:rsidRDefault="00BA3EC2" w:rsidP="008244CA">
            <w:pPr>
              <w:pStyle w:val="Z"/>
              <w:jc w:val="center"/>
            </w:pPr>
            <w:r w:rsidRPr="00DE2D2A">
              <w:t>40.6</w:t>
            </w:r>
          </w:p>
        </w:tc>
      </w:tr>
      <w:tr w:rsidR="00BA3EC2" w14:paraId="520503DB" w14:textId="77777777" w:rsidTr="00BA4B30">
        <w:trPr>
          <w:trHeight w:val="300"/>
        </w:trPr>
        <w:tc>
          <w:tcPr>
            <w:tcW w:w="5505" w:type="dxa"/>
            <w:noWrap/>
            <w:hideMark/>
          </w:tcPr>
          <w:p w14:paraId="655B020D" w14:textId="77777777" w:rsidR="00BA3EC2" w:rsidRPr="00DE2D2A" w:rsidRDefault="00BA3EC2" w:rsidP="00C258A2">
            <w:pPr>
              <w:pStyle w:val="Z"/>
            </w:pPr>
            <w:r w:rsidRPr="00DE2D2A">
              <w:t>Australian Institute of Management Education &amp; Training</w:t>
            </w:r>
          </w:p>
        </w:tc>
        <w:tc>
          <w:tcPr>
            <w:tcW w:w="2003" w:type="dxa"/>
            <w:tcBorders>
              <w:top w:val="single" w:sz="4" w:space="0" w:color="auto"/>
              <w:left w:val="nil"/>
              <w:bottom w:val="single" w:sz="4" w:space="0" w:color="auto"/>
              <w:right w:val="nil"/>
            </w:tcBorders>
            <w:shd w:val="clear" w:color="auto" w:fill="auto"/>
            <w:vAlign w:val="bottom"/>
          </w:tcPr>
          <w:p w14:paraId="6F6A9F49" w14:textId="77777777" w:rsidR="00BA3EC2" w:rsidRPr="007C07DC" w:rsidRDefault="00BA3EC2" w:rsidP="008244CA">
            <w:pPr>
              <w:pStyle w:val="Z"/>
              <w:jc w:val="center"/>
            </w:pPr>
            <w:r w:rsidRPr="007C07DC">
              <w:t>47.0</w:t>
            </w:r>
          </w:p>
        </w:tc>
        <w:tc>
          <w:tcPr>
            <w:tcW w:w="2003" w:type="dxa"/>
          </w:tcPr>
          <w:p w14:paraId="686DA94E" w14:textId="77777777" w:rsidR="00BA3EC2" w:rsidRPr="00DE2D2A" w:rsidRDefault="00BA3EC2" w:rsidP="008244CA">
            <w:pPr>
              <w:pStyle w:val="Z"/>
              <w:jc w:val="center"/>
            </w:pPr>
            <w:r w:rsidRPr="00DE2D2A">
              <w:t>35.1</w:t>
            </w:r>
          </w:p>
        </w:tc>
      </w:tr>
      <w:tr w:rsidR="00BA3EC2" w14:paraId="6C1EDF47" w14:textId="77777777" w:rsidTr="00BA4B30">
        <w:trPr>
          <w:trHeight w:val="300"/>
        </w:trPr>
        <w:tc>
          <w:tcPr>
            <w:tcW w:w="5505" w:type="dxa"/>
            <w:noWrap/>
            <w:hideMark/>
          </w:tcPr>
          <w:p w14:paraId="2571BF54" w14:textId="77777777" w:rsidR="00BA3EC2" w:rsidRPr="00DE2D2A" w:rsidRDefault="00BA3EC2" w:rsidP="00C258A2">
            <w:pPr>
              <w:pStyle w:val="Z"/>
            </w:pPr>
            <w:r w:rsidRPr="00DE2D2A">
              <w:t>Australian Institute of Professional Counsellors</w:t>
            </w:r>
          </w:p>
        </w:tc>
        <w:tc>
          <w:tcPr>
            <w:tcW w:w="2003" w:type="dxa"/>
            <w:tcBorders>
              <w:top w:val="single" w:sz="4" w:space="0" w:color="auto"/>
              <w:left w:val="nil"/>
              <w:bottom w:val="single" w:sz="4" w:space="0" w:color="auto"/>
              <w:right w:val="nil"/>
            </w:tcBorders>
            <w:shd w:val="clear" w:color="auto" w:fill="auto"/>
            <w:vAlign w:val="bottom"/>
          </w:tcPr>
          <w:p w14:paraId="17C5BA08" w14:textId="77777777" w:rsidR="00BA3EC2" w:rsidRPr="007C07DC" w:rsidRDefault="00BA3EC2" w:rsidP="008244CA">
            <w:pPr>
              <w:pStyle w:val="Z"/>
              <w:jc w:val="center"/>
            </w:pPr>
            <w:r w:rsidRPr="007C07DC">
              <w:t>44.4</w:t>
            </w:r>
          </w:p>
        </w:tc>
        <w:tc>
          <w:tcPr>
            <w:tcW w:w="2003" w:type="dxa"/>
          </w:tcPr>
          <w:p w14:paraId="177E8772" w14:textId="77777777" w:rsidR="00BA3EC2" w:rsidRPr="00DE2D2A" w:rsidRDefault="00BA3EC2" w:rsidP="008244CA">
            <w:pPr>
              <w:pStyle w:val="Z"/>
              <w:jc w:val="center"/>
            </w:pPr>
            <w:r w:rsidRPr="00DE2D2A">
              <w:t>40.8</w:t>
            </w:r>
          </w:p>
        </w:tc>
      </w:tr>
      <w:tr w:rsidR="00BA3EC2" w14:paraId="674F9B94" w14:textId="77777777" w:rsidTr="00BA4B30">
        <w:trPr>
          <w:trHeight w:val="300"/>
        </w:trPr>
        <w:tc>
          <w:tcPr>
            <w:tcW w:w="5505" w:type="dxa"/>
            <w:noWrap/>
            <w:hideMark/>
          </w:tcPr>
          <w:p w14:paraId="77688FD7" w14:textId="77777777" w:rsidR="00BA3EC2" w:rsidRPr="00DE2D2A" w:rsidRDefault="00BA3EC2" w:rsidP="00C258A2">
            <w:pPr>
              <w:pStyle w:val="Z"/>
            </w:pPr>
            <w:r w:rsidRPr="00DE2D2A">
              <w:t>Avondale University College</w:t>
            </w:r>
          </w:p>
        </w:tc>
        <w:tc>
          <w:tcPr>
            <w:tcW w:w="2003" w:type="dxa"/>
            <w:tcBorders>
              <w:top w:val="single" w:sz="4" w:space="0" w:color="auto"/>
              <w:left w:val="nil"/>
              <w:bottom w:val="single" w:sz="4" w:space="0" w:color="auto"/>
              <w:right w:val="nil"/>
            </w:tcBorders>
            <w:shd w:val="clear" w:color="auto" w:fill="auto"/>
            <w:vAlign w:val="bottom"/>
          </w:tcPr>
          <w:p w14:paraId="01631E6D" w14:textId="77777777" w:rsidR="00BA3EC2" w:rsidRPr="007C07DC" w:rsidRDefault="00BA3EC2" w:rsidP="008244CA">
            <w:pPr>
              <w:pStyle w:val="Z"/>
              <w:jc w:val="center"/>
            </w:pPr>
            <w:r w:rsidRPr="007C07DC">
              <w:t>58.2</w:t>
            </w:r>
          </w:p>
        </w:tc>
        <w:tc>
          <w:tcPr>
            <w:tcW w:w="2003" w:type="dxa"/>
          </w:tcPr>
          <w:p w14:paraId="5292DDB0" w14:textId="77777777" w:rsidR="00BA3EC2" w:rsidRPr="00DE2D2A" w:rsidRDefault="00BA3EC2" w:rsidP="008244CA">
            <w:pPr>
              <w:pStyle w:val="Z"/>
              <w:jc w:val="center"/>
            </w:pPr>
            <w:r w:rsidRPr="00DE2D2A">
              <w:t>56.0</w:t>
            </w:r>
          </w:p>
        </w:tc>
      </w:tr>
      <w:tr w:rsidR="00BA3EC2" w14:paraId="64D16A31" w14:textId="77777777" w:rsidTr="00BA4B30">
        <w:trPr>
          <w:trHeight w:val="300"/>
        </w:trPr>
        <w:tc>
          <w:tcPr>
            <w:tcW w:w="5505" w:type="dxa"/>
            <w:noWrap/>
            <w:hideMark/>
          </w:tcPr>
          <w:p w14:paraId="74105E9E" w14:textId="77777777" w:rsidR="00BA3EC2" w:rsidRPr="00DE2D2A" w:rsidRDefault="00BA3EC2" w:rsidP="00C258A2">
            <w:pPr>
              <w:pStyle w:val="Z"/>
            </w:pPr>
            <w:r w:rsidRPr="00DE2D2A">
              <w:t>BBI - The Australian Institute of Theological Education</w:t>
            </w:r>
          </w:p>
        </w:tc>
        <w:tc>
          <w:tcPr>
            <w:tcW w:w="2003" w:type="dxa"/>
            <w:tcBorders>
              <w:top w:val="single" w:sz="4" w:space="0" w:color="auto"/>
              <w:left w:val="nil"/>
              <w:bottom w:val="single" w:sz="4" w:space="0" w:color="auto"/>
              <w:right w:val="nil"/>
            </w:tcBorders>
            <w:shd w:val="clear" w:color="auto" w:fill="auto"/>
            <w:vAlign w:val="bottom"/>
          </w:tcPr>
          <w:p w14:paraId="330ADC25" w14:textId="77777777" w:rsidR="00BA3EC2" w:rsidRPr="007C07DC" w:rsidRDefault="00BA3EC2" w:rsidP="008244CA">
            <w:pPr>
              <w:pStyle w:val="Z"/>
              <w:jc w:val="center"/>
            </w:pPr>
            <w:r w:rsidRPr="007C07DC">
              <w:t>42.2</w:t>
            </w:r>
          </w:p>
        </w:tc>
        <w:tc>
          <w:tcPr>
            <w:tcW w:w="2003" w:type="dxa"/>
          </w:tcPr>
          <w:p w14:paraId="42AC3DF3" w14:textId="77777777" w:rsidR="00BA3EC2" w:rsidRPr="00DE2D2A" w:rsidRDefault="00BA3EC2" w:rsidP="008244CA">
            <w:pPr>
              <w:pStyle w:val="Z"/>
              <w:jc w:val="center"/>
            </w:pPr>
            <w:r w:rsidRPr="00DE2D2A">
              <w:t>46.1</w:t>
            </w:r>
          </w:p>
        </w:tc>
      </w:tr>
      <w:tr w:rsidR="00BA3EC2" w14:paraId="3274A6CD" w14:textId="77777777" w:rsidTr="00BA4B30">
        <w:trPr>
          <w:trHeight w:val="300"/>
        </w:trPr>
        <w:tc>
          <w:tcPr>
            <w:tcW w:w="5505" w:type="dxa"/>
            <w:noWrap/>
            <w:hideMark/>
          </w:tcPr>
          <w:p w14:paraId="50E3CE9D" w14:textId="77777777" w:rsidR="00BA3EC2" w:rsidRPr="00DE2D2A" w:rsidRDefault="00BA3EC2" w:rsidP="00C258A2">
            <w:pPr>
              <w:pStyle w:val="Z"/>
            </w:pPr>
            <w:r w:rsidRPr="00DE2D2A">
              <w:t>Bond University</w:t>
            </w:r>
          </w:p>
        </w:tc>
        <w:tc>
          <w:tcPr>
            <w:tcW w:w="2003" w:type="dxa"/>
            <w:tcBorders>
              <w:top w:val="single" w:sz="4" w:space="0" w:color="auto"/>
              <w:left w:val="nil"/>
              <w:bottom w:val="single" w:sz="4" w:space="0" w:color="auto"/>
              <w:right w:val="nil"/>
            </w:tcBorders>
            <w:shd w:val="clear" w:color="auto" w:fill="auto"/>
            <w:vAlign w:val="bottom"/>
          </w:tcPr>
          <w:p w14:paraId="4E7A3DB1" w14:textId="77777777" w:rsidR="00BA3EC2" w:rsidRPr="007C07DC" w:rsidRDefault="00BA3EC2" w:rsidP="008244CA">
            <w:pPr>
              <w:pStyle w:val="Z"/>
              <w:jc w:val="center"/>
            </w:pPr>
            <w:r w:rsidRPr="007C07DC">
              <w:t>47.6</w:t>
            </w:r>
          </w:p>
        </w:tc>
        <w:tc>
          <w:tcPr>
            <w:tcW w:w="2003" w:type="dxa"/>
          </w:tcPr>
          <w:p w14:paraId="429D9547" w14:textId="77777777" w:rsidR="00BA3EC2" w:rsidRPr="00DE2D2A" w:rsidRDefault="00BA3EC2" w:rsidP="008244CA">
            <w:pPr>
              <w:pStyle w:val="Z"/>
              <w:jc w:val="center"/>
            </w:pPr>
            <w:r w:rsidRPr="00DE2D2A">
              <w:t>41.6</w:t>
            </w:r>
          </w:p>
        </w:tc>
      </w:tr>
      <w:tr w:rsidR="00BA3EC2" w14:paraId="6518B22D" w14:textId="77777777" w:rsidTr="00BA4B30">
        <w:trPr>
          <w:trHeight w:val="300"/>
        </w:trPr>
        <w:tc>
          <w:tcPr>
            <w:tcW w:w="5505" w:type="dxa"/>
            <w:noWrap/>
            <w:hideMark/>
          </w:tcPr>
          <w:p w14:paraId="402FD06D" w14:textId="77777777" w:rsidR="00BA3EC2" w:rsidRPr="00DE2D2A" w:rsidRDefault="00BA3EC2" w:rsidP="00C258A2">
            <w:pPr>
              <w:pStyle w:val="Z"/>
            </w:pPr>
            <w:r w:rsidRPr="00DE2D2A">
              <w:t>Box Hill Institute</w:t>
            </w:r>
          </w:p>
        </w:tc>
        <w:tc>
          <w:tcPr>
            <w:tcW w:w="2003" w:type="dxa"/>
            <w:tcBorders>
              <w:top w:val="single" w:sz="4" w:space="0" w:color="auto"/>
              <w:left w:val="nil"/>
              <w:bottom w:val="single" w:sz="4" w:space="0" w:color="auto"/>
              <w:right w:val="nil"/>
            </w:tcBorders>
            <w:shd w:val="clear" w:color="auto" w:fill="auto"/>
            <w:vAlign w:val="bottom"/>
          </w:tcPr>
          <w:p w14:paraId="055BCA28" w14:textId="77777777" w:rsidR="00BA3EC2" w:rsidRPr="007C07DC" w:rsidRDefault="00BA3EC2" w:rsidP="008244CA">
            <w:pPr>
              <w:pStyle w:val="Z"/>
              <w:jc w:val="center"/>
            </w:pPr>
            <w:r w:rsidRPr="007C07DC">
              <w:t>41.9</w:t>
            </w:r>
          </w:p>
        </w:tc>
        <w:tc>
          <w:tcPr>
            <w:tcW w:w="2003" w:type="dxa"/>
          </w:tcPr>
          <w:p w14:paraId="2D670ADE" w14:textId="77777777" w:rsidR="00BA3EC2" w:rsidRPr="00DE2D2A" w:rsidRDefault="00BA3EC2" w:rsidP="008244CA">
            <w:pPr>
              <w:pStyle w:val="Z"/>
              <w:jc w:val="center"/>
            </w:pPr>
            <w:r w:rsidRPr="00DE2D2A">
              <w:t>47.9</w:t>
            </w:r>
          </w:p>
        </w:tc>
      </w:tr>
      <w:tr w:rsidR="00BA3EC2" w14:paraId="3320D003" w14:textId="77777777" w:rsidTr="00BA4B30">
        <w:trPr>
          <w:trHeight w:val="300"/>
        </w:trPr>
        <w:tc>
          <w:tcPr>
            <w:tcW w:w="5505" w:type="dxa"/>
            <w:noWrap/>
            <w:hideMark/>
          </w:tcPr>
          <w:p w14:paraId="7F7845C8" w14:textId="77777777" w:rsidR="00BA3EC2" w:rsidRPr="00DE2D2A" w:rsidRDefault="00BA3EC2" w:rsidP="00C258A2">
            <w:pPr>
              <w:pStyle w:val="Z"/>
            </w:pPr>
            <w:r w:rsidRPr="00DE2D2A">
              <w:t>Campion College Australia</w:t>
            </w:r>
          </w:p>
        </w:tc>
        <w:tc>
          <w:tcPr>
            <w:tcW w:w="2003" w:type="dxa"/>
            <w:tcBorders>
              <w:top w:val="single" w:sz="4" w:space="0" w:color="auto"/>
              <w:left w:val="nil"/>
              <w:bottom w:val="single" w:sz="4" w:space="0" w:color="auto"/>
              <w:right w:val="nil"/>
            </w:tcBorders>
            <w:shd w:val="clear" w:color="auto" w:fill="auto"/>
            <w:vAlign w:val="bottom"/>
          </w:tcPr>
          <w:p w14:paraId="4419F6E7" w14:textId="77777777" w:rsidR="00BA3EC2" w:rsidRPr="007C07DC" w:rsidRDefault="00BA3EC2" w:rsidP="008244CA">
            <w:pPr>
              <w:pStyle w:val="Z"/>
              <w:jc w:val="center"/>
            </w:pPr>
            <w:r w:rsidRPr="007C07DC">
              <w:t>71.2</w:t>
            </w:r>
          </w:p>
        </w:tc>
        <w:tc>
          <w:tcPr>
            <w:tcW w:w="2003" w:type="dxa"/>
          </w:tcPr>
          <w:p w14:paraId="3321CF77" w14:textId="77777777" w:rsidR="00BA3EC2" w:rsidRPr="00DE2D2A" w:rsidRDefault="00BA3EC2" w:rsidP="008244CA">
            <w:pPr>
              <w:pStyle w:val="Z"/>
              <w:jc w:val="center"/>
            </w:pPr>
            <w:r w:rsidRPr="00DE2D2A">
              <w:t>58.4</w:t>
            </w:r>
          </w:p>
        </w:tc>
      </w:tr>
      <w:tr w:rsidR="00BA3EC2" w14:paraId="56F75D8A" w14:textId="77777777" w:rsidTr="00BA4B30">
        <w:trPr>
          <w:trHeight w:val="300"/>
        </w:trPr>
        <w:tc>
          <w:tcPr>
            <w:tcW w:w="5505" w:type="dxa"/>
            <w:noWrap/>
            <w:hideMark/>
          </w:tcPr>
          <w:p w14:paraId="0CD8DD62" w14:textId="77777777" w:rsidR="00BA3EC2" w:rsidRPr="00DE2D2A" w:rsidRDefault="00BA3EC2" w:rsidP="00C258A2">
            <w:pPr>
              <w:pStyle w:val="Z"/>
            </w:pPr>
            <w:r w:rsidRPr="00DE2D2A">
              <w:t>Canberra Institute of Technology</w:t>
            </w:r>
          </w:p>
        </w:tc>
        <w:tc>
          <w:tcPr>
            <w:tcW w:w="2003" w:type="dxa"/>
            <w:tcBorders>
              <w:top w:val="single" w:sz="4" w:space="0" w:color="auto"/>
              <w:left w:val="nil"/>
              <w:bottom w:val="single" w:sz="4" w:space="0" w:color="auto"/>
              <w:right w:val="nil"/>
            </w:tcBorders>
            <w:shd w:val="clear" w:color="auto" w:fill="auto"/>
            <w:vAlign w:val="bottom"/>
          </w:tcPr>
          <w:p w14:paraId="76B1A75B" w14:textId="77777777" w:rsidR="00BA3EC2" w:rsidRPr="007C07DC" w:rsidRDefault="00BA3EC2" w:rsidP="008244CA">
            <w:pPr>
              <w:pStyle w:val="Z"/>
              <w:jc w:val="center"/>
            </w:pPr>
            <w:r w:rsidRPr="007C07DC">
              <w:t>45.2</w:t>
            </w:r>
          </w:p>
        </w:tc>
        <w:tc>
          <w:tcPr>
            <w:tcW w:w="2003" w:type="dxa"/>
          </w:tcPr>
          <w:p w14:paraId="186E3516" w14:textId="77777777" w:rsidR="00BA3EC2" w:rsidRPr="00DE2D2A" w:rsidRDefault="00BA3EC2" w:rsidP="008244CA">
            <w:pPr>
              <w:pStyle w:val="Z"/>
              <w:jc w:val="center"/>
            </w:pPr>
            <w:r w:rsidRPr="00DE2D2A">
              <w:t>47.8</w:t>
            </w:r>
          </w:p>
        </w:tc>
      </w:tr>
      <w:tr w:rsidR="00BA3EC2" w14:paraId="31E983B5" w14:textId="77777777" w:rsidTr="00BA4B30">
        <w:trPr>
          <w:trHeight w:val="300"/>
        </w:trPr>
        <w:tc>
          <w:tcPr>
            <w:tcW w:w="5505" w:type="dxa"/>
            <w:noWrap/>
            <w:hideMark/>
          </w:tcPr>
          <w:p w14:paraId="6ACC5B16" w14:textId="77777777" w:rsidR="00BA3EC2" w:rsidRPr="00DE2D2A" w:rsidRDefault="00BA3EC2" w:rsidP="00C258A2">
            <w:pPr>
              <w:pStyle w:val="Z"/>
            </w:pPr>
            <w:r w:rsidRPr="00DE2D2A">
              <w:t>Central Queensland University</w:t>
            </w:r>
          </w:p>
        </w:tc>
        <w:tc>
          <w:tcPr>
            <w:tcW w:w="2003" w:type="dxa"/>
            <w:tcBorders>
              <w:top w:val="single" w:sz="4" w:space="0" w:color="auto"/>
              <w:left w:val="nil"/>
              <w:bottom w:val="single" w:sz="4" w:space="0" w:color="auto"/>
              <w:right w:val="nil"/>
            </w:tcBorders>
            <w:shd w:val="clear" w:color="auto" w:fill="auto"/>
            <w:vAlign w:val="bottom"/>
          </w:tcPr>
          <w:p w14:paraId="3CCF40AC" w14:textId="77777777" w:rsidR="00BA3EC2" w:rsidRPr="007C07DC" w:rsidRDefault="00BA3EC2" w:rsidP="008244CA">
            <w:pPr>
              <w:pStyle w:val="Z"/>
              <w:jc w:val="center"/>
            </w:pPr>
            <w:r w:rsidRPr="007C07DC">
              <w:t>44.9</w:t>
            </w:r>
          </w:p>
        </w:tc>
        <w:tc>
          <w:tcPr>
            <w:tcW w:w="2003" w:type="dxa"/>
          </w:tcPr>
          <w:p w14:paraId="75F0CCB0" w14:textId="77777777" w:rsidR="00BA3EC2" w:rsidRPr="00DE2D2A" w:rsidRDefault="00BA3EC2" w:rsidP="008244CA">
            <w:pPr>
              <w:pStyle w:val="Z"/>
              <w:jc w:val="center"/>
            </w:pPr>
            <w:r w:rsidRPr="00DE2D2A">
              <w:t>49.3</w:t>
            </w:r>
          </w:p>
        </w:tc>
      </w:tr>
      <w:tr w:rsidR="00BA3EC2" w14:paraId="64DA1C5B" w14:textId="77777777" w:rsidTr="00BA4B30">
        <w:trPr>
          <w:trHeight w:val="300"/>
        </w:trPr>
        <w:tc>
          <w:tcPr>
            <w:tcW w:w="5505" w:type="dxa"/>
            <w:noWrap/>
            <w:hideMark/>
          </w:tcPr>
          <w:p w14:paraId="666E95B0" w14:textId="77777777" w:rsidR="00BA3EC2" w:rsidRPr="00DE2D2A" w:rsidRDefault="00BA3EC2" w:rsidP="00C258A2">
            <w:pPr>
              <w:pStyle w:val="Z"/>
            </w:pPr>
            <w:r w:rsidRPr="00DE2D2A">
              <w:t>Charles Darwin University</w:t>
            </w:r>
          </w:p>
        </w:tc>
        <w:tc>
          <w:tcPr>
            <w:tcW w:w="2003" w:type="dxa"/>
            <w:tcBorders>
              <w:top w:val="single" w:sz="4" w:space="0" w:color="auto"/>
              <w:left w:val="nil"/>
              <w:bottom w:val="single" w:sz="4" w:space="0" w:color="auto"/>
              <w:right w:val="nil"/>
            </w:tcBorders>
            <w:shd w:val="clear" w:color="auto" w:fill="auto"/>
            <w:vAlign w:val="bottom"/>
          </w:tcPr>
          <w:p w14:paraId="3B716019" w14:textId="77777777" w:rsidR="00BA3EC2" w:rsidRPr="007C07DC" w:rsidRDefault="00BA3EC2" w:rsidP="008244CA">
            <w:pPr>
              <w:pStyle w:val="Z"/>
              <w:jc w:val="center"/>
            </w:pPr>
            <w:r w:rsidRPr="007C07DC">
              <w:t>46.8</w:t>
            </w:r>
          </w:p>
        </w:tc>
        <w:tc>
          <w:tcPr>
            <w:tcW w:w="2003" w:type="dxa"/>
          </w:tcPr>
          <w:p w14:paraId="07806CC9" w14:textId="77777777" w:rsidR="00BA3EC2" w:rsidRPr="00DE2D2A" w:rsidRDefault="00BA3EC2" w:rsidP="008244CA">
            <w:pPr>
              <w:pStyle w:val="Z"/>
              <w:jc w:val="center"/>
            </w:pPr>
            <w:r w:rsidRPr="00DE2D2A">
              <w:t>43.2</w:t>
            </w:r>
          </w:p>
        </w:tc>
      </w:tr>
      <w:tr w:rsidR="00BA3EC2" w14:paraId="73CAE0B8" w14:textId="77777777" w:rsidTr="00BA4B30">
        <w:trPr>
          <w:trHeight w:val="300"/>
        </w:trPr>
        <w:tc>
          <w:tcPr>
            <w:tcW w:w="5505" w:type="dxa"/>
            <w:noWrap/>
            <w:hideMark/>
          </w:tcPr>
          <w:p w14:paraId="1E7EB7E3" w14:textId="77777777" w:rsidR="00BA3EC2" w:rsidRPr="00DE2D2A" w:rsidRDefault="00BA3EC2" w:rsidP="00C258A2">
            <w:pPr>
              <w:pStyle w:val="Z"/>
            </w:pPr>
            <w:r w:rsidRPr="00DE2D2A">
              <w:t>Charles Sturt University</w:t>
            </w:r>
          </w:p>
        </w:tc>
        <w:tc>
          <w:tcPr>
            <w:tcW w:w="2003" w:type="dxa"/>
            <w:tcBorders>
              <w:top w:val="single" w:sz="4" w:space="0" w:color="auto"/>
              <w:left w:val="nil"/>
              <w:bottom w:val="single" w:sz="4" w:space="0" w:color="auto"/>
              <w:right w:val="nil"/>
            </w:tcBorders>
            <w:shd w:val="clear" w:color="auto" w:fill="auto"/>
            <w:vAlign w:val="bottom"/>
          </w:tcPr>
          <w:p w14:paraId="7E61375C" w14:textId="77777777" w:rsidR="00BA3EC2" w:rsidRPr="007C07DC" w:rsidRDefault="00BA3EC2" w:rsidP="008244CA">
            <w:pPr>
              <w:pStyle w:val="Z"/>
              <w:jc w:val="center"/>
            </w:pPr>
            <w:r w:rsidRPr="007C07DC">
              <w:t>40.6</w:t>
            </w:r>
          </w:p>
        </w:tc>
        <w:tc>
          <w:tcPr>
            <w:tcW w:w="2003" w:type="dxa"/>
          </w:tcPr>
          <w:p w14:paraId="7295B197" w14:textId="77777777" w:rsidR="00BA3EC2" w:rsidRPr="00DE2D2A" w:rsidRDefault="00BA3EC2" w:rsidP="008244CA">
            <w:pPr>
              <w:pStyle w:val="Z"/>
              <w:jc w:val="center"/>
            </w:pPr>
            <w:r w:rsidRPr="00DE2D2A">
              <w:t>39.8</w:t>
            </w:r>
          </w:p>
        </w:tc>
      </w:tr>
      <w:tr w:rsidR="00BA3EC2" w14:paraId="55E5AC5B" w14:textId="77777777" w:rsidTr="00BA4B30">
        <w:trPr>
          <w:trHeight w:val="300"/>
        </w:trPr>
        <w:tc>
          <w:tcPr>
            <w:tcW w:w="5505" w:type="dxa"/>
            <w:noWrap/>
            <w:hideMark/>
          </w:tcPr>
          <w:p w14:paraId="491BDE37" w14:textId="77777777" w:rsidR="00BA3EC2" w:rsidRPr="00DE2D2A" w:rsidRDefault="00BA3EC2" w:rsidP="00C258A2">
            <w:pPr>
              <w:pStyle w:val="Z"/>
            </w:pPr>
            <w:r w:rsidRPr="00DE2D2A">
              <w:t>Chisholm Institute</w:t>
            </w:r>
          </w:p>
        </w:tc>
        <w:tc>
          <w:tcPr>
            <w:tcW w:w="2003" w:type="dxa"/>
            <w:tcBorders>
              <w:top w:val="single" w:sz="4" w:space="0" w:color="auto"/>
              <w:left w:val="nil"/>
              <w:bottom w:val="single" w:sz="4" w:space="0" w:color="auto"/>
              <w:right w:val="nil"/>
            </w:tcBorders>
            <w:shd w:val="clear" w:color="auto" w:fill="auto"/>
            <w:vAlign w:val="bottom"/>
          </w:tcPr>
          <w:p w14:paraId="4D28C90F" w14:textId="77777777" w:rsidR="00BA3EC2" w:rsidRPr="007C07DC" w:rsidRDefault="00BA3EC2" w:rsidP="008244CA">
            <w:pPr>
              <w:pStyle w:val="Z"/>
              <w:jc w:val="center"/>
            </w:pPr>
            <w:r w:rsidRPr="007C07DC">
              <w:t>56.7</w:t>
            </w:r>
          </w:p>
        </w:tc>
        <w:tc>
          <w:tcPr>
            <w:tcW w:w="2003" w:type="dxa"/>
          </w:tcPr>
          <w:p w14:paraId="30B61F90" w14:textId="77777777" w:rsidR="00BA3EC2" w:rsidRPr="00DE2D2A" w:rsidRDefault="00BA3EC2" w:rsidP="008244CA">
            <w:pPr>
              <w:pStyle w:val="Z"/>
              <w:jc w:val="center"/>
            </w:pPr>
            <w:r w:rsidRPr="00DE2D2A">
              <w:t>47.6</w:t>
            </w:r>
          </w:p>
        </w:tc>
      </w:tr>
      <w:tr w:rsidR="00BA3EC2" w14:paraId="634AC8EC" w14:textId="77777777" w:rsidTr="00BA4B30">
        <w:trPr>
          <w:trHeight w:val="300"/>
        </w:trPr>
        <w:tc>
          <w:tcPr>
            <w:tcW w:w="5505" w:type="dxa"/>
            <w:noWrap/>
            <w:hideMark/>
          </w:tcPr>
          <w:p w14:paraId="6711FF1D" w14:textId="77777777" w:rsidR="00BA3EC2" w:rsidRPr="00DE2D2A" w:rsidRDefault="00BA3EC2" w:rsidP="00C258A2">
            <w:pPr>
              <w:pStyle w:val="Z"/>
            </w:pPr>
            <w:r w:rsidRPr="00DE2D2A">
              <w:t>Christian Heritage College</w:t>
            </w:r>
          </w:p>
        </w:tc>
        <w:tc>
          <w:tcPr>
            <w:tcW w:w="2003" w:type="dxa"/>
            <w:tcBorders>
              <w:top w:val="single" w:sz="4" w:space="0" w:color="auto"/>
              <w:left w:val="nil"/>
              <w:bottom w:val="single" w:sz="4" w:space="0" w:color="auto"/>
              <w:right w:val="nil"/>
            </w:tcBorders>
            <w:shd w:val="clear" w:color="auto" w:fill="auto"/>
            <w:vAlign w:val="bottom"/>
          </w:tcPr>
          <w:p w14:paraId="3874F67E" w14:textId="77777777" w:rsidR="00BA3EC2" w:rsidRPr="007C07DC" w:rsidRDefault="00BA3EC2" w:rsidP="008244CA">
            <w:pPr>
              <w:pStyle w:val="Z"/>
              <w:jc w:val="center"/>
            </w:pPr>
            <w:r w:rsidRPr="007C07DC">
              <w:t>47.1</w:t>
            </w:r>
          </w:p>
        </w:tc>
        <w:tc>
          <w:tcPr>
            <w:tcW w:w="2003" w:type="dxa"/>
          </w:tcPr>
          <w:p w14:paraId="7A211C62" w14:textId="77777777" w:rsidR="00BA3EC2" w:rsidRPr="00DE2D2A" w:rsidRDefault="00BA3EC2" w:rsidP="008244CA">
            <w:pPr>
              <w:pStyle w:val="Z"/>
              <w:jc w:val="center"/>
            </w:pPr>
            <w:r w:rsidRPr="00DE2D2A">
              <w:t>48.6</w:t>
            </w:r>
          </w:p>
        </w:tc>
      </w:tr>
      <w:tr w:rsidR="00BA3EC2" w14:paraId="7C99F317" w14:textId="77777777" w:rsidTr="00BA4B30">
        <w:trPr>
          <w:trHeight w:val="300"/>
        </w:trPr>
        <w:tc>
          <w:tcPr>
            <w:tcW w:w="5505" w:type="dxa"/>
            <w:noWrap/>
            <w:hideMark/>
          </w:tcPr>
          <w:p w14:paraId="470AE02C" w14:textId="77777777" w:rsidR="00BA3EC2" w:rsidRPr="00DE2D2A" w:rsidRDefault="00BA3EC2" w:rsidP="00C258A2">
            <w:pPr>
              <w:pStyle w:val="Z"/>
            </w:pPr>
            <w:r w:rsidRPr="00DE2D2A">
              <w:t>CIC Higher Education</w:t>
            </w:r>
          </w:p>
        </w:tc>
        <w:tc>
          <w:tcPr>
            <w:tcW w:w="2003" w:type="dxa"/>
            <w:tcBorders>
              <w:top w:val="single" w:sz="4" w:space="0" w:color="auto"/>
              <w:left w:val="nil"/>
              <w:bottom w:val="single" w:sz="4" w:space="0" w:color="auto"/>
              <w:right w:val="nil"/>
            </w:tcBorders>
            <w:shd w:val="clear" w:color="auto" w:fill="auto"/>
            <w:vAlign w:val="bottom"/>
          </w:tcPr>
          <w:p w14:paraId="0746DB0B" w14:textId="77777777" w:rsidR="00BA3EC2" w:rsidRPr="007C07DC" w:rsidRDefault="00BA3EC2" w:rsidP="008244CA">
            <w:pPr>
              <w:pStyle w:val="Z"/>
              <w:jc w:val="center"/>
            </w:pPr>
            <w:r w:rsidRPr="007C07DC">
              <w:t>n/a</w:t>
            </w:r>
          </w:p>
        </w:tc>
        <w:tc>
          <w:tcPr>
            <w:tcW w:w="2003" w:type="dxa"/>
          </w:tcPr>
          <w:p w14:paraId="444DED6B" w14:textId="77777777" w:rsidR="00BA3EC2" w:rsidRPr="00DE2D2A" w:rsidRDefault="00BA3EC2" w:rsidP="008244CA">
            <w:pPr>
              <w:pStyle w:val="Z"/>
              <w:jc w:val="center"/>
            </w:pPr>
            <w:r w:rsidRPr="00DE2D2A">
              <w:t>44.5</w:t>
            </w:r>
          </w:p>
        </w:tc>
      </w:tr>
      <w:tr w:rsidR="00BA3EC2" w14:paraId="2416B2BE" w14:textId="77777777" w:rsidTr="00BA4B30">
        <w:trPr>
          <w:trHeight w:val="300"/>
        </w:trPr>
        <w:tc>
          <w:tcPr>
            <w:tcW w:w="5505" w:type="dxa"/>
            <w:noWrap/>
            <w:hideMark/>
          </w:tcPr>
          <w:p w14:paraId="390FB5AA" w14:textId="77777777" w:rsidR="00BA3EC2" w:rsidRPr="00DE2D2A" w:rsidRDefault="00BA3EC2" w:rsidP="00C258A2">
            <w:pPr>
              <w:pStyle w:val="Z"/>
            </w:pPr>
            <w:r w:rsidRPr="00DE2D2A">
              <w:t>Collarts (Australian College of the Arts)</w:t>
            </w:r>
          </w:p>
        </w:tc>
        <w:tc>
          <w:tcPr>
            <w:tcW w:w="2003" w:type="dxa"/>
            <w:tcBorders>
              <w:top w:val="single" w:sz="4" w:space="0" w:color="auto"/>
              <w:left w:val="nil"/>
              <w:bottom w:val="single" w:sz="4" w:space="0" w:color="auto"/>
              <w:right w:val="nil"/>
            </w:tcBorders>
            <w:shd w:val="clear" w:color="auto" w:fill="auto"/>
            <w:vAlign w:val="bottom"/>
          </w:tcPr>
          <w:p w14:paraId="2AB8FB6C" w14:textId="77777777" w:rsidR="00BA3EC2" w:rsidRPr="007C07DC" w:rsidRDefault="00BA3EC2" w:rsidP="008244CA">
            <w:pPr>
              <w:pStyle w:val="Z"/>
              <w:jc w:val="center"/>
            </w:pPr>
            <w:r w:rsidRPr="007C07DC">
              <w:t>48.0</w:t>
            </w:r>
          </w:p>
        </w:tc>
        <w:tc>
          <w:tcPr>
            <w:tcW w:w="2003" w:type="dxa"/>
          </w:tcPr>
          <w:p w14:paraId="15922EB6" w14:textId="77777777" w:rsidR="00BA3EC2" w:rsidRPr="00DE2D2A" w:rsidRDefault="00BA3EC2" w:rsidP="008244CA">
            <w:pPr>
              <w:pStyle w:val="Z"/>
              <w:jc w:val="center"/>
            </w:pPr>
            <w:r w:rsidRPr="00DE2D2A">
              <w:t>49.3</w:t>
            </w:r>
          </w:p>
        </w:tc>
      </w:tr>
      <w:tr w:rsidR="00BA3EC2" w14:paraId="4CE32770" w14:textId="77777777" w:rsidTr="00BA4B30">
        <w:trPr>
          <w:trHeight w:val="300"/>
        </w:trPr>
        <w:tc>
          <w:tcPr>
            <w:tcW w:w="5505" w:type="dxa"/>
            <w:noWrap/>
            <w:hideMark/>
          </w:tcPr>
          <w:p w14:paraId="15D3E676" w14:textId="77777777" w:rsidR="00BA3EC2" w:rsidRPr="00DE2D2A" w:rsidRDefault="00BA3EC2" w:rsidP="00C258A2">
            <w:pPr>
              <w:pStyle w:val="Z"/>
            </w:pPr>
            <w:r w:rsidRPr="00DE2D2A">
              <w:t>Curtin College</w:t>
            </w:r>
          </w:p>
        </w:tc>
        <w:tc>
          <w:tcPr>
            <w:tcW w:w="2003" w:type="dxa"/>
            <w:tcBorders>
              <w:top w:val="single" w:sz="4" w:space="0" w:color="auto"/>
              <w:left w:val="nil"/>
              <w:bottom w:val="single" w:sz="4" w:space="0" w:color="auto"/>
              <w:right w:val="nil"/>
            </w:tcBorders>
            <w:shd w:val="clear" w:color="auto" w:fill="auto"/>
            <w:vAlign w:val="bottom"/>
          </w:tcPr>
          <w:p w14:paraId="7D3D029F" w14:textId="77777777" w:rsidR="00BA3EC2" w:rsidRPr="007C07DC" w:rsidRDefault="00BA3EC2" w:rsidP="008244CA">
            <w:pPr>
              <w:pStyle w:val="Z"/>
              <w:jc w:val="center"/>
            </w:pPr>
            <w:r w:rsidRPr="007C07DC">
              <w:t>40.5</w:t>
            </w:r>
          </w:p>
        </w:tc>
        <w:tc>
          <w:tcPr>
            <w:tcW w:w="2003" w:type="dxa"/>
          </w:tcPr>
          <w:p w14:paraId="289A9216" w14:textId="77777777" w:rsidR="00BA3EC2" w:rsidRPr="00DE2D2A" w:rsidRDefault="00BA3EC2" w:rsidP="008244CA">
            <w:pPr>
              <w:pStyle w:val="Z"/>
              <w:jc w:val="center"/>
            </w:pPr>
            <w:r w:rsidRPr="00DE2D2A">
              <w:t>39.1</w:t>
            </w:r>
          </w:p>
        </w:tc>
      </w:tr>
      <w:tr w:rsidR="00BA3EC2" w14:paraId="44CED544" w14:textId="77777777" w:rsidTr="00BA4B30">
        <w:trPr>
          <w:trHeight w:val="300"/>
        </w:trPr>
        <w:tc>
          <w:tcPr>
            <w:tcW w:w="5505" w:type="dxa"/>
            <w:noWrap/>
            <w:hideMark/>
          </w:tcPr>
          <w:p w14:paraId="416CDE89" w14:textId="77777777" w:rsidR="00BA3EC2" w:rsidRPr="00DE2D2A" w:rsidRDefault="00BA3EC2" w:rsidP="00C258A2">
            <w:pPr>
              <w:pStyle w:val="Z"/>
            </w:pPr>
            <w:r w:rsidRPr="00DE2D2A">
              <w:t>Curtin University</w:t>
            </w:r>
          </w:p>
        </w:tc>
        <w:tc>
          <w:tcPr>
            <w:tcW w:w="2003" w:type="dxa"/>
            <w:tcBorders>
              <w:top w:val="single" w:sz="4" w:space="0" w:color="auto"/>
              <w:left w:val="nil"/>
              <w:bottom w:val="single" w:sz="4" w:space="0" w:color="auto"/>
              <w:right w:val="nil"/>
            </w:tcBorders>
            <w:shd w:val="clear" w:color="auto" w:fill="auto"/>
            <w:vAlign w:val="bottom"/>
          </w:tcPr>
          <w:p w14:paraId="08A2085D" w14:textId="77777777" w:rsidR="00BA3EC2" w:rsidRPr="007C07DC" w:rsidRDefault="00BA3EC2" w:rsidP="008244CA">
            <w:pPr>
              <w:pStyle w:val="Z"/>
              <w:jc w:val="center"/>
            </w:pPr>
            <w:r w:rsidRPr="007C07DC">
              <w:t>40.3</w:t>
            </w:r>
          </w:p>
        </w:tc>
        <w:tc>
          <w:tcPr>
            <w:tcW w:w="2003" w:type="dxa"/>
          </w:tcPr>
          <w:p w14:paraId="4B277C0D" w14:textId="77777777" w:rsidR="00BA3EC2" w:rsidRPr="00DE2D2A" w:rsidRDefault="00BA3EC2" w:rsidP="008244CA">
            <w:pPr>
              <w:pStyle w:val="Z"/>
              <w:jc w:val="center"/>
            </w:pPr>
            <w:r w:rsidRPr="00DE2D2A">
              <w:t>43.1</w:t>
            </w:r>
          </w:p>
        </w:tc>
      </w:tr>
      <w:tr w:rsidR="00BA3EC2" w14:paraId="3CB00807" w14:textId="77777777" w:rsidTr="00BA4B30">
        <w:trPr>
          <w:trHeight w:val="300"/>
        </w:trPr>
        <w:tc>
          <w:tcPr>
            <w:tcW w:w="5505" w:type="dxa"/>
            <w:noWrap/>
            <w:hideMark/>
          </w:tcPr>
          <w:p w14:paraId="4DD863AD" w14:textId="77777777" w:rsidR="00BA3EC2" w:rsidRPr="00DE2D2A" w:rsidRDefault="00BA3EC2" w:rsidP="00C258A2">
            <w:pPr>
              <w:pStyle w:val="Z"/>
            </w:pPr>
            <w:r w:rsidRPr="00DE2D2A">
              <w:t>Deakin College</w:t>
            </w:r>
          </w:p>
        </w:tc>
        <w:tc>
          <w:tcPr>
            <w:tcW w:w="2003" w:type="dxa"/>
            <w:tcBorders>
              <w:top w:val="single" w:sz="4" w:space="0" w:color="auto"/>
              <w:left w:val="nil"/>
              <w:bottom w:val="single" w:sz="4" w:space="0" w:color="auto"/>
              <w:right w:val="nil"/>
            </w:tcBorders>
            <w:shd w:val="clear" w:color="auto" w:fill="auto"/>
            <w:vAlign w:val="bottom"/>
          </w:tcPr>
          <w:p w14:paraId="0174B2C0" w14:textId="77777777" w:rsidR="00BA3EC2" w:rsidRPr="007C07DC" w:rsidRDefault="00BA3EC2" w:rsidP="008244CA">
            <w:pPr>
              <w:pStyle w:val="Z"/>
              <w:jc w:val="center"/>
            </w:pPr>
            <w:r w:rsidRPr="007C07DC">
              <w:t>47.3</w:t>
            </w:r>
          </w:p>
        </w:tc>
        <w:tc>
          <w:tcPr>
            <w:tcW w:w="2003" w:type="dxa"/>
          </w:tcPr>
          <w:p w14:paraId="74FA2D7D" w14:textId="77777777" w:rsidR="00BA3EC2" w:rsidRPr="00DE2D2A" w:rsidRDefault="00BA3EC2" w:rsidP="008244CA">
            <w:pPr>
              <w:pStyle w:val="Z"/>
              <w:jc w:val="center"/>
            </w:pPr>
            <w:r w:rsidRPr="00DE2D2A">
              <w:t>47.1</w:t>
            </w:r>
          </w:p>
        </w:tc>
      </w:tr>
      <w:tr w:rsidR="00BA3EC2" w14:paraId="44278750" w14:textId="77777777" w:rsidTr="00BA4B30">
        <w:trPr>
          <w:trHeight w:val="300"/>
        </w:trPr>
        <w:tc>
          <w:tcPr>
            <w:tcW w:w="5505" w:type="dxa"/>
            <w:noWrap/>
            <w:hideMark/>
          </w:tcPr>
          <w:p w14:paraId="4830BE0C" w14:textId="77777777" w:rsidR="00BA3EC2" w:rsidRPr="00DE2D2A" w:rsidRDefault="00BA3EC2" w:rsidP="00C258A2">
            <w:pPr>
              <w:pStyle w:val="Z"/>
            </w:pPr>
            <w:r w:rsidRPr="00DE2D2A">
              <w:t>Deakin University</w:t>
            </w:r>
          </w:p>
        </w:tc>
        <w:tc>
          <w:tcPr>
            <w:tcW w:w="2003" w:type="dxa"/>
            <w:tcBorders>
              <w:top w:val="single" w:sz="4" w:space="0" w:color="auto"/>
              <w:left w:val="nil"/>
              <w:bottom w:val="single" w:sz="4" w:space="0" w:color="auto"/>
              <w:right w:val="nil"/>
            </w:tcBorders>
            <w:shd w:val="clear" w:color="auto" w:fill="auto"/>
            <w:vAlign w:val="bottom"/>
          </w:tcPr>
          <w:p w14:paraId="10F7B378" w14:textId="77777777" w:rsidR="00BA3EC2" w:rsidRPr="007C07DC" w:rsidRDefault="00BA3EC2" w:rsidP="008244CA">
            <w:pPr>
              <w:pStyle w:val="Z"/>
              <w:jc w:val="center"/>
            </w:pPr>
            <w:r w:rsidRPr="007C07DC">
              <w:t>45.2</w:t>
            </w:r>
          </w:p>
        </w:tc>
        <w:tc>
          <w:tcPr>
            <w:tcW w:w="2003" w:type="dxa"/>
          </w:tcPr>
          <w:p w14:paraId="09ACC5A9" w14:textId="77777777" w:rsidR="00BA3EC2" w:rsidRPr="00DE2D2A" w:rsidRDefault="00BA3EC2" w:rsidP="008244CA">
            <w:pPr>
              <w:pStyle w:val="Z"/>
              <w:jc w:val="center"/>
            </w:pPr>
            <w:r w:rsidRPr="00DE2D2A">
              <w:t>49.7</w:t>
            </w:r>
          </w:p>
        </w:tc>
      </w:tr>
      <w:tr w:rsidR="00BA3EC2" w14:paraId="4D481835" w14:textId="77777777" w:rsidTr="00BA4B30">
        <w:trPr>
          <w:trHeight w:val="300"/>
        </w:trPr>
        <w:tc>
          <w:tcPr>
            <w:tcW w:w="5505" w:type="dxa"/>
            <w:noWrap/>
            <w:hideMark/>
          </w:tcPr>
          <w:p w14:paraId="3B7ED444" w14:textId="77777777" w:rsidR="00BA3EC2" w:rsidRPr="00DE2D2A" w:rsidRDefault="00BA3EC2" w:rsidP="00C258A2">
            <w:pPr>
              <w:pStyle w:val="Z"/>
            </w:pPr>
            <w:r w:rsidRPr="00DE2D2A">
              <w:t>Eastern College Australia</w:t>
            </w:r>
          </w:p>
        </w:tc>
        <w:tc>
          <w:tcPr>
            <w:tcW w:w="2003" w:type="dxa"/>
            <w:tcBorders>
              <w:top w:val="single" w:sz="4" w:space="0" w:color="auto"/>
              <w:left w:val="nil"/>
              <w:bottom w:val="single" w:sz="4" w:space="0" w:color="auto"/>
              <w:right w:val="nil"/>
            </w:tcBorders>
            <w:shd w:val="clear" w:color="auto" w:fill="auto"/>
            <w:vAlign w:val="bottom"/>
          </w:tcPr>
          <w:p w14:paraId="0BA20421" w14:textId="77777777" w:rsidR="00BA3EC2" w:rsidRPr="007C07DC" w:rsidRDefault="00BA3EC2" w:rsidP="008244CA">
            <w:pPr>
              <w:pStyle w:val="Z"/>
              <w:jc w:val="center"/>
            </w:pPr>
            <w:r w:rsidRPr="007C07DC">
              <w:t>47.1</w:t>
            </w:r>
          </w:p>
        </w:tc>
        <w:tc>
          <w:tcPr>
            <w:tcW w:w="2003" w:type="dxa"/>
          </w:tcPr>
          <w:p w14:paraId="61852E24" w14:textId="77777777" w:rsidR="00BA3EC2" w:rsidRPr="00DE2D2A" w:rsidRDefault="00BA3EC2" w:rsidP="008244CA">
            <w:pPr>
              <w:pStyle w:val="Z"/>
              <w:jc w:val="center"/>
            </w:pPr>
            <w:r w:rsidRPr="00DE2D2A">
              <w:t>49.6</w:t>
            </w:r>
          </w:p>
        </w:tc>
      </w:tr>
      <w:tr w:rsidR="00BA3EC2" w14:paraId="786A0E59" w14:textId="77777777" w:rsidTr="00BA4B30">
        <w:trPr>
          <w:trHeight w:val="300"/>
        </w:trPr>
        <w:tc>
          <w:tcPr>
            <w:tcW w:w="5505" w:type="dxa"/>
            <w:noWrap/>
            <w:hideMark/>
          </w:tcPr>
          <w:p w14:paraId="61D59021" w14:textId="77777777" w:rsidR="00BA3EC2" w:rsidRPr="00DE2D2A" w:rsidRDefault="00BA3EC2" w:rsidP="00C258A2">
            <w:pPr>
              <w:pStyle w:val="Z"/>
            </w:pPr>
            <w:r w:rsidRPr="00DE2D2A">
              <w:t>Edith Cowan College</w:t>
            </w:r>
          </w:p>
        </w:tc>
        <w:tc>
          <w:tcPr>
            <w:tcW w:w="2003" w:type="dxa"/>
            <w:tcBorders>
              <w:top w:val="single" w:sz="4" w:space="0" w:color="auto"/>
              <w:left w:val="nil"/>
              <w:bottom w:val="single" w:sz="4" w:space="0" w:color="auto"/>
              <w:right w:val="nil"/>
            </w:tcBorders>
            <w:shd w:val="clear" w:color="auto" w:fill="auto"/>
            <w:vAlign w:val="bottom"/>
          </w:tcPr>
          <w:p w14:paraId="59072AE3" w14:textId="77777777" w:rsidR="00BA3EC2" w:rsidRPr="007C07DC" w:rsidRDefault="00BA3EC2" w:rsidP="008244CA">
            <w:pPr>
              <w:pStyle w:val="Z"/>
              <w:jc w:val="center"/>
            </w:pPr>
            <w:r w:rsidRPr="007C07DC">
              <w:t>35.1</w:t>
            </w:r>
          </w:p>
        </w:tc>
        <w:tc>
          <w:tcPr>
            <w:tcW w:w="2003" w:type="dxa"/>
          </w:tcPr>
          <w:p w14:paraId="03052BB2" w14:textId="77777777" w:rsidR="00BA3EC2" w:rsidRPr="00DE2D2A" w:rsidRDefault="00BA3EC2" w:rsidP="008244CA">
            <w:pPr>
              <w:pStyle w:val="Z"/>
              <w:jc w:val="center"/>
            </w:pPr>
            <w:r w:rsidRPr="00DE2D2A">
              <w:t>56.1</w:t>
            </w:r>
          </w:p>
        </w:tc>
      </w:tr>
      <w:tr w:rsidR="00BA3EC2" w14:paraId="6B00DB6D" w14:textId="77777777" w:rsidTr="00BA4B30">
        <w:trPr>
          <w:trHeight w:val="300"/>
        </w:trPr>
        <w:tc>
          <w:tcPr>
            <w:tcW w:w="5505" w:type="dxa"/>
            <w:noWrap/>
            <w:hideMark/>
          </w:tcPr>
          <w:p w14:paraId="17B55F80" w14:textId="77777777" w:rsidR="00BA3EC2" w:rsidRPr="00DE2D2A" w:rsidRDefault="00BA3EC2" w:rsidP="00C258A2">
            <w:pPr>
              <w:pStyle w:val="Z"/>
            </w:pPr>
            <w:r w:rsidRPr="00DE2D2A">
              <w:t>Edith Cowan University</w:t>
            </w:r>
          </w:p>
        </w:tc>
        <w:tc>
          <w:tcPr>
            <w:tcW w:w="2003" w:type="dxa"/>
            <w:tcBorders>
              <w:top w:val="single" w:sz="4" w:space="0" w:color="auto"/>
              <w:left w:val="nil"/>
              <w:bottom w:val="single" w:sz="4" w:space="0" w:color="auto"/>
              <w:right w:val="nil"/>
            </w:tcBorders>
            <w:shd w:val="clear" w:color="auto" w:fill="auto"/>
            <w:vAlign w:val="bottom"/>
          </w:tcPr>
          <w:p w14:paraId="241D82F3" w14:textId="77777777" w:rsidR="00BA3EC2" w:rsidRPr="007C07DC" w:rsidRDefault="00BA3EC2" w:rsidP="008244CA">
            <w:pPr>
              <w:pStyle w:val="Z"/>
              <w:jc w:val="center"/>
            </w:pPr>
            <w:r w:rsidRPr="007C07DC">
              <w:t>46.4</w:t>
            </w:r>
          </w:p>
        </w:tc>
        <w:tc>
          <w:tcPr>
            <w:tcW w:w="2003" w:type="dxa"/>
          </w:tcPr>
          <w:p w14:paraId="1B3568C4" w14:textId="77777777" w:rsidR="00BA3EC2" w:rsidRPr="00DE2D2A" w:rsidRDefault="00BA3EC2" w:rsidP="008244CA">
            <w:pPr>
              <w:pStyle w:val="Z"/>
              <w:jc w:val="center"/>
            </w:pPr>
            <w:r w:rsidRPr="00DE2D2A">
              <w:t>48.0</w:t>
            </w:r>
          </w:p>
        </w:tc>
      </w:tr>
      <w:tr w:rsidR="00BA3EC2" w14:paraId="130B4272" w14:textId="77777777" w:rsidTr="00BA4B30">
        <w:trPr>
          <w:trHeight w:val="300"/>
        </w:trPr>
        <w:tc>
          <w:tcPr>
            <w:tcW w:w="5505" w:type="dxa"/>
            <w:noWrap/>
            <w:hideMark/>
          </w:tcPr>
          <w:p w14:paraId="1AEED598" w14:textId="77777777" w:rsidR="00BA3EC2" w:rsidRPr="00DE2D2A" w:rsidRDefault="00BA3EC2" w:rsidP="00C258A2">
            <w:pPr>
              <w:pStyle w:val="Z"/>
            </w:pPr>
            <w:r w:rsidRPr="00DE2D2A">
              <w:t>Elite Education Institute</w:t>
            </w:r>
          </w:p>
        </w:tc>
        <w:tc>
          <w:tcPr>
            <w:tcW w:w="2003" w:type="dxa"/>
            <w:tcBorders>
              <w:top w:val="single" w:sz="4" w:space="0" w:color="auto"/>
              <w:left w:val="nil"/>
              <w:bottom w:val="single" w:sz="4" w:space="0" w:color="auto"/>
              <w:right w:val="nil"/>
            </w:tcBorders>
            <w:shd w:val="clear" w:color="auto" w:fill="auto"/>
            <w:vAlign w:val="bottom"/>
          </w:tcPr>
          <w:p w14:paraId="5784D866" w14:textId="77777777" w:rsidR="00BA3EC2" w:rsidRPr="007C07DC" w:rsidRDefault="00BA3EC2" w:rsidP="008244CA">
            <w:pPr>
              <w:pStyle w:val="Z"/>
              <w:jc w:val="center"/>
            </w:pPr>
            <w:r w:rsidRPr="007C07DC">
              <w:t>n/a</w:t>
            </w:r>
          </w:p>
        </w:tc>
        <w:tc>
          <w:tcPr>
            <w:tcW w:w="2003" w:type="dxa"/>
          </w:tcPr>
          <w:p w14:paraId="1E6E9307" w14:textId="77777777" w:rsidR="00BA3EC2" w:rsidRPr="00DE2D2A" w:rsidRDefault="00BA3EC2" w:rsidP="008244CA">
            <w:pPr>
              <w:pStyle w:val="Z"/>
              <w:jc w:val="center"/>
            </w:pPr>
            <w:r w:rsidRPr="00DE2D2A">
              <w:t>18.8</w:t>
            </w:r>
          </w:p>
        </w:tc>
      </w:tr>
      <w:tr w:rsidR="00BA3EC2" w14:paraId="7E3615D4" w14:textId="77777777" w:rsidTr="00BA4B30">
        <w:trPr>
          <w:trHeight w:val="300"/>
        </w:trPr>
        <w:tc>
          <w:tcPr>
            <w:tcW w:w="5505" w:type="dxa"/>
            <w:noWrap/>
            <w:hideMark/>
          </w:tcPr>
          <w:p w14:paraId="3200CD28" w14:textId="77777777" w:rsidR="00BA3EC2" w:rsidRPr="00DE2D2A" w:rsidRDefault="00BA3EC2" w:rsidP="00C258A2">
            <w:pPr>
              <w:pStyle w:val="Z"/>
            </w:pPr>
            <w:r w:rsidRPr="00DE2D2A">
              <w:t>Endeavour College of Natural Health</w:t>
            </w:r>
          </w:p>
        </w:tc>
        <w:tc>
          <w:tcPr>
            <w:tcW w:w="2003" w:type="dxa"/>
            <w:tcBorders>
              <w:top w:val="single" w:sz="4" w:space="0" w:color="auto"/>
              <w:left w:val="nil"/>
              <w:bottom w:val="single" w:sz="4" w:space="0" w:color="auto"/>
              <w:right w:val="nil"/>
            </w:tcBorders>
            <w:shd w:val="clear" w:color="auto" w:fill="auto"/>
            <w:vAlign w:val="bottom"/>
          </w:tcPr>
          <w:p w14:paraId="63CB44C8" w14:textId="77777777" w:rsidR="00BA3EC2" w:rsidRPr="007C07DC" w:rsidRDefault="00BA3EC2" w:rsidP="008244CA">
            <w:pPr>
              <w:pStyle w:val="Z"/>
              <w:jc w:val="center"/>
            </w:pPr>
            <w:r w:rsidRPr="007C07DC">
              <w:t>41.5</w:t>
            </w:r>
          </w:p>
        </w:tc>
        <w:tc>
          <w:tcPr>
            <w:tcW w:w="2003" w:type="dxa"/>
          </w:tcPr>
          <w:p w14:paraId="081A90EA" w14:textId="77777777" w:rsidR="00BA3EC2" w:rsidRPr="00DE2D2A" w:rsidRDefault="00BA3EC2" w:rsidP="008244CA">
            <w:pPr>
              <w:pStyle w:val="Z"/>
              <w:jc w:val="center"/>
            </w:pPr>
            <w:r w:rsidRPr="00DE2D2A">
              <w:t>40.8</w:t>
            </w:r>
          </w:p>
        </w:tc>
      </w:tr>
      <w:tr w:rsidR="00BA3EC2" w14:paraId="518AF072" w14:textId="77777777" w:rsidTr="00BA4B30">
        <w:trPr>
          <w:trHeight w:val="300"/>
        </w:trPr>
        <w:tc>
          <w:tcPr>
            <w:tcW w:w="5505" w:type="dxa"/>
            <w:noWrap/>
            <w:hideMark/>
          </w:tcPr>
          <w:p w14:paraId="7BF06863" w14:textId="77777777" w:rsidR="00BA3EC2" w:rsidRPr="00DE2D2A" w:rsidRDefault="00BA3EC2" w:rsidP="00C258A2">
            <w:pPr>
              <w:pStyle w:val="Z"/>
            </w:pPr>
            <w:r w:rsidRPr="00DE2D2A">
              <w:t>Engineering Institute of Technology</w:t>
            </w:r>
          </w:p>
        </w:tc>
        <w:tc>
          <w:tcPr>
            <w:tcW w:w="2003" w:type="dxa"/>
            <w:tcBorders>
              <w:top w:val="single" w:sz="4" w:space="0" w:color="auto"/>
              <w:left w:val="nil"/>
              <w:bottom w:val="single" w:sz="4" w:space="0" w:color="auto"/>
              <w:right w:val="nil"/>
            </w:tcBorders>
            <w:shd w:val="clear" w:color="auto" w:fill="auto"/>
            <w:vAlign w:val="bottom"/>
          </w:tcPr>
          <w:p w14:paraId="50E1A044" w14:textId="77777777" w:rsidR="00BA3EC2" w:rsidRPr="007C07DC" w:rsidRDefault="00BA3EC2" w:rsidP="008244CA">
            <w:pPr>
              <w:pStyle w:val="Z"/>
              <w:jc w:val="center"/>
            </w:pPr>
            <w:r w:rsidRPr="007C07DC">
              <w:t>n/a</w:t>
            </w:r>
          </w:p>
        </w:tc>
        <w:tc>
          <w:tcPr>
            <w:tcW w:w="2003" w:type="dxa"/>
          </w:tcPr>
          <w:p w14:paraId="7ACE25BE" w14:textId="77777777" w:rsidR="00BA3EC2" w:rsidRPr="00DE2D2A" w:rsidRDefault="00BA3EC2" w:rsidP="008244CA">
            <w:pPr>
              <w:pStyle w:val="Z"/>
              <w:jc w:val="center"/>
            </w:pPr>
            <w:r w:rsidRPr="00DE2D2A">
              <w:t>67.2</w:t>
            </w:r>
          </w:p>
        </w:tc>
      </w:tr>
      <w:tr w:rsidR="00BA3EC2" w14:paraId="17F95216" w14:textId="77777777" w:rsidTr="00BA4B30">
        <w:trPr>
          <w:trHeight w:val="300"/>
        </w:trPr>
        <w:tc>
          <w:tcPr>
            <w:tcW w:w="5505" w:type="dxa"/>
            <w:noWrap/>
            <w:hideMark/>
          </w:tcPr>
          <w:p w14:paraId="5A371A28" w14:textId="77777777" w:rsidR="00BA3EC2" w:rsidRPr="00DE2D2A" w:rsidRDefault="00BA3EC2" w:rsidP="00C258A2">
            <w:pPr>
              <w:pStyle w:val="Z"/>
            </w:pPr>
            <w:r w:rsidRPr="00DE2D2A">
              <w:t>Equals International</w:t>
            </w:r>
          </w:p>
        </w:tc>
        <w:tc>
          <w:tcPr>
            <w:tcW w:w="2003" w:type="dxa"/>
            <w:tcBorders>
              <w:top w:val="single" w:sz="4" w:space="0" w:color="auto"/>
              <w:left w:val="nil"/>
              <w:bottom w:val="single" w:sz="4" w:space="0" w:color="auto"/>
              <w:right w:val="nil"/>
            </w:tcBorders>
            <w:shd w:val="clear" w:color="auto" w:fill="auto"/>
            <w:vAlign w:val="bottom"/>
          </w:tcPr>
          <w:p w14:paraId="0EF35B15" w14:textId="77777777" w:rsidR="00BA3EC2" w:rsidRPr="007C07DC" w:rsidRDefault="00BA3EC2" w:rsidP="008244CA">
            <w:pPr>
              <w:pStyle w:val="Z"/>
              <w:jc w:val="center"/>
            </w:pPr>
            <w:r w:rsidRPr="007C07DC">
              <w:t>n/a</w:t>
            </w:r>
          </w:p>
        </w:tc>
        <w:tc>
          <w:tcPr>
            <w:tcW w:w="2003" w:type="dxa"/>
          </w:tcPr>
          <w:p w14:paraId="28F9F358" w14:textId="77777777" w:rsidR="00BA3EC2" w:rsidRPr="00DE2D2A" w:rsidRDefault="00BA3EC2" w:rsidP="008244CA">
            <w:pPr>
              <w:pStyle w:val="Z"/>
              <w:jc w:val="center"/>
            </w:pPr>
            <w:r w:rsidRPr="00DE2D2A">
              <w:t>53.8</w:t>
            </w:r>
          </w:p>
        </w:tc>
      </w:tr>
      <w:tr w:rsidR="00BA3EC2" w14:paraId="5C70DDF7" w14:textId="77777777" w:rsidTr="00BA4B30">
        <w:trPr>
          <w:trHeight w:val="300"/>
        </w:trPr>
        <w:tc>
          <w:tcPr>
            <w:tcW w:w="5505" w:type="dxa"/>
            <w:noWrap/>
            <w:hideMark/>
          </w:tcPr>
          <w:p w14:paraId="52CEC4AC" w14:textId="77777777" w:rsidR="00BA3EC2" w:rsidRPr="00DE2D2A" w:rsidRDefault="00BA3EC2" w:rsidP="00C258A2">
            <w:pPr>
              <w:pStyle w:val="Z"/>
            </w:pPr>
            <w:r w:rsidRPr="00DE2D2A">
              <w:t>Excelsia College</w:t>
            </w:r>
          </w:p>
        </w:tc>
        <w:tc>
          <w:tcPr>
            <w:tcW w:w="2003" w:type="dxa"/>
            <w:tcBorders>
              <w:top w:val="single" w:sz="4" w:space="0" w:color="auto"/>
              <w:left w:val="nil"/>
              <w:bottom w:val="single" w:sz="4" w:space="0" w:color="auto"/>
              <w:right w:val="nil"/>
            </w:tcBorders>
            <w:shd w:val="clear" w:color="auto" w:fill="auto"/>
            <w:vAlign w:val="bottom"/>
          </w:tcPr>
          <w:p w14:paraId="615BDA8A" w14:textId="77777777" w:rsidR="00BA3EC2" w:rsidRPr="007C07DC" w:rsidRDefault="00BA3EC2" w:rsidP="008244CA">
            <w:pPr>
              <w:pStyle w:val="Z"/>
              <w:jc w:val="center"/>
            </w:pPr>
            <w:r w:rsidRPr="007C07DC">
              <w:t>64.3</w:t>
            </w:r>
          </w:p>
        </w:tc>
        <w:tc>
          <w:tcPr>
            <w:tcW w:w="2003" w:type="dxa"/>
          </w:tcPr>
          <w:p w14:paraId="1BDBDB18" w14:textId="77777777" w:rsidR="00BA3EC2" w:rsidRPr="00DE2D2A" w:rsidRDefault="00BA3EC2" w:rsidP="008244CA">
            <w:pPr>
              <w:pStyle w:val="Z"/>
              <w:jc w:val="center"/>
            </w:pPr>
            <w:r w:rsidRPr="00DE2D2A">
              <w:t>54.7</w:t>
            </w:r>
          </w:p>
        </w:tc>
      </w:tr>
      <w:tr w:rsidR="00BA3EC2" w14:paraId="252D40EA" w14:textId="77777777" w:rsidTr="00BA4B30">
        <w:trPr>
          <w:trHeight w:val="300"/>
        </w:trPr>
        <w:tc>
          <w:tcPr>
            <w:tcW w:w="5505" w:type="dxa"/>
            <w:noWrap/>
            <w:hideMark/>
          </w:tcPr>
          <w:p w14:paraId="71003A0C" w14:textId="77777777" w:rsidR="00BA3EC2" w:rsidRPr="00DE2D2A" w:rsidRDefault="00BA3EC2" w:rsidP="00C258A2">
            <w:pPr>
              <w:pStyle w:val="Z"/>
            </w:pPr>
            <w:r w:rsidRPr="00DE2D2A">
              <w:t>Eynesbury College</w:t>
            </w:r>
          </w:p>
        </w:tc>
        <w:tc>
          <w:tcPr>
            <w:tcW w:w="2003" w:type="dxa"/>
            <w:tcBorders>
              <w:top w:val="single" w:sz="4" w:space="0" w:color="auto"/>
              <w:left w:val="nil"/>
              <w:bottom w:val="single" w:sz="4" w:space="0" w:color="auto"/>
              <w:right w:val="nil"/>
            </w:tcBorders>
            <w:shd w:val="clear" w:color="auto" w:fill="auto"/>
            <w:vAlign w:val="bottom"/>
          </w:tcPr>
          <w:p w14:paraId="30BFDF16" w14:textId="77777777" w:rsidR="00BA3EC2" w:rsidRPr="007C07DC" w:rsidRDefault="00BA3EC2" w:rsidP="008244CA">
            <w:pPr>
              <w:pStyle w:val="Z"/>
              <w:jc w:val="center"/>
            </w:pPr>
            <w:r w:rsidRPr="007C07DC">
              <w:t>64.8</w:t>
            </w:r>
          </w:p>
        </w:tc>
        <w:tc>
          <w:tcPr>
            <w:tcW w:w="2003" w:type="dxa"/>
          </w:tcPr>
          <w:p w14:paraId="4BDE2B3B" w14:textId="77777777" w:rsidR="00BA3EC2" w:rsidRPr="00DE2D2A" w:rsidRDefault="00BA3EC2" w:rsidP="008244CA">
            <w:pPr>
              <w:pStyle w:val="Z"/>
              <w:jc w:val="center"/>
            </w:pPr>
            <w:r w:rsidRPr="00DE2D2A">
              <w:t>65.6</w:t>
            </w:r>
          </w:p>
        </w:tc>
      </w:tr>
      <w:tr w:rsidR="00BA3EC2" w14:paraId="22928B47" w14:textId="77777777" w:rsidTr="00BA4B30">
        <w:trPr>
          <w:trHeight w:val="300"/>
        </w:trPr>
        <w:tc>
          <w:tcPr>
            <w:tcW w:w="5505" w:type="dxa"/>
            <w:noWrap/>
            <w:hideMark/>
          </w:tcPr>
          <w:p w14:paraId="5420199D" w14:textId="77777777" w:rsidR="00BA3EC2" w:rsidRPr="00DE2D2A" w:rsidRDefault="00BA3EC2" w:rsidP="00C258A2">
            <w:pPr>
              <w:pStyle w:val="Z"/>
            </w:pPr>
            <w:r w:rsidRPr="00DE2D2A">
              <w:t>Federation University Australia</w:t>
            </w:r>
          </w:p>
        </w:tc>
        <w:tc>
          <w:tcPr>
            <w:tcW w:w="2003" w:type="dxa"/>
            <w:tcBorders>
              <w:top w:val="single" w:sz="4" w:space="0" w:color="auto"/>
              <w:left w:val="nil"/>
              <w:bottom w:val="single" w:sz="4" w:space="0" w:color="auto"/>
              <w:right w:val="nil"/>
            </w:tcBorders>
            <w:shd w:val="clear" w:color="auto" w:fill="auto"/>
            <w:vAlign w:val="bottom"/>
          </w:tcPr>
          <w:p w14:paraId="6E83763F" w14:textId="77777777" w:rsidR="00BA3EC2" w:rsidRPr="007C07DC" w:rsidRDefault="00BA3EC2" w:rsidP="008244CA">
            <w:pPr>
              <w:pStyle w:val="Z"/>
              <w:jc w:val="center"/>
            </w:pPr>
            <w:r w:rsidRPr="007C07DC">
              <w:t>45.5</w:t>
            </w:r>
          </w:p>
        </w:tc>
        <w:tc>
          <w:tcPr>
            <w:tcW w:w="2003" w:type="dxa"/>
          </w:tcPr>
          <w:p w14:paraId="445C4366" w14:textId="77777777" w:rsidR="00BA3EC2" w:rsidRPr="00DE2D2A" w:rsidRDefault="00BA3EC2" w:rsidP="008244CA">
            <w:pPr>
              <w:pStyle w:val="Z"/>
              <w:jc w:val="center"/>
            </w:pPr>
            <w:r w:rsidRPr="00DE2D2A">
              <w:t>45.8</w:t>
            </w:r>
          </w:p>
        </w:tc>
      </w:tr>
      <w:tr w:rsidR="00BA3EC2" w14:paraId="71DB0334" w14:textId="77777777" w:rsidTr="00BA4B30">
        <w:trPr>
          <w:trHeight w:val="300"/>
        </w:trPr>
        <w:tc>
          <w:tcPr>
            <w:tcW w:w="5505" w:type="dxa"/>
            <w:noWrap/>
            <w:hideMark/>
          </w:tcPr>
          <w:p w14:paraId="6AF5F9DB" w14:textId="77777777" w:rsidR="00BA3EC2" w:rsidRPr="00DE2D2A" w:rsidRDefault="00BA3EC2" w:rsidP="00C258A2">
            <w:pPr>
              <w:pStyle w:val="Z"/>
            </w:pPr>
            <w:r w:rsidRPr="00DE2D2A">
              <w:t>Flinders University</w:t>
            </w:r>
          </w:p>
        </w:tc>
        <w:tc>
          <w:tcPr>
            <w:tcW w:w="2003" w:type="dxa"/>
            <w:tcBorders>
              <w:top w:val="single" w:sz="4" w:space="0" w:color="auto"/>
              <w:left w:val="nil"/>
              <w:bottom w:val="single" w:sz="4" w:space="0" w:color="auto"/>
              <w:right w:val="nil"/>
            </w:tcBorders>
            <w:shd w:val="clear" w:color="auto" w:fill="auto"/>
            <w:vAlign w:val="bottom"/>
          </w:tcPr>
          <w:p w14:paraId="797F494E" w14:textId="77777777" w:rsidR="00BA3EC2" w:rsidRPr="007C07DC" w:rsidRDefault="00BA3EC2" w:rsidP="008244CA">
            <w:pPr>
              <w:pStyle w:val="Z"/>
              <w:jc w:val="center"/>
            </w:pPr>
            <w:r w:rsidRPr="007C07DC">
              <w:t>44.1</w:t>
            </w:r>
          </w:p>
        </w:tc>
        <w:tc>
          <w:tcPr>
            <w:tcW w:w="2003" w:type="dxa"/>
          </w:tcPr>
          <w:p w14:paraId="232C3431" w14:textId="77777777" w:rsidR="00BA3EC2" w:rsidRPr="00DE2D2A" w:rsidRDefault="00BA3EC2" w:rsidP="008244CA">
            <w:pPr>
              <w:pStyle w:val="Z"/>
              <w:jc w:val="center"/>
            </w:pPr>
            <w:r w:rsidRPr="00DE2D2A">
              <w:t>46.5</w:t>
            </w:r>
          </w:p>
        </w:tc>
      </w:tr>
      <w:tr w:rsidR="00BA3EC2" w14:paraId="41D9E0B0" w14:textId="77777777" w:rsidTr="00BA4B30">
        <w:trPr>
          <w:trHeight w:val="300"/>
        </w:trPr>
        <w:tc>
          <w:tcPr>
            <w:tcW w:w="5505" w:type="dxa"/>
            <w:noWrap/>
            <w:hideMark/>
          </w:tcPr>
          <w:p w14:paraId="7A16E610" w14:textId="77777777" w:rsidR="00BA3EC2" w:rsidRPr="00DE2D2A" w:rsidRDefault="00BA3EC2" w:rsidP="00C258A2">
            <w:pPr>
              <w:pStyle w:val="Z"/>
            </w:pPr>
            <w:r w:rsidRPr="00DE2D2A">
              <w:t>Governance Institute of Australia</w:t>
            </w:r>
          </w:p>
        </w:tc>
        <w:tc>
          <w:tcPr>
            <w:tcW w:w="2003" w:type="dxa"/>
            <w:tcBorders>
              <w:top w:val="single" w:sz="4" w:space="0" w:color="auto"/>
              <w:left w:val="nil"/>
              <w:bottom w:val="single" w:sz="4" w:space="0" w:color="auto"/>
              <w:right w:val="nil"/>
            </w:tcBorders>
            <w:shd w:val="clear" w:color="auto" w:fill="auto"/>
            <w:vAlign w:val="bottom"/>
          </w:tcPr>
          <w:p w14:paraId="5B84DD89" w14:textId="77777777" w:rsidR="00BA3EC2" w:rsidRPr="007C07DC" w:rsidRDefault="00BA3EC2" w:rsidP="008244CA">
            <w:pPr>
              <w:pStyle w:val="Z"/>
              <w:jc w:val="center"/>
            </w:pPr>
            <w:r w:rsidRPr="007C07DC">
              <w:t>n/a</w:t>
            </w:r>
          </w:p>
        </w:tc>
        <w:tc>
          <w:tcPr>
            <w:tcW w:w="2003" w:type="dxa"/>
          </w:tcPr>
          <w:p w14:paraId="1333B600" w14:textId="77777777" w:rsidR="00BA3EC2" w:rsidRPr="00DE2D2A" w:rsidRDefault="00BA3EC2" w:rsidP="008244CA">
            <w:pPr>
              <w:pStyle w:val="Z"/>
              <w:jc w:val="center"/>
            </w:pPr>
            <w:r w:rsidRPr="00DE2D2A">
              <w:t>47.0</w:t>
            </w:r>
          </w:p>
        </w:tc>
      </w:tr>
      <w:tr w:rsidR="00BA3EC2" w14:paraId="243B3148" w14:textId="77777777" w:rsidTr="00BA4B30">
        <w:trPr>
          <w:trHeight w:val="300"/>
        </w:trPr>
        <w:tc>
          <w:tcPr>
            <w:tcW w:w="5505" w:type="dxa"/>
            <w:noWrap/>
            <w:hideMark/>
          </w:tcPr>
          <w:p w14:paraId="5E8D8CBD" w14:textId="77777777" w:rsidR="00BA3EC2" w:rsidRPr="00DE2D2A" w:rsidRDefault="00BA3EC2" w:rsidP="00C258A2">
            <w:pPr>
              <w:pStyle w:val="Z"/>
            </w:pPr>
            <w:r w:rsidRPr="00DE2D2A">
              <w:t>Griffith College</w:t>
            </w:r>
          </w:p>
        </w:tc>
        <w:tc>
          <w:tcPr>
            <w:tcW w:w="2003" w:type="dxa"/>
            <w:tcBorders>
              <w:top w:val="single" w:sz="4" w:space="0" w:color="auto"/>
              <w:left w:val="nil"/>
              <w:bottom w:val="single" w:sz="4" w:space="0" w:color="auto"/>
              <w:right w:val="nil"/>
            </w:tcBorders>
            <w:shd w:val="clear" w:color="auto" w:fill="auto"/>
            <w:vAlign w:val="bottom"/>
          </w:tcPr>
          <w:p w14:paraId="775D0F77" w14:textId="77777777" w:rsidR="00BA3EC2" w:rsidRPr="007C07DC" w:rsidRDefault="00BA3EC2" w:rsidP="008244CA">
            <w:pPr>
              <w:pStyle w:val="Z"/>
              <w:jc w:val="center"/>
            </w:pPr>
            <w:r w:rsidRPr="007C07DC">
              <w:t>23.7</w:t>
            </w:r>
          </w:p>
        </w:tc>
        <w:tc>
          <w:tcPr>
            <w:tcW w:w="2003" w:type="dxa"/>
          </w:tcPr>
          <w:p w14:paraId="48273C25" w14:textId="77777777" w:rsidR="00BA3EC2" w:rsidRPr="00DE2D2A" w:rsidRDefault="00BA3EC2" w:rsidP="008244CA">
            <w:pPr>
              <w:pStyle w:val="Z"/>
              <w:jc w:val="center"/>
            </w:pPr>
            <w:r w:rsidRPr="00DE2D2A">
              <w:t>44.0</w:t>
            </w:r>
          </w:p>
        </w:tc>
      </w:tr>
      <w:tr w:rsidR="00BA3EC2" w14:paraId="127B827B" w14:textId="77777777" w:rsidTr="00BA4B30">
        <w:trPr>
          <w:trHeight w:val="300"/>
        </w:trPr>
        <w:tc>
          <w:tcPr>
            <w:tcW w:w="5505" w:type="dxa"/>
            <w:noWrap/>
            <w:hideMark/>
          </w:tcPr>
          <w:p w14:paraId="0DDE68D5" w14:textId="77777777" w:rsidR="00BA3EC2" w:rsidRPr="00DE2D2A" w:rsidRDefault="00BA3EC2" w:rsidP="00C258A2">
            <w:pPr>
              <w:pStyle w:val="Z"/>
            </w:pPr>
            <w:r w:rsidRPr="00DE2D2A">
              <w:t>Griffith University</w:t>
            </w:r>
          </w:p>
        </w:tc>
        <w:tc>
          <w:tcPr>
            <w:tcW w:w="2003" w:type="dxa"/>
            <w:tcBorders>
              <w:top w:val="single" w:sz="4" w:space="0" w:color="auto"/>
              <w:left w:val="nil"/>
              <w:bottom w:val="single" w:sz="4" w:space="0" w:color="auto"/>
              <w:right w:val="nil"/>
            </w:tcBorders>
            <w:shd w:val="clear" w:color="auto" w:fill="auto"/>
            <w:vAlign w:val="bottom"/>
          </w:tcPr>
          <w:p w14:paraId="28686668" w14:textId="77777777" w:rsidR="00BA3EC2" w:rsidRPr="007C07DC" w:rsidRDefault="00BA3EC2" w:rsidP="008244CA">
            <w:pPr>
              <w:pStyle w:val="Z"/>
              <w:jc w:val="center"/>
            </w:pPr>
            <w:r w:rsidRPr="007C07DC">
              <w:t>34.0</w:t>
            </w:r>
          </w:p>
        </w:tc>
        <w:tc>
          <w:tcPr>
            <w:tcW w:w="2003" w:type="dxa"/>
          </w:tcPr>
          <w:p w14:paraId="482D7202" w14:textId="77777777" w:rsidR="00BA3EC2" w:rsidRPr="00DE2D2A" w:rsidRDefault="00BA3EC2" w:rsidP="008244CA">
            <w:pPr>
              <w:pStyle w:val="Z"/>
              <w:jc w:val="center"/>
            </w:pPr>
            <w:r w:rsidRPr="00DE2D2A">
              <w:t>40.4</w:t>
            </w:r>
          </w:p>
        </w:tc>
      </w:tr>
      <w:tr w:rsidR="00BA3EC2" w14:paraId="02E182B6" w14:textId="77777777" w:rsidTr="00BA4B30">
        <w:trPr>
          <w:trHeight w:val="300"/>
        </w:trPr>
        <w:tc>
          <w:tcPr>
            <w:tcW w:w="5505" w:type="dxa"/>
            <w:noWrap/>
            <w:hideMark/>
          </w:tcPr>
          <w:p w14:paraId="274974AA" w14:textId="77777777" w:rsidR="00BA3EC2" w:rsidRPr="00DE2D2A" w:rsidRDefault="00BA3EC2" w:rsidP="00C258A2">
            <w:pPr>
              <w:pStyle w:val="Z"/>
            </w:pPr>
            <w:r w:rsidRPr="00DE2D2A">
              <w:t>Health Education &amp; Training Institute</w:t>
            </w:r>
          </w:p>
        </w:tc>
        <w:tc>
          <w:tcPr>
            <w:tcW w:w="2003" w:type="dxa"/>
            <w:tcBorders>
              <w:top w:val="single" w:sz="4" w:space="0" w:color="auto"/>
              <w:left w:val="nil"/>
              <w:bottom w:val="single" w:sz="4" w:space="0" w:color="auto"/>
              <w:right w:val="nil"/>
            </w:tcBorders>
            <w:shd w:val="clear" w:color="auto" w:fill="auto"/>
            <w:vAlign w:val="bottom"/>
          </w:tcPr>
          <w:p w14:paraId="480D5847" w14:textId="77777777" w:rsidR="00BA3EC2" w:rsidRPr="007C07DC" w:rsidRDefault="00BA3EC2" w:rsidP="008244CA">
            <w:pPr>
              <w:pStyle w:val="Z"/>
              <w:jc w:val="center"/>
            </w:pPr>
            <w:r w:rsidRPr="007C07DC">
              <w:t>37.5</w:t>
            </w:r>
          </w:p>
        </w:tc>
        <w:tc>
          <w:tcPr>
            <w:tcW w:w="2003" w:type="dxa"/>
          </w:tcPr>
          <w:p w14:paraId="43007050" w14:textId="77777777" w:rsidR="00BA3EC2" w:rsidRPr="00DE2D2A" w:rsidRDefault="00BA3EC2" w:rsidP="008244CA">
            <w:pPr>
              <w:pStyle w:val="Z"/>
              <w:jc w:val="center"/>
            </w:pPr>
            <w:r w:rsidRPr="00DE2D2A">
              <w:t>39.4</w:t>
            </w:r>
          </w:p>
        </w:tc>
      </w:tr>
      <w:tr w:rsidR="00BA3EC2" w14:paraId="405DBDEC" w14:textId="77777777" w:rsidTr="00BA4B30">
        <w:trPr>
          <w:trHeight w:val="300"/>
        </w:trPr>
        <w:tc>
          <w:tcPr>
            <w:tcW w:w="5505" w:type="dxa"/>
            <w:noWrap/>
            <w:hideMark/>
          </w:tcPr>
          <w:p w14:paraId="206024D6" w14:textId="77777777" w:rsidR="00BA3EC2" w:rsidRPr="00DE2D2A" w:rsidRDefault="00BA3EC2" w:rsidP="00C258A2">
            <w:pPr>
              <w:pStyle w:val="Z"/>
            </w:pPr>
            <w:r w:rsidRPr="00DE2D2A">
              <w:t>Higher Education Leadership Institute</w:t>
            </w:r>
          </w:p>
        </w:tc>
        <w:tc>
          <w:tcPr>
            <w:tcW w:w="2003" w:type="dxa"/>
            <w:tcBorders>
              <w:top w:val="single" w:sz="4" w:space="0" w:color="auto"/>
              <w:left w:val="nil"/>
              <w:bottom w:val="single" w:sz="4" w:space="0" w:color="auto"/>
              <w:right w:val="nil"/>
            </w:tcBorders>
            <w:shd w:val="clear" w:color="auto" w:fill="auto"/>
            <w:vAlign w:val="bottom"/>
          </w:tcPr>
          <w:p w14:paraId="2371D95F" w14:textId="77777777" w:rsidR="00BA3EC2" w:rsidRPr="007C07DC" w:rsidRDefault="00BA3EC2" w:rsidP="008244CA">
            <w:pPr>
              <w:pStyle w:val="Z"/>
              <w:jc w:val="center"/>
            </w:pPr>
            <w:r w:rsidRPr="007C07DC">
              <w:t>n/a</w:t>
            </w:r>
          </w:p>
        </w:tc>
        <w:tc>
          <w:tcPr>
            <w:tcW w:w="2003" w:type="dxa"/>
          </w:tcPr>
          <w:p w14:paraId="61ACE1C2" w14:textId="77777777" w:rsidR="00BA3EC2" w:rsidRPr="00DE2D2A" w:rsidRDefault="00BA3EC2" w:rsidP="008244CA">
            <w:pPr>
              <w:pStyle w:val="Z"/>
              <w:jc w:val="center"/>
            </w:pPr>
            <w:r w:rsidRPr="00DE2D2A">
              <w:t>33.3</w:t>
            </w:r>
          </w:p>
        </w:tc>
      </w:tr>
      <w:tr w:rsidR="00BA3EC2" w14:paraId="65527B4C" w14:textId="77777777" w:rsidTr="00BA4B30">
        <w:trPr>
          <w:trHeight w:val="300"/>
        </w:trPr>
        <w:tc>
          <w:tcPr>
            <w:tcW w:w="5505" w:type="dxa"/>
            <w:noWrap/>
            <w:hideMark/>
          </w:tcPr>
          <w:p w14:paraId="674BD688" w14:textId="77777777" w:rsidR="00BA3EC2" w:rsidRPr="00DE2D2A" w:rsidRDefault="00BA3EC2" w:rsidP="00C258A2">
            <w:pPr>
              <w:pStyle w:val="Z"/>
            </w:pPr>
            <w:r w:rsidRPr="00DE2D2A">
              <w:t>Holmes Institute</w:t>
            </w:r>
          </w:p>
        </w:tc>
        <w:tc>
          <w:tcPr>
            <w:tcW w:w="2003" w:type="dxa"/>
            <w:tcBorders>
              <w:top w:val="single" w:sz="4" w:space="0" w:color="auto"/>
              <w:left w:val="nil"/>
              <w:bottom w:val="single" w:sz="4" w:space="0" w:color="auto"/>
              <w:right w:val="nil"/>
            </w:tcBorders>
            <w:shd w:val="clear" w:color="auto" w:fill="auto"/>
            <w:vAlign w:val="bottom"/>
          </w:tcPr>
          <w:p w14:paraId="63720A67" w14:textId="77777777" w:rsidR="00BA3EC2" w:rsidRPr="007C07DC" w:rsidRDefault="00BA3EC2" w:rsidP="008244CA">
            <w:pPr>
              <w:pStyle w:val="Z"/>
              <w:jc w:val="center"/>
            </w:pPr>
            <w:r w:rsidRPr="007C07DC">
              <w:t>35.6</w:t>
            </w:r>
          </w:p>
        </w:tc>
        <w:tc>
          <w:tcPr>
            <w:tcW w:w="2003" w:type="dxa"/>
          </w:tcPr>
          <w:p w14:paraId="2905F9F2" w14:textId="77777777" w:rsidR="00BA3EC2" w:rsidRPr="00DE2D2A" w:rsidRDefault="00BA3EC2" w:rsidP="008244CA">
            <w:pPr>
              <w:pStyle w:val="Z"/>
              <w:jc w:val="center"/>
            </w:pPr>
            <w:r w:rsidRPr="00DE2D2A">
              <w:t>26.0</w:t>
            </w:r>
          </w:p>
        </w:tc>
      </w:tr>
      <w:tr w:rsidR="00BA3EC2" w14:paraId="47C272C5" w14:textId="77777777" w:rsidTr="00BA4B30">
        <w:trPr>
          <w:trHeight w:val="300"/>
        </w:trPr>
        <w:tc>
          <w:tcPr>
            <w:tcW w:w="5505" w:type="dxa"/>
            <w:noWrap/>
            <w:hideMark/>
          </w:tcPr>
          <w:p w14:paraId="28511044" w14:textId="77777777" w:rsidR="00BA3EC2" w:rsidRPr="00DE2D2A" w:rsidRDefault="00BA3EC2" w:rsidP="00C258A2">
            <w:pPr>
              <w:pStyle w:val="Z"/>
            </w:pPr>
            <w:r w:rsidRPr="00DE2D2A">
              <w:t>Holmesglen Institute</w:t>
            </w:r>
          </w:p>
        </w:tc>
        <w:tc>
          <w:tcPr>
            <w:tcW w:w="2003" w:type="dxa"/>
            <w:tcBorders>
              <w:top w:val="single" w:sz="4" w:space="0" w:color="auto"/>
              <w:left w:val="nil"/>
              <w:bottom w:val="single" w:sz="4" w:space="0" w:color="auto"/>
              <w:right w:val="nil"/>
            </w:tcBorders>
            <w:shd w:val="clear" w:color="auto" w:fill="auto"/>
            <w:vAlign w:val="bottom"/>
          </w:tcPr>
          <w:p w14:paraId="48E9CBA2" w14:textId="77777777" w:rsidR="00BA3EC2" w:rsidRPr="007C07DC" w:rsidRDefault="00BA3EC2" w:rsidP="008244CA">
            <w:pPr>
              <w:pStyle w:val="Z"/>
              <w:jc w:val="center"/>
            </w:pPr>
            <w:r w:rsidRPr="007C07DC">
              <w:t>34.9</w:t>
            </w:r>
          </w:p>
        </w:tc>
        <w:tc>
          <w:tcPr>
            <w:tcW w:w="2003" w:type="dxa"/>
          </w:tcPr>
          <w:p w14:paraId="4C35D1E7" w14:textId="77777777" w:rsidR="00BA3EC2" w:rsidRPr="00DE2D2A" w:rsidRDefault="00BA3EC2" w:rsidP="008244CA">
            <w:pPr>
              <w:pStyle w:val="Z"/>
              <w:jc w:val="center"/>
            </w:pPr>
            <w:r w:rsidRPr="00DE2D2A">
              <w:t>46.7</w:t>
            </w:r>
          </w:p>
        </w:tc>
      </w:tr>
      <w:tr w:rsidR="00BA3EC2" w14:paraId="6D4FF115" w14:textId="77777777" w:rsidTr="00BA4B30">
        <w:trPr>
          <w:trHeight w:val="300"/>
        </w:trPr>
        <w:tc>
          <w:tcPr>
            <w:tcW w:w="5505" w:type="dxa"/>
            <w:noWrap/>
            <w:hideMark/>
          </w:tcPr>
          <w:p w14:paraId="09B9BFF8" w14:textId="77777777" w:rsidR="00BA3EC2" w:rsidRPr="00DE2D2A" w:rsidRDefault="00BA3EC2" w:rsidP="00C258A2">
            <w:pPr>
              <w:pStyle w:val="Z"/>
            </w:pPr>
            <w:r w:rsidRPr="00DE2D2A">
              <w:t>Ikon Institute of Australia</w:t>
            </w:r>
          </w:p>
        </w:tc>
        <w:tc>
          <w:tcPr>
            <w:tcW w:w="2003" w:type="dxa"/>
            <w:tcBorders>
              <w:top w:val="single" w:sz="4" w:space="0" w:color="auto"/>
              <w:left w:val="nil"/>
              <w:bottom w:val="single" w:sz="4" w:space="0" w:color="auto"/>
              <w:right w:val="nil"/>
            </w:tcBorders>
            <w:shd w:val="clear" w:color="auto" w:fill="auto"/>
            <w:vAlign w:val="bottom"/>
          </w:tcPr>
          <w:p w14:paraId="36063CC0" w14:textId="77777777" w:rsidR="00BA3EC2" w:rsidRPr="007C07DC" w:rsidRDefault="00BA3EC2" w:rsidP="008244CA">
            <w:pPr>
              <w:pStyle w:val="Z"/>
              <w:jc w:val="center"/>
            </w:pPr>
            <w:r w:rsidRPr="007C07DC">
              <w:t>n/a</w:t>
            </w:r>
          </w:p>
        </w:tc>
        <w:tc>
          <w:tcPr>
            <w:tcW w:w="2003" w:type="dxa"/>
          </w:tcPr>
          <w:p w14:paraId="2855594F" w14:textId="77777777" w:rsidR="00BA3EC2" w:rsidRPr="00DE2D2A" w:rsidRDefault="00BA3EC2" w:rsidP="008244CA">
            <w:pPr>
              <w:pStyle w:val="Z"/>
              <w:jc w:val="center"/>
            </w:pPr>
            <w:r w:rsidRPr="00DE2D2A">
              <w:t>74.2</w:t>
            </w:r>
          </w:p>
        </w:tc>
      </w:tr>
      <w:tr w:rsidR="00BA3EC2" w14:paraId="53E41884" w14:textId="77777777" w:rsidTr="00BA4B30">
        <w:trPr>
          <w:trHeight w:val="300"/>
        </w:trPr>
        <w:tc>
          <w:tcPr>
            <w:tcW w:w="5505" w:type="dxa"/>
            <w:noWrap/>
            <w:hideMark/>
          </w:tcPr>
          <w:p w14:paraId="2EE0941D" w14:textId="77777777" w:rsidR="00BA3EC2" w:rsidRPr="00DE2D2A" w:rsidRDefault="00BA3EC2" w:rsidP="00C258A2">
            <w:pPr>
              <w:pStyle w:val="Z"/>
            </w:pPr>
            <w:r w:rsidRPr="00DE2D2A">
              <w:t>INSEARCH</w:t>
            </w:r>
          </w:p>
        </w:tc>
        <w:tc>
          <w:tcPr>
            <w:tcW w:w="2003" w:type="dxa"/>
            <w:tcBorders>
              <w:top w:val="single" w:sz="4" w:space="0" w:color="auto"/>
              <w:left w:val="nil"/>
              <w:bottom w:val="single" w:sz="4" w:space="0" w:color="auto"/>
              <w:right w:val="nil"/>
            </w:tcBorders>
            <w:shd w:val="clear" w:color="auto" w:fill="auto"/>
            <w:vAlign w:val="bottom"/>
          </w:tcPr>
          <w:p w14:paraId="789EDC25" w14:textId="77777777" w:rsidR="00BA3EC2" w:rsidRPr="007C07DC" w:rsidRDefault="00BA3EC2" w:rsidP="008244CA">
            <w:pPr>
              <w:pStyle w:val="Z"/>
              <w:jc w:val="center"/>
            </w:pPr>
            <w:r w:rsidRPr="007C07DC">
              <w:t>17.4</w:t>
            </w:r>
          </w:p>
        </w:tc>
        <w:tc>
          <w:tcPr>
            <w:tcW w:w="2003" w:type="dxa"/>
          </w:tcPr>
          <w:p w14:paraId="01707FD1" w14:textId="77777777" w:rsidR="00BA3EC2" w:rsidRPr="00DE2D2A" w:rsidRDefault="00BA3EC2" w:rsidP="008244CA">
            <w:pPr>
              <w:pStyle w:val="Z"/>
              <w:jc w:val="center"/>
            </w:pPr>
            <w:r w:rsidRPr="00DE2D2A">
              <w:t>46.3</w:t>
            </w:r>
          </w:p>
        </w:tc>
      </w:tr>
      <w:tr w:rsidR="00BA3EC2" w14:paraId="3D236AA6" w14:textId="77777777" w:rsidTr="00BA4B30">
        <w:trPr>
          <w:trHeight w:val="300"/>
        </w:trPr>
        <w:tc>
          <w:tcPr>
            <w:tcW w:w="5505" w:type="dxa"/>
            <w:noWrap/>
            <w:hideMark/>
          </w:tcPr>
          <w:p w14:paraId="708D6481" w14:textId="77777777" w:rsidR="00BA3EC2" w:rsidRPr="00DE2D2A" w:rsidRDefault="00BA3EC2" w:rsidP="00C258A2">
            <w:pPr>
              <w:pStyle w:val="Z"/>
            </w:pPr>
            <w:r w:rsidRPr="00DE2D2A">
              <w:t>Institute of Health &amp; Management Pty Ltd</w:t>
            </w:r>
          </w:p>
        </w:tc>
        <w:tc>
          <w:tcPr>
            <w:tcW w:w="2003" w:type="dxa"/>
            <w:tcBorders>
              <w:top w:val="single" w:sz="4" w:space="0" w:color="auto"/>
              <w:left w:val="nil"/>
              <w:bottom w:val="single" w:sz="4" w:space="0" w:color="auto"/>
              <w:right w:val="nil"/>
            </w:tcBorders>
            <w:shd w:val="clear" w:color="auto" w:fill="auto"/>
            <w:vAlign w:val="bottom"/>
          </w:tcPr>
          <w:p w14:paraId="7B55AB63" w14:textId="77777777" w:rsidR="00BA3EC2" w:rsidRPr="007C07DC" w:rsidRDefault="00BA3EC2" w:rsidP="008244CA">
            <w:pPr>
              <w:pStyle w:val="Z"/>
              <w:jc w:val="center"/>
            </w:pPr>
            <w:r w:rsidRPr="007C07DC">
              <w:t>n/a</w:t>
            </w:r>
          </w:p>
        </w:tc>
        <w:tc>
          <w:tcPr>
            <w:tcW w:w="2003" w:type="dxa"/>
          </w:tcPr>
          <w:p w14:paraId="209CDEFE" w14:textId="77777777" w:rsidR="00BA3EC2" w:rsidRPr="00DE2D2A" w:rsidRDefault="00BA3EC2" w:rsidP="008244CA">
            <w:pPr>
              <w:pStyle w:val="Z"/>
              <w:jc w:val="center"/>
            </w:pPr>
            <w:r w:rsidRPr="00DE2D2A">
              <w:t>35.6</w:t>
            </w:r>
          </w:p>
        </w:tc>
      </w:tr>
      <w:tr w:rsidR="00BA3EC2" w14:paraId="3153FCE1" w14:textId="77777777" w:rsidTr="00BA4B30">
        <w:trPr>
          <w:trHeight w:val="300"/>
        </w:trPr>
        <w:tc>
          <w:tcPr>
            <w:tcW w:w="5505" w:type="dxa"/>
            <w:noWrap/>
            <w:hideMark/>
          </w:tcPr>
          <w:p w14:paraId="12BF3ADF" w14:textId="77777777" w:rsidR="00BA3EC2" w:rsidRPr="00DE2D2A" w:rsidRDefault="00BA3EC2" w:rsidP="00C258A2">
            <w:pPr>
              <w:pStyle w:val="Z"/>
            </w:pPr>
            <w:r w:rsidRPr="00DE2D2A">
              <w:t>International College of Hotel Management</w:t>
            </w:r>
          </w:p>
        </w:tc>
        <w:tc>
          <w:tcPr>
            <w:tcW w:w="2003" w:type="dxa"/>
            <w:tcBorders>
              <w:top w:val="single" w:sz="4" w:space="0" w:color="auto"/>
              <w:left w:val="nil"/>
              <w:bottom w:val="single" w:sz="4" w:space="0" w:color="auto"/>
              <w:right w:val="nil"/>
            </w:tcBorders>
            <w:shd w:val="clear" w:color="auto" w:fill="auto"/>
            <w:vAlign w:val="bottom"/>
          </w:tcPr>
          <w:p w14:paraId="4D424B50" w14:textId="77777777" w:rsidR="00BA3EC2" w:rsidRPr="007C07DC" w:rsidRDefault="00BA3EC2" w:rsidP="008244CA">
            <w:pPr>
              <w:pStyle w:val="Z"/>
              <w:jc w:val="center"/>
            </w:pPr>
            <w:r w:rsidRPr="007C07DC">
              <w:t>51.5</w:t>
            </w:r>
          </w:p>
        </w:tc>
        <w:tc>
          <w:tcPr>
            <w:tcW w:w="2003" w:type="dxa"/>
          </w:tcPr>
          <w:p w14:paraId="03500ECA" w14:textId="77777777" w:rsidR="00BA3EC2" w:rsidRPr="00DE2D2A" w:rsidRDefault="00BA3EC2" w:rsidP="008244CA">
            <w:pPr>
              <w:pStyle w:val="Z"/>
              <w:jc w:val="center"/>
            </w:pPr>
            <w:r w:rsidRPr="00DE2D2A">
              <w:t>67.0</w:t>
            </w:r>
          </w:p>
        </w:tc>
      </w:tr>
      <w:tr w:rsidR="00BA3EC2" w14:paraId="2916082F" w14:textId="77777777" w:rsidTr="00BA4B30">
        <w:trPr>
          <w:trHeight w:val="300"/>
        </w:trPr>
        <w:tc>
          <w:tcPr>
            <w:tcW w:w="5505" w:type="dxa"/>
            <w:noWrap/>
            <w:hideMark/>
          </w:tcPr>
          <w:p w14:paraId="7E18FEA1" w14:textId="77777777" w:rsidR="00BA3EC2" w:rsidRPr="00DE2D2A" w:rsidRDefault="00BA3EC2" w:rsidP="00C258A2">
            <w:pPr>
              <w:pStyle w:val="Z"/>
            </w:pPr>
            <w:r w:rsidRPr="00DE2D2A">
              <w:t>International College of Management, Sydney</w:t>
            </w:r>
          </w:p>
        </w:tc>
        <w:tc>
          <w:tcPr>
            <w:tcW w:w="2003" w:type="dxa"/>
            <w:tcBorders>
              <w:top w:val="single" w:sz="4" w:space="0" w:color="auto"/>
              <w:left w:val="nil"/>
              <w:bottom w:val="single" w:sz="4" w:space="0" w:color="auto"/>
              <w:right w:val="nil"/>
            </w:tcBorders>
            <w:shd w:val="clear" w:color="auto" w:fill="auto"/>
            <w:vAlign w:val="bottom"/>
          </w:tcPr>
          <w:p w14:paraId="1FED74DB" w14:textId="77777777" w:rsidR="00BA3EC2" w:rsidRPr="007C07DC" w:rsidRDefault="00BA3EC2" w:rsidP="008244CA">
            <w:pPr>
              <w:pStyle w:val="Z"/>
              <w:jc w:val="center"/>
            </w:pPr>
            <w:r w:rsidRPr="007C07DC">
              <w:t>58.3</w:t>
            </w:r>
          </w:p>
        </w:tc>
        <w:tc>
          <w:tcPr>
            <w:tcW w:w="2003" w:type="dxa"/>
          </w:tcPr>
          <w:p w14:paraId="73A8AD87" w14:textId="77777777" w:rsidR="00BA3EC2" w:rsidRPr="00DE2D2A" w:rsidRDefault="00BA3EC2" w:rsidP="008244CA">
            <w:pPr>
              <w:pStyle w:val="Z"/>
              <w:jc w:val="center"/>
            </w:pPr>
            <w:r w:rsidRPr="00DE2D2A">
              <w:t>49.3</w:t>
            </w:r>
          </w:p>
        </w:tc>
      </w:tr>
      <w:tr w:rsidR="00BA3EC2" w14:paraId="78515D20" w14:textId="77777777" w:rsidTr="00BA4B30">
        <w:trPr>
          <w:trHeight w:val="300"/>
        </w:trPr>
        <w:tc>
          <w:tcPr>
            <w:tcW w:w="5505" w:type="dxa"/>
            <w:noWrap/>
            <w:hideMark/>
          </w:tcPr>
          <w:p w14:paraId="4D44BB88" w14:textId="77777777" w:rsidR="00BA3EC2" w:rsidRPr="00DE2D2A" w:rsidRDefault="00BA3EC2" w:rsidP="00C258A2">
            <w:pPr>
              <w:pStyle w:val="Z"/>
            </w:pPr>
            <w:r w:rsidRPr="00DE2D2A">
              <w:t>ISN Psychology Pty Ltd</w:t>
            </w:r>
          </w:p>
        </w:tc>
        <w:tc>
          <w:tcPr>
            <w:tcW w:w="2003" w:type="dxa"/>
            <w:tcBorders>
              <w:top w:val="single" w:sz="4" w:space="0" w:color="auto"/>
              <w:left w:val="nil"/>
              <w:bottom w:val="single" w:sz="4" w:space="0" w:color="auto"/>
              <w:right w:val="nil"/>
            </w:tcBorders>
            <w:shd w:val="clear" w:color="auto" w:fill="auto"/>
            <w:vAlign w:val="bottom"/>
          </w:tcPr>
          <w:p w14:paraId="60DB1CAE" w14:textId="77777777" w:rsidR="00BA3EC2" w:rsidRPr="007C07DC" w:rsidRDefault="00BA3EC2" w:rsidP="008244CA">
            <w:pPr>
              <w:pStyle w:val="Z"/>
              <w:jc w:val="center"/>
            </w:pPr>
            <w:r w:rsidRPr="007C07DC">
              <w:t>68.1</w:t>
            </w:r>
          </w:p>
        </w:tc>
        <w:tc>
          <w:tcPr>
            <w:tcW w:w="2003" w:type="dxa"/>
          </w:tcPr>
          <w:p w14:paraId="50E83BF7" w14:textId="77777777" w:rsidR="00BA3EC2" w:rsidRPr="00DE2D2A" w:rsidRDefault="00BA3EC2" w:rsidP="008244CA">
            <w:pPr>
              <w:pStyle w:val="Z"/>
              <w:jc w:val="center"/>
            </w:pPr>
            <w:r w:rsidRPr="00DE2D2A">
              <w:t>62.1</w:t>
            </w:r>
          </w:p>
        </w:tc>
      </w:tr>
      <w:tr w:rsidR="00BA3EC2" w14:paraId="42E2E655" w14:textId="77777777" w:rsidTr="00BA4B30">
        <w:trPr>
          <w:trHeight w:val="300"/>
        </w:trPr>
        <w:tc>
          <w:tcPr>
            <w:tcW w:w="5505" w:type="dxa"/>
            <w:noWrap/>
            <w:hideMark/>
          </w:tcPr>
          <w:p w14:paraId="646E9221" w14:textId="77777777" w:rsidR="00BA3EC2" w:rsidRPr="00DE2D2A" w:rsidRDefault="00BA3EC2" w:rsidP="00C258A2">
            <w:pPr>
              <w:pStyle w:val="Z"/>
            </w:pPr>
            <w:r w:rsidRPr="00DE2D2A">
              <w:t>James Cook University</w:t>
            </w:r>
          </w:p>
        </w:tc>
        <w:tc>
          <w:tcPr>
            <w:tcW w:w="2003" w:type="dxa"/>
            <w:tcBorders>
              <w:top w:val="single" w:sz="4" w:space="0" w:color="auto"/>
              <w:left w:val="nil"/>
              <w:bottom w:val="single" w:sz="4" w:space="0" w:color="auto"/>
              <w:right w:val="nil"/>
            </w:tcBorders>
            <w:shd w:val="clear" w:color="auto" w:fill="auto"/>
            <w:vAlign w:val="bottom"/>
          </w:tcPr>
          <w:p w14:paraId="00E8DF6C" w14:textId="77777777" w:rsidR="00BA3EC2" w:rsidRPr="007C07DC" w:rsidRDefault="00BA3EC2" w:rsidP="008244CA">
            <w:pPr>
              <w:pStyle w:val="Z"/>
              <w:jc w:val="center"/>
            </w:pPr>
            <w:r w:rsidRPr="007C07DC">
              <w:t>46.7</w:t>
            </w:r>
          </w:p>
        </w:tc>
        <w:tc>
          <w:tcPr>
            <w:tcW w:w="2003" w:type="dxa"/>
          </w:tcPr>
          <w:p w14:paraId="00CFE723" w14:textId="77777777" w:rsidR="00BA3EC2" w:rsidRPr="00DE2D2A" w:rsidRDefault="00BA3EC2" w:rsidP="008244CA">
            <w:pPr>
              <w:pStyle w:val="Z"/>
              <w:jc w:val="center"/>
            </w:pPr>
            <w:r w:rsidRPr="00DE2D2A">
              <w:t>48.8</w:t>
            </w:r>
          </w:p>
        </w:tc>
      </w:tr>
      <w:tr w:rsidR="00BA3EC2" w14:paraId="34C48D5B" w14:textId="77777777" w:rsidTr="00BA4B30">
        <w:trPr>
          <w:trHeight w:val="300"/>
        </w:trPr>
        <w:tc>
          <w:tcPr>
            <w:tcW w:w="5505" w:type="dxa"/>
            <w:noWrap/>
            <w:hideMark/>
          </w:tcPr>
          <w:p w14:paraId="15AB2E32" w14:textId="77777777" w:rsidR="00BA3EC2" w:rsidRPr="00DE2D2A" w:rsidRDefault="00BA3EC2" w:rsidP="00C258A2">
            <w:pPr>
              <w:pStyle w:val="Z"/>
            </w:pPr>
            <w:r w:rsidRPr="00DE2D2A">
              <w:t>Jazz Music Institute</w:t>
            </w:r>
          </w:p>
        </w:tc>
        <w:tc>
          <w:tcPr>
            <w:tcW w:w="2003" w:type="dxa"/>
            <w:tcBorders>
              <w:top w:val="single" w:sz="4" w:space="0" w:color="auto"/>
              <w:left w:val="nil"/>
              <w:bottom w:val="single" w:sz="4" w:space="0" w:color="auto"/>
              <w:right w:val="nil"/>
            </w:tcBorders>
            <w:shd w:val="clear" w:color="auto" w:fill="auto"/>
            <w:vAlign w:val="bottom"/>
          </w:tcPr>
          <w:p w14:paraId="63180130" w14:textId="77777777" w:rsidR="00BA3EC2" w:rsidRPr="007C07DC" w:rsidRDefault="00BA3EC2" w:rsidP="008244CA">
            <w:pPr>
              <w:pStyle w:val="Z"/>
              <w:jc w:val="center"/>
            </w:pPr>
            <w:r w:rsidRPr="007C07DC">
              <w:t>34.4</w:t>
            </w:r>
          </w:p>
        </w:tc>
        <w:tc>
          <w:tcPr>
            <w:tcW w:w="2003" w:type="dxa"/>
          </w:tcPr>
          <w:p w14:paraId="2AF28427" w14:textId="77777777" w:rsidR="00BA3EC2" w:rsidRPr="00DE2D2A" w:rsidRDefault="00BA3EC2" w:rsidP="008244CA">
            <w:pPr>
              <w:pStyle w:val="Z"/>
              <w:jc w:val="center"/>
            </w:pPr>
            <w:r w:rsidRPr="00DE2D2A">
              <w:t>43.8</w:t>
            </w:r>
          </w:p>
        </w:tc>
      </w:tr>
      <w:tr w:rsidR="00BA3EC2" w14:paraId="4035DBEE" w14:textId="77777777" w:rsidTr="00BA4B30">
        <w:trPr>
          <w:trHeight w:val="300"/>
        </w:trPr>
        <w:tc>
          <w:tcPr>
            <w:tcW w:w="5505" w:type="dxa"/>
            <w:noWrap/>
            <w:hideMark/>
          </w:tcPr>
          <w:p w14:paraId="736FB6F2" w14:textId="77777777" w:rsidR="00BA3EC2" w:rsidRPr="00DE2D2A" w:rsidRDefault="00BA3EC2" w:rsidP="00C258A2">
            <w:pPr>
              <w:pStyle w:val="Z"/>
            </w:pPr>
            <w:r w:rsidRPr="00DE2D2A">
              <w:t>Kaplan Business School</w:t>
            </w:r>
          </w:p>
        </w:tc>
        <w:tc>
          <w:tcPr>
            <w:tcW w:w="2003" w:type="dxa"/>
            <w:tcBorders>
              <w:top w:val="single" w:sz="4" w:space="0" w:color="auto"/>
              <w:left w:val="nil"/>
              <w:bottom w:val="single" w:sz="4" w:space="0" w:color="auto"/>
              <w:right w:val="nil"/>
            </w:tcBorders>
            <w:shd w:val="clear" w:color="auto" w:fill="auto"/>
            <w:vAlign w:val="bottom"/>
          </w:tcPr>
          <w:p w14:paraId="1FCA486B" w14:textId="77777777" w:rsidR="00BA3EC2" w:rsidRPr="007C07DC" w:rsidRDefault="00BA3EC2" w:rsidP="008244CA">
            <w:pPr>
              <w:pStyle w:val="Z"/>
              <w:jc w:val="center"/>
            </w:pPr>
            <w:r w:rsidRPr="007C07DC">
              <w:t>43.6</w:t>
            </w:r>
          </w:p>
        </w:tc>
        <w:tc>
          <w:tcPr>
            <w:tcW w:w="2003" w:type="dxa"/>
          </w:tcPr>
          <w:p w14:paraId="2E48F6EE" w14:textId="77777777" w:rsidR="00BA3EC2" w:rsidRPr="00DE2D2A" w:rsidRDefault="00BA3EC2" w:rsidP="008244CA">
            <w:pPr>
              <w:pStyle w:val="Z"/>
              <w:jc w:val="center"/>
            </w:pPr>
            <w:r w:rsidRPr="00DE2D2A">
              <w:t>44.9</w:t>
            </w:r>
          </w:p>
        </w:tc>
      </w:tr>
      <w:tr w:rsidR="00BA3EC2" w14:paraId="2F178833" w14:textId="77777777" w:rsidTr="00BA4B30">
        <w:trPr>
          <w:trHeight w:val="300"/>
        </w:trPr>
        <w:tc>
          <w:tcPr>
            <w:tcW w:w="5505" w:type="dxa"/>
            <w:noWrap/>
            <w:hideMark/>
          </w:tcPr>
          <w:p w14:paraId="6D4320A2" w14:textId="77777777" w:rsidR="00BA3EC2" w:rsidRPr="00DE2D2A" w:rsidRDefault="00BA3EC2" w:rsidP="00C258A2">
            <w:pPr>
              <w:pStyle w:val="Z"/>
            </w:pPr>
            <w:r w:rsidRPr="00DE2D2A">
              <w:t>Kaplan Higher Education Pty Ltd</w:t>
            </w:r>
          </w:p>
        </w:tc>
        <w:tc>
          <w:tcPr>
            <w:tcW w:w="2003" w:type="dxa"/>
            <w:tcBorders>
              <w:top w:val="single" w:sz="4" w:space="0" w:color="auto"/>
              <w:left w:val="nil"/>
              <w:bottom w:val="single" w:sz="4" w:space="0" w:color="auto"/>
              <w:right w:val="nil"/>
            </w:tcBorders>
            <w:shd w:val="clear" w:color="auto" w:fill="auto"/>
            <w:vAlign w:val="bottom"/>
          </w:tcPr>
          <w:p w14:paraId="4347EBA0" w14:textId="77777777" w:rsidR="00BA3EC2" w:rsidRPr="007C07DC" w:rsidRDefault="00BA3EC2" w:rsidP="008244CA">
            <w:pPr>
              <w:pStyle w:val="Z"/>
              <w:jc w:val="center"/>
            </w:pPr>
            <w:r w:rsidRPr="007C07DC">
              <w:t>37.0</w:t>
            </w:r>
          </w:p>
        </w:tc>
        <w:tc>
          <w:tcPr>
            <w:tcW w:w="2003" w:type="dxa"/>
          </w:tcPr>
          <w:p w14:paraId="39272DDF" w14:textId="77777777" w:rsidR="00BA3EC2" w:rsidRPr="00DE2D2A" w:rsidRDefault="00BA3EC2" w:rsidP="008244CA">
            <w:pPr>
              <w:pStyle w:val="Z"/>
              <w:jc w:val="center"/>
            </w:pPr>
            <w:r w:rsidRPr="00DE2D2A">
              <w:t>32.1</w:t>
            </w:r>
          </w:p>
        </w:tc>
      </w:tr>
      <w:tr w:rsidR="00BA3EC2" w14:paraId="2FCBC209" w14:textId="77777777" w:rsidTr="00BA4B30">
        <w:trPr>
          <w:trHeight w:val="300"/>
        </w:trPr>
        <w:tc>
          <w:tcPr>
            <w:tcW w:w="5505" w:type="dxa"/>
            <w:noWrap/>
            <w:hideMark/>
          </w:tcPr>
          <w:p w14:paraId="34D0CB3E" w14:textId="77777777" w:rsidR="00BA3EC2" w:rsidRPr="00DE2D2A" w:rsidRDefault="00BA3EC2" w:rsidP="00C258A2">
            <w:pPr>
              <w:pStyle w:val="Z"/>
            </w:pPr>
            <w:r w:rsidRPr="00DE2D2A">
              <w:t>Kent Institute Australia</w:t>
            </w:r>
          </w:p>
        </w:tc>
        <w:tc>
          <w:tcPr>
            <w:tcW w:w="2003" w:type="dxa"/>
            <w:tcBorders>
              <w:top w:val="single" w:sz="4" w:space="0" w:color="auto"/>
              <w:left w:val="nil"/>
              <w:bottom w:val="single" w:sz="4" w:space="0" w:color="auto"/>
              <w:right w:val="nil"/>
            </w:tcBorders>
            <w:shd w:val="clear" w:color="auto" w:fill="auto"/>
            <w:vAlign w:val="bottom"/>
          </w:tcPr>
          <w:p w14:paraId="4911E4A3" w14:textId="77777777" w:rsidR="00BA3EC2" w:rsidRPr="007C07DC" w:rsidRDefault="00BA3EC2" w:rsidP="008244CA">
            <w:pPr>
              <w:pStyle w:val="Z"/>
              <w:jc w:val="center"/>
            </w:pPr>
            <w:r w:rsidRPr="007C07DC">
              <w:t>32.2</w:t>
            </w:r>
          </w:p>
        </w:tc>
        <w:tc>
          <w:tcPr>
            <w:tcW w:w="2003" w:type="dxa"/>
          </w:tcPr>
          <w:p w14:paraId="4E7D1642" w14:textId="77777777" w:rsidR="00BA3EC2" w:rsidRPr="00DE2D2A" w:rsidRDefault="00BA3EC2" w:rsidP="008244CA">
            <w:pPr>
              <w:pStyle w:val="Z"/>
              <w:jc w:val="center"/>
            </w:pPr>
            <w:r w:rsidRPr="00DE2D2A">
              <w:t>37.4</w:t>
            </w:r>
          </w:p>
        </w:tc>
      </w:tr>
      <w:tr w:rsidR="00BA3EC2" w14:paraId="3EFF8EF4" w14:textId="77777777" w:rsidTr="00BA4B30">
        <w:trPr>
          <w:trHeight w:val="300"/>
        </w:trPr>
        <w:tc>
          <w:tcPr>
            <w:tcW w:w="5505" w:type="dxa"/>
            <w:noWrap/>
            <w:hideMark/>
          </w:tcPr>
          <w:p w14:paraId="36DFA7DD" w14:textId="77777777" w:rsidR="00BA3EC2" w:rsidRPr="00DE2D2A" w:rsidRDefault="00BA3EC2" w:rsidP="00C258A2">
            <w:pPr>
              <w:pStyle w:val="Z"/>
            </w:pPr>
            <w:r w:rsidRPr="00DE2D2A">
              <w:t>King's Own Institute</w:t>
            </w:r>
          </w:p>
        </w:tc>
        <w:tc>
          <w:tcPr>
            <w:tcW w:w="2003" w:type="dxa"/>
            <w:tcBorders>
              <w:top w:val="single" w:sz="4" w:space="0" w:color="auto"/>
              <w:left w:val="nil"/>
              <w:bottom w:val="single" w:sz="4" w:space="0" w:color="auto"/>
              <w:right w:val="nil"/>
            </w:tcBorders>
            <w:shd w:val="clear" w:color="auto" w:fill="auto"/>
            <w:vAlign w:val="bottom"/>
          </w:tcPr>
          <w:p w14:paraId="3D37A5E6" w14:textId="77777777" w:rsidR="00BA3EC2" w:rsidRPr="007C07DC" w:rsidRDefault="00BA3EC2" w:rsidP="008244CA">
            <w:pPr>
              <w:pStyle w:val="Z"/>
              <w:jc w:val="center"/>
            </w:pPr>
            <w:r w:rsidRPr="007C07DC">
              <w:t>53.8</w:t>
            </w:r>
          </w:p>
        </w:tc>
        <w:tc>
          <w:tcPr>
            <w:tcW w:w="2003" w:type="dxa"/>
          </w:tcPr>
          <w:p w14:paraId="1AE42F84" w14:textId="77777777" w:rsidR="00BA3EC2" w:rsidRPr="00DE2D2A" w:rsidRDefault="00BA3EC2" w:rsidP="008244CA">
            <w:pPr>
              <w:pStyle w:val="Z"/>
              <w:jc w:val="center"/>
            </w:pPr>
            <w:r w:rsidRPr="00DE2D2A">
              <w:t>46.4</w:t>
            </w:r>
          </w:p>
        </w:tc>
      </w:tr>
      <w:tr w:rsidR="00BA3EC2" w14:paraId="646BBC15" w14:textId="77777777" w:rsidTr="00BA4B30">
        <w:trPr>
          <w:trHeight w:val="300"/>
        </w:trPr>
        <w:tc>
          <w:tcPr>
            <w:tcW w:w="5505" w:type="dxa"/>
            <w:noWrap/>
            <w:hideMark/>
          </w:tcPr>
          <w:p w14:paraId="6D1C02BA" w14:textId="77777777" w:rsidR="00BA3EC2" w:rsidRPr="00DE2D2A" w:rsidRDefault="00BA3EC2" w:rsidP="00C258A2">
            <w:pPr>
              <w:pStyle w:val="Z"/>
            </w:pPr>
            <w:r w:rsidRPr="00DE2D2A">
              <w:t>La Trobe College Australia</w:t>
            </w:r>
          </w:p>
        </w:tc>
        <w:tc>
          <w:tcPr>
            <w:tcW w:w="2003" w:type="dxa"/>
            <w:tcBorders>
              <w:top w:val="single" w:sz="4" w:space="0" w:color="auto"/>
              <w:left w:val="nil"/>
              <w:bottom w:val="single" w:sz="4" w:space="0" w:color="auto"/>
              <w:right w:val="nil"/>
            </w:tcBorders>
            <w:shd w:val="clear" w:color="auto" w:fill="auto"/>
            <w:vAlign w:val="bottom"/>
          </w:tcPr>
          <w:p w14:paraId="66A17C79" w14:textId="77777777" w:rsidR="00BA3EC2" w:rsidRPr="007C07DC" w:rsidRDefault="00BA3EC2" w:rsidP="008244CA">
            <w:pPr>
              <w:pStyle w:val="Z"/>
              <w:jc w:val="center"/>
            </w:pPr>
            <w:r w:rsidRPr="007C07DC">
              <w:t>35.5</w:t>
            </w:r>
          </w:p>
        </w:tc>
        <w:tc>
          <w:tcPr>
            <w:tcW w:w="2003" w:type="dxa"/>
          </w:tcPr>
          <w:p w14:paraId="5C31252B" w14:textId="77777777" w:rsidR="00BA3EC2" w:rsidRPr="00DE2D2A" w:rsidRDefault="00BA3EC2" w:rsidP="008244CA">
            <w:pPr>
              <w:pStyle w:val="Z"/>
              <w:jc w:val="center"/>
            </w:pPr>
            <w:r w:rsidRPr="00DE2D2A">
              <w:t>38.6</w:t>
            </w:r>
          </w:p>
        </w:tc>
      </w:tr>
      <w:tr w:rsidR="00BA3EC2" w14:paraId="2DB87044" w14:textId="77777777" w:rsidTr="00BA4B30">
        <w:trPr>
          <w:trHeight w:val="300"/>
        </w:trPr>
        <w:tc>
          <w:tcPr>
            <w:tcW w:w="5505" w:type="dxa"/>
            <w:noWrap/>
            <w:hideMark/>
          </w:tcPr>
          <w:p w14:paraId="141B6D30" w14:textId="77777777" w:rsidR="00BA3EC2" w:rsidRPr="00DE2D2A" w:rsidRDefault="00BA3EC2" w:rsidP="00C258A2">
            <w:pPr>
              <w:pStyle w:val="Z"/>
            </w:pPr>
            <w:r w:rsidRPr="00DE2D2A">
              <w:t>La Trobe University</w:t>
            </w:r>
          </w:p>
        </w:tc>
        <w:tc>
          <w:tcPr>
            <w:tcW w:w="2003" w:type="dxa"/>
            <w:tcBorders>
              <w:top w:val="single" w:sz="4" w:space="0" w:color="auto"/>
              <w:left w:val="nil"/>
              <w:bottom w:val="single" w:sz="4" w:space="0" w:color="auto"/>
              <w:right w:val="nil"/>
            </w:tcBorders>
            <w:shd w:val="clear" w:color="auto" w:fill="auto"/>
            <w:vAlign w:val="bottom"/>
          </w:tcPr>
          <w:p w14:paraId="7B389211" w14:textId="77777777" w:rsidR="00BA3EC2" w:rsidRPr="007C07DC" w:rsidRDefault="00BA3EC2" w:rsidP="008244CA">
            <w:pPr>
              <w:pStyle w:val="Z"/>
              <w:jc w:val="center"/>
            </w:pPr>
            <w:r w:rsidRPr="007C07DC">
              <w:t>41.7</w:t>
            </w:r>
          </w:p>
        </w:tc>
        <w:tc>
          <w:tcPr>
            <w:tcW w:w="2003" w:type="dxa"/>
          </w:tcPr>
          <w:p w14:paraId="444888E4" w14:textId="77777777" w:rsidR="00BA3EC2" w:rsidRPr="00DE2D2A" w:rsidRDefault="00BA3EC2" w:rsidP="008244CA">
            <w:pPr>
              <w:pStyle w:val="Z"/>
              <w:jc w:val="center"/>
            </w:pPr>
            <w:r w:rsidRPr="00DE2D2A">
              <w:t>43.5</w:t>
            </w:r>
          </w:p>
        </w:tc>
      </w:tr>
      <w:tr w:rsidR="00BA3EC2" w14:paraId="58A63504" w14:textId="77777777" w:rsidTr="00BA4B30">
        <w:trPr>
          <w:trHeight w:val="300"/>
        </w:trPr>
        <w:tc>
          <w:tcPr>
            <w:tcW w:w="5505" w:type="dxa"/>
            <w:noWrap/>
            <w:hideMark/>
          </w:tcPr>
          <w:p w14:paraId="17B7A797" w14:textId="77777777" w:rsidR="00BA3EC2" w:rsidRPr="00DE2D2A" w:rsidRDefault="00BA3EC2" w:rsidP="00C258A2">
            <w:pPr>
              <w:pStyle w:val="Z"/>
            </w:pPr>
            <w:r w:rsidRPr="00DE2D2A">
              <w:t>LCI Melbourne</w:t>
            </w:r>
          </w:p>
        </w:tc>
        <w:tc>
          <w:tcPr>
            <w:tcW w:w="2003" w:type="dxa"/>
            <w:tcBorders>
              <w:top w:val="single" w:sz="4" w:space="0" w:color="auto"/>
              <w:left w:val="nil"/>
              <w:bottom w:val="single" w:sz="4" w:space="0" w:color="auto"/>
              <w:right w:val="nil"/>
            </w:tcBorders>
            <w:shd w:val="clear" w:color="auto" w:fill="auto"/>
            <w:vAlign w:val="bottom"/>
          </w:tcPr>
          <w:p w14:paraId="7BA4F8E2" w14:textId="77777777" w:rsidR="00BA3EC2" w:rsidRPr="007C07DC" w:rsidRDefault="00BA3EC2" w:rsidP="008244CA">
            <w:pPr>
              <w:pStyle w:val="Z"/>
              <w:jc w:val="center"/>
            </w:pPr>
            <w:r w:rsidRPr="007C07DC">
              <w:t>69.5</w:t>
            </w:r>
          </w:p>
        </w:tc>
        <w:tc>
          <w:tcPr>
            <w:tcW w:w="2003" w:type="dxa"/>
          </w:tcPr>
          <w:p w14:paraId="02ECFCAD" w14:textId="77777777" w:rsidR="00BA3EC2" w:rsidRPr="00DE2D2A" w:rsidRDefault="00BA3EC2" w:rsidP="008244CA">
            <w:pPr>
              <w:pStyle w:val="Z"/>
              <w:jc w:val="center"/>
            </w:pPr>
            <w:r w:rsidRPr="00DE2D2A">
              <w:t>55.5</w:t>
            </w:r>
          </w:p>
        </w:tc>
      </w:tr>
      <w:tr w:rsidR="00BA3EC2" w14:paraId="170676B3" w14:textId="77777777" w:rsidTr="00BA4B30">
        <w:trPr>
          <w:trHeight w:val="300"/>
        </w:trPr>
        <w:tc>
          <w:tcPr>
            <w:tcW w:w="5505" w:type="dxa"/>
            <w:noWrap/>
            <w:hideMark/>
          </w:tcPr>
          <w:p w14:paraId="7B4CAED2" w14:textId="77777777" w:rsidR="00BA3EC2" w:rsidRPr="00DE2D2A" w:rsidRDefault="00BA3EC2" w:rsidP="00C258A2">
            <w:pPr>
              <w:pStyle w:val="Z"/>
            </w:pPr>
            <w:r w:rsidRPr="00DE2D2A">
              <w:t>Le Cordon Bleu Australia</w:t>
            </w:r>
          </w:p>
        </w:tc>
        <w:tc>
          <w:tcPr>
            <w:tcW w:w="2003" w:type="dxa"/>
            <w:tcBorders>
              <w:top w:val="single" w:sz="4" w:space="0" w:color="auto"/>
              <w:left w:val="nil"/>
              <w:bottom w:val="single" w:sz="4" w:space="0" w:color="auto"/>
              <w:right w:val="nil"/>
            </w:tcBorders>
            <w:shd w:val="clear" w:color="auto" w:fill="auto"/>
            <w:vAlign w:val="bottom"/>
          </w:tcPr>
          <w:p w14:paraId="47DBB35D" w14:textId="77777777" w:rsidR="00BA3EC2" w:rsidRPr="007C07DC" w:rsidRDefault="00BA3EC2" w:rsidP="008244CA">
            <w:pPr>
              <w:pStyle w:val="Z"/>
              <w:jc w:val="center"/>
            </w:pPr>
            <w:r w:rsidRPr="007C07DC">
              <w:t>41.8</w:t>
            </w:r>
          </w:p>
        </w:tc>
        <w:tc>
          <w:tcPr>
            <w:tcW w:w="2003" w:type="dxa"/>
          </w:tcPr>
          <w:p w14:paraId="527CC10A" w14:textId="77777777" w:rsidR="00BA3EC2" w:rsidRPr="00DE2D2A" w:rsidRDefault="00BA3EC2" w:rsidP="008244CA">
            <w:pPr>
              <w:pStyle w:val="Z"/>
              <w:jc w:val="center"/>
            </w:pPr>
            <w:r w:rsidRPr="00DE2D2A">
              <w:t>31.8</w:t>
            </w:r>
          </w:p>
        </w:tc>
      </w:tr>
      <w:tr w:rsidR="00BA3EC2" w14:paraId="7DC83C96" w14:textId="77777777" w:rsidTr="00BA4B30">
        <w:trPr>
          <w:trHeight w:val="300"/>
        </w:trPr>
        <w:tc>
          <w:tcPr>
            <w:tcW w:w="5505" w:type="dxa"/>
            <w:noWrap/>
            <w:hideMark/>
          </w:tcPr>
          <w:p w14:paraId="6E04713D" w14:textId="77777777" w:rsidR="00BA3EC2" w:rsidRPr="00DE2D2A" w:rsidRDefault="00BA3EC2" w:rsidP="00C258A2">
            <w:pPr>
              <w:pStyle w:val="Z"/>
            </w:pPr>
            <w:r w:rsidRPr="00DE2D2A">
              <w:t>Leaders Institute</w:t>
            </w:r>
          </w:p>
        </w:tc>
        <w:tc>
          <w:tcPr>
            <w:tcW w:w="2003" w:type="dxa"/>
            <w:tcBorders>
              <w:top w:val="single" w:sz="4" w:space="0" w:color="auto"/>
              <w:left w:val="nil"/>
              <w:bottom w:val="single" w:sz="4" w:space="0" w:color="auto"/>
              <w:right w:val="nil"/>
            </w:tcBorders>
            <w:shd w:val="clear" w:color="auto" w:fill="auto"/>
            <w:vAlign w:val="bottom"/>
          </w:tcPr>
          <w:p w14:paraId="3B79248D" w14:textId="77777777" w:rsidR="00BA3EC2" w:rsidRPr="007C07DC" w:rsidRDefault="00BA3EC2" w:rsidP="008244CA">
            <w:pPr>
              <w:pStyle w:val="Z"/>
              <w:jc w:val="center"/>
            </w:pPr>
            <w:r w:rsidRPr="007C07DC">
              <w:t>n/a</w:t>
            </w:r>
          </w:p>
        </w:tc>
        <w:tc>
          <w:tcPr>
            <w:tcW w:w="2003" w:type="dxa"/>
          </w:tcPr>
          <w:p w14:paraId="317C0493" w14:textId="77777777" w:rsidR="00BA3EC2" w:rsidRPr="00DE2D2A" w:rsidRDefault="00BA3EC2" w:rsidP="008244CA">
            <w:pPr>
              <w:pStyle w:val="Z"/>
              <w:jc w:val="center"/>
            </w:pPr>
            <w:r w:rsidRPr="00DE2D2A">
              <w:t>60.7</w:t>
            </w:r>
          </w:p>
        </w:tc>
      </w:tr>
      <w:tr w:rsidR="00BA3EC2" w14:paraId="6B7F79CE" w14:textId="77777777" w:rsidTr="00BA4B30">
        <w:trPr>
          <w:trHeight w:val="300"/>
        </w:trPr>
        <w:tc>
          <w:tcPr>
            <w:tcW w:w="5505" w:type="dxa"/>
            <w:noWrap/>
            <w:hideMark/>
          </w:tcPr>
          <w:p w14:paraId="05C947BF" w14:textId="77777777" w:rsidR="00BA3EC2" w:rsidRPr="00DE2D2A" w:rsidRDefault="00BA3EC2" w:rsidP="00C258A2">
            <w:pPr>
              <w:pStyle w:val="Z"/>
            </w:pPr>
            <w:r w:rsidRPr="00DE2D2A">
              <w:t>Macleay College</w:t>
            </w:r>
          </w:p>
        </w:tc>
        <w:tc>
          <w:tcPr>
            <w:tcW w:w="2003" w:type="dxa"/>
            <w:tcBorders>
              <w:top w:val="single" w:sz="4" w:space="0" w:color="auto"/>
              <w:left w:val="nil"/>
              <w:bottom w:val="single" w:sz="4" w:space="0" w:color="auto"/>
              <w:right w:val="nil"/>
            </w:tcBorders>
            <w:shd w:val="clear" w:color="auto" w:fill="auto"/>
            <w:vAlign w:val="bottom"/>
          </w:tcPr>
          <w:p w14:paraId="15D22A9A" w14:textId="77777777" w:rsidR="00BA3EC2" w:rsidRPr="007C07DC" w:rsidRDefault="00BA3EC2" w:rsidP="008244CA">
            <w:pPr>
              <w:pStyle w:val="Z"/>
              <w:jc w:val="center"/>
            </w:pPr>
            <w:r w:rsidRPr="007C07DC">
              <w:t>36.3</w:t>
            </w:r>
          </w:p>
        </w:tc>
        <w:tc>
          <w:tcPr>
            <w:tcW w:w="2003" w:type="dxa"/>
          </w:tcPr>
          <w:p w14:paraId="3AB922F9" w14:textId="77777777" w:rsidR="00BA3EC2" w:rsidRPr="00DE2D2A" w:rsidRDefault="00BA3EC2" w:rsidP="008244CA">
            <w:pPr>
              <w:pStyle w:val="Z"/>
              <w:jc w:val="center"/>
            </w:pPr>
            <w:r w:rsidRPr="00DE2D2A">
              <w:t>43.2</w:t>
            </w:r>
          </w:p>
        </w:tc>
      </w:tr>
      <w:tr w:rsidR="00BA3EC2" w14:paraId="3DC0F0DE" w14:textId="77777777" w:rsidTr="00BA4B30">
        <w:trPr>
          <w:trHeight w:val="300"/>
        </w:trPr>
        <w:tc>
          <w:tcPr>
            <w:tcW w:w="5505" w:type="dxa"/>
            <w:noWrap/>
            <w:hideMark/>
          </w:tcPr>
          <w:p w14:paraId="1470BB64" w14:textId="77777777" w:rsidR="00BA3EC2" w:rsidRPr="00DE2D2A" w:rsidRDefault="00BA3EC2" w:rsidP="00C258A2">
            <w:pPr>
              <w:pStyle w:val="Z"/>
            </w:pPr>
            <w:r w:rsidRPr="00DE2D2A">
              <w:t>Macquarie University</w:t>
            </w:r>
          </w:p>
        </w:tc>
        <w:tc>
          <w:tcPr>
            <w:tcW w:w="2003" w:type="dxa"/>
            <w:tcBorders>
              <w:top w:val="single" w:sz="4" w:space="0" w:color="auto"/>
              <w:left w:val="nil"/>
              <w:bottom w:val="single" w:sz="4" w:space="0" w:color="auto"/>
              <w:right w:val="nil"/>
            </w:tcBorders>
            <w:shd w:val="clear" w:color="auto" w:fill="auto"/>
            <w:vAlign w:val="bottom"/>
          </w:tcPr>
          <w:p w14:paraId="43D1A001" w14:textId="77777777" w:rsidR="00BA3EC2" w:rsidRPr="007C07DC" w:rsidRDefault="00BA3EC2" w:rsidP="008244CA">
            <w:pPr>
              <w:pStyle w:val="Z"/>
              <w:jc w:val="center"/>
            </w:pPr>
            <w:r w:rsidRPr="007C07DC">
              <w:t>47.4</w:t>
            </w:r>
          </w:p>
        </w:tc>
        <w:tc>
          <w:tcPr>
            <w:tcW w:w="2003" w:type="dxa"/>
          </w:tcPr>
          <w:p w14:paraId="5BF41470" w14:textId="77777777" w:rsidR="00BA3EC2" w:rsidRPr="00DE2D2A" w:rsidRDefault="00BA3EC2" w:rsidP="008244CA">
            <w:pPr>
              <w:pStyle w:val="Z"/>
              <w:jc w:val="center"/>
            </w:pPr>
            <w:r w:rsidRPr="00DE2D2A">
              <w:t>48.2</w:t>
            </w:r>
          </w:p>
        </w:tc>
      </w:tr>
      <w:tr w:rsidR="00BA3EC2" w14:paraId="76A4ECD5" w14:textId="77777777" w:rsidTr="00BA4B30">
        <w:trPr>
          <w:trHeight w:val="300"/>
        </w:trPr>
        <w:tc>
          <w:tcPr>
            <w:tcW w:w="5505" w:type="dxa"/>
            <w:noWrap/>
            <w:hideMark/>
          </w:tcPr>
          <w:p w14:paraId="2DE548DF" w14:textId="77777777" w:rsidR="00BA3EC2" w:rsidRPr="00DE2D2A" w:rsidRDefault="00BA3EC2" w:rsidP="00C258A2">
            <w:pPr>
              <w:pStyle w:val="Z"/>
            </w:pPr>
            <w:r w:rsidRPr="00DE2D2A">
              <w:t>Marcus Oldham College</w:t>
            </w:r>
          </w:p>
        </w:tc>
        <w:tc>
          <w:tcPr>
            <w:tcW w:w="2003" w:type="dxa"/>
            <w:tcBorders>
              <w:top w:val="single" w:sz="4" w:space="0" w:color="auto"/>
              <w:left w:val="nil"/>
              <w:bottom w:val="single" w:sz="4" w:space="0" w:color="auto"/>
              <w:right w:val="nil"/>
            </w:tcBorders>
            <w:shd w:val="clear" w:color="auto" w:fill="auto"/>
            <w:vAlign w:val="bottom"/>
          </w:tcPr>
          <w:p w14:paraId="50294CC8" w14:textId="77777777" w:rsidR="00BA3EC2" w:rsidRPr="007C07DC" w:rsidRDefault="00BA3EC2" w:rsidP="008244CA">
            <w:pPr>
              <w:pStyle w:val="Z"/>
              <w:jc w:val="center"/>
            </w:pPr>
            <w:r w:rsidRPr="007C07DC">
              <w:t>83.5</w:t>
            </w:r>
          </w:p>
        </w:tc>
        <w:tc>
          <w:tcPr>
            <w:tcW w:w="2003" w:type="dxa"/>
          </w:tcPr>
          <w:p w14:paraId="5B737038" w14:textId="77777777" w:rsidR="00BA3EC2" w:rsidRPr="00DE2D2A" w:rsidRDefault="00BA3EC2" w:rsidP="008244CA">
            <w:pPr>
              <w:pStyle w:val="Z"/>
              <w:jc w:val="center"/>
            </w:pPr>
            <w:r w:rsidRPr="00DE2D2A">
              <w:t>57.3</w:t>
            </w:r>
          </w:p>
        </w:tc>
      </w:tr>
      <w:tr w:rsidR="00BA3EC2" w14:paraId="26E0876E" w14:textId="77777777" w:rsidTr="00BA4B30">
        <w:trPr>
          <w:trHeight w:val="300"/>
        </w:trPr>
        <w:tc>
          <w:tcPr>
            <w:tcW w:w="5505" w:type="dxa"/>
            <w:noWrap/>
            <w:hideMark/>
          </w:tcPr>
          <w:p w14:paraId="301E9513" w14:textId="77777777" w:rsidR="00BA3EC2" w:rsidRPr="00DE2D2A" w:rsidRDefault="00BA3EC2" w:rsidP="00C258A2">
            <w:pPr>
              <w:pStyle w:val="Z"/>
            </w:pPr>
            <w:r w:rsidRPr="00DE2D2A">
              <w:t>Melbourne Institute of Technology</w:t>
            </w:r>
          </w:p>
        </w:tc>
        <w:tc>
          <w:tcPr>
            <w:tcW w:w="2003" w:type="dxa"/>
            <w:tcBorders>
              <w:top w:val="single" w:sz="4" w:space="0" w:color="auto"/>
              <w:left w:val="nil"/>
              <w:bottom w:val="single" w:sz="4" w:space="0" w:color="auto"/>
              <w:right w:val="nil"/>
            </w:tcBorders>
            <w:shd w:val="clear" w:color="auto" w:fill="auto"/>
            <w:vAlign w:val="bottom"/>
          </w:tcPr>
          <w:p w14:paraId="2049D0BF" w14:textId="77777777" w:rsidR="00BA3EC2" w:rsidRPr="007C07DC" w:rsidRDefault="00BA3EC2" w:rsidP="008244CA">
            <w:pPr>
              <w:pStyle w:val="Z"/>
              <w:jc w:val="center"/>
            </w:pPr>
            <w:r w:rsidRPr="007C07DC">
              <w:t>43.1</w:t>
            </w:r>
          </w:p>
        </w:tc>
        <w:tc>
          <w:tcPr>
            <w:tcW w:w="2003" w:type="dxa"/>
          </w:tcPr>
          <w:p w14:paraId="4AD9F6DE" w14:textId="77777777" w:rsidR="00BA3EC2" w:rsidRPr="00DE2D2A" w:rsidRDefault="00BA3EC2" w:rsidP="008244CA">
            <w:pPr>
              <w:pStyle w:val="Z"/>
              <w:jc w:val="center"/>
            </w:pPr>
            <w:r w:rsidRPr="00DE2D2A">
              <w:t>43.3</w:t>
            </w:r>
          </w:p>
        </w:tc>
      </w:tr>
      <w:tr w:rsidR="00BA3EC2" w14:paraId="7D8B0F9E" w14:textId="77777777" w:rsidTr="00BA4B30">
        <w:trPr>
          <w:trHeight w:val="300"/>
        </w:trPr>
        <w:tc>
          <w:tcPr>
            <w:tcW w:w="5505" w:type="dxa"/>
            <w:noWrap/>
            <w:hideMark/>
          </w:tcPr>
          <w:p w14:paraId="0EB84634" w14:textId="77777777" w:rsidR="00BA3EC2" w:rsidRPr="00DE2D2A" w:rsidRDefault="00BA3EC2" w:rsidP="00C258A2">
            <w:pPr>
              <w:pStyle w:val="Z"/>
            </w:pPr>
            <w:r w:rsidRPr="00DE2D2A">
              <w:t>Melbourne Polytechnic</w:t>
            </w:r>
          </w:p>
        </w:tc>
        <w:tc>
          <w:tcPr>
            <w:tcW w:w="2003" w:type="dxa"/>
            <w:tcBorders>
              <w:top w:val="single" w:sz="4" w:space="0" w:color="auto"/>
              <w:left w:val="nil"/>
              <w:bottom w:val="single" w:sz="4" w:space="0" w:color="auto"/>
              <w:right w:val="nil"/>
            </w:tcBorders>
            <w:shd w:val="clear" w:color="auto" w:fill="auto"/>
            <w:vAlign w:val="bottom"/>
          </w:tcPr>
          <w:p w14:paraId="4E69F80E" w14:textId="77777777" w:rsidR="00BA3EC2" w:rsidRPr="007C07DC" w:rsidRDefault="00BA3EC2" w:rsidP="008244CA">
            <w:pPr>
              <w:pStyle w:val="Z"/>
              <w:jc w:val="center"/>
            </w:pPr>
            <w:r w:rsidRPr="007C07DC">
              <w:t>41.5</w:t>
            </w:r>
          </w:p>
        </w:tc>
        <w:tc>
          <w:tcPr>
            <w:tcW w:w="2003" w:type="dxa"/>
          </w:tcPr>
          <w:p w14:paraId="525E0FA5" w14:textId="77777777" w:rsidR="00BA3EC2" w:rsidRPr="00DE2D2A" w:rsidRDefault="00BA3EC2" w:rsidP="008244CA">
            <w:pPr>
              <w:pStyle w:val="Z"/>
              <w:jc w:val="center"/>
            </w:pPr>
            <w:r w:rsidRPr="00DE2D2A">
              <w:t>41.0</w:t>
            </w:r>
          </w:p>
        </w:tc>
      </w:tr>
      <w:tr w:rsidR="00BA3EC2" w14:paraId="19B29586" w14:textId="77777777" w:rsidTr="00BA4B30">
        <w:trPr>
          <w:trHeight w:val="300"/>
        </w:trPr>
        <w:tc>
          <w:tcPr>
            <w:tcW w:w="5505" w:type="dxa"/>
            <w:noWrap/>
            <w:hideMark/>
          </w:tcPr>
          <w:p w14:paraId="5AE32911" w14:textId="77777777" w:rsidR="00BA3EC2" w:rsidRPr="00DE2D2A" w:rsidRDefault="00BA3EC2" w:rsidP="00C258A2">
            <w:pPr>
              <w:pStyle w:val="Z"/>
            </w:pPr>
            <w:r w:rsidRPr="00DE2D2A">
              <w:t>Monash University</w:t>
            </w:r>
          </w:p>
        </w:tc>
        <w:tc>
          <w:tcPr>
            <w:tcW w:w="2003" w:type="dxa"/>
            <w:tcBorders>
              <w:top w:val="single" w:sz="4" w:space="0" w:color="auto"/>
              <w:left w:val="nil"/>
              <w:bottom w:val="single" w:sz="4" w:space="0" w:color="auto"/>
              <w:right w:val="nil"/>
            </w:tcBorders>
            <w:shd w:val="clear" w:color="auto" w:fill="auto"/>
            <w:vAlign w:val="bottom"/>
          </w:tcPr>
          <w:p w14:paraId="57AB5701" w14:textId="77777777" w:rsidR="00BA3EC2" w:rsidRPr="007C07DC" w:rsidRDefault="00BA3EC2" w:rsidP="008244CA">
            <w:pPr>
              <w:pStyle w:val="Z"/>
              <w:jc w:val="center"/>
            </w:pPr>
            <w:r w:rsidRPr="007C07DC">
              <w:t>46.4</w:t>
            </w:r>
          </w:p>
        </w:tc>
        <w:tc>
          <w:tcPr>
            <w:tcW w:w="2003" w:type="dxa"/>
          </w:tcPr>
          <w:p w14:paraId="6335956E" w14:textId="77777777" w:rsidR="00BA3EC2" w:rsidRPr="00DE2D2A" w:rsidRDefault="00BA3EC2" w:rsidP="008244CA">
            <w:pPr>
              <w:pStyle w:val="Z"/>
              <w:jc w:val="center"/>
            </w:pPr>
            <w:r w:rsidRPr="00DE2D2A">
              <w:t>45.2</w:t>
            </w:r>
          </w:p>
        </w:tc>
      </w:tr>
      <w:tr w:rsidR="00BA3EC2" w14:paraId="7E8F9437" w14:textId="77777777" w:rsidTr="00BA4B30">
        <w:trPr>
          <w:trHeight w:val="300"/>
        </w:trPr>
        <w:tc>
          <w:tcPr>
            <w:tcW w:w="5505" w:type="dxa"/>
            <w:noWrap/>
            <w:hideMark/>
          </w:tcPr>
          <w:p w14:paraId="731EF31E" w14:textId="77777777" w:rsidR="00BA3EC2" w:rsidRPr="00DE2D2A" w:rsidRDefault="00BA3EC2" w:rsidP="00C258A2">
            <w:pPr>
              <w:pStyle w:val="Z"/>
            </w:pPr>
            <w:r w:rsidRPr="00DE2D2A">
              <w:t>Montessori World Educational Institute (Australia)</w:t>
            </w:r>
          </w:p>
        </w:tc>
        <w:tc>
          <w:tcPr>
            <w:tcW w:w="2003" w:type="dxa"/>
            <w:tcBorders>
              <w:top w:val="single" w:sz="4" w:space="0" w:color="auto"/>
              <w:left w:val="nil"/>
              <w:bottom w:val="single" w:sz="4" w:space="0" w:color="auto"/>
              <w:right w:val="nil"/>
            </w:tcBorders>
            <w:shd w:val="clear" w:color="auto" w:fill="auto"/>
            <w:vAlign w:val="bottom"/>
          </w:tcPr>
          <w:p w14:paraId="0561C402" w14:textId="77777777" w:rsidR="00BA3EC2" w:rsidRPr="007C07DC" w:rsidRDefault="00BA3EC2" w:rsidP="008244CA">
            <w:pPr>
              <w:pStyle w:val="Z"/>
              <w:jc w:val="center"/>
            </w:pPr>
            <w:r w:rsidRPr="007C07DC">
              <w:t>n/a</w:t>
            </w:r>
          </w:p>
        </w:tc>
        <w:tc>
          <w:tcPr>
            <w:tcW w:w="2003" w:type="dxa"/>
          </w:tcPr>
          <w:p w14:paraId="12A928D1" w14:textId="77777777" w:rsidR="00BA3EC2" w:rsidRPr="00DE2D2A" w:rsidRDefault="00BA3EC2" w:rsidP="008244CA">
            <w:pPr>
              <w:pStyle w:val="Z"/>
              <w:jc w:val="center"/>
            </w:pPr>
            <w:r w:rsidRPr="00DE2D2A">
              <w:t>53.2</w:t>
            </w:r>
          </w:p>
        </w:tc>
      </w:tr>
      <w:tr w:rsidR="00BA3EC2" w14:paraId="073E2943" w14:textId="77777777" w:rsidTr="00BA4B30">
        <w:trPr>
          <w:trHeight w:val="300"/>
        </w:trPr>
        <w:tc>
          <w:tcPr>
            <w:tcW w:w="5505" w:type="dxa"/>
            <w:noWrap/>
            <w:hideMark/>
          </w:tcPr>
          <w:p w14:paraId="65360E52" w14:textId="77777777" w:rsidR="00BA3EC2" w:rsidRPr="00DE2D2A" w:rsidRDefault="00BA3EC2" w:rsidP="00C258A2">
            <w:pPr>
              <w:pStyle w:val="Z"/>
            </w:pPr>
            <w:r w:rsidRPr="00DE2D2A">
              <w:t>Moore Theological College</w:t>
            </w:r>
          </w:p>
        </w:tc>
        <w:tc>
          <w:tcPr>
            <w:tcW w:w="2003" w:type="dxa"/>
            <w:tcBorders>
              <w:top w:val="single" w:sz="4" w:space="0" w:color="auto"/>
              <w:left w:val="nil"/>
              <w:bottom w:val="single" w:sz="4" w:space="0" w:color="auto"/>
              <w:right w:val="nil"/>
            </w:tcBorders>
            <w:shd w:val="clear" w:color="auto" w:fill="auto"/>
            <w:vAlign w:val="bottom"/>
          </w:tcPr>
          <w:p w14:paraId="65D041DE" w14:textId="77777777" w:rsidR="00BA3EC2" w:rsidRPr="007C07DC" w:rsidRDefault="00BA3EC2" w:rsidP="008244CA">
            <w:pPr>
              <w:pStyle w:val="Z"/>
              <w:jc w:val="center"/>
            </w:pPr>
            <w:r w:rsidRPr="007C07DC">
              <w:t>60.6</w:t>
            </w:r>
          </w:p>
        </w:tc>
        <w:tc>
          <w:tcPr>
            <w:tcW w:w="2003" w:type="dxa"/>
          </w:tcPr>
          <w:p w14:paraId="017BD8F0" w14:textId="77777777" w:rsidR="00BA3EC2" w:rsidRPr="00DE2D2A" w:rsidRDefault="00BA3EC2" w:rsidP="008244CA">
            <w:pPr>
              <w:pStyle w:val="Z"/>
              <w:jc w:val="center"/>
            </w:pPr>
            <w:r w:rsidRPr="00DE2D2A">
              <w:t>70.8</w:t>
            </w:r>
          </w:p>
        </w:tc>
      </w:tr>
      <w:tr w:rsidR="00BA3EC2" w14:paraId="0AC7D80F" w14:textId="77777777" w:rsidTr="00BA4B30">
        <w:trPr>
          <w:trHeight w:val="300"/>
        </w:trPr>
        <w:tc>
          <w:tcPr>
            <w:tcW w:w="5505" w:type="dxa"/>
            <w:noWrap/>
            <w:hideMark/>
          </w:tcPr>
          <w:p w14:paraId="76C19A0C" w14:textId="77777777" w:rsidR="00BA3EC2" w:rsidRPr="00DE2D2A" w:rsidRDefault="00BA3EC2" w:rsidP="00C258A2">
            <w:pPr>
              <w:pStyle w:val="Z"/>
            </w:pPr>
            <w:r w:rsidRPr="00DE2D2A">
              <w:t>Morling College</w:t>
            </w:r>
          </w:p>
        </w:tc>
        <w:tc>
          <w:tcPr>
            <w:tcW w:w="2003" w:type="dxa"/>
            <w:tcBorders>
              <w:top w:val="single" w:sz="4" w:space="0" w:color="auto"/>
              <w:left w:val="nil"/>
              <w:bottom w:val="single" w:sz="4" w:space="0" w:color="auto"/>
              <w:right w:val="nil"/>
            </w:tcBorders>
            <w:shd w:val="clear" w:color="auto" w:fill="auto"/>
            <w:vAlign w:val="bottom"/>
          </w:tcPr>
          <w:p w14:paraId="7C3FB83A" w14:textId="77777777" w:rsidR="00BA3EC2" w:rsidRPr="007C07DC" w:rsidRDefault="00BA3EC2" w:rsidP="008244CA">
            <w:pPr>
              <w:pStyle w:val="Z"/>
              <w:jc w:val="center"/>
            </w:pPr>
            <w:r w:rsidRPr="007C07DC">
              <w:t>55.3</w:t>
            </w:r>
          </w:p>
        </w:tc>
        <w:tc>
          <w:tcPr>
            <w:tcW w:w="2003" w:type="dxa"/>
          </w:tcPr>
          <w:p w14:paraId="338B8707" w14:textId="77777777" w:rsidR="00BA3EC2" w:rsidRPr="00DE2D2A" w:rsidRDefault="00BA3EC2" w:rsidP="008244CA">
            <w:pPr>
              <w:pStyle w:val="Z"/>
              <w:jc w:val="center"/>
            </w:pPr>
            <w:r w:rsidRPr="00DE2D2A">
              <w:t>52.5</w:t>
            </w:r>
          </w:p>
        </w:tc>
      </w:tr>
      <w:tr w:rsidR="00BA3EC2" w14:paraId="2C9272FD" w14:textId="77777777" w:rsidTr="00BA4B30">
        <w:trPr>
          <w:trHeight w:val="300"/>
        </w:trPr>
        <w:tc>
          <w:tcPr>
            <w:tcW w:w="5505" w:type="dxa"/>
            <w:noWrap/>
            <w:hideMark/>
          </w:tcPr>
          <w:p w14:paraId="2FB879FD" w14:textId="77777777" w:rsidR="00BA3EC2" w:rsidRPr="00DE2D2A" w:rsidRDefault="00BA3EC2" w:rsidP="00C258A2">
            <w:pPr>
              <w:pStyle w:val="Z"/>
            </w:pPr>
            <w:r w:rsidRPr="00DE2D2A">
              <w:t>Murdoch University</w:t>
            </w:r>
          </w:p>
        </w:tc>
        <w:tc>
          <w:tcPr>
            <w:tcW w:w="2003" w:type="dxa"/>
            <w:tcBorders>
              <w:top w:val="single" w:sz="4" w:space="0" w:color="auto"/>
              <w:left w:val="nil"/>
              <w:bottom w:val="single" w:sz="4" w:space="0" w:color="auto"/>
              <w:right w:val="nil"/>
            </w:tcBorders>
            <w:shd w:val="clear" w:color="auto" w:fill="auto"/>
            <w:vAlign w:val="bottom"/>
          </w:tcPr>
          <w:p w14:paraId="532C9DC6" w14:textId="77777777" w:rsidR="00BA3EC2" w:rsidRPr="007C07DC" w:rsidRDefault="00BA3EC2" w:rsidP="008244CA">
            <w:pPr>
              <w:pStyle w:val="Z"/>
              <w:jc w:val="center"/>
            </w:pPr>
            <w:r w:rsidRPr="007C07DC">
              <w:t>38.7</w:t>
            </w:r>
          </w:p>
        </w:tc>
        <w:tc>
          <w:tcPr>
            <w:tcW w:w="2003" w:type="dxa"/>
          </w:tcPr>
          <w:p w14:paraId="71AD9DFA" w14:textId="77777777" w:rsidR="00BA3EC2" w:rsidRPr="00DE2D2A" w:rsidRDefault="00BA3EC2" w:rsidP="008244CA">
            <w:pPr>
              <w:pStyle w:val="Z"/>
              <w:jc w:val="center"/>
            </w:pPr>
            <w:r w:rsidRPr="00DE2D2A">
              <w:t>42.4</w:t>
            </w:r>
          </w:p>
        </w:tc>
      </w:tr>
      <w:tr w:rsidR="00BA3EC2" w14:paraId="0B2B2B99" w14:textId="77777777" w:rsidTr="00BA4B30">
        <w:trPr>
          <w:trHeight w:val="300"/>
        </w:trPr>
        <w:tc>
          <w:tcPr>
            <w:tcW w:w="5505" w:type="dxa"/>
            <w:noWrap/>
            <w:hideMark/>
          </w:tcPr>
          <w:p w14:paraId="09520E6F" w14:textId="77777777" w:rsidR="00BA3EC2" w:rsidRPr="00DE2D2A" w:rsidRDefault="00BA3EC2" w:rsidP="00C258A2">
            <w:pPr>
              <w:pStyle w:val="Z"/>
            </w:pPr>
            <w:r w:rsidRPr="00DE2D2A">
              <w:t>Nan Tien Institute</w:t>
            </w:r>
          </w:p>
        </w:tc>
        <w:tc>
          <w:tcPr>
            <w:tcW w:w="2003" w:type="dxa"/>
            <w:tcBorders>
              <w:top w:val="single" w:sz="4" w:space="0" w:color="auto"/>
              <w:left w:val="nil"/>
              <w:bottom w:val="single" w:sz="4" w:space="0" w:color="auto"/>
              <w:right w:val="nil"/>
            </w:tcBorders>
            <w:shd w:val="clear" w:color="auto" w:fill="auto"/>
            <w:vAlign w:val="bottom"/>
          </w:tcPr>
          <w:p w14:paraId="2C00667B" w14:textId="77777777" w:rsidR="00BA3EC2" w:rsidRPr="007C07DC" w:rsidRDefault="00BA3EC2" w:rsidP="008244CA">
            <w:pPr>
              <w:pStyle w:val="Z"/>
              <w:jc w:val="center"/>
            </w:pPr>
            <w:r w:rsidRPr="007C07DC">
              <w:t>57.7</w:t>
            </w:r>
          </w:p>
        </w:tc>
        <w:tc>
          <w:tcPr>
            <w:tcW w:w="2003" w:type="dxa"/>
          </w:tcPr>
          <w:p w14:paraId="26685254" w14:textId="77777777" w:rsidR="00BA3EC2" w:rsidRPr="00DE2D2A" w:rsidRDefault="00BA3EC2" w:rsidP="008244CA">
            <w:pPr>
              <w:pStyle w:val="Z"/>
              <w:jc w:val="center"/>
            </w:pPr>
            <w:r w:rsidRPr="00DE2D2A">
              <w:t>61.0</w:t>
            </w:r>
          </w:p>
        </w:tc>
      </w:tr>
      <w:tr w:rsidR="00BA3EC2" w14:paraId="0A33D461" w14:textId="77777777" w:rsidTr="00BA4B30">
        <w:trPr>
          <w:trHeight w:val="300"/>
        </w:trPr>
        <w:tc>
          <w:tcPr>
            <w:tcW w:w="5505" w:type="dxa"/>
            <w:noWrap/>
            <w:hideMark/>
          </w:tcPr>
          <w:p w14:paraId="12344036" w14:textId="77777777" w:rsidR="00BA3EC2" w:rsidRPr="00DE2D2A" w:rsidRDefault="00BA3EC2" w:rsidP="00C258A2">
            <w:pPr>
              <w:pStyle w:val="Z"/>
            </w:pPr>
            <w:r w:rsidRPr="00DE2D2A">
              <w:t>National Art School</w:t>
            </w:r>
          </w:p>
        </w:tc>
        <w:tc>
          <w:tcPr>
            <w:tcW w:w="2003" w:type="dxa"/>
            <w:tcBorders>
              <w:top w:val="single" w:sz="4" w:space="0" w:color="auto"/>
              <w:left w:val="nil"/>
              <w:bottom w:val="single" w:sz="4" w:space="0" w:color="auto"/>
              <w:right w:val="nil"/>
            </w:tcBorders>
            <w:shd w:val="clear" w:color="auto" w:fill="auto"/>
            <w:vAlign w:val="bottom"/>
          </w:tcPr>
          <w:p w14:paraId="799010DC" w14:textId="77777777" w:rsidR="00BA3EC2" w:rsidRPr="007C07DC" w:rsidRDefault="00BA3EC2" w:rsidP="008244CA">
            <w:pPr>
              <w:pStyle w:val="Z"/>
              <w:jc w:val="center"/>
            </w:pPr>
            <w:r w:rsidRPr="007C07DC">
              <w:t>48.2</w:t>
            </w:r>
          </w:p>
        </w:tc>
        <w:tc>
          <w:tcPr>
            <w:tcW w:w="2003" w:type="dxa"/>
          </w:tcPr>
          <w:p w14:paraId="26E3BF6F" w14:textId="77777777" w:rsidR="00BA3EC2" w:rsidRPr="00DE2D2A" w:rsidRDefault="00BA3EC2" w:rsidP="008244CA">
            <w:pPr>
              <w:pStyle w:val="Z"/>
              <w:jc w:val="center"/>
            </w:pPr>
            <w:r w:rsidRPr="00DE2D2A">
              <w:t>44.2</w:t>
            </w:r>
          </w:p>
        </w:tc>
      </w:tr>
      <w:tr w:rsidR="00BA3EC2" w14:paraId="033E4C65" w14:textId="77777777" w:rsidTr="00BA4B30">
        <w:trPr>
          <w:trHeight w:val="300"/>
        </w:trPr>
        <w:tc>
          <w:tcPr>
            <w:tcW w:w="5505" w:type="dxa"/>
            <w:noWrap/>
            <w:hideMark/>
          </w:tcPr>
          <w:p w14:paraId="0167328F" w14:textId="77777777" w:rsidR="00BA3EC2" w:rsidRPr="00DE2D2A" w:rsidRDefault="00BA3EC2" w:rsidP="00C258A2">
            <w:pPr>
              <w:pStyle w:val="Z"/>
            </w:pPr>
            <w:r w:rsidRPr="00DE2D2A">
              <w:t>Newcastle International College</w:t>
            </w:r>
          </w:p>
        </w:tc>
        <w:tc>
          <w:tcPr>
            <w:tcW w:w="2003" w:type="dxa"/>
            <w:tcBorders>
              <w:top w:val="single" w:sz="4" w:space="0" w:color="auto"/>
              <w:left w:val="nil"/>
              <w:bottom w:val="single" w:sz="4" w:space="0" w:color="auto"/>
              <w:right w:val="nil"/>
            </w:tcBorders>
            <w:shd w:val="clear" w:color="auto" w:fill="auto"/>
            <w:vAlign w:val="bottom"/>
          </w:tcPr>
          <w:p w14:paraId="6F0B3698" w14:textId="77777777" w:rsidR="00BA3EC2" w:rsidRPr="007C07DC" w:rsidRDefault="00BA3EC2" w:rsidP="008244CA">
            <w:pPr>
              <w:pStyle w:val="Z"/>
              <w:jc w:val="center"/>
            </w:pPr>
            <w:r w:rsidRPr="007C07DC">
              <w:t>n/a</w:t>
            </w:r>
          </w:p>
        </w:tc>
        <w:tc>
          <w:tcPr>
            <w:tcW w:w="2003" w:type="dxa"/>
          </w:tcPr>
          <w:p w14:paraId="1C3A4A3A" w14:textId="77777777" w:rsidR="00BA3EC2" w:rsidRPr="00DE2D2A" w:rsidRDefault="00BA3EC2" w:rsidP="008244CA">
            <w:pPr>
              <w:pStyle w:val="Z"/>
              <w:jc w:val="center"/>
            </w:pPr>
            <w:r w:rsidRPr="00DE2D2A">
              <w:t>35.6</w:t>
            </w:r>
          </w:p>
        </w:tc>
      </w:tr>
      <w:tr w:rsidR="00BA3EC2" w14:paraId="1481F610" w14:textId="77777777" w:rsidTr="00BA4B30">
        <w:trPr>
          <w:trHeight w:val="300"/>
        </w:trPr>
        <w:tc>
          <w:tcPr>
            <w:tcW w:w="5505" w:type="dxa"/>
            <w:noWrap/>
            <w:hideMark/>
          </w:tcPr>
          <w:p w14:paraId="08057073" w14:textId="77777777" w:rsidR="00BA3EC2" w:rsidRPr="00DE2D2A" w:rsidRDefault="00BA3EC2" w:rsidP="00C258A2">
            <w:pPr>
              <w:pStyle w:val="Z"/>
            </w:pPr>
            <w:r w:rsidRPr="00DE2D2A">
              <w:t>Ozford Institute of Higher Education</w:t>
            </w:r>
          </w:p>
        </w:tc>
        <w:tc>
          <w:tcPr>
            <w:tcW w:w="2003" w:type="dxa"/>
            <w:tcBorders>
              <w:top w:val="single" w:sz="4" w:space="0" w:color="auto"/>
              <w:left w:val="nil"/>
              <w:bottom w:val="single" w:sz="4" w:space="0" w:color="auto"/>
              <w:right w:val="nil"/>
            </w:tcBorders>
            <w:shd w:val="clear" w:color="auto" w:fill="auto"/>
            <w:vAlign w:val="bottom"/>
          </w:tcPr>
          <w:p w14:paraId="53B79045" w14:textId="77777777" w:rsidR="00BA3EC2" w:rsidRPr="007C07DC" w:rsidRDefault="00BA3EC2" w:rsidP="008244CA">
            <w:pPr>
              <w:pStyle w:val="Z"/>
              <w:jc w:val="center"/>
            </w:pPr>
            <w:r w:rsidRPr="007C07DC">
              <w:t>n/a</w:t>
            </w:r>
          </w:p>
        </w:tc>
        <w:tc>
          <w:tcPr>
            <w:tcW w:w="2003" w:type="dxa"/>
          </w:tcPr>
          <w:p w14:paraId="44268325" w14:textId="77777777" w:rsidR="00BA3EC2" w:rsidRPr="00DE2D2A" w:rsidRDefault="00BA3EC2" w:rsidP="008244CA">
            <w:pPr>
              <w:pStyle w:val="Z"/>
              <w:jc w:val="center"/>
            </w:pPr>
            <w:r w:rsidRPr="00DE2D2A">
              <w:t>44.3</w:t>
            </w:r>
          </w:p>
        </w:tc>
      </w:tr>
      <w:tr w:rsidR="00BA3EC2" w14:paraId="71CE69DA" w14:textId="77777777" w:rsidTr="00BA4B30">
        <w:trPr>
          <w:trHeight w:val="300"/>
        </w:trPr>
        <w:tc>
          <w:tcPr>
            <w:tcW w:w="5505" w:type="dxa"/>
            <w:noWrap/>
            <w:hideMark/>
          </w:tcPr>
          <w:p w14:paraId="58C99290" w14:textId="77777777" w:rsidR="00BA3EC2" w:rsidRPr="00DE2D2A" w:rsidRDefault="00BA3EC2" w:rsidP="00C258A2">
            <w:pPr>
              <w:pStyle w:val="Z"/>
            </w:pPr>
            <w:r w:rsidRPr="00DE2D2A">
              <w:t>Perth Bible College</w:t>
            </w:r>
          </w:p>
        </w:tc>
        <w:tc>
          <w:tcPr>
            <w:tcW w:w="2003" w:type="dxa"/>
            <w:tcBorders>
              <w:top w:val="single" w:sz="4" w:space="0" w:color="auto"/>
              <w:left w:val="nil"/>
              <w:bottom w:val="single" w:sz="4" w:space="0" w:color="auto"/>
              <w:right w:val="nil"/>
            </w:tcBorders>
            <w:shd w:val="clear" w:color="auto" w:fill="auto"/>
            <w:vAlign w:val="bottom"/>
          </w:tcPr>
          <w:p w14:paraId="4808747B" w14:textId="77777777" w:rsidR="00BA3EC2" w:rsidRPr="007C07DC" w:rsidRDefault="00BA3EC2" w:rsidP="008244CA">
            <w:pPr>
              <w:pStyle w:val="Z"/>
              <w:jc w:val="center"/>
            </w:pPr>
            <w:r w:rsidRPr="007C07DC">
              <w:t>60.0</w:t>
            </w:r>
          </w:p>
        </w:tc>
        <w:tc>
          <w:tcPr>
            <w:tcW w:w="2003" w:type="dxa"/>
          </w:tcPr>
          <w:p w14:paraId="0769682E" w14:textId="77777777" w:rsidR="00BA3EC2" w:rsidRPr="00DE2D2A" w:rsidRDefault="00BA3EC2" w:rsidP="008244CA">
            <w:pPr>
              <w:pStyle w:val="Z"/>
              <w:jc w:val="center"/>
            </w:pPr>
            <w:r w:rsidRPr="00DE2D2A">
              <w:t>52.5</w:t>
            </w:r>
          </w:p>
        </w:tc>
      </w:tr>
      <w:tr w:rsidR="00BA3EC2" w14:paraId="75D71660" w14:textId="77777777" w:rsidTr="00BA4B30">
        <w:trPr>
          <w:trHeight w:val="300"/>
        </w:trPr>
        <w:tc>
          <w:tcPr>
            <w:tcW w:w="5505" w:type="dxa"/>
            <w:noWrap/>
            <w:hideMark/>
          </w:tcPr>
          <w:p w14:paraId="16BFB26E" w14:textId="77777777" w:rsidR="00BA3EC2" w:rsidRPr="00DE2D2A" w:rsidRDefault="00BA3EC2" w:rsidP="00C258A2">
            <w:pPr>
              <w:pStyle w:val="Z"/>
            </w:pPr>
            <w:r w:rsidRPr="00DE2D2A">
              <w:t>Photography Studies College (Melbourne)</w:t>
            </w:r>
          </w:p>
        </w:tc>
        <w:tc>
          <w:tcPr>
            <w:tcW w:w="2003" w:type="dxa"/>
            <w:tcBorders>
              <w:top w:val="single" w:sz="4" w:space="0" w:color="auto"/>
              <w:left w:val="nil"/>
              <w:bottom w:val="single" w:sz="4" w:space="0" w:color="auto"/>
              <w:right w:val="nil"/>
            </w:tcBorders>
            <w:shd w:val="clear" w:color="auto" w:fill="auto"/>
            <w:vAlign w:val="bottom"/>
          </w:tcPr>
          <w:p w14:paraId="532CDE88" w14:textId="77777777" w:rsidR="00BA3EC2" w:rsidRPr="007C07DC" w:rsidRDefault="00BA3EC2" w:rsidP="008244CA">
            <w:pPr>
              <w:pStyle w:val="Z"/>
              <w:jc w:val="center"/>
            </w:pPr>
            <w:r w:rsidRPr="007C07DC">
              <w:t>54.2</w:t>
            </w:r>
          </w:p>
        </w:tc>
        <w:tc>
          <w:tcPr>
            <w:tcW w:w="2003" w:type="dxa"/>
          </w:tcPr>
          <w:p w14:paraId="7B61E690" w14:textId="77777777" w:rsidR="00BA3EC2" w:rsidRPr="00DE2D2A" w:rsidRDefault="00BA3EC2" w:rsidP="008244CA">
            <w:pPr>
              <w:pStyle w:val="Z"/>
              <w:jc w:val="center"/>
            </w:pPr>
            <w:r w:rsidRPr="00DE2D2A">
              <w:t>52.6</w:t>
            </w:r>
          </w:p>
        </w:tc>
      </w:tr>
      <w:tr w:rsidR="00BA3EC2" w14:paraId="162508C8" w14:textId="77777777" w:rsidTr="00BA4B30">
        <w:trPr>
          <w:trHeight w:val="300"/>
        </w:trPr>
        <w:tc>
          <w:tcPr>
            <w:tcW w:w="5505" w:type="dxa"/>
            <w:noWrap/>
            <w:hideMark/>
          </w:tcPr>
          <w:p w14:paraId="578248A6" w14:textId="77777777" w:rsidR="00BA3EC2" w:rsidRPr="00DE2D2A" w:rsidRDefault="00BA3EC2" w:rsidP="00C258A2">
            <w:pPr>
              <w:pStyle w:val="Z"/>
            </w:pPr>
            <w:r w:rsidRPr="00DE2D2A">
              <w:t>Polytechnic Institute Australia Pty Ltd</w:t>
            </w:r>
          </w:p>
        </w:tc>
        <w:tc>
          <w:tcPr>
            <w:tcW w:w="2003" w:type="dxa"/>
            <w:tcBorders>
              <w:top w:val="single" w:sz="4" w:space="0" w:color="auto"/>
              <w:left w:val="nil"/>
              <w:bottom w:val="single" w:sz="4" w:space="0" w:color="auto"/>
              <w:right w:val="nil"/>
            </w:tcBorders>
            <w:shd w:val="clear" w:color="auto" w:fill="auto"/>
            <w:vAlign w:val="bottom"/>
          </w:tcPr>
          <w:p w14:paraId="3C29F82C" w14:textId="77777777" w:rsidR="00BA3EC2" w:rsidRPr="007C07DC" w:rsidRDefault="00BA3EC2" w:rsidP="008244CA">
            <w:pPr>
              <w:pStyle w:val="Z"/>
              <w:jc w:val="center"/>
            </w:pPr>
            <w:r w:rsidRPr="007C07DC">
              <w:t>n/a</w:t>
            </w:r>
          </w:p>
        </w:tc>
        <w:tc>
          <w:tcPr>
            <w:tcW w:w="2003" w:type="dxa"/>
          </w:tcPr>
          <w:p w14:paraId="31229118" w14:textId="77777777" w:rsidR="00BA3EC2" w:rsidRPr="00DE2D2A" w:rsidRDefault="00BA3EC2" w:rsidP="008244CA">
            <w:pPr>
              <w:pStyle w:val="Z"/>
              <w:jc w:val="center"/>
            </w:pPr>
            <w:r w:rsidRPr="00DE2D2A">
              <w:t>22.6</w:t>
            </w:r>
          </w:p>
        </w:tc>
      </w:tr>
      <w:tr w:rsidR="00BA3EC2" w14:paraId="66B5DB44" w14:textId="77777777" w:rsidTr="00BA4B30">
        <w:trPr>
          <w:trHeight w:val="300"/>
        </w:trPr>
        <w:tc>
          <w:tcPr>
            <w:tcW w:w="5505" w:type="dxa"/>
            <w:noWrap/>
            <w:hideMark/>
          </w:tcPr>
          <w:p w14:paraId="25CEA9F0" w14:textId="77777777" w:rsidR="00BA3EC2" w:rsidRPr="00DE2D2A" w:rsidRDefault="00BA3EC2" w:rsidP="00C258A2">
            <w:pPr>
              <w:pStyle w:val="Z"/>
            </w:pPr>
            <w:r w:rsidRPr="00DE2D2A">
              <w:t>Queensland University of Technology</w:t>
            </w:r>
          </w:p>
        </w:tc>
        <w:tc>
          <w:tcPr>
            <w:tcW w:w="2003" w:type="dxa"/>
            <w:tcBorders>
              <w:top w:val="single" w:sz="4" w:space="0" w:color="auto"/>
              <w:left w:val="nil"/>
              <w:bottom w:val="single" w:sz="4" w:space="0" w:color="auto"/>
              <w:right w:val="nil"/>
            </w:tcBorders>
            <w:shd w:val="clear" w:color="auto" w:fill="auto"/>
            <w:vAlign w:val="bottom"/>
          </w:tcPr>
          <w:p w14:paraId="045A2865" w14:textId="77777777" w:rsidR="00BA3EC2" w:rsidRPr="007C07DC" w:rsidRDefault="00BA3EC2" w:rsidP="008244CA">
            <w:pPr>
              <w:pStyle w:val="Z"/>
              <w:jc w:val="center"/>
            </w:pPr>
            <w:r w:rsidRPr="007C07DC">
              <w:t>33.0</w:t>
            </w:r>
          </w:p>
        </w:tc>
        <w:tc>
          <w:tcPr>
            <w:tcW w:w="2003" w:type="dxa"/>
          </w:tcPr>
          <w:p w14:paraId="11CC53C1" w14:textId="77777777" w:rsidR="00BA3EC2" w:rsidRPr="00DE2D2A" w:rsidRDefault="00BA3EC2" w:rsidP="008244CA">
            <w:pPr>
              <w:pStyle w:val="Z"/>
              <w:jc w:val="center"/>
            </w:pPr>
            <w:r w:rsidRPr="00DE2D2A">
              <w:t>48.3</w:t>
            </w:r>
          </w:p>
        </w:tc>
      </w:tr>
      <w:tr w:rsidR="00BA3EC2" w14:paraId="096A62D2" w14:textId="77777777" w:rsidTr="00BA4B30">
        <w:trPr>
          <w:trHeight w:val="300"/>
        </w:trPr>
        <w:tc>
          <w:tcPr>
            <w:tcW w:w="5505" w:type="dxa"/>
            <w:noWrap/>
            <w:hideMark/>
          </w:tcPr>
          <w:p w14:paraId="69A9BCD5" w14:textId="77777777" w:rsidR="00BA3EC2" w:rsidRPr="00DE2D2A" w:rsidRDefault="00BA3EC2" w:rsidP="00C258A2">
            <w:pPr>
              <w:pStyle w:val="Z"/>
            </w:pPr>
            <w:r w:rsidRPr="00DE2D2A">
              <w:t>RMIT University</w:t>
            </w:r>
          </w:p>
        </w:tc>
        <w:tc>
          <w:tcPr>
            <w:tcW w:w="2003" w:type="dxa"/>
            <w:tcBorders>
              <w:top w:val="single" w:sz="4" w:space="0" w:color="auto"/>
              <w:left w:val="nil"/>
              <w:bottom w:val="single" w:sz="4" w:space="0" w:color="auto"/>
              <w:right w:val="nil"/>
            </w:tcBorders>
            <w:shd w:val="clear" w:color="auto" w:fill="auto"/>
            <w:vAlign w:val="bottom"/>
          </w:tcPr>
          <w:p w14:paraId="2FBE1E42" w14:textId="77777777" w:rsidR="00BA3EC2" w:rsidRPr="007C07DC" w:rsidRDefault="00BA3EC2" w:rsidP="008244CA">
            <w:pPr>
              <w:pStyle w:val="Z"/>
              <w:jc w:val="center"/>
            </w:pPr>
            <w:r w:rsidRPr="007C07DC">
              <w:t>35.7</w:t>
            </w:r>
          </w:p>
        </w:tc>
        <w:tc>
          <w:tcPr>
            <w:tcW w:w="2003" w:type="dxa"/>
          </w:tcPr>
          <w:p w14:paraId="2B9B8C84" w14:textId="77777777" w:rsidR="00BA3EC2" w:rsidRPr="00DE2D2A" w:rsidRDefault="00BA3EC2" w:rsidP="008244CA">
            <w:pPr>
              <w:pStyle w:val="Z"/>
              <w:jc w:val="center"/>
            </w:pPr>
            <w:r w:rsidRPr="00DE2D2A">
              <w:t>39.6</w:t>
            </w:r>
          </w:p>
        </w:tc>
      </w:tr>
      <w:tr w:rsidR="00BA3EC2" w14:paraId="7D92D196" w14:textId="77777777" w:rsidTr="00BA4B30">
        <w:trPr>
          <w:trHeight w:val="300"/>
        </w:trPr>
        <w:tc>
          <w:tcPr>
            <w:tcW w:w="5505" w:type="dxa"/>
            <w:noWrap/>
            <w:hideMark/>
          </w:tcPr>
          <w:p w14:paraId="515DD4F9" w14:textId="77777777" w:rsidR="00BA3EC2" w:rsidRPr="00DE2D2A" w:rsidRDefault="00BA3EC2" w:rsidP="00C258A2">
            <w:pPr>
              <w:pStyle w:val="Z"/>
            </w:pPr>
            <w:r w:rsidRPr="00DE2D2A">
              <w:t>SAE Institute</w:t>
            </w:r>
          </w:p>
        </w:tc>
        <w:tc>
          <w:tcPr>
            <w:tcW w:w="2003" w:type="dxa"/>
            <w:tcBorders>
              <w:top w:val="single" w:sz="4" w:space="0" w:color="auto"/>
              <w:left w:val="nil"/>
              <w:bottom w:val="single" w:sz="4" w:space="0" w:color="auto"/>
              <w:right w:val="nil"/>
            </w:tcBorders>
            <w:shd w:val="clear" w:color="auto" w:fill="auto"/>
            <w:vAlign w:val="bottom"/>
          </w:tcPr>
          <w:p w14:paraId="17C047A0" w14:textId="77777777" w:rsidR="00BA3EC2" w:rsidRPr="007C07DC" w:rsidRDefault="00BA3EC2" w:rsidP="008244CA">
            <w:pPr>
              <w:pStyle w:val="Z"/>
              <w:jc w:val="center"/>
            </w:pPr>
            <w:r w:rsidRPr="007C07DC">
              <w:t>48.8</w:t>
            </w:r>
          </w:p>
        </w:tc>
        <w:tc>
          <w:tcPr>
            <w:tcW w:w="2003" w:type="dxa"/>
          </w:tcPr>
          <w:p w14:paraId="46887F92" w14:textId="77777777" w:rsidR="00BA3EC2" w:rsidRPr="00DE2D2A" w:rsidRDefault="00BA3EC2" w:rsidP="008244CA">
            <w:pPr>
              <w:pStyle w:val="Z"/>
              <w:jc w:val="center"/>
            </w:pPr>
            <w:r w:rsidRPr="00DE2D2A">
              <w:t>43.7</w:t>
            </w:r>
          </w:p>
        </w:tc>
      </w:tr>
      <w:tr w:rsidR="00BA3EC2" w14:paraId="1EA3D5A8" w14:textId="77777777" w:rsidTr="00BA4B30">
        <w:trPr>
          <w:trHeight w:val="300"/>
        </w:trPr>
        <w:tc>
          <w:tcPr>
            <w:tcW w:w="5505" w:type="dxa"/>
            <w:noWrap/>
            <w:hideMark/>
          </w:tcPr>
          <w:p w14:paraId="047F67A0" w14:textId="77777777" w:rsidR="00BA3EC2" w:rsidRPr="00DE2D2A" w:rsidRDefault="00BA3EC2" w:rsidP="00C258A2">
            <w:pPr>
              <w:pStyle w:val="Z"/>
            </w:pPr>
            <w:r w:rsidRPr="00DE2D2A">
              <w:t>South Australian Institute of Business and Technology</w:t>
            </w:r>
          </w:p>
        </w:tc>
        <w:tc>
          <w:tcPr>
            <w:tcW w:w="2003" w:type="dxa"/>
            <w:tcBorders>
              <w:top w:val="single" w:sz="4" w:space="0" w:color="auto"/>
              <w:left w:val="nil"/>
              <w:bottom w:val="single" w:sz="4" w:space="0" w:color="auto"/>
              <w:right w:val="nil"/>
            </w:tcBorders>
            <w:shd w:val="clear" w:color="auto" w:fill="auto"/>
            <w:vAlign w:val="bottom"/>
          </w:tcPr>
          <w:p w14:paraId="26B7099E" w14:textId="77777777" w:rsidR="00BA3EC2" w:rsidRPr="007C07DC" w:rsidRDefault="00BA3EC2" w:rsidP="008244CA">
            <w:pPr>
              <w:pStyle w:val="Z"/>
              <w:jc w:val="center"/>
            </w:pPr>
            <w:r w:rsidRPr="007C07DC">
              <w:t>39.7</w:t>
            </w:r>
          </w:p>
        </w:tc>
        <w:tc>
          <w:tcPr>
            <w:tcW w:w="2003" w:type="dxa"/>
          </w:tcPr>
          <w:p w14:paraId="56F8B77B" w14:textId="77777777" w:rsidR="00BA3EC2" w:rsidRPr="00DE2D2A" w:rsidRDefault="00BA3EC2" w:rsidP="008244CA">
            <w:pPr>
              <w:pStyle w:val="Z"/>
              <w:jc w:val="center"/>
            </w:pPr>
            <w:r w:rsidRPr="00DE2D2A">
              <w:t>49.9</w:t>
            </w:r>
          </w:p>
        </w:tc>
      </w:tr>
      <w:tr w:rsidR="00BA3EC2" w14:paraId="0F7D7066" w14:textId="77777777" w:rsidTr="00BA4B30">
        <w:trPr>
          <w:trHeight w:val="300"/>
        </w:trPr>
        <w:tc>
          <w:tcPr>
            <w:tcW w:w="5505" w:type="dxa"/>
            <w:noWrap/>
            <w:hideMark/>
          </w:tcPr>
          <w:p w14:paraId="0E485E0F" w14:textId="77777777" w:rsidR="00BA3EC2" w:rsidRPr="00DE2D2A" w:rsidRDefault="00BA3EC2" w:rsidP="00C258A2">
            <w:pPr>
              <w:pStyle w:val="Z"/>
            </w:pPr>
            <w:r w:rsidRPr="00DE2D2A">
              <w:t>Southern Cross University</w:t>
            </w:r>
          </w:p>
        </w:tc>
        <w:tc>
          <w:tcPr>
            <w:tcW w:w="2003" w:type="dxa"/>
            <w:tcBorders>
              <w:top w:val="single" w:sz="4" w:space="0" w:color="auto"/>
              <w:left w:val="nil"/>
              <w:bottom w:val="single" w:sz="4" w:space="0" w:color="auto"/>
              <w:right w:val="nil"/>
            </w:tcBorders>
            <w:shd w:val="clear" w:color="auto" w:fill="auto"/>
            <w:vAlign w:val="bottom"/>
          </w:tcPr>
          <w:p w14:paraId="094D18A1" w14:textId="77777777" w:rsidR="00BA3EC2" w:rsidRPr="007C07DC" w:rsidRDefault="00BA3EC2" w:rsidP="008244CA">
            <w:pPr>
              <w:pStyle w:val="Z"/>
              <w:jc w:val="center"/>
            </w:pPr>
            <w:r w:rsidRPr="007C07DC">
              <w:t>44.6</w:t>
            </w:r>
          </w:p>
        </w:tc>
        <w:tc>
          <w:tcPr>
            <w:tcW w:w="2003" w:type="dxa"/>
          </w:tcPr>
          <w:p w14:paraId="6DB68E49" w14:textId="77777777" w:rsidR="00BA3EC2" w:rsidRPr="00DE2D2A" w:rsidRDefault="00BA3EC2" w:rsidP="008244CA">
            <w:pPr>
              <w:pStyle w:val="Z"/>
              <w:jc w:val="center"/>
            </w:pPr>
            <w:r w:rsidRPr="00DE2D2A">
              <w:t>47.0</w:t>
            </w:r>
          </w:p>
        </w:tc>
      </w:tr>
      <w:tr w:rsidR="00BA3EC2" w14:paraId="1EB5570D" w14:textId="77777777" w:rsidTr="00BA4B30">
        <w:trPr>
          <w:trHeight w:val="300"/>
        </w:trPr>
        <w:tc>
          <w:tcPr>
            <w:tcW w:w="5505" w:type="dxa"/>
            <w:noWrap/>
            <w:hideMark/>
          </w:tcPr>
          <w:p w14:paraId="5A4D9F7E" w14:textId="77777777" w:rsidR="00BA3EC2" w:rsidRPr="00DE2D2A" w:rsidRDefault="00BA3EC2" w:rsidP="00C258A2">
            <w:pPr>
              <w:pStyle w:val="Z"/>
            </w:pPr>
            <w:r w:rsidRPr="00DE2D2A">
              <w:t>SP Jain School of Management</w:t>
            </w:r>
          </w:p>
        </w:tc>
        <w:tc>
          <w:tcPr>
            <w:tcW w:w="2003" w:type="dxa"/>
            <w:tcBorders>
              <w:top w:val="single" w:sz="4" w:space="0" w:color="auto"/>
              <w:left w:val="nil"/>
              <w:bottom w:val="single" w:sz="4" w:space="0" w:color="auto"/>
              <w:right w:val="nil"/>
            </w:tcBorders>
            <w:shd w:val="clear" w:color="auto" w:fill="auto"/>
            <w:vAlign w:val="bottom"/>
          </w:tcPr>
          <w:p w14:paraId="6EEC8594" w14:textId="77777777" w:rsidR="00BA3EC2" w:rsidRPr="007C07DC" w:rsidRDefault="00BA3EC2" w:rsidP="008244CA">
            <w:pPr>
              <w:pStyle w:val="Z"/>
              <w:jc w:val="center"/>
            </w:pPr>
            <w:r w:rsidRPr="007C07DC">
              <w:t>47.6</w:t>
            </w:r>
          </w:p>
        </w:tc>
        <w:tc>
          <w:tcPr>
            <w:tcW w:w="2003" w:type="dxa"/>
          </w:tcPr>
          <w:p w14:paraId="02CD72AF" w14:textId="77777777" w:rsidR="00BA3EC2" w:rsidRPr="00DE2D2A" w:rsidRDefault="00BA3EC2" w:rsidP="008244CA">
            <w:pPr>
              <w:pStyle w:val="Z"/>
              <w:jc w:val="center"/>
            </w:pPr>
            <w:r w:rsidRPr="00DE2D2A">
              <w:t>79.7</w:t>
            </w:r>
          </w:p>
        </w:tc>
      </w:tr>
      <w:tr w:rsidR="00BA3EC2" w14:paraId="06F797C0" w14:textId="77777777" w:rsidTr="00BA4B30">
        <w:trPr>
          <w:trHeight w:val="300"/>
        </w:trPr>
        <w:tc>
          <w:tcPr>
            <w:tcW w:w="5505" w:type="dxa"/>
            <w:noWrap/>
            <w:hideMark/>
          </w:tcPr>
          <w:p w14:paraId="2DD95F66" w14:textId="77777777" w:rsidR="00BA3EC2" w:rsidRPr="00DE2D2A" w:rsidRDefault="00BA3EC2" w:rsidP="00C258A2">
            <w:pPr>
              <w:pStyle w:val="Z"/>
            </w:pPr>
            <w:r w:rsidRPr="00DE2D2A">
              <w:t>Stott's College</w:t>
            </w:r>
          </w:p>
        </w:tc>
        <w:tc>
          <w:tcPr>
            <w:tcW w:w="2003" w:type="dxa"/>
            <w:tcBorders>
              <w:top w:val="single" w:sz="4" w:space="0" w:color="auto"/>
              <w:left w:val="nil"/>
              <w:bottom w:val="single" w:sz="4" w:space="0" w:color="auto"/>
              <w:right w:val="nil"/>
            </w:tcBorders>
            <w:shd w:val="clear" w:color="auto" w:fill="auto"/>
            <w:vAlign w:val="bottom"/>
          </w:tcPr>
          <w:p w14:paraId="072D9616" w14:textId="77777777" w:rsidR="00BA3EC2" w:rsidRPr="007C07DC" w:rsidRDefault="00BA3EC2" w:rsidP="008244CA">
            <w:pPr>
              <w:pStyle w:val="Z"/>
              <w:jc w:val="center"/>
            </w:pPr>
            <w:r w:rsidRPr="007C07DC">
              <w:t>42.2</w:t>
            </w:r>
          </w:p>
        </w:tc>
        <w:tc>
          <w:tcPr>
            <w:tcW w:w="2003" w:type="dxa"/>
          </w:tcPr>
          <w:p w14:paraId="7AE38F26" w14:textId="77777777" w:rsidR="00BA3EC2" w:rsidRPr="00DE2D2A" w:rsidRDefault="00BA3EC2" w:rsidP="008244CA">
            <w:pPr>
              <w:pStyle w:val="Z"/>
              <w:jc w:val="center"/>
            </w:pPr>
            <w:r w:rsidRPr="00DE2D2A">
              <w:t>40.1</w:t>
            </w:r>
          </w:p>
        </w:tc>
      </w:tr>
      <w:tr w:rsidR="00BA3EC2" w14:paraId="36898B6D" w14:textId="77777777" w:rsidTr="00BA4B30">
        <w:trPr>
          <w:trHeight w:val="300"/>
        </w:trPr>
        <w:tc>
          <w:tcPr>
            <w:tcW w:w="5505" w:type="dxa"/>
            <w:noWrap/>
            <w:hideMark/>
          </w:tcPr>
          <w:p w14:paraId="63854670" w14:textId="77777777" w:rsidR="00BA3EC2" w:rsidRPr="00DE2D2A" w:rsidRDefault="00BA3EC2" w:rsidP="00C258A2">
            <w:pPr>
              <w:pStyle w:val="Z"/>
            </w:pPr>
            <w:r w:rsidRPr="00DE2D2A">
              <w:t>Study Group Australia Pty Limited</w:t>
            </w:r>
          </w:p>
        </w:tc>
        <w:tc>
          <w:tcPr>
            <w:tcW w:w="2003" w:type="dxa"/>
            <w:tcBorders>
              <w:top w:val="single" w:sz="4" w:space="0" w:color="auto"/>
              <w:left w:val="nil"/>
              <w:bottom w:val="single" w:sz="4" w:space="0" w:color="auto"/>
              <w:right w:val="nil"/>
            </w:tcBorders>
            <w:shd w:val="clear" w:color="auto" w:fill="auto"/>
            <w:vAlign w:val="bottom"/>
          </w:tcPr>
          <w:p w14:paraId="0AEC1E8B" w14:textId="77777777" w:rsidR="00BA3EC2" w:rsidRPr="007C07DC" w:rsidRDefault="00BA3EC2" w:rsidP="008244CA">
            <w:pPr>
              <w:pStyle w:val="Z"/>
              <w:jc w:val="center"/>
            </w:pPr>
            <w:r w:rsidRPr="007C07DC">
              <w:t>38.9</w:t>
            </w:r>
          </w:p>
        </w:tc>
        <w:tc>
          <w:tcPr>
            <w:tcW w:w="2003" w:type="dxa"/>
          </w:tcPr>
          <w:p w14:paraId="1F5C6488" w14:textId="77777777" w:rsidR="00BA3EC2" w:rsidRPr="00DE2D2A" w:rsidRDefault="00BA3EC2" w:rsidP="008244CA">
            <w:pPr>
              <w:pStyle w:val="Z"/>
              <w:jc w:val="center"/>
            </w:pPr>
            <w:r w:rsidRPr="00DE2D2A">
              <w:t>41.7</w:t>
            </w:r>
          </w:p>
        </w:tc>
      </w:tr>
      <w:tr w:rsidR="00BA3EC2" w14:paraId="1C99B251" w14:textId="77777777" w:rsidTr="00BA4B30">
        <w:trPr>
          <w:trHeight w:val="300"/>
        </w:trPr>
        <w:tc>
          <w:tcPr>
            <w:tcW w:w="5505" w:type="dxa"/>
            <w:noWrap/>
            <w:hideMark/>
          </w:tcPr>
          <w:p w14:paraId="55B69C27" w14:textId="77777777" w:rsidR="00BA3EC2" w:rsidRPr="00DE2D2A" w:rsidRDefault="00BA3EC2" w:rsidP="00C258A2">
            <w:pPr>
              <w:pStyle w:val="Z"/>
            </w:pPr>
            <w:r w:rsidRPr="00DE2D2A">
              <w:t>Swinburne University of Technology</w:t>
            </w:r>
          </w:p>
        </w:tc>
        <w:tc>
          <w:tcPr>
            <w:tcW w:w="2003" w:type="dxa"/>
            <w:tcBorders>
              <w:top w:val="single" w:sz="4" w:space="0" w:color="auto"/>
              <w:left w:val="nil"/>
              <w:bottom w:val="single" w:sz="4" w:space="0" w:color="auto"/>
              <w:right w:val="nil"/>
            </w:tcBorders>
            <w:shd w:val="clear" w:color="auto" w:fill="auto"/>
            <w:vAlign w:val="bottom"/>
          </w:tcPr>
          <w:p w14:paraId="59916FEA" w14:textId="77777777" w:rsidR="00BA3EC2" w:rsidRPr="007C07DC" w:rsidRDefault="00BA3EC2" w:rsidP="008244CA">
            <w:pPr>
              <w:pStyle w:val="Z"/>
              <w:jc w:val="center"/>
            </w:pPr>
            <w:r w:rsidRPr="007C07DC">
              <w:t>44.6</w:t>
            </w:r>
          </w:p>
        </w:tc>
        <w:tc>
          <w:tcPr>
            <w:tcW w:w="2003" w:type="dxa"/>
          </w:tcPr>
          <w:p w14:paraId="3B7F457D" w14:textId="77777777" w:rsidR="00BA3EC2" w:rsidRPr="00DE2D2A" w:rsidRDefault="00BA3EC2" w:rsidP="008244CA">
            <w:pPr>
              <w:pStyle w:val="Z"/>
              <w:jc w:val="center"/>
            </w:pPr>
            <w:r w:rsidRPr="00DE2D2A">
              <w:t>50.9</w:t>
            </w:r>
          </w:p>
        </w:tc>
      </w:tr>
      <w:tr w:rsidR="00BA3EC2" w14:paraId="5ED03B5B" w14:textId="77777777" w:rsidTr="00BA4B30">
        <w:trPr>
          <w:trHeight w:val="300"/>
        </w:trPr>
        <w:tc>
          <w:tcPr>
            <w:tcW w:w="5505" w:type="dxa"/>
            <w:noWrap/>
            <w:hideMark/>
          </w:tcPr>
          <w:p w14:paraId="4F5A821A" w14:textId="77777777" w:rsidR="00BA3EC2" w:rsidRPr="00DE2D2A" w:rsidRDefault="00BA3EC2" w:rsidP="00C258A2">
            <w:pPr>
              <w:pStyle w:val="Z"/>
            </w:pPr>
            <w:r w:rsidRPr="00DE2D2A">
              <w:t>Sydney College of Divinity</w:t>
            </w:r>
          </w:p>
        </w:tc>
        <w:tc>
          <w:tcPr>
            <w:tcW w:w="2003" w:type="dxa"/>
            <w:tcBorders>
              <w:top w:val="single" w:sz="4" w:space="0" w:color="auto"/>
              <w:left w:val="nil"/>
              <w:bottom w:val="single" w:sz="4" w:space="0" w:color="auto"/>
              <w:right w:val="nil"/>
            </w:tcBorders>
            <w:shd w:val="clear" w:color="auto" w:fill="auto"/>
            <w:vAlign w:val="bottom"/>
          </w:tcPr>
          <w:p w14:paraId="5E3DED85" w14:textId="77777777" w:rsidR="00BA3EC2" w:rsidRPr="007C07DC" w:rsidRDefault="00BA3EC2" w:rsidP="008244CA">
            <w:pPr>
              <w:pStyle w:val="Z"/>
              <w:jc w:val="center"/>
            </w:pPr>
            <w:r w:rsidRPr="007C07DC">
              <w:t>41.1</w:t>
            </w:r>
          </w:p>
        </w:tc>
        <w:tc>
          <w:tcPr>
            <w:tcW w:w="2003" w:type="dxa"/>
          </w:tcPr>
          <w:p w14:paraId="08CDEB80" w14:textId="77777777" w:rsidR="00BA3EC2" w:rsidRPr="00DE2D2A" w:rsidRDefault="00BA3EC2" w:rsidP="008244CA">
            <w:pPr>
              <w:pStyle w:val="Z"/>
              <w:jc w:val="center"/>
            </w:pPr>
            <w:r w:rsidRPr="00DE2D2A">
              <w:t>41.4</w:t>
            </w:r>
          </w:p>
        </w:tc>
      </w:tr>
      <w:tr w:rsidR="00BA3EC2" w14:paraId="6DA497DD" w14:textId="77777777" w:rsidTr="00BA4B30">
        <w:trPr>
          <w:trHeight w:val="300"/>
        </w:trPr>
        <w:tc>
          <w:tcPr>
            <w:tcW w:w="5505" w:type="dxa"/>
            <w:noWrap/>
            <w:hideMark/>
          </w:tcPr>
          <w:p w14:paraId="7581F230" w14:textId="77777777" w:rsidR="00BA3EC2" w:rsidRPr="00DE2D2A" w:rsidRDefault="00BA3EC2" w:rsidP="00C258A2">
            <w:pPr>
              <w:pStyle w:val="Z"/>
            </w:pPr>
            <w:r w:rsidRPr="00DE2D2A">
              <w:t>Sydney Institute of Business and Technology</w:t>
            </w:r>
          </w:p>
        </w:tc>
        <w:tc>
          <w:tcPr>
            <w:tcW w:w="2003" w:type="dxa"/>
            <w:tcBorders>
              <w:top w:val="single" w:sz="4" w:space="0" w:color="auto"/>
              <w:left w:val="nil"/>
              <w:bottom w:val="single" w:sz="4" w:space="0" w:color="auto"/>
              <w:right w:val="nil"/>
            </w:tcBorders>
            <w:shd w:val="clear" w:color="auto" w:fill="auto"/>
            <w:vAlign w:val="bottom"/>
          </w:tcPr>
          <w:p w14:paraId="15351D5E" w14:textId="77777777" w:rsidR="00BA3EC2" w:rsidRPr="007C07DC" w:rsidRDefault="00BA3EC2" w:rsidP="008244CA">
            <w:pPr>
              <w:pStyle w:val="Z"/>
              <w:jc w:val="center"/>
            </w:pPr>
            <w:r w:rsidRPr="007C07DC">
              <w:t>37.0</w:t>
            </w:r>
          </w:p>
        </w:tc>
        <w:tc>
          <w:tcPr>
            <w:tcW w:w="2003" w:type="dxa"/>
          </w:tcPr>
          <w:p w14:paraId="31B4516D" w14:textId="77777777" w:rsidR="00BA3EC2" w:rsidRPr="00DE2D2A" w:rsidRDefault="00BA3EC2" w:rsidP="008244CA">
            <w:pPr>
              <w:pStyle w:val="Z"/>
              <w:jc w:val="center"/>
            </w:pPr>
            <w:r w:rsidRPr="00DE2D2A">
              <w:t>54.8</w:t>
            </w:r>
          </w:p>
        </w:tc>
      </w:tr>
      <w:tr w:rsidR="00BA3EC2" w14:paraId="7E9C2E84" w14:textId="77777777" w:rsidTr="00BA4B30">
        <w:trPr>
          <w:trHeight w:val="300"/>
        </w:trPr>
        <w:tc>
          <w:tcPr>
            <w:tcW w:w="5505" w:type="dxa"/>
            <w:noWrap/>
            <w:hideMark/>
          </w:tcPr>
          <w:p w14:paraId="5E62EE3F" w14:textId="77777777" w:rsidR="00BA3EC2" w:rsidRPr="00DE2D2A" w:rsidRDefault="00BA3EC2" w:rsidP="00C258A2">
            <w:pPr>
              <w:pStyle w:val="Z"/>
            </w:pPr>
            <w:r w:rsidRPr="00DE2D2A">
              <w:t>Tabor College of Higher Education</w:t>
            </w:r>
          </w:p>
        </w:tc>
        <w:tc>
          <w:tcPr>
            <w:tcW w:w="2003" w:type="dxa"/>
            <w:tcBorders>
              <w:top w:val="single" w:sz="4" w:space="0" w:color="auto"/>
              <w:left w:val="nil"/>
              <w:bottom w:val="single" w:sz="4" w:space="0" w:color="auto"/>
              <w:right w:val="nil"/>
            </w:tcBorders>
            <w:shd w:val="clear" w:color="auto" w:fill="auto"/>
            <w:vAlign w:val="bottom"/>
          </w:tcPr>
          <w:p w14:paraId="145AD58F" w14:textId="77777777" w:rsidR="00BA3EC2" w:rsidRPr="007C07DC" w:rsidRDefault="00BA3EC2" w:rsidP="008244CA">
            <w:pPr>
              <w:pStyle w:val="Z"/>
              <w:jc w:val="center"/>
            </w:pPr>
            <w:r w:rsidRPr="007C07DC">
              <w:t>52.7</w:t>
            </w:r>
          </w:p>
        </w:tc>
        <w:tc>
          <w:tcPr>
            <w:tcW w:w="2003" w:type="dxa"/>
          </w:tcPr>
          <w:p w14:paraId="7BBF8D49" w14:textId="77777777" w:rsidR="00BA3EC2" w:rsidRPr="00DE2D2A" w:rsidRDefault="00BA3EC2" w:rsidP="008244CA">
            <w:pPr>
              <w:pStyle w:val="Z"/>
              <w:jc w:val="center"/>
            </w:pPr>
            <w:r w:rsidRPr="00DE2D2A">
              <w:t>53.3</w:t>
            </w:r>
          </w:p>
        </w:tc>
      </w:tr>
      <w:tr w:rsidR="00BA3EC2" w14:paraId="58045F71" w14:textId="77777777" w:rsidTr="00BA4B30">
        <w:trPr>
          <w:trHeight w:val="300"/>
        </w:trPr>
        <w:tc>
          <w:tcPr>
            <w:tcW w:w="5505" w:type="dxa"/>
            <w:noWrap/>
            <w:hideMark/>
          </w:tcPr>
          <w:p w14:paraId="48B167AD" w14:textId="77777777" w:rsidR="00BA3EC2" w:rsidRPr="00DE2D2A" w:rsidRDefault="00BA3EC2" w:rsidP="00C258A2">
            <w:pPr>
              <w:pStyle w:val="Z"/>
            </w:pPr>
            <w:r w:rsidRPr="00DE2D2A">
              <w:t>TAFE NSW</w:t>
            </w:r>
          </w:p>
        </w:tc>
        <w:tc>
          <w:tcPr>
            <w:tcW w:w="2003" w:type="dxa"/>
            <w:tcBorders>
              <w:top w:val="single" w:sz="4" w:space="0" w:color="auto"/>
              <w:left w:val="nil"/>
              <w:bottom w:val="single" w:sz="4" w:space="0" w:color="auto"/>
              <w:right w:val="nil"/>
            </w:tcBorders>
            <w:shd w:val="clear" w:color="auto" w:fill="auto"/>
            <w:vAlign w:val="bottom"/>
          </w:tcPr>
          <w:p w14:paraId="58E33D13" w14:textId="77777777" w:rsidR="00BA3EC2" w:rsidRPr="007C07DC" w:rsidRDefault="00BA3EC2" w:rsidP="008244CA">
            <w:pPr>
              <w:pStyle w:val="Z"/>
              <w:jc w:val="center"/>
            </w:pPr>
            <w:r w:rsidRPr="007C07DC">
              <w:t>41.9</w:t>
            </w:r>
          </w:p>
        </w:tc>
        <w:tc>
          <w:tcPr>
            <w:tcW w:w="2003" w:type="dxa"/>
          </w:tcPr>
          <w:p w14:paraId="20AAEAF4" w14:textId="77777777" w:rsidR="00BA3EC2" w:rsidRPr="00DE2D2A" w:rsidRDefault="00BA3EC2" w:rsidP="008244CA">
            <w:pPr>
              <w:pStyle w:val="Z"/>
              <w:jc w:val="center"/>
            </w:pPr>
            <w:r w:rsidRPr="00DE2D2A">
              <w:t>49.1</w:t>
            </w:r>
          </w:p>
        </w:tc>
      </w:tr>
      <w:tr w:rsidR="00BA3EC2" w14:paraId="1723F9EA" w14:textId="77777777" w:rsidTr="00BA4B30">
        <w:trPr>
          <w:trHeight w:val="300"/>
        </w:trPr>
        <w:tc>
          <w:tcPr>
            <w:tcW w:w="5505" w:type="dxa"/>
            <w:noWrap/>
            <w:hideMark/>
          </w:tcPr>
          <w:p w14:paraId="3ACE52DC" w14:textId="77777777" w:rsidR="00BA3EC2" w:rsidRPr="00DE2D2A" w:rsidRDefault="00BA3EC2" w:rsidP="00C258A2">
            <w:pPr>
              <w:pStyle w:val="Z"/>
            </w:pPr>
            <w:r w:rsidRPr="00DE2D2A">
              <w:t>TAFE Queensland</w:t>
            </w:r>
          </w:p>
        </w:tc>
        <w:tc>
          <w:tcPr>
            <w:tcW w:w="2003" w:type="dxa"/>
            <w:tcBorders>
              <w:top w:val="single" w:sz="4" w:space="0" w:color="auto"/>
              <w:left w:val="nil"/>
              <w:bottom w:val="single" w:sz="4" w:space="0" w:color="auto"/>
              <w:right w:val="nil"/>
            </w:tcBorders>
            <w:shd w:val="clear" w:color="auto" w:fill="auto"/>
            <w:vAlign w:val="bottom"/>
          </w:tcPr>
          <w:p w14:paraId="184D8F7A" w14:textId="77777777" w:rsidR="00BA3EC2" w:rsidRPr="007C07DC" w:rsidRDefault="00BA3EC2" w:rsidP="008244CA">
            <w:pPr>
              <w:pStyle w:val="Z"/>
              <w:jc w:val="center"/>
            </w:pPr>
            <w:r w:rsidRPr="007C07DC">
              <w:t>44.4</w:t>
            </w:r>
          </w:p>
        </w:tc>
        <w:tc>
          <w:tcPr>
            <w:tcW w:w="2003" w:type="dxa"/>
          </w:tcPr>
          <w:p w14:paraId="7285EEB8" w14:textId="77777777" w:rsidR="00BA3EC2" w:rsidRPr="00DE2D2A" w:rsidRDefault="00BA3EC2" w:rsidP="008244CA">
            <w:pPr>
              <w:pStyle w:val="Z"/>
              <w:jc w:val="center"/>
            </w:pPr>
            <w:r w:rsidRPr="00DE2D2A">
              <w:t>41.2</w:t>
            </w:r>
          </w:p>
        </w:tc>
      </w:tr>
      <w:tr w:rsidR="00BA3EC2" w14:paraId="1445E52A" w14:textId="77777777" w:rsidTr="00BA4B30">
        <w:trPr>
          <w:trHeight w:val="300"/>
        </w:trPr>
        <w:tc>
          <w:tcPr>
            <w:tcW w:w="5505" w:type="dxa"/>
            <w:noWrap/>
            <w:hideMark/>
          </w:tcPr>
          <w:p w14:paraId="5A373D3B" w14:textId="77777777" w:rsidR="00BA3EC2" w:rsidRPr="00DE2D2A" w:rsidRDefault="00BA3EC2" w:rsidP="00C258A2">
            <w:pPr>
              <w:pStyle w:val="Z"/>
            </w:pPr>
            <w:r w:rsidRPr="00DE2D2A">
              <w:t>TAFE South Australia</w:t>
            </w:r>
          </w:p>
        </w:tc>
        <w:tc>
          <w:tcPr>
            <w:tcW w:w="2003" w:type="dxa"/>
            <w:tcBorders>
              <w:top w:val="single" w:sz="4" w:space="0" w:color="auto"/>
              <w:left w:val="nil"/>
              <w:bottom w:val="single" w:sz="4" w:space="0" w:color="auto"/>
              <w:right w:val="nil"/>
            </w:tcBorders>
            <w:shd w:val="clear" w:color="auto" w:fill="auto"/>
            <w:vAlign w:val="bottom"/>
          </w:tcPr>
          <w:p w14:paraId="1434D541" w14:textId="77777777" w:rsidR="00BA3EC2" w:rsidRPr="007C07DC" w:rsidRDefault="00BA3EC2" w:rsidP="008244CA">
            <w:pPr>
              <w:pStyle w:val="Z"/>
              <w:jc w:val="center"/>
            </w:pPr>
            <w:r w:rsidRPr="007C07DC">
              <w:t>55.2</w:t>
            </w:r>
          </w:p>
        </w:tc>
        <w:tc>
          <w:tcPr>
            <w:tcW w:w="2003" w:type="dxa"/>
          </w:tcPr>
          <w:p w14:paraId="49E5E9C4" w14:textId="77777777" w:rsidR="00BA3EC2" w:rsidRPr="00DE2D2A" w:rsidRDefault="00BA3EC2" w:rsidP="008244CA">
            <w:pPr>
              <w:pStyle w:val="Z"/>
              <w:jc w:val="center"/>
            </w:pPr>
            <w:r w:rsidRPr="00DE2D2A">
              <w:t>42.9</w:t>
            </w:r>
          </w:p>
        </w:tc>
      </w:tr>
      <w:tr w:rsidR="00BA3EC2" w14:paraId="0E44EEBC" w14:textId="77777777" w:rsidTr="00BA4B30">
        <w:trPr>
          <w:trHeight w:val="300"/>
        </w:trPr>
        <w:tc>
          <w:tcPr>
            <w:tcW w:w="5505" w:type="dxa"/>
            <w:noWrap/>
            <w:hideMark/>
          </w:tcPr>
          <w:p w14:paraId="58753161" w14:textId="77777777" w:rsidR="00BA3EC2" w:rsidRPr="00DE2D2A" w:rsidRDefault="00BA3EC2" w:rsidP="00C258A2">
            <w:pPr>
              <w:pStyle w:val="Z"/>
            </w:pPr>
            <w:r w:rsidRPr="00DE2D2A">
              <w:t>The Australian College of Physical Education</w:t>
            </w:r>
          </w:p>
        </w:tc>
        <w:tc>
          <w:tcPr>
            <w:tcW w:w="2003" w:type="dxa"/>
            <w:tcBorders>
              <w:top w:val="single" w:sz="4" w:space="0" w:color="auto"/>
              <w:left w:val="nil"/>
              <w:bottom w:val="single" w:sz="4" w:space="0" w:color="auto"/>
              <w:right w:val="nil"/>
            </w:tcBorders>
            <w:shd w:val="clear" w:color="auto" w:fill="auto"/>
            <w:vAlign w:val="bottom"/>
          </w:tcPr>
          <w:p w14:paraId="22F44E20" w14:textId="77777777" w:rsidR="00BA3EC2" w:rsidRPr="007C07DC" w:rsidRDefault="00BA3EC2" w:rsidP="008244CA">
            <w:pPr>
              <w:pStyle w:val="Z"/>
              <w:jc w:val="center"/>
            </w:pPr>
            <w:r w:rsidRPr="007C07DC">
              <w:t>40.8</w:t>
            </w:r>
          </w:p>
        </w:tc>
        <w:tc>
          <w:tcPr>
            <w:tcW w:w="2003" w:type="dxa"/>
          </w:tcPr>
          <w:p w14:paraId="1165ED15" w14:textId="77777777" w:rsidR="00BA3EC2" w:rsidRPr="00DE2D2A" w:rsidRDefault="00BA3EC2" w:rsidP="008244CA">
            <w:pPr>
              <w:pStyle w:val="Z"/>
              <w:jc w:val="center"/>
            </w:pPr>
            <w:r w:rsidRPr="00DE2D2A">
              <w:t>40.2</w:t>
            </w:r>
          </w:p>
        </w:tc>
      </w:tr>
      <w:tr w:rsidR="00BA3EC2" w14:paraId="32A0F823" w14:textId="77777777" w:rsidTr="00BA4B30">
        <w:trPr>
          <w:trHeight w:val="300"/>
        </w:trPr>
        <w:tc>
          <w:tcPr>
            <w:tcW w:w="5505" w:type="dxa"/>
            <w:noWrap/>
            <w:hideMark/>
          </w:tcPr>
          <w:p w14:paraId="05876D4E" w14:textId="77777777" w:rsidR="00BA3EC2" w:rsidRPr="00DE2D2A" w:rsidRDefault="00BA3EC2" w:rsidP="00C258A2">
            <w:pPr>
              <w:pStyle w:val="Z"/>
            </w:pPr>
            <w:r w:rsidRPr="00DE2D2A">
              <w:t>The Australian Institute of Music</w:t>
            </w:r>
          </w:p>
        </w:tc>
        <w:tc>
          <w:tcPr>
            <w:tcW w:w="2003" w:type="dxa"/>
            <w:tcBorders>
              <w:top w:val="single" w:sz="4" w:space="0" w:color="auto"/>
              <w:left w:val="nil"/>
              <w:bottom w:val="single" w:sz="4" w:space="0" w:color="auto"/>
              <w:right w:val="nil"/>
            </w:tcBorders>
            <w:shd w:val="clear" w:color="auto" w:fill="auto"/>
            <w:vAlign w:val="bottom"/>
          </w:tcPr>
          <w:p w14:paraId="3778F5FE" w14:textId="77777777" w:rsidR="00BA3EC2" w:rsidRPr="007C07DC" w:rsidRDefault="00BA3EC2" w:rsidP="008244CA">
            <w:pPr>
              <w:pStyle w:val="Z"/>
              <w:jc w:val="center"/>
            </w:pPr>
            <w:r w:rsidRPr="007C07DC">
              <w:t>47.9</w:t>
            </w:r>
          </w:p>
        </w:tc>
        <w:tc>
          <w:tcPr>
            <w:tcW w:w="2003" w:type="dxa"/>
          </w:tcPr>
          <w:p w14:paraId="3681F501" w14:textId="77777777" w:rsidR="00BA3EC2" w:rsidRPr="00DE2D2A" w:rsidRDefault="00BA3EC2" w:rsidP="008244CA">
            <w:pPr>
              <w:pStyle w:val="Z"/>
              <w:jc w:val="center"/>
            </w:pPr>
            <w:r w:rsidRPr="00DE2D2A">
              <w:t>53.1</w:t>
            </w:r>
          </w:p>
        </w:tc>
      </w:tr>
      <w:tr w:rsidR="00BA3EC2" w14:paraId="3BBC6A81" w14:textId="77777777" w:rsidTr="00BA4B30">
        <w:trPr>
          <w:trHeight w:val="300"/>
        </w:trPr>
        <w:tc>
          <w:tcPr>
            <w:tcW w:w="5505" w:type="dxa"/>
            <w:noWrap/>
            <w:hideMark/>
          </w:tcPr>
          <w:p w14:paraId="645C2936" w14:textId="77777777" w:rsidR="00BA3EC2" w:rsidRPr="00DE2D2A" w:rsidRDefault="00BA3EC2" w:rsidP="00C258A2">
            <w:pPr>
              <w:pStyle w:val="Z"/>
            </w:pPr>
            <w:r w:rsidRPr="00DE2D2A">
              <w:t>The Australian National University</w:t>
            </w:r>
          </w:p>
        </w:tc>
        <w:tc>
          <w:tcPr>
            <w:tcW w:w="2003" w:type="dxa"/>
            <w:tcBorders>
              <w:top w:val="single" w:sz="4" w:space="0" w:color="auto"/>
              <w:left w:val="nil"/>
              <w:bottom w:val="single" w:sz="4" w:space="0" w:color="auto"/>
              <w:right w:val="nil"/>
            </w:tcBorders>
            <w:shd w:val="clear" w:color="auto" w:fill="auto"/>
            <w:vAlign w:val="bottom"/>
          </w:tcPr>
          <w:p w14:paraId="3EA5D5EF" w14:textId="77777777" w:rsidR="00BA3EC2" w:rsidRPr="007C07DC" w:rsidRDefault="00BA3EC2" w:rsidP="008244CA">
            <w:pPr>
              <w:pStyle w:val="Z"/>
              <w:jc w:val="center"/>
            </w:pPr>
            <w:r w:rsidRPr="007C07DC">
              <w:t>34.7</w:t>
            </w:r>
          </w:p>
        </w:tc>
        <w:tc>
          <w:tcPr>
            <w:tcW w:w="2003" w:type="dxa"/>
          </w:tcPr>
          <w:p w14:paraId="7B0CF914" w14:textId="77777777" w:rsidR="00BA3EC2" w:rsidRPr="00DE2D2A" w:rsidRDefault="00BA3EC2" w:rsidP="008244CA">
            <w:pPr>
              <w:pStyle w:val="Z"/>
              <w:jc w:val="center"/>
            </w:pPr>
            <w:r w:rsidRPr="00DE2D2A">
              <w:t>41.4</w:t>
            </w:r>
          </w:p>
        </w:tc>
      </w:tr>
      <w:tr w:rsidR="00BA3EC2" w14:paraId="581468FF" w14:textId="77777777" w:rsidTr="00BA4B30">
        <w:trPr>
          <w:trHeight w:val="300"/>
        </w:trPr>
        <w:tc>
          <w:tcPr>
            <w:tcW w:w="5505" w:type="dxa"/>
            <w:noWrap/>
            <w:hideMark/>
          </w:tcPr>
          <w:p w14:paraId="464EA29E" w14:textId="77777777" w:rsidR="00BA3EC2" w:rsidRPr="00DE2D2A" w:rsidRDefault="00BA3EC2" w:rsidP="00C258A2">
            <w:pPr>
              <w:pStyle w:val="Z"/>
            </w:pPr>
            <w:r w:rsidRPr="00DE2D2A">
              <w:t>The Cairnmillar Institute</w:t>
            </w:r>
          </w:p>
        </w:tc>
        <w:tc>
          <w:tcPr>
            <w:tcW w:w="2003" w:type="dxa"/>
            <w:tcBorders>
              <w:top w:val="single" w:sz="4" w:space="0" w:color="auto"/>
              <w:left w:val="nil"/>
              <w:bottom w:val="single" w:sz="4" w:space="0" w:color="auto"/>
              <w:right w:val="nil"/>
            </w:tcBorders>
            <w:shd w:val="clear" w:color="auto" w:fill="auto"/>
            <w:vAlign w:val="bottom"/>
          </w:tcPr>
          <w:p w14:paraId="51C15360" w14:textId="77777777" w:rsidR="00BA3EC2" w:rsidRPr="007C07DC" w:rsidRDefault="00BA3EC2" w:rsidP="008244CA">
            <w:pPr>
              <w:pStyle w:val="Z"/>
              <w:jc w:val="center"/>
            </w:pPr>
            <w:r w:rsidRPr="007C07DC">
              <w:t>57.6</w:t>
            </w:r>
          </w:p>
        </w:tc>
        <w:tc>
          <w:tcPr>
            <w:tcW w:w="2003" w:type="dxa"/>
          </w:tcPr>
          <w:p w14:paraId="00A86AC3" w14:textId="77777777" w:rsidR="00BA3EC2" w:rsidRPr="00DE2D2A" w:rsidRDefault="00BA3EC2" w:rsidP="008244CA">
            <w:pPr>
              <w:pStyle w:val="Z"/>
              <w:jc w:val="center"/>
            </w:pPr>
            <w:r w:rsidRPr="00DE2D2A">
              <w:t>52.2</w:t>
            </w:r>
          </w:p>
        </w:tc>
      </w:tr>
      <w:tr w:rsidR="00BA3EC2" w14:paraId="5D7E83E6" w14:textId="77777777" w:rsidTr="00BA4B30">
        <w:trPr>
          <w:trHeight w:val="300"/>
        </w:trPr>
        <w:tc>
          <w:tcPr>
            <w:tcW w:w="5505" w:type="dxa"/>
            <w:noWrap/>
            <w:hideMark/>
          </w:tcPr>
          <w:p w14:paraId="220CD448" w14:textId="77777777" w:rsidR="00BA3EC2" w:rsidRPr="00DE2D2A" w:rsidRDefault="00BA3EC2" w:rsidP="00C258A2">
            <w:pPr>
              <w:pStyle w:val="Z"/>
            </w:pPr>
            <w:r w:rsidRPr="00DE2D2A">
              <w:t>The JMC Academy</w:t>
            </w:r>
          </w:p>
        </w:tc>
        <w:tc>
          <w:tcPr>
            <w:tcW w:w="2003" w:type="dxa"/>
            <w:tcBorders>
              <w:top w:val="single" w:sz="4" w:space="0" w:color="auto"/>
              <w:left w:val="nil"/>
              <w:bottom w:val="single" w:sz="4" w:space="0" w:color="auto"/>
              <w:right w:val="nil"/>
            </w:tcBorders>
            <w:shd w:val="clear" w:color="auto" w:fill="auto"/>
            <w:vAlign w:val="bottom"/>
          </w:tcPr>
          <w:p w14:paraId="6138A4B2" w14:textId="77777777" w:rsidR="00BA3EC2" w:rsidRPr="007C07DC" w:rsidRDefault="00BA3EC2" w:rsidP="008244CA">
            <w:pPr>
              <w:pStyle w:val="Z"/>
              <w:jc w:val="center"/>
            </w:pPr>
            <w:r w:rsidRPr="007C07DC">
              <w:t>38.7</w:t>
            </w:r>
          </w:p>
        </w:tc>
        <w:tc>
          <w:tcPr>
            <w:tcW w:w="2003" w:type="dxa"/>
          </w:tcPr>
          <w:p w14:paraId="551338FF" w14:textId="77777777" w:rsidR="00BA3EC2" w:rsidRPr="00DE2D2A" w:rsidRDefault="00BA3EC2" w:rsidP="008244CA">
            <w:pPr>
              <w:pStyle w:val="Z"/>
              <w:jc w:val="center"/>
            </w:pPr>
            <w:r w:rsidRPr="00DE2D2A">
              <w:t>43.3</w:t>
            </w:r>
          </w:p>
        </w:tc>
      </w:tr>
      <w:tr w:rsidR="00BA3EC2" w14:paraId="06C4995B" w14:textId="77777777" w:rsidTr="00BA4B30">
        <w:trPr>
          <w:trHeight w:val="300"/>
        </w:trPr>
        <w:tc>
          <w:tcPr>
            <w:tcW w:w="5505" w:type="dxa"/>
            <w:noWrap/>
            <w:hideMark/>
          </w:tcPr>
          <w:p w14:paraId="5996F2A8" w14:textId="77777777" w:rsidR="00BA3EC2" w:rsidRPr="00DE2D2A" w:rsidRDefault="00BA3EC2" w:rsidP="00C258A2">
            <w:pPr>
              <w:pStyle w:val="Z"/>
            </w:pPr>
            <w:r w:rsidRPr="00DE2D2A">
              <w:t>The MIECAT Institute</w:t>
            </w:r>
          </w:p>
        </w:tc>
        <w:tc>
          <w:tcPr>
            <w:tcW w:w="2003" w:type="dxa"/>
            <w:tcBorders>
              <w:top w:val="single" w:sz="4" w:space="0" w:color="auto"/>
              <w:left w:val="nil"/>
              <w:bottom w:val="single" w:sz="4" w:space="0" w:color="auto"/>
              <w:right w:val="nil"/>
            </w:tcBorders>
            <w:shd w:val="clear" w:color="auto" w:fill="auto"/>
            <w:vAlign w:val="bottom"/>
          </w:tcPr>
          <w:p w14:paraId="0EE80AA6" w14:textId="77777777" w:rsidR="00BA3EC2" w:rsidRPr="007C07DC" w:rsidRDefault="00BA3EC2" w:rsidP="008244CA">
            <w:pPr>
              <w:pStyle w:val="Z"/>
              <w:jc w:val="center"/>
            </w:pPr>
            <w:r w:rsidRPr="007C07DC">
              <w:t>63.6</w:t>
            </w:r>
          </w:p>
        </w:tc>
        <w:tc>
          <w:tcPr>
            <w:tcW w:w="2003" w:type="dxa"/>
          </w:tcPr>
          <w:p w14:paraId="76ED4031" w14:textId="77777777" w:rsidR="00BA3EC2" w:rsidRPr="00DE2D2A" w:rsidRDefault="00BA3EC2" w:rsidP="008244CA">
            <w:pPr>
              <w:pStyle w:val="Z"/>
              <w:jc w:val="center"/>
            </w:pPr>
            <w:r w:rsidRPr="00DE2D2A">
              <w:t>65.4</w:t>
            </w:r>
          </w:p>
        </w:tc>
      </w:tr>
      <w:tr w:rsidR="00BA3EC2" w14:paraId="5338436F" w14:textId="77777777" w:rsidTr="00BA4B30">
        <w:trPr>
          <w:trHeight w:val="300"/>
        </w:trPr>
        <w:tc>
          <w:tcPr>
            <w:tcW w:w="5505" w:type="dxa"/>
            <w:noWrap/>
            <w:hideMark/>
          </w:tcPr>
          <w:p w14:paraId="3F3BEDC8" w14:textId="77777777" w:rsidR="00BA3EC2" w:rsidRPr="00DE2D2A" w:rsidRDefault="00BA3EC2" w:rsidP="00C258A2">
            <w:pPr>
              <w:pStyle w:val="Z"/>
            </w:pPr>
            <w:r w:rsidRPr="00DE2D2A">
              <w:t>The University of Adelaide</w:t>
            </w:r>
          </w:p>
        </w:tc>
        <w:tc>
          <w:tcPr>
            <w:tcW w:w="2003" w:type="dxa"/>
            <w:tcBorders>
              <w:top w:val="single" w:sz="4" w:space="0" w:color="auto"/>
              <w:left w:val="nil"/>
              <w:bottom w:val="single" w:sz="4" w:space="0" w:color="auto"/>
              <w:right w:val="nil"/>
            </w:tcBorders>
            <w:shd w:val="clear" w:color="auto" w:fill="auto"/>
            <w:vAlign w:val="bottom"/>
          </w:tcPr>
          <w:p w14:paraId="791DF48F" w14:textId="77777777" w:rsidR="00BA3EC2" w:rsidRPr="007C07DC" w:rsidRDefault="00BA3EC2" w:rsidP="008244CA">
            <w:pPr>
              <w:pStyle w:val="Z"/>
              <w:jc w:val="center"/>
            </w:pPr>
            <w:r w:rsidRPr="007C07DC">
              <w:t>53.1</w:t>
            </w:r>
          </w:p>
        </w:tc>
        <w:tc>
          <w:tcPr>
            <w:tcW w:w="2003" w:type="dxa"/>
          </w:tcPr>
          <w:p w14:paraId="0D3C092A" w14:textId="77777777" w:rsidR="00BA3EC2" w:rsidRPr="00DE2D2A" w:rsidRDefault="00BA3EC2" w:rsidP="008244CA">
            <w:pPr>
              <w:pStyle w:val="Z"/>
              <w:jc w:val="center"/>
            </w:pPr>
            <w:r w:rsidRPr="00DE2D2A">
              <w:t>50.3</w:t>
            </w:r>
          </w:p>
        </w:tc>
      </w:tr>
      <w:tr w:rsidR="00BA3EC2" w14:paraId="0F80E1B6" w14:textId="77777777" w:rsidTr="00BA4B30">
        <w:trPr>
          <w:trHeight w:val="300"/>
        </w:trPr>
        <w:tc>
          <w:tcPr>
            <w:tcW w:w="5505" w:type="dxa"/>
            <w:noWrap/>
            <w:hideMark/>
          </w:tcPr>
          <w:p w14:paraId="307FD57D" w14:textId="77777777" w:rsidR="00BA3EC2" w:rsidRPr="00DE2D2A" w:rsidRDefault="00BA3EC2" w:rsidP="00C258A2">
            <w:pPr>
              <w:pStyle w:val="Z"/>
            </w:pPr>
            <w:r w:rsidRPr="00DE2D2A">
              <w:t>The University of Melbourne</w:t>
            </w:r>
          </w:p>
        </w:tc>
        <w:tc>
          <w:tcPr>
            <w:tcW w:w="2003" w:type="dxa"/>
            <w:tcBorders>
              <w:top w:val="single" w:sz="4" w:space="0" w:color="auto"/>
              <w:left w:val="nil"/>
              <w:bottom w:val="single" w:sz="4" w:space="0" w:color="auto"/>
              <w:right w:val="nil"/>
            </w:tcBorders>
            <w:shd w:val="clear" w:color="auto" w:fill="auto"/>
            <w:vAlign w:val="bottom"/>
          </w:tcPr>
          <w:p w14:paraId="332DDFEC" w14:textId="77777777" w:rsidR="00BA3EC2" w:rsidRPr="007C07DC" w:rsidRDefault="00BA3EC2" w:rsidP="008244CA">
            <w:pPr>
              <w:pStyle w:val="Z"/>
              <w:jc w:val="center"/>
            </w:pPr>
            <w:r w:rsidRPr="007C07DC">
              <w:t>48.7</w:t>
            </w:r>
          </w:p>
        </w:tc>
        <w:tc>
          <w:tcPr>
            <w:tcW w:w="2003" w:type="dxa"/>
          </w:tcPr>
          <w:p w14:paraId="01F42D77" w14:textId="77777777" w:rsidR="00BA3EC2" w:rsidRPr="00DE2D2A" w:rsidRDefault="00BA3EC2" w:rsidP="008244CA">
            <w:pPr>
              <w:pStyle w:val="Z"/>
              <w:jc w:val="center"/>
            </w:pPr>
            <w:r w:rsidRPr="00DE2D2A">
              <w:t>51.7</w:t>
            </w:r>
          </w:p>
        </w:tc>
      </w:tr>
      <w:tr w:rsidR="00BA3EC2" w14:paraId="6AED62E6" w14:textId="77777777" w:rsidTr="00BA4B30">
        <w:trPr>
          <w:trHeight w:val="300"/>
        </w:trPr>
        <w:tc>
          <w:tcPr>
            <w:tcW w:w="5505" w:type="dxa"/>
            <w:noWrap/>
            <w:hideMark/>
          </w:tcPr>
          <w:p w14:paraId="5E5FAE6D" w14:textId="77777777" w:rsidR="00BA3EC2" w:rsidRPr="00DE2D2A" w:rsidRDefault="00BA3EC2" w:rsidP="00C258A2">
            <w:pPr>
              <w:pStyle w:val="Z"/>
            </w:pPr>
            <w:r w:rsidRPr="00DE2D2A">
              <w:t>The University of Notre Dame Australia</w:t>
            </w:r>
          </w:p>
        </w:tc>
        <w:tc>
          <w:tcPr>
            <w:tcW w:w="2003" w:type="dxa"/>
            <w:tcBorders>
              <w:top w:val="single" w:sz="4" w:space="0" w:color="auto"/>
              <w:left w:val="nil"/>
              <w:bottom w:val="single" w:sz="4" w:space="0" w:color="auto"/>
              <w:right w:val="nil"/>
            </w:tcBorders>
            <w:shd w:val="clear" w:color="auto" w:fill="auto"/>
            <w:vAlign w:val="bottom"/>
          </w:tcPr>
          <w:p w14:paraId="17B37BFE" w14:textId="77777777" w:rsidR="00BA3EC2" w:rsidRPr="007C07DC" w:rsidRDefault="00BA3EC2" w:rsidP="008244CA">
            <w:pPr>
              <w:pStyle w:val="Z"/>
              <w:jc w:val="center"/>
            </w:pPr>
            <w:r w:rsidRPr="007C07DC">
              <w:t>47.4</w:t>
            </w:r>
          </w:p>
        </w:tc>
        <w:tc>
          <w:tcPr>
            <w:tcW w:w="2003" w:type="dxa"/>
          </w:tcPr>
          <w:p w14:paraId="5BA8846E" w14:textId="77777777" w:rsidR="00BA3EC2" w:rsidRPr="00DE2D2A" w:rsidRDefault="00BA3EC2" w:rsidP="008244CA">
            <w:pPr>
              <w:pStyle w:val="Z"/>
              <w:jc w:val="center"/>
            </w:pPr>
            <w:r w:rsidRPr="00DE2D2A">
              <w:t>47.3</w:t>
            </w:r>
          </w:p>
        </w:tc>
      </w:tr>
      <w:tr w:rsidR="00BA3EC2" w14:paraId="579F4890" w14:textId="77777777" w:rsidTr="00BA4B30">
        <w:trPr>
          <w:trHeight w:val="300"/>
        </w:trPr>
        <w:tc>
          <w:tcPr>
            <w:tcW w:w="5505" w:type="dxa"/>
            <w:noWrap/>
            <w:hideMark/>
          </w:tcPr>
          <w:p w14:paraId="2FF803D2" w14:textId="77777777" w:rsidR="00BA3EC2" w:rsidRPr="00DE2D2A" w:rsidRDefault="00BA3EC2" w:rsidP="00C258A2">
            <w:pPr>
              <w:pStyle w:val="Z"/>
            </w:pPr>
            <w:r w:rsidRPr="00DE2D2A">
              <w:t>The University of Queensland</w:t>
            </w:r>
          </w:p>
        </w:tc>
        <w:tc>
          <w:tcPr>
            <w:tcW w:w="2003" w:type="dxa"/>
            <w:tcBorders>
              <w:top w:val="single" w:sz="4" w:space="0" w:color="auto"/>
              <w:left w:val="nil"/>
              <w:bottom w:val="single" w:sz="4" w:space="0" w:color="auto"/>
              <w:right w:val="nil"/>
            </w:tcBorders>
            <w:shd w:val="clear" w:color="auto" w:fill="auto"/>
            <w:vAlign w:val="bottom"/>
          </w:tcPr>
          <w:p w14:paraId="58B76947" w14:textId="77777777" w:rsidR="00BA3EC2" w:rsidRPr="007C07DC" w:rsidRDefault="00BA3EC2" w:rsidP="008244CA">
            <w:pPr>
              <w:pStyle w:val="Z"/>
              <w:jc w:val="center"/>
            </w:pPr>
            <w:r w:rsidRPr="007C07DC">
              <w:t>43.1</w:t>
            </w:r>
          </w:p>
        </w:tc>
        <w:tc>
          <w:tcPr>
            <w:tcW w:w="2003" w:type="dxa"/>
          </w:tcPr>
          <w:p w14:paraId="0F4EA868" w14:textId="77777777" w:rsidR="00BA3EC2" w:rsidRPr="00DE2D2A" w:rsidRDefault="00BA3EC2" w:rsidP="008244CA">
            <w:pPr>
              <w:pStyle w:val="Z"/>
              <w:jc w:val="center"/>
            </w:pPr>
            <w:r w:rsidRPr="00DE2D2A">
              <w:t>39.4</w:t>
            </w:r>
          </w:p>
        </w:tc>
      </w:tr>
      <w:tr w:rsidR="00BA3EC2" w14:paraId="3B759CC7" w14:textId="77777777" w:rsidTr="00BA4B30">
        <w:trPr>
          <w:trHeight w:val="300"/>
        </w:trPr>
        <w:tc>
          <w:tcPr>
            <w:tcW w:w="5505" w:type="dxa"/>
            <w:noWrap/>
            <w:hideMark/>
          </w:tcPr>
          <w:p w14:paraId="14AFB1A7" w14:textId="77777777" w:rsidR="00BA3EC2" w:rsidRPr="00DE2D2A" w:rsidRDefault="00BA3EC2" w:rsidP="00C258A2">
            <w:pPr>
              <w:pStyle w:val="Z"/>
            </w:pPr>
            <w:r w:rsidRPr="00DE2D2A">
              <w:t>The University of South Australia</w:t>
            </w:r>
          </w:p>
        </w:tc>
        <w:tc>
          <w:tcPr>
            <w:tcW w:w="2003" w:type="dxa"/>
            <w:tcBorders>
              <w:top w:val="single" w:sz="4" w:space="0" w:color="auto"/>
              <w:left w:val="nil"/>
              <w:bottom w:val="single" w:sz="4" w:space="0" w:color="auto"/>
              <w:right w:val="nil"/>
            </w:tcBorders>
            <w:shd w:val="clear" w:color="auto" w:fill="auto"/>
            <w:vAlign w:val="bottom"/>
          </w:tcPr>
          <w:p w14:paraId="333F1861" w14:textId="77777777" w:rsidR="00BA3EC2" w:rsidRPr="007C07DC" w:rsidRDefault="00BA3EC2" w:rsidP="008244CA">
            <w:pPr>
              <w:pStyle w:val="Z"/>
              <w:jc w:val="center"/>
            </w:pPr>
            <w:r w:rsidRPr="007C07DC">
              <w:t>38.6</w:t>
            </w:r>
          </w:p>
        </w:tc>
        <w:tc>
          <w:tcPr>
            <w:tcW w:w="2003" w:type="dxa"/>
          </w:tcPr>
          <w:p w14:paraId="16970A5F" w14:textId="77777777" w:rsidR="00BA3EC2" w:rsidRPr="00DE2D2A" w:rsidRDefault="00BA3EC2" w:rsidP="008244CA">
            <w:pPr>
              <w:pStyle w:val="Z"/>
              <w:jc w:val="center"/>
            </w:pPr>
            <w:r w:rsidRPr="00DE2D2A">
              <w:t>42.5</w:t>
            </w:r>
          </w:p>
        </w:tc>
      </w:tr>
      <w:tr w:rsidR="00BA3EC2" w14:paraId="29A66E63" w14:textId="77777777" w:rsidTr="00BA4B30">
        <w:trPr>
          <w:trHeight w:val="300"/>
        </w:trPr>
        <w:tc>
          <w:tcPr>
            <w:tcW w:w="5505" w:type="dxa"/>
            <w:noWrap/>
            <w:hideMark/>
          </w:tcPr>
          <w:p w14:paraId="2A0C55F6" w14:textId="77777777" w:rsidR="00BA3EC2" w:rsidRPr="00DE2D2A" w:rsidRDefault="00BA3EC2" w:rsidP="00C258A2">
            <w:pPr>
              <w:pStyle w:val="Z"/>
            </w:pPr>
            <w:r w:rsidRPr="00DE2D2A">
              <w:t>The University of Sydney</w:t>
            </w:r>
          </w:p>
        </w:tc>
        <w:tc>
          <w:tcPr>
            <w:tcW w:w="2003" w:type="dxa"/>
            <w:tcBorders>
              <w:top w:val="single" w:sz="4" w:space="0" w:color="auto"/>
              <w:left w:val="nil"/>
              <w:bottom w:val="single" w:sz="4" w:space="0" w:color="auto"/>
              <w:right w:val="nil"/>
            </w:tcBorders>
            <w:shd w:val="clear" w:color="auto" w:fill="auto"/>
            <w:vAlign w:val="bottom"/>
          </w:tcPr>
          <w:p w14:paraId="364A85C6" w14:textId="77777777" w:rsidR="00BA3EC2" w:rsidRPr="007C07DC" w:rsidRDefault="00BA3EC2" w:rsidP="008244CA">
            <w:pPr>
              <w:pStyle w:val="Z"/>
              <w:jc w:val="center"/>
            </w:pPr>
            <w:r w:rsidRPr="007C07DC">
              <w:t>29.8</w:t>
            </w:r>
          </w:p>
        </w:tc>
        <w:tc>
          <w:tcPr>
            <w:tcW w:w="2003" w:type="dxa"/>
          </w:tcPr>
          <w:p w14:paraId="63FADABD" w14:textId="77777777" w:rsidR="00BA3EC2" w:rsidRPr="00DE2D2A" w:rsidRDefault="00BA3EC2" w:rsidP="008244CA">
            <w:pPr>
              <w:pStyle w:val="Z"/>
              <w:jc w:val="center"/>
            </w:pPr>
            <w:r w:rsidRPr="00DE2D2A">
              <w:t>33.1</w:t>
            </w:r>
          </w:p>
        </w:tc>
      </w:tr>
      <w:tr w:rsidR="00BA3EC2" w14:paraId="1E622F4C" w14:textId="77777777" w:rsidTr="00BA4B30">
        <w:trPr>
          <w:trHeight w:val="300"/>
        </w:trPr>
        <w:tc>
          <w:tcPr>
            <w:tcW w:w="5505" w:type="dxa"/>
            <w:noWrap/>
            <w:hideMark/>
          </w:tcPr>
          <w:p w14:paraId="70E58AC1" w14:textId="77777777" w:rsidR="00BA3EC2" w:rsidRPr="00DE2D2A" w:rsidRDefault="00BA3EC2" w:rsidP="00C258A2">
            <w:pPr>
              <w:pStyle w:val="Z"/>
            </w:pPr>
            <w:r w:rsidRPr="00DE2D2A">
              <w:t>The University of Western Australia</w:t>
            </w:r>
          </w:p>
        </w:tc>
        <w:tc>
          <w:tcPr>
            <w:tcW w:w="2003" w:type="dxa"/>
            <w:tcBorders>
              <w:top w:val="single" w:sz="4" w:space="0" w:color="auto"/>
              <w:left w:val="nil"/>
              <w:bottom w:val="single" w:sz="4" w:space="0" w:color="auto"/>
              <w:right w:val="nil"/>
            </w:tcBorders>
            <w:shd w:val="clear" w:color="auto" w:fill="auto"/>
            <w:vAlign w:val="bottom"/>
          </w:tcPr>
          <w:p w14:paraId="3108F032" w14:textId="77777777" w:rsidR="00BA3EC2" w:rsidRPr="007C07DC" w:rsidRDefault="00BA3EC2" w:rsidP="008244CA">
            <w:pPr>
              <w:pStyle w:val="Z"/>
              <w:jc w:val="center"/>
            </w:pPr>
            <w:r w:rsidRPr="007C07DC">
              <w:t>33.2</w:t>
            </w:r>
          </w:p>
        </w:tc>
        <w:tc>
          <w:tcPr>
            <w:tcW w:w="2003" w:type="dxa"/>
          </w:tcPr>
          <w:p w14:paraId="3EF37F29" w14:textId="77777777" w:rsidR="00BA3EC2" w:rsidRPr="00DE2D2A" w:rsidRDefault="00BA3EC2" w:rsidP="008244CA">
            <w:pPr>
              <w:pStyle w:val="Z"/>
              <w:jc w:val="center"/>
            </w:pPr>
            <w:r w:rsidRPr="00DE2D2A">
              <w:t>32.5</w:t>
            </w:r>
          </w:p>
        </w:tc>
      </w:tr>
      <w:tr w:rsidR="00BA3EC2" w14:paraId="4F3CC30B" w14:textId="77777777" w:rsidTr="00BA4B30">
        <w:trPr>
          <w:trHeight w:val="300"/>
        </w:trPr>
        <w:tc>
          <w:tcPr>
            <w:tcW w:w="5505" w:type="dxa"/>
            <w:noWrap/>
            <w:hideMark/>
          </w:tcPr>
          <w:p w14:paraId="37BD4390" w14:textId="77777777" w:rsidR="00BA3EC2" w:rsidRPr="00DE2D2A" w:rsidRDefault="00BA3EC2" w:rsidP="00C258A2">
            <w:pPr>
              <w:pStyle w:val="Z"/>
            </w:pPr>
            <w:r w:rsidRPr="00DE2D2A">
              <w:t>Think Education</w:t>
            </w:r>
          </w:p>
        </w:tc>
        <w:tc>
          <w:tcPr>
            <w:tcW w:w="2003" w:type="dxa"/>
            <w:tcBorders>
              <w:top w:val="single" w:sz="4" w:space="0" w:color="auto"/>
              <w:left w:val="nil"/>
              <w:bottom w:val="single" w:sz="4" w:space="0" w:color="auto"/>
              <w:right w:val="nil"/>
            </w:tcBorders>
            <w:shd w:val="clear" w:color="auto" w:fill="auto"/>
            <w:vAlign w:val="bottom"/>
          </w:tcPr>
          <w:p w14:paraId="72D5B3B1" w14:textId="77777777" w:rsidR="00BA3EC2" w:rsidRPr="007C07DC" w:rsidRDefault="00BA3EC2" w:rsidP="008244CA">
            <w:pPr>
              <w:pStyle w:val="Z"/>
              <w:jc w:val="center"/>
            </w:pPr>
            <w:r w:rsidRPr="007C07DC">
              <w:t>52.5</w:t>
            </w:r>
          </w:p>
        </w:tc>
        <w:tc>
          <w:tcPr>
            <w:tcW w:w="2003" w:type="dxa"/>
          </w:tcPr>
          <w:p w14:paraId="0B5B78FA" w14:textId="77777777" w:rsidR="00BA3EC2" w:rsidRPr="00DE2D2A" w:rsidRDefault="00BA3EC2" w:rsidP="008244CA">
            <w:pPr>
              <w:pStyle w:val="Z"/>
              <w:jc w:val="center"/>
            </w:pPr>
            <w:r w:rsidRPr="00DE2D2A">
              <w:t>60.5</w:t>
            </w:r>
          </w:p>
        </w:tc>
      </w:tr>
      <w:tr w:rsidR="00BA3EC2" w14:paraId="14E3EC70" w14:textId="77777777" w:rsidTr="00BA4B30">
        <w:trPr>
          <w:trHeight w:val="300"/>
        </w:trPr>
        <w:tc>
          <w:tcPr>
            <w:tcW w:w="5505" w:type="dxa"/>
            <w:noWrap/>
            <w:hideMark/>
          </w:tcPr>
          <w:p w14:paraId="69136DFC" w14:textId="77777777" w:rsidR="00BA3EC2" w:rsidRPr="00DE2D2A" w:rsidRDefault="00BA3EC2" w:rsidP="00C258A2">
            <w:pPr>
              <w:pStyle w:val="Z"/>
            </w:pPr>
            <w:r w:rsidRPr="00DE2D2A">
              <w:t>Torrens University</w:t>
            </w:r>
          </w:p>
        </w:tc>
        <w:tc>
          <w:tcPr>
            <w:tcW w:w="2003" w:type="dxa"/>
            <w:tcBorders>
              <w:top w:val="single" w:sz="4" w:space="0" w:color="auto"/>
              <w:left w:val="nil"/>
              <w:bottom w:val="single" w:sz="4" w:space="0" w:color="auto"/>
              <w:right w:val="nil"/>
            </w:tcBorders>
            <w:shd w:val="clear" w:color="auto" w:fill="auto"/>
            <w:vAlign w:val="bottom"/>
          </w:tcPr>
          <w:p w14:paraId="296F5974" w14:textId="77777777" w:rsidR="00BA3EC2" w:rsidRPr="007C07DC" w:rsidRDefault="00BA3EC2" w:rsidP="008244CA">
            <w:pPr>
              <w:pStyle w:val="Z"/>
              <w:jc w:val="center"/>
            </w:pPr>
            <w:r w:rsidRPr="007C07DC">
              <w:t>45.9</w:t>
            </w:r>
          </w:p>
        </w:tc>
        <w:tc>
          <w:tcPr>
            <w:tcW w:w="2003" w:type="dxa"/>
          </w:tcPr>
          <w:p w14:paraId="2FC7891D" w14:textId="77777777" w:rsidR="00BA3EC2" w:rsidRPr="00DE2D2A" w:rsidRDefault="00BA3EC2" w:rsidP="008244CA">
            <w:pPr>
              <w:pStyle w:val="Z"/>
              <w:jc w:val="center"/>
            </w:pPr>
            <w:r w:rsidRPr="00DE2D2A">
              <w:t>50.7</w:t>
            </w:r>
          </w:p>
        </w:tc>
      </w:tr>
      <w:tr w:rsidR="00BA3EC2" w14:paraId="3B3E1033" w14:textId="77777777" w:rsidTr="00BA4B30">
        <w:trPr>
          <w:trHeight w:val="300"/>
        </w:trPr>
        <w:tc>
          <w:tcPr>
            <w:tcW w:w="5505" w:type="dxa"/>
            <w:noWrap/>
            <w:hideMark/>
          </w:tcPr>
          <w:p w14:paraId="06F2426F" w14:textId="77777777" w:rsidR="00BA3EC2" w:rsidRPr="00DE2D2A" w:rsidRDefault="00BA3EC2" w:rsidP="00C258A2">
            <w:pPr>
              <w:pStyle w:val="Z"/>
            </w:pPr>
            <w:r w:rsidRPr="00DE2D2A">
              <w:t>Universal Business School Sydney</w:t>
            </w:r>
          </w:p>
        </w:tc>
        <w:tc>
          <w:tcPr>
            <w:tcW w:w="2003" w:type="dxa"/>
            <w:tcBorders>
              <w:top w:val="single" w:sz="4" w:space="0" w:color="auto"/>
              <w:left w:val="nil"/>
              <w:bottom w:val="single" w:sz="4" w:space="0" w:color="auto"/>
              <w:right w:val="nil"/>
            </w:tcBorders>
            <w:shd w:val="clear" w:color="auto" w:fill="auto"/>
            <w:vAlign w:val="bottom"/>
          </w:tcPr>
          <w:p w14:paraId="16EB4337" w14:textId="77777777" w:rsidR="00BA3EC2" w:rsidRPr="007C07DC" w:rsidRDefault="00BA3EC2" w:rsidP="008244CA">
            <w:pPr>
              <w:pStyle w:val="Z"/>
              <w:jc w:val="center"/>
            </w:pPr>
            <w:r w:rsidRPr="007C07DC">
              <w:t>30.9</w:t>
            </w:r>
          </w:p>
        </w:tc>
        <w:tc>
          <w:tcPr>
            <w:tcW w:w="2003" w:type="dxa"/>
          </w:tcPr>
          <w:p w14:paraId="5A7E52DF" w14:textId="77777777" w:rsidR="00BA3EC2" w:rsidRPr="00DE2D2A" w:rsidRDefault="00BA3EC2" w:rsidP="008244CA">
            <w:pPr>
              <w:pStyle w:val="Z"/>
              <w:jc w:val="center"/>
            </w:pPr>
            <w:r w:rsidRPr="00DE2D2A">
              <w:t>36.6</w:t>
            </w:r>
          </w:p>
        </w:tc>
      </w:tr>
      <w:tr w:rsidR="00BA3EC2" w14:paraId="25874951" w14:textId="77777777" w:rsidTr="00BA4B30">
        <w:trPr>
          <w:trHeight w:val="300"/>
        </w:trPr>
        <w:tc>
          <w:tcPr>
            <w:tcW w:w="5505" w:type="dxa"/>
            <w:noWrap/>
            <w:hideMark/>
          </w:tcPr>
          <w:p w14:paraId="5700508A" w14:textId="77777777" w:rsidR="00BA3EC2" w:rsidRPr="00DE2D2A" w:rsidRDefault="00BA3EC2" w:rsidP="00C258A2">
            <w:pPr>
              <w:pStyle w:val="Z"/>
            </w:pPr>
            <w:r w:rsidRPr="00DE2D2A">
              <w:t>University of Canberra</w:t>
            </w:r>
          </w:p>
        </w:tc>
        <w:tc>
          <w:tcPr>
            <w:tcW w:w="2003" w:type="dxa"/>
            <w:tcBorders>
              <w:top w:val="single" w:sz="4" w:space="0" w:color="auto"/>
              <w:left w:val="nil"/>
              <w:bottom w:val="single" w:sz="4" w:space="0" w:color="auto"/>
              <w:right w:val="nil"/>
            </w:tcBorders>
            <w:shd w:val="clear" w:color="auto" w:fill="auto"/>
            <w:vAlign w:val="bottom"/>
          </w:tcPr>
          <w:p w14:paraId="421E9A12" w14:textId="77777777" w:rsidR="00BA3EC2" w:rsidRPr="007C07DC" w:rsidRDefault="00BA3EC2" w:rsidP="008244CA">
            <w:pPr>
              <w:pStyle w:val="Z"/>
              <w:jc w:val="center"/>
            </w:pPr>
            <w:r w:rsidRPr="007C07DC">
              <w:t>45.8</w:t>
            </w:r>
          </w:p>
        </w:tc>
        <w:tc>
          <w:tcPr>
            <w:tcW w:w="2003" w:type="dxa"/>
          </w:tcPr>
          <w:p w14:paraId="2B097982" w14:textId="77777777" w:rsidR="00BA3EC2" w:rsidRPr="00DE2D2A" w:rsidRDefault="00BA3EC2" w:rsidP="008244CA">
            <w:pPr>
              <w:pStyle w:val="Z"/>
              <w:jc w:val="center"/>
            </w:pPr>
            <w:r w:rsidRPr="00DE2D2A">
              <w:t>44.6</w:t>
            </w:r>
          </w:p>
        </w:tc>
      </w:tr>
      <w:tr w:rsidR="00BA3EC2" w14:paraId="52EC3409" w14:textId="77777777" w:rsidTr="00BA4B30">
        <w:trPr>
          <w:trHeight w:val="300"/>
        </w:trPr>
        <w:tc>
          <w:tcPr>
            <w:tcW w:w="5505" w:type="dxa"/>
            <w:noWrap/>
            <w:hideMark/>
          </w:tcPr>
          <w:p w14:paraId="52148124" w14:textId="77777777" w:rsidR="00BA3EC2" w:rsidRPr="00DE2D2A" w:rsidRDefault="00BA3EC2" w:rsidP="00C258A2">
            <w:pPr>
              <w:pStyle w:val="Z"/>
            </w:pPr>
            <w:r w:rsidRPr="00DE2D2A">
              <w:t>University of Divinity</w:t>
            </w:r>
          </w:p>
        </w:tc>
        <w:tc>
          <w:tcPr>
            <w:tcW w:w="2003" w:type="dxa"/>
            <w:tcBorders>
              <w:top w:val="single" w:sz="4" w:space="0" w:color="auto"/>
              <w:left w:val="nil"/>
              <w:bottom w:val="single" w:sz="4" w:space="0" w:color="auto"/>
              <w:right w:val="nil"/>
            </w:tcBorders>
            <w:shd w:val="clear" w:color="auto" w:fill="auto"/>
            <w:vAlign w:val="bottom"/>
          </w:tcPr>
          <w:p w14:paraId="77AB1E50" w14:textId="77777777" w:rsidR="00BA3EC2" w:rsidRPr="007C07DC" w:rsidRDefault="00BA3EC2" w:rsidP="008244CA">
            <w:pPr>
              <w:pStyle w:val="Z"/>
              <w:jc w:val="center"/>
            </w:pPr>
            <w:r w:rsidRPr="007C07DC">
              <w:t>57.7</w:t>
            </w:r>
          </w:p>
        </w:tc>
        <w:tc>
          <w:tcPr>
            <w:tcW w:w="2003" w:type="dxa"/>
          </w:tcPr>
          <w:p w14:paraId="7AB6D3E7" w14:textId="77777777" w:rsidR="00BA3EC2" w:rsidRPr="00DE2D2A" w:rsidRDefault="00BA3EC2" w:rsidP="008244CA">
            <w:pPr>
              <w:pStyle w:val="Z"/>
              <w:jc w:val="center"/>
            </w:pPr>
            <w:r w:rsidRPr="00DE2D2A">
              <w:t>59.8</w:t>
            </w:r>
          </w:p>
        </w:tc>
      </w:tr>
      <w:tr w:rsidR="00BA3EC2" w14:paraId="1A74B615" w14:textId="77777777" w:rsidTr="00BA4B30">
        <w:trPr>
          <w:trHeight w:val="300"/>
        </w:trPr>
        <w:tc>
          <w:tcPr>
            <w:tcW w:w="5505" w:type="dxa"/>
            <w:noWrap/>
            <w:hideMark/>
          </w:tcPr>
          <w:p w14:paraId="4A95257F" w14:textId="77777777" w:rsidR="00BA3EC2" w:rsidRPr="00DE2D2A" w:rsidRDefault="00BA3EC2" w:rsidP="00C258A2">
            <w:pPr>
              <w:pStyle w:val="Z"/>
            </w:pPr>
            <w:r w:rsidRPr="00DE2D2A">
              <w:t>University of New England</w:t>
            </w:r>
          </w:p>
        </w:tc>
        <w:tc>
          <w:tcPr>
            <w:tcW w:w="2003" w:type="dxa"/>
            <w:tcBorders>
              <w:top w:val="single" w:sz="4" w:space="0" w:color="auto"/>
              <w:left w:val="nil"/>
              <w:bottom w:val="single" w:sz="4" w:space="0" w:color="auto"/>
              <w:right w:val="nil"/>
            </w:tcBorders>
            <w:shd w:val="clear" w:color="auto" w:fill="auto"/>
            <w:vAlign w:val="bottom"/>
          </w:tcPr>
          <w:p w14:paraId="56CC4603" w14:textId="77777777" w:rsidR="00BA3EC2" w:rsidRPr="007C07DC" w:rsidRDefault="00BA3EC2" w:rsidP="008244CA">
            <w:pPr>
              <w:pStyle w:val="Z"/>
              <w:jc w:val="center"/>
            </w:pPr>
            <w:r w:rsidRPr="007C07DC">
              <w:t>50.2</w:t>
            </w:r>
          </w:p>
        </w:tc>
        <w:tc>
          <w:tcPr>
            <w:tcW w:w="2003" w:type="dxa"/>
          </w:tcPr>
          <w:p w14:paraId="75A6C8DD" w14:textId="77777777" w:rsidR="00BA3EC2" w:rsidRPr="00DE2D2A" w:rsidRDefault="00BA3EC2" w:rsidP="008244CA">
            <w:pPr>
              <w:pStyle w:val="Z"/>
              <w:jc w:val="center"/>
            </w:pPr>
            <w:r w:rsidRPr="00DE2D2A">
              <w:t>51.1</w:t>
            </w:r>
          </w:p>
        </w:tc>
      </w:tr>
      <w:tr w:rsidR="00BA3EC2" w14:paraId="500E67F0" w14:textId="77777777" w:rsidTr="00BA4B30">
        <w:trPr>
          <w:trHeight w:val="300"/>
        </w:trPr>
        <w:tc>
          <w:tcPr>
            <w:tcW w:w="5505" w:type="dxa"/>
            <w:noWrap/>
            <w:hideMark/>
          </w:tcPr>
          <w:p w14:paraId="0A79F768" w14:textId="77777777" w:rsidR="00BA3EC2" w:rsidRPr="00DE2D2A" w:rsidRDefault="00BA3EC2" w:rsidP="00C258A2">
            <w:pPr>
              <w:pStyle w:val="Z"/>
            </w:pPr>
            <w:r w:rsidRPr="00DE2D2A">
              <w:t>University of New South Wales</w:t>
            </w:r>
          </w:p>
        </w:tc>
        <w:tc>
          <w:tcPr>
            <w:tcW w:w="2003" w:type="dxa"/>
            <w:tcBorders>
              <w:top w:val="single" w:sz="4" w:space="0" w:color="auto"/>
              <w:left w:val="nil"/>
              <w:bottom w:val="single" w:sz="4" w:space="0" w:color="auto"/>
              <w:right w:val="nil"/>
            </w:tcBorders>
            <w:shd w:val="clear" w:color="auto" w:fill="auto"/>
            <w:vAlign w:val="bottom"/>
          </w:tcPr>
          <w:p w14:paraId="041517F8" w14:textId="77777777" w:rsidR="00BA3EC2" w:rsidRPr="007C07DC" w:rsidRDefault="00BA3EC2" w:rsidP="008244CA">
            <w:pPr>
              <w:pStyle w:val="Z"/>
              <w:jc w:val="center"/>
            </w:pPr>
            <w:r w:rsidRPr="007C07DC">
              <w:t>46.6</w:t>
            </w:r>
          </w:p>
        </w:tc>
        <w:tc>
          <w:tcPr>
            <w:tcW w:w="2003" w:type="dxa"/>
          </w:tcPr>
          <w:p w14:paraId="384527A3" w14:textId="77777777" w:rsidR="00BA3EC2" w:rsidRPr="00DE2D2A" w:rsidRDefault="00BA3EC2" w:rsidP="008244CA">
            <w:pPr>
              <w:pStyle w:val="Z"/>
              <w:jc w:val="center"/>
            </w:pPr>
            <w:r w:rsidRPr="00DE2D2A">
              <w:t>42.0</w:t>
            </w:r>
          </w:p>
        </w:tc>
      </w:tr>
      <w:tr w:rsidR="00BA3EC2" w14:paraId="65F17B50" w14:textId="77777777" w:rsidTr="00BA4B30">
        <w:trPr>
          <w:trHeight w:val="300"/>
        </w:trPr>
        <w:tc>
          <w:tcPr>
            <w:tcW w:w="5505" w:type="dxa"/>
            <w:noWrap/>
            <w:hideMark/>
          </w:tcPr>
          <w:p w14:paraId="53B64637" w14:textId="77777777" w:rsidR="00BA3EC2" w:rsidRPr="00DE2D2A" w:rsidRDefault="00BA3EC2" w:rsidP="00C258A2">
            <w:pPr>
              <w:pStyle w:val="Z"/>
            </w:pPr>
            <w:r w:rsidRPr="00DE2D2A">
              <w:t>University of Newcastle</w:t>
            </w:r>
          </w:p>
        </w:tc>
        <w:tc>
          <w:tcPr>
            <w:tcW w:w="2003" w:type="dxa"/>
            <w:tcBorders>
              <w:top w:val="single" w:sz="4" w:space="0" w:color="auto"/>
              <w:left w:val="nil"/>
              <w:bottom w:val="single" w:sz="4" w:space="0" w:color="auto"/>
              <w:right w:val="nil"/>
            </w:tcBorders>
            <w:shd w:val="clear" w:color="auto" w:fill="auto"/>
            <w:vAlign w:val="bottom"/>
          </w:tcPr>
          <w:p w14:paraId="12B098A1" w14:textId="77777777" w:rsidR="00BA3EC2" w:rsidRPr="007C07DC" w:rsidRDefault="00BA3EC2" w:rsidP="008244CA">
            <w:pPr>
              <w:pStyle w:val="Z"/>
              <w:jc w:val="center"/>
            </w:pPr>
            <w:r w:rsidRPr="007C07DC">
              <w:t>45.4</w:t>
            </w:r>
          </w:p>
        </w:tc>
        <w:tc>
          <w:tcPr>
            <w:tcW w:w="2003" w:type="dxa"/>
          </w:tcPr>
          <w:p w14:paraId="1BDC1A81" w14:textId="77777777" w:rsidR="00BA3EC2" w:rsidRPr="00DE2D2A" w:rsidRDefault="00BA3EC2" w:rsidP="008244CA">
            <w:pPr>
              <w:pStyle w:val="Z"/>
              <w:jc w:val="center"/>
            </w:pPr>
            <w:r w:rsidRPr="00DE2D2A">
              <w:t>36.1</w:t>
            </w:r>
          </w:p>
        </w:tc>
      </w:tr>
      <w:tr w:rsidR="00BA3EC2" w14:paraId="7742E043" w14:textId="77777777" w:rsidTr="00BA4B30">
        <w:trPr>
          <w:trHeight w:val="300"/>
        </w:trPr>
        <w:tc>
          <w:tcPr>
            <w:tcW w:w="5505" w:type="dxa"/>
            <w:noWrap/>
            <w:hideMark/>
          </w:tcPr>
          <w:p w14:paraId="7C148B98" w14:textId="77777777" w:rsidR="00BA3EC2" w:rsidRPr="00DE2D2A" w:rsidRDefault="00BA3EC2" w:rsidP="00C258A2">
            <w:pPr>
              <w:pStyle w:val="Z"/>
            </w:pPr>
            <w:r w:rsidRPr="00DE2D2A">
              <w:t>University of Southern Queensland</w:t>
            </w:r>
          </w:p>
        </w:tc>
        <w:tc>
          <w:tcPr>
            <w:tcW w:w="2003" w:type="dxa"/>
            <w:tcBorders>
              <w:top w:val="single" w:sz="4" w:space="0" w:color="auto"/>
              <w:left w:val="nil"/>
              <w:bottom w:val="single" w:sz="4" w:space="0" w:color="auto"/>
              <w:right w:val="nil"/>
            </w:tcBorders>
            <w:shd w:val="clear" w:color="auto" w:fill="auto"/>
            <w:vAlign w:val="bottom"/>
          </w:tcPr>
          <w:p w14:paraId="3B3C36C3" w14:textId="77777777" w:rsidR="00BA3EC2" w:rsidRPr="007C07DC" w:rsidRDefault="00BA3EC2" w:rsidP="008244CA">
            <w:pPr>
              <w:pStyle w:val="Z"/>
              <w:jc w:val="center"/>
            </w:pPr>
            <w:r w:rsidRPr="007C07DC">
              <w:t>53.1</w:t>
            </w:r>
          </w:p>
        </w:tc>
        <w:tc>
          <w:tcPr>
            <w:tcW w:w="2003" w:type="dxa"/>
          </w:tcPr>
          <w:p w14:paraId="100DAA17" w14:textId="77777777" w:rsidR="00BA3EC2" w:rsidRPr="00DE2D2A" w:rsidRDefault="00BA3EC2" w:rsidP="008244CA">
            <w:pPr>
              <w:pStyle w:val="Z"/>
              <w:jc w:val="center"/>
            </w:pPr>
            <w:r w:rsidRPr="00DE2D2A">
              <w:t>55.9</w:t>
            </w:r>
          </w:p>
        </w:tc>
      </w:tr>
      <w:tr w:rsidR="00BA3EC2" w14:paraId="172BB838" w14:textId="77777777" w:rsidTr="00BA4B30">
        <w:trPr>
          <w:trHeight w:val="300"/>
        </w:trPr>
        <w:tc>
          <w:tcPr>
            <w:tcW w:w="5505" w:type="dxa"/>
            <w:noWrap/>
            <w:hideMark/>
          </w:tcPr>
          <w:p w14:paraId="5BA2551C" w14:textId="77777777" w:rsidR="00BA3EC2" w:rsidRPr="00DE2D2A" w:rsidRDefault="00BA3EC2" w:rsidP="00C258A2">
            <w:pPr>
              <w:pStyle w:val="Z"/>
            </w:pPr>
            <w:r w:rsidRPr="00DE2D2A">
              <w:t>University of Tasmania</w:t>
            </w:r>
          </w:p>
        </w:tc>
        <w:tc>
          <w:tcPr>
            <w:tcW w:w="2003" w:type="dxa"/>
            <w:tcBorders>
              <w:top w:val="single" w:sz="4" w:space="0" w:color="auto"/>
              <w:left w:val="nil"/>
              <w:bottom w:val="single" w:sz="4" w:space="0" w:color="auto"/>
              <w:right w:val="nil"/>
            </w:tcBorders>
            <w:shd w:val="clear" w:color="auto" w:fill="auto"/>
            <w:vAlign w:val="bottom"/>
          </w:tcPr>
          <w:p w14:paraId="7DA80D3A" w14:textId="77777777" w:rsidR="00BA3EC2" w:rsidRPr="007C07DC" w:rsidRDefault="00BA3EC2" w:rsidP="008244CA">
            <w:pPr>
              <w:pStyle w:val="Z"/>
              <w:jc w:val="center"/>
            </w:pPr>
            <w:r w:rsidRPr="007C07DC">
              <w:t>50.6</w:t>
            </w:r>
          </w:p>
        </w:tc>
        <w:tc>
          <w:tcPr>
            <w:tcW w:w="2003" w:type="dxa"/>
          </w:tcPr>
          <w:p w14:paraId="33106627" w14:textId="77777777" w:rsidR="00BA3EC2" w:rsidRPr="00DE2D2A" w:rsidRDefault="00BA3EC2" w:rsidP="008244CA">
            <w:pPr>
              <w:pStyle w:val="Z"/>
              <w:jc w:val="center"/>
            </w:pPr>
            <w:r w:rsidRPr="00DE2D2A">
              <w:t>46.3</w:t>
            </w:r>
          </w:p>
        </w:tc>
      </w:tr>
      <w:tr w:rsidR="00BA3EC2" w14:paraId="253576F6" w14:textId="77777777" w:rsidTr="00BA4B30">
        <w:trPr>
          <w:trHeight w:val="300"/>
        </w:trPr>
        <w:tc>
          <w:tcPr>
            <w:tcW w:w="5505" w:type="dxa"/>
            <w:noWrap/>
            <w:hideMark/>
          </w:tcPr>
          <w:p w14:paraId="0346EBDA" w14:textId="77777777" w:rsidR="00BA3EC2" w:rsidRPr="00DE2D2A" w:rsidRDefault="00BA3EC2" w:rsidP="00C258A2">
            <w:pPr>
              <w:pStyle w:val="Z"/>
            </w:pPr>
            <w:r w:rsidRPr="00DE2D2A">
              <w:t>University of Technology Sydney</w:t>
            </w:r>
          </w:p>
        </w:tc>
        <w:tc>
          <w:tcPr>
            <w:tcW w:w="2003" w:type="dxa"/>
            <w:tcBorders>
              <w:top w:val="single" w:sz="4" w:space="0" w:color="auto"/>
              <w:left w:val="nil"/>
              <w:bottom w:val="single" w:sz="4" w:space="0" w:color="auto"/>
              <w:right w:val="nil"/>
            </w:tcBorders>
            <w:shd w:val="clear" w:color="auto" w:fill="auto"/>
            <w:vAlign w:val="bottom"/>
          </w:tcPr>
          <w:p w14:paraId="52D2C3D0" w14:textId="77777777" w:rsidR="00BA3EC2" w:rsidRPr="007C07DC" w:rsidRDefault="00BA3EC2" w:rsidP="008244CA">
            <w:pPr>
              <w:pStyle w:val="Z"/>
              <w:jc w:val="center"/>
            </w:pPr>
            <w:r w:rsidRPr="007C07DC">
              <w:t>43.8</w:t>
            </w:r>
          </w:p>
        </w:tc>
        <w:tc>
          <w:tcPr>
            <w:tcW w:w="2003" w:type="dxa"/>
          </w:tcPr>
          <w:p w14:paraId="7AAEF68D" w14:textId="77777777" w:rsidR="00BA3EC2" w:rsidRPr="00DE2D2A" w:rsidRDefault="00BA3EC2" w:rsidP="008244CA">
            <w:pPr>
              <w:pStyle w:val="Z"/>
              <w:jc w:val="center"/>
            </w:pPr>
            <w:r w:rsidRPr="00DE2D2A">
              <w:t>35.6</w:t>
            </w:r>
          </w:p>
        </w:tc>
      </w:tr>
      <w:tr w:rsidR="00BA3EC2" w14:paraId="7CFFC164" w14:textId="77777777" w:rsidTr="00BA4B30">
        <w:trPr>
          <w:trHeight w:val="300"/>
        </w:trPr>
        <w:tc>
          <w:tcPr>
            <w:tcW w:w="5505" w:type="dxa"/>
            <w:noWrap/>
            <w:hideMark/>
          </w:tcPr>
          <w:p w14:paraId="0F217909" w14:textId="77777777" w:rsidR="00BA3EC2" w:rsidRPr="00DE2D2A" w:rsidRDefault="00BA3EC2" w:rsidP="00C258A2">
            <w:pPr>
              <w:pStyle w:val="Z"/>
            </w:pPr>
            <w:r w:rsidRPr="00DE2D2A">
              <w:t>University of the Sunshine Coast</w:t>
            </w:r>
          </w:p>
        </w:tc>
        <w:tc>
          <w:tcPr>
            <w:tcW w:w="2003" w:type="dxa"/>
            <w:tcBorders>
              <w:top w:val="single" w:sz="4" w:space="0" w:color="auto"/>
              <w:left w:val="nil"/>
              <w:bottom w:val="single" w:sz="4" w:space="0" w:color="auto"/>
              <w:right w:val="nil"/>
            </w:tcBorders>
            <w:shd w:val="clear" w:color="auto" w:fill="auto"/>
            <w:vAlign w:val="bottom"/>
          </w:tcPr>
          <w:p w14:paraId="122D148E" w14:textId="77777777" w:rsidR="00BA3EC2" w:rsidRPr="007C07DC" w:rsidRDefault="00BA3EC2" w:rsidP="008244CA">
            <w:pPr>
              <w:pStyle w:val="Z"/>
              <w:jc w:val="center"/>
            </w:pPr>
            <w:r w:rsidRPr="007C07DC">
              <w:t>52.8</w:t>
            </w:r>
          </w:p>
        </w:tc>
        <w:tc>
          <w:tcPr>
            <w:tcW w:w="2003" w:type="dxa"/>
          </w:tcPr>
          <w:p w14:paraId="667A4D99" w14:textId="77777777" w:rsidR="00BA3EC2" w:rsidRPr="00DE2D2A" w:rsidRDefault="00BA3EC2" w:rsidP="008244CA">
            <w:pPr>
              <w:pStyle w:val="Z"/>
              <w:jc w:val="center"/>
            </w:pPr>
            <w:r w:rsidRPr="00DE2D2A">
              <w:t>52.7</w:t>
            </w:r>
          </w:p>
        </w:tc>
      </w:tr>
      <w:tr w:rsidR="00BA3EC2" w14:paraId="3B80146E" w14:textId="77777777" w:rsidTr="00BA4B30">
        <w:trPr>
          <w:trHeight w:val="300"/>
        </w:trPr>
        <w:tc>
          <w:tcPr>
            <w:tcW w:w="5505" w:type="dxa"/>
            <w:noWrap/>
            <w:hideMark/>
          </w:tcPr>
          <w:p w14:paraId="7AAB1F39" w14:textId="77777777" w:rsidR="00BA3EC2" w:rsidRPr="00DE2D2A" w:rsidRDefault="00BA3EC2" w:rsidP="00C258A2">
            <w:pPr>
              <w:pStyle w:val="Z"/>
            </w:pPr>
            <w:r w:rsidRPr="00DE2D2A">
              <w:t>University of Wollongong</w:t>
            </w:r>
          </w:p>
        </w:tc>
        <w:tc>
          <w:tcPr>
            <w:tcW w:w="2003" w:type="dxa"/>
            <w:tcBorders>
              <w:top w:val="single" w:sz="4" w:space="0" w:color="auto"/>
              <w:left w:val="nil"/>
              <w:bottom w:val="single" w:sz="4" w:space="0" w:color="auto"/>
              <w:right w:val="nil"/>
            </w:tcBorders>
            <w:shd w:val="clear" w:color="auto" w:fill="auto"/>
            <w:vAlign w:val="bottom"/>
          </w:tcPr>
          <w:p w14:paraId="11D9BE54" w14:textId="77777777" w:rsidR="00BA3EC2" w:rsidRPr="007C07DC" w:rsidRDefault="00BA3EC2" w:rsidP="008244CA">
            <w:pPr>
              <w:pStyle w:val="Z"/>
              <w:jc w:val="center"/>
            </w:pPr>
            <w:r w:rsidRPr="007C07DC">
              <w:t>49.0</w:t>
            </w:r>
          </w:p>
        </w:tc>
        <w:tc>
          <w:tcPr>
            <w:tcW w:w="2003" w:type="dxa"/>
          </w:tcPr>
          <w:p w14:paraId="6967504A" w14:textId="77777777" w:rsidR="00BA3EC2" w:rsidRPr="00DE2D2A" w:rsidRDefault="00BA3EC2" w:rsidP="008244CA">
            <w:pPr>
              <w:pStyle w:val="Z"/>
              <w:jc w:val="center"/>
            </w:pPr>
            <w:r w:rsidRPr="00DE2D2A">
              <w:t>50.6</w:t>
            </w:r>
          </w:p>
        </w:tc>
      </w:tr>
      <w:tr w:rsidR="00BA3EC2" w14:paraId="4EFC96DA" w14:textId="77777777" w:rsidTr="00BA4B30">
        <w:trPr>
          <w:trHeight w:val="300"/>
        </w:trPr>
        <w:tc>
          <w:tcPr>
            <w:tcW w:w="5505" w:type="dxa"/>
            <w:noWrap/>
            <w:hideMark/>
          </w:tcPr>
          <w:p w14:paraId="3B9C88DE" w14:textId="77777777" w:rsidR="00BA3EC2" w:rsidRPr="00DE2D2A" w:rsidRDefault="00BA3EC2" w:rsidP="00C258A2">
            <w:pPr>
              <w:pStyle w:val="Z"/>
            </w:pPr>
            <w:r w:rsidRPr="00DE2D2A">
              <w:t>UOW College</w:t>
            </w:r>
          </w:p>
        </w:tc>
        <w:tc>
          <w:tcPr>
            <w:tcW w:w="2003" w:type="dxa"/>
            <w:tcBorders>
              <w:top w:val="single" w:sz="4" w:space="0" w:color="auto"/>
              <w:left w:val="nil"/>
              <w:bottom w:val="single" w:sz="4" w:space="0" w:color="auto"/>
              <w:right w:val="nil"/>
            </w:tcBorders>
            <w:shd w:val="clear" w:color="auto" w:fill="auto"/>
            <w:vAlign w:val="bottom"/>
          </w:tcPr>
          <w:p w14:paraId="7F3B7C5E" w14:textId="77777777" w:rsidR="00BA3EC2" w:rsidRPr="007C07DC" w:rsidRDefault="00BA3EC2" w:rsidP="008244CA">
            <w:pPr>
              <w:pStyle w:val="Z"/>
              <w:jc w:val="center"/>
            </w:pPr>
            <w:r w:rsidRPr="007C07DC">
              <w:t>29.2</w:t>
            </w:r>
          </w:p>
        </w:tc>
        <w:tc>
          <w:tcPr>
            <w:tcW w:w="2003" w:type="dxa"/>
          </w:tcPr>
          <w:p w14:paraId="281F2C8B" w14:textId="77777777" w:rsidR="00BA3EC2" w:rsidRPr="00DE2D2A" w:rsidRDefault="00BA3EC2" w:rsidP="008244CA">
            <w:pPr>
              <w:pStyle w:val="Z"/>
              <w:jc w:val="center"/>
            </w:pPr>
            <w:r w:rsidRPr="00DE2D2A">
              <w:t>44.7</w:t>
            </w:r>
          </w:p>
        </w:tc>
      </w:tr>
      <w:tr w:rsidR="00BA3EC2" w14:paraId="0F893CF9" w14:textId="77777777" w:rsidTr="00BA4B30">
        <w:trPr>
          <w:trHeight w:val="300"/>
        </w:trPr>
        <w:tc>
          <w:tcPr>
            <w:tcW w:w="5505" w:type="dxa"/>
            <w:noWrap/>
            <w:hideMark/>
          </w:tcPr>
          <w:p w14:paraId="4B34188A" w14:textId="77777777" w:rsidR="00BA3EC2" w:rsidRPr="00DE2D2A" w:rsidRDefault="00BA3EC2" w:rsidP="00C258A2">
            <w:pPr>
              <w:pStyle w:val="Z"/>
            </w:pPr>
            <w:r w:rsidRPr="00DE2D2A">
              <w:t>Victoria University</w:t>
            </w:r>
          </w:p>
        </w:tc>
        <w:tc>
          <w:tcPr>
            <w:tcW w:w="2003" w:type="dxa"/>
            <w:tcBorders>
              <w:top w:val="single" w:sz="4" w:space="0" w:color="auto"/>
              <w:left w:val="nil"/>
              <w:bottom w:val="single" w:sz="4" w:space="0" w:color="auto"/>
              <w:right w:val="nil"/>
            </w:tcBorders>
            <w:shd w:val="clear" w:color="auto" w:fill="auto"/>
            <w:vAlign w:val="bottom"/>
          </w:tcPr>
          <w:p w14:paraId="289E3CD4" w14:textId="77777777" w:rsidR="00BA3EC2" w:rsidRPr="007C07DC" w:rsidRDefault="00BA3EC2" w:rsidP="008244CA">
            <w:pPr>
              <w:pStyle w:val="Z"/>
              <w:jc w:val="center"/>
            </w:pPr>
            <w:r w:rsidRPr="007C07DC">
              <w:t>41.9</w:t>
            </w:r>
          </w:p>
        </w:tc>
        <w:tc>
          <w:tcPr>
            <w:tcW w:w="2003" w:type="dxa"/>
          </w:tcPr>
          <w:p w14:paraId="59904A8F" w14:textId="77777777" w:rsidR="00BA3EC2" w:rsidRPr="00DE2D2A" w:rsidRDefault="00BA3EC2" w:rsidP="008244CA">
            <w:pPr>
              <w:pStyle w:val="Z"/>
              <w:jc w:val="center"/>
            </w:pPr>
            <w:r w:rsidRPr="00DE2D2A">
              <w:t>43.8</w:t>
            </w:r>
          </w:p>
        </w:tc>
      </w:tr>
      <w:tr w:rsidR="00BA3EC2" w14:paraId="2E371114" w14:textId="77777777" w:rsidTr="00BA4B30">
        <w:trPr>
          <w:trHeight w:val="300"/>
        </w:trPr>
        <w:tc>
          <w:tcPr>
            <w:tcW w:w="5505" w:type="dxa"/>
            <w:noWrap/>
            <w:hideMark/>
          </w:tcPr>
          <w:p w14:paraId="1EF4DAF3" w14:textId="77777777" w:rsidR="00BA3EC2" w:rsidRPr="00DE2D2A" w:rsidRDefault="00BA3EC2" w:rsidP="00C258A2">
            <w:pPr>
              <w:pStyle w:val="Z"/>
            </w:pPr>
            <w:r w:rsidRPr="00DE2D2A">
              <w:t>VIT (Victorian Institute of Technology)</w:t>
            </w:r>
          </w:p>
        </w:tc>
        <w:tc>
          <w:tcPr>
            <w:tcW w:w="2003" w:type="dxa"/>
            <w:tcBorders>
              <w:top w:val="single" w:sz="4" w:space="0" w:color="auto"/>
              <w:left w:val="nil"/>
              <w:bottom w:val="single" w:sz="4" w:space="0" w:color="auto"/>
              <w:right w:val="nil"/>
            </w:tcBorders>
            <w:shd w:val="clear" w:color="auto" w:fill="auto"/>
            <w:vAlign w:val="bottom"/>
          </w:tcPr>
          <w:p w14:paraId="3280627C" w14:textId="77777777" w:rsidR="00BA3EC2" w:rsidRPr="007C07DC" w:rsidRDefault="00BA3EC2" w:rsidP="008244CA">
            <w:pPr>
              <w:pStyle w:val="Z"/>
              <w:jc w:val="center"/>
            </w:pPr>
            <w:r w:rsidRPr="007C07DC">
              <w:t>50.9</w:t>
            </w:r>
          </w:p>
        </w:tc>
        <w:tc>
          <w:tcPr>
            <w:tcW w:w="2003" w:type="dxa"/>
          </w:tcPr>
          <w:p w14:paraId="024F1075" w14:textId="77777777" w:rsidR="00BA3EC2" w:rsidRPr="00DE2D2A" w:rsidRDefault="00BA3EC2" w:rsidP="008244CA">
            <w:pPr>
              <w:pStyle w:val="Z"/>
              <w:jc w:val="center"/>
            </w:pPr>
            <w:r w:rsidRPr="00DE2D2A">
              <w:t>55.7</w:t>
            </w:r>
          </w:p>
        </w:tc>
      </w:tr>
      <w:tr w:rsidR="00BA3EC2" w14:paraId="07214525" w14:textId="77777777" w:rsidTr="00BA4B30">
        <w:trPr>
          <w:trHeight w:val="300"/>
        </w:trPr>
        <w:tc>
          <w:tcPr>
            <w:tcW w:w="5505" w:type="dxa"/>
            <w:noWrap/>
            <w:hideMark/>
          </w:tcPr>
          <w:p w14:paraId="1196E511" w14:textId="77777777" w:rsidR="00BA3EC2" w:rsidRPr="00DE2D2A" w:rsidRDefault="00BA3EC2" w:rsidP="00C258A2">
            <w:pPr>
              <w:pStyle w:val="Z"/>
            </w:pPr>
            <w:r w:rsidRPr="00DE2D2A">
              <w:t>Wentworth Institute of Higher Education</w:t>
            </w:r>
          </w:p>
        </w:tc>
        <w:tc>
          <w:tcPr>
            <w:tcW w:w="2003" w:type="dxa"/>
            <w:tcBorders>
              <w:top w:val="single" w:sz="4" w:space="0" w:color="auto"/>
              <w:left w:val="nil"/>
              <w:bottom w:val="single" w:sz="4" w:space="0" w:color="auto"/>
              <w:right w:val="nil"/>
            </w:tcBorders>
            <w:shd w:val="clear" w:color="auto" w:fill="auto"/>
            <w:vAlign w:val="bottom"/>
          </w:tcPr>
          <w:p w14:paraId="64DE7B84" w14:textId="77777777" w:rsidR="00BA3EC2" w:rsidRPr="007C07DC" w:rsidRDefault="00BA3EC2" w:rsidP="008244CA">
            <w:pPr>
              <w:pStyle w:val="Z"/>
              <w:jc w:val="center"/>
            </w:pPr>
            <w:r w:rsidRPr="007C07DC">
              <w:t>54.9</w:t>
            </w:r>
          </w:p>
        </w:tc>
        <w:tc>
          <w:tcPr>
            <w:tcW w:w="2003" w:type="dxa"/>
          </w:tcPr>
          <w:p w14:paraId="46355596" w14:textId="77777777" w:rsidR="00BA3EC2" w:rsidRPr="00DE2D2A" w:rsidRDefault="00BA3EC2" w:rsidP="008244CA">
            <w:pPr>
              <w:pStyle w:val="Z"/>
              <w:jc w:val="center"/>
            </w:pPr>
            <w:r w:rsidRPr="00DE2D2A">
              <w:t>56.1</w:t>
            </w:r>
          </w:p>
        </w:tc>
      </w:tr>
      <w:tr w:rsidR="00BA3EC2" w14:paraId="12978EF4" w14:textId="77777777" w:rsidTr="00BA4B30">
        <w:trPr>
          <w:trHeight w:val="300"/>
        </w:trPr>
        <w:tc>
          <w:tcPr>
            <w:tcW w:w="5505" w:type="dxa"/>
            <w:noWrap/>
            <w:hideMark/>
          </w:tcPr>
          <w:p w14:paraId="22665444" w14:textId="77777777" w:rsidR="00BA3EC2" w:rsidRPr="00DE2D2A" w:rsidRDefault="00BA3EC2" w:rsidP="00C258A2">
            <w:pPr>
              <w:pStyle w:val="Z"/>
            </w:pPr>
            <w:r w:rsidRPr="00DE2D2A">
              <w:t>Western Sydney University</w:t>
            </w:r>
          </w:p>
        </w:tc>
        <w:tc>
          <w:tcPr>
            <w:tcW w:w="2003" w:type="dxa"/>
            <w:tcBorders>
              <w:top w:val="single" w:sz="4" w:space="0" w:color="auto"/>
              <w:left w:val="nil"/>
              <w:bottom w:val="single" w:sz="4" w:space="0" w:color="auto"/>
              <w:right w:val="nil"/>
            </w:tcBorders>
            <w:shd w:val="clear" w:color="auto" w:fill="auto"/>
            <w:vAlign w:val="bottom"/>
          </w:tcPr>
          <w:p w14:paraId="4ABB748B" w14:textId="77777777" w:rsidR="00BA3EC2" w:rsidRPr="007C07DC" w:rsidRDefault="00BA3EC2" w:rsidP="008244CA">
            <w:pPr>
              <w:pStyle w:val="Z"/>
              <w:jc w:val="center"/>
            </w:pPr>
            <w:r w:rsidRPr="007C07DC">
              <w:t>42.4</w:t>
            </w:r>
          </w:p>
        </w:tc>
        <w:tc>
          <w:tcPr>
            <w:tcW w:w="2003" w:type="dxa"/>
          </w:tcPr>
          <w:p w14:paraId="1472C90C" w14:textId="77777777" w:rsidR="00BA3EC2" w:rsidRPr="00DE2D2A" w:rsidRDefault="00BA3EC2" w:rsidP="008244CA">
            <w:pPr>
              <w:pStyle w:val="Z"/>
              <w:jc w:val="center"/>
            </w:pPr>
            <w:r w:rsidRPr="00DE2D2A">
              <w:t>34.9</w:t>
            </w:r>
          </w:p>
        </w:tc>
      </w:tr>
      <w:tr w:rsidR="00BA3EC2" w14:paraId="590B6E39" w14:textId="77777777" w:rsidTr="00BA4B30">
        <w:trPr>
          <w:trHeight w:val="300"/>
        </w:trPr>
        <w:tc>
          <w:tcPr>
            <w:tcW w:w="5505" w:type="dxa"/>
            <w:noWrap/>
            <w:hideMark/>
          </w:tcPr>
          <w:p w14:paraId="5B53E5F4" w14:textId="77777777" w:rsidR="00BA3EC2" w:rsidRPr="00DE2D2A" w:rsidRDefault="00BA3EC2" w:rsidP="00C258A2">
            <w:pPr>
              <w:pStyle w:val="Z"/>
            </w:pPr>
            <w:r w:rsidRPr="00DE2D2A">
              <w:t>Whitehouse Institute of Design, Australia</w:t>
            </w:r>
          </w:p>
        </w:tc>
        <w:tc>
          <w:tcPr>
            <w:tcW w:w="2003" w:type="dxa"/>
            <w:tcBorders>
              <w:top w:val="single" w:sz="4" w:space="0" w:color="auto"/>
              <w:left w:val="nil"/>
              <w:bottom w:val="single" w:sz="4" w:space="0" w:color="auto"/>
              <w:right w:val="nil"/>
            </w:tcBorders>
            <w:shd w:val="clear" w:color="auto" w:fill="auto"/>
            <w:vAlign w:val="bottom"/>
          </w:tcPr>
          <w:p w14:paraId="3CA9AE23" w14:textId="77777777" w:rsidR="00BA3EC2" w:rsidRPr="007C07DC" w:rsidRDefault="00BA3EC2" w:rsidP="008244CA">
            <w:pPr>
              <w:pStyle w:val="Z"/>
              <w:jc w:val="center"/>
            </w:pPr>
            <w:r w:rsidRPr="007C07DC">
              <w:t>62.6</w:t>
            </w:r>
          </w:p>
        </w:tc>
        <w:tc>
          <w:tcPr>
            <w:tcW w:w="2003" w:type="dxa"/>
          </w:tcPr>
          <w:p w14:paraId="548A4F27" w14:textId="77777777" w:rsidR="00BA3EC2" w:rsidRPr="00DE2D2A" w:rsidRDefault="00BA3EC2" w:rsidP="008244CA">
            <w:pPr>
              <w:pStyle w:val="Z"/>
              <w:jc w:val="center"/>
            </w:pPr>
            <w:r w:rsidRPr="00DE2D2A">
              <w:t>62.5</w:t>
            </w:r>
          </w:p>
        </w:tc>
      </w:tr>
      <w:tr w:rsidR="00BA3EC2" w14:paraId="68CD0DB7" w14:textId="77777777" w:rsidTr="00BA4B30">
        <w:trPr>
          <w:trHeight w:val="300"/>
        </w:trPr>
        <w:tc>
          <w:tcPr>
            <w:tcW w:w="5505" w:type="dxa"/>
            <w:noWrap/>
            <w:hideMark/>
          </w:tcPr>
          <w:p w14:paraId="26905F7E" w14:textId="77777777" w:rsidR="00BA3EC2" w:rsidRPr="00DE2D2A" w:rsidRDefault="00BA3EC2" w:rsidP="00C258A2">
            <w:pPr>
              <w:pStyle w:val="Z"/>
            </w:pPr>
            <w:r w:rsidRPr="00DE2D2A">
              <w:t>William Angliss Institute</w:t>
            </w:r>
          </w:p>
        </w:tc>
        <w:tc>
          <w:tcPr>
            <w:tcW w:w="2003" w:type="dxa"/>
            <w:tcBorders>
              <w:top w:val="single" w:sz="4" w:space="0" w:color="auto"/>
              <w:left w:val="nil"/>
              <w:bottom w:val="single" w:sz="4" w:space="0" w:color="auto"/>
              <w:right w:val="nil"/>
            </w:tcBorders>
            <w:shd w:val="clear" w:color="auto" w:fill="auto"/>
            <w:vAlign w:val="bottom"/>
          </w:tcPr>
          <w:p w14:paraId="0BAC3600" w14:textId="77777777" w:rsidR="00BA3EC2" w:rsidRPr="007C07DC" w:rsidRDefault="00BA3EC2" w:rsidP="008244CA">
            <w:pPr>
              <w:pStyle w:val="Z"/>
              <w:jc w:val="center"/>
            </w:pPr>
            <w:r w:rsidRPr="007C07DC">
              <w:t>41.0</w:t>
            </w:r>
          </w:p>
        </w:tc>
        <w:tc>
          <w:tcPr>
            <w:tcW w:w="2003" w:type="dxa"/>
          </w:tcPr>
          <w:p w14:paraId="68A04D94" w14:textId="77777777" w:rsidR="00BA3EC2" w:rsidRPr="00DE2D2A" w:rsidRDefault="00BA3EC2" w:rsidP="008244CA">
            <w:pPr>
              <w:pStyle w:val="Z"/>
              <w:jc w:val="center"/>
            </w:pPr>
            <w:r w:rsidRPr="00DE2D2A">
              <w:t>44.4</w:t>
            </w:r>
          </w:p>
        </w:tc>
      </w:tr>
    </w:tbl>
    <w:p w14:paraId="1D94155A" w14:textId="77777777" w:rsidR="00BA3EC2" w:rsidRPr="005F5BE9" w:rsidRDefault="00BA3EC2" w:rsidP="00EA4DE4">
      <w:pPr>
        <w:pStyle w:val="ListParagraph"/>
        <w:keepNext/>
        <w:keepLines/>
        <w:numPr>
          <w:ilvl w:val="0"/>
          <w:numId w:val="21"/>
        </w:numPr>
        <w:spacing w:before="240"/>
        <w:contextualSpacing w:val="0"/>
        <w:outlineLvl w:val="0"/>
        <w:rPr>
          <w:rFonts w:asciiTheme="majorHAnsi" w:eastAsiaTheme="majorEastAsia" w:hAnsiTheme="majorHAnsi" w:cstheme="majorBidi"/>
          <w:vanish/>
          <w:sz w:val="26"/>
          <w:szCs w:val="26"/>
        </w:rPr>
      </w:pPr>
      <w:bookmarkStart w:id="51" w:name="_Toc59697752"/>
      <w:bookmarkStart w:id="52" w:name="_Toc59697955"/>
      <w:bookmarkEnd w:id="51"/>
      <w:bookmarkEnd w:id="52"/>
    </w:p>
    <w:p w14:paraId="5503D870" w14:textId="77777777" w:rsidR="00BA3EC2" w:rsidRPr="005F5BE9" w:rsidRDefault="00BA3EC2" w:rsidP="00EA4DE4">
      <w:pPr>
        <w:pStyle w:val="ListParagraph"/>
        <w:keepNext/>
        <w:keepLines/>
        <w:numPr>
          <w:ilvl w:val="0"/>
          <w:numId w:val="21"/>
        </w:numPr>
        <w:spacing w:before="240"/>
        <w:contextualSpacing w:val="0"/>
        <w:outlineLvl w:val="0"/>
        <w:rPr>
          <w:rFonts w:asciiTheme="majorHAnsi" w:eastAsiaTheme="majorEastAsia" w:hAnsiTheme="majorHAnsi" w:cstheme="majorBidi"/>
          <w:vanish/>
          <w:sz w:val="26"/>
          <w:szCs w:val="26"/>
        </w:rPr>
      </w:pPr>
      <w:bookmarkStart w:id="53" w:name="_Toc59697753"/>
      <w:bookmarkStart w:id="54" w:name="_Toc59697956"/>
      <w:bookmarkEnd w:id="53"/>
      <w:bookmarkEnd w:id="54"/>
    </w:p>
    <w:p w14:paraId="0F932A1D" w14:textId="77777777" w:rsidR="00BA3EC2" w:rsidRPr="005F5BE9" w:rsidRDefault="00BA3EC2" w:rsidP="00EA4DE4">
      <w:pPr>
        <w:pStyle w:val="ListParagraph"/>
        <w:keepNext/>
        <w:keepLines/>
        <w:numPr>
          <w:ilvl w:val="0"/>
          <w:numId w:val="21"/>
        </w:numPr>
        <w:spacing w:before="240"/>
        <w:contextualSpacing w:val="0"/>
        <w:outlineLvl w:val="0"/>
        <w:rPr>
          <w:rFonts w:asciiTheme="majorHAnsi" w:eastAsiaTheme="majorEastAsia" w:hAnsiTheme="majorHAnsi" w:cstheme="majorBidi"/>
          <w:vanish/>
          <w:sz w:val="26"/>
          <w:szCs w:val="26"/>
        </w:rPr>
      </w:pPr>
      <w:bookmarkStart w:id="55" w:name="_Toc59697754"/>
      <w:bookmarkStart w:id="56" w:name="_Toc59697957"/>
      <w:bookmarkEnd w:id="55"/>
      <w:bookmarkEnd w:id="56"/>
    </w:p>
    <w:p w14:paraId="1BC363D1" w14:textId="4F1D7356" w:rsidR="00BA3EC2" w:rsidRPr="005F5BE9" w:rsidRDefault="00C258A2" w:rsidP="00C258A2">
      <w:pPr>
        <w:pStyle w:val="Heading2"/>
      </w:pPr>
      <w:bookmarkStart w:id="57" w:name="_Toc59697958"/>
      <w:r>
        <w:t xml:space="preserve">1.3 </w:t>
      </w:r>
      <w:r w:rsidR="00BA3EC2" w:rsidRPr="005F5BE9">
        <w:t>Data representativeness</w:t>
      </w:r>
      <w:bookmarkEnd w:id="57"/>
    </w:p>
    <w:p w14:paraId="31D91521" w14:textId="77777777" w:rsidR="00BA3EC2" w:rsidRPr="00836469" w:rsidRDefault="00BA3EC2" w:rsidP="00C26D27">
      <w:pPr>
        <w:pStyle w:val="BodyText"/>
      </w:pPr>
      <w:r w:rsidRPr="00836469">
        <w:t xml:space="preserve">In terms of minimising Total Survey Error, response rates are less important than the representativeness of the respondent profile. To investigate the extent to which those who responded to the SES are representative of the target population, respondent characteristics are presented alongside population parameters in </w:t>
      </w:r>
      <w:r w:rsidRPr="001E4C9D">
        <w:fldChar w:fldCharType="begin"/>
      </w:r>
      <w:r w:rsidRPr="001E4C9D">
        <w:instrText xml:space="preserve"> REF _Ref58425956 </w:instrText>
      </w:r>
      <w:r>
        <w:instrText xml:space="preserve"> \* MERGEFORMAT </w:instrText>
      </w:r>
      <w:r w:rsidRPr="001E4C9D">
        <w:fldChar w:fldCharType="separate"/>
      </w:r>
      <w:r w:rsidRPr="00596138">
        <w:t>Table 10</w:t>
      </w:r>
      <w:r w:rsidRPr="001E4C9D">
        <w:fldChar w:fldCharType="end"/>
      </w:r>
      <w:r w:rsidRPr="001E4C9D">
        <w:t xml:space="preserve"> and </w:t>
      </w:r>
      <w:r w:rsidRPr="001E4C9D">
        <w:fldChar w:fldCharType="begin"/>
      </w:r>
      <w:r w:rsidRPr="001E4C9D">
        <w:instrText xml:space="preserve"> REF _Ref58425968 </w:instrText>
      </w:r>
      <w:r>
        <w:instrText xml:space="preserve"> \* MERGEFORMAT </w:instrText>
      </w:r>
      <w:r w:rsidRPr="001E4C9D">
        <w:fldChar w:fldCharType="separate"/>
      </w:r>
      <w:r w:rsidRPr="00596138">
        <w:t>Table 11</w:t>
      </w:r>
      <w:r w:rsidRPr="001E4C9D">
        <w:fldChar w:fldCharType="end"/>
      </w:r>
      <w:r w:rsidRPr="001E4C9D">
        <w:t>.</w:t>
      </w:r>
      <w:r w:rsidRPr="00836469">
        <w:t xml:space="preserve"> </w:t>
      </w:r>
    </w:p>
    <w:p w14:paraId="700C6269" w14:textId="77777777" w:rsidR="00BA3EC2" w:rsidRPr="0007074E" w:rsidRDefault="00BA3EC2" w:rsidP="00C26D27">
      <w:pPr>
        <w:pStyle w:val="BodyText"/>
      </w:pPr>
      <w:r w:rsidRPr="0007074E">
        <w:t xml:space="preserve">As has been the case in previous surveys in the series, it is evident that many of the characteristics of respondents in 2020 very closely match those of the target population for both undergraduate and postgraduate coursework students, especially with respect to Indigenous status, </w:t>
      </w:r>
      <w:r>
        <w:t xml:space="preserve">citizenship status, </w:t>
      </w:r>
      <w:r w:rsidRPr="0007074E">
        <w:t xml:space="preserve">disability status, first in family to attend a higher education institution and study mode. </w:t>
      </w:r>
    </w:p>
    <w:p w14:paraId="262844AA" w14:textId="121D4A09" w:rsidR="00BA3EC2" w:rsidRPr="00DC6A60" w:rsidRDefault="00BA3EC2" w:rsidP="00C26D27">
      <w:pPr>
        <w:pStyle w:val="BodyText"/>
        <w:rPr>
          <w:highlight w:val="yellow"/>
        </w:rPr>
      </w:pPr>
      <w:r w:rsidRPr="00E7201A">
        <w:t>Whilst students who speak a language other than English at home and international students are typically less likely to participate in similar surveys, for the SES, there is a surprisingly small under-representation of these groups for undergraduates, with home language-other and residence status- international under-represented in the responding sample by 0.7 and 1.1 percentage points respectively, relative to population parameters</w:t>
      </w:r>
      <w:r w:rsidR="00524E39">
        <w:t>For postgraduate coursework students this pattern is also evident with an under-representation of 1.7 percentage points for students who speak a language other than English at home but only 0.1 percentage points difference for international students.</w:t>
      </w:r>
      <w:r w:rsidRPr="00B11A03">
        <w:t xml:space="preserve">The under-representation of international students was smaller in 2020 than in 2019.  </w:t>
      </w:r>
    </w:p>
    <w:p w14:paraId="71DF0499" w14:textId="77777777" w:rsidR="00BA3EC2" w:rsidRPr="00B11A03" w:rsidRDefault="00BA3EC2" w:rsidP="00C26D27">
      <w:pPr>
        <w:pStyle w:val="BodyText"/>
      </w:pPr>
      <w:r w:rsidRPr="00B11A03">
        <w:t>As has consistently been the case since 2012, the largest potential source of non-response bias is in relation to gender, followed by stage of studies. Male students are under-represented in the responding undergraduate sample by 7.9 percentage points (7.6 percentage points in 2019 and 6.5 percentage points in 2018). The under-representation of male students is less pronounced for postgraduate coursework students at 4.5 percentage points (4.2 percentage points in 2019 and 2.9 percentage points in 2018).</w:t>
      </w:r>
      <w:r>
        <w:t xml:space="preserve">  </w:t>
      </w:r>
      <w:r w:rsidRPr="00B11A03">
        <w:t xml:space="preserve">The increase in male under-presentation in 2020 relative to other recent implementations suggests that this should also be considered as an area for renewed response maximisation focus in 2021. Later year students were equally under-represented in the </w:t>
      </w:r>
      <w:r>
        <w:t xml:space="preserve">responding </w:t>
      </w:r>
      <w:r w:rsidRPr="00B11A03">
        <w:t xml:space="preserve">postgraduate sample by 4.5 percentage points, and while they were also under-represented in the undergraduate sample by 4.7 percentage points, it was not as </w:t>
      </w:r>
      <w:r>
        <w:t>significant</w:t>
      </w:r>
      <w:r w:rsidRPr="00B11A03">
        <w:t xml:space="preserve"> as the under-representation of </w:t>
      </w:r>
      <w:r>
        <w:t xml:space="preserve">responding </w:t>
      </w:r>
      <w:r w:rsidRPr="00B11A03">
        <w:t>male students.</w:t>
      </w:r>
    </w:p>
    <w:p w14:paraId="13C04F6E" w14:textId="77777777" w:rsidR="00BA3EC2" w:rsidRPr="00DC6A60" w:rsidRDefault="00BA3EC2" w:rsidP="00C26D27">
      <w:pPr>
        <w:pStyle w:val="BodyText"/>
        <w:rPr>
          <w:highlight w:val="yellow"/>
        </w:rPr>
      </w:pPr>
      <w:r w:rsidRPr="0053373A">
        <w:t>Younger undergraduate students are also somewhat less likely to respond, with those under 25 years of age under-represented by around 2.8 percentage points in 2020 (20.6 percentage points in 2019 and 2.1 in 2018). Postgraduate coursework students under the age of 25 are under-represented by 3.7 percentage points (4.7 percentage points in 2019 and 3.3 percentage points in 2018)</w:t>
      </w:r>
      <w:r w:rsidRPr="005F3F81">
        <w:t xml:space="preserve">. </w:t>
      </w:r>
      <w:r w:rsidRPr="00222CB8">
        <w:t xml:space="preserve">There is a corresponding over-representation of older students, with postgraduate coursework students aged 40 and over-represented by 2.9 percentage points (3.3 percentage points in 2019 and 2.8 percentage points in 2018). This same age group of undergraduate students are over-represented by 1.8 percentage points (1.8 percentage points in 2019 and 1.5 percentage points in 2018). </w:t>
      </w:r>
    </w:p>
    <w:p w14:paraId="53B3ED86" w14:textId="77777777" w:rsidR="00BA3EC2" w:rsidRPr="00222CB8" w:rsidRDefault="00BA3EC2" w:rsidP="00C26D27">
      <w:pPr>
        <w:pStyle w:val="BodyText"/>
      </w:pPr>
      <w:r w:rsidRPr="00222CB8">
        <w:t>Socio-economic background is highly representative with undergraduate students from high socio-economic backgrounds are slightly less likely to respond to the SES by 0.9 percentage points with those from medium and low socio-economic backgrounds slightly over-represented by 0.5 and 0.4 percentage points respectively. Postgraduate coursework students were very highly representative with less than a 0.1 percentage point variation between the population and response percentage.</w:t>
      </w:r>
    </w:p>
    <w:p w14:paraId="38AC2138" w14:textId="77777777" w:rsidR="00BA3EC2" w:rsidRPr="00A47B24" w:rsidRDefault="00BA3EC2" w:rsidP="00C26D27">
      <w:pPr>
        <w:pStyle w:val="BodyText"/>
      </w:pPr>
      <w:r w:rsidRPr="00A47B24">
        <w:t>Student location is also highly representative with, undergraduates in metropolitan areas somewhat under-represented compared with those from regional/remote locations by 2.2 percentage points and postgraduate coursework students from metropolitan areas slightly under-represented by 1.0 percentage points.</w:t>
      </w:r>
    </w:p>
    <w:p w14:paraId="3E833EA1" w14:textId="77777777" w:rsidR="00BA3EC2" w:rsidRPr="00DC6A60" w:rsidRDefault="00BA3EC2" w:rsidP="00BA3EC2">
      <w:pPr>
        <w:rPr>
          <w:b/>
          <w:sz w:val="21"/>
          <w:szCs w:val="20"/>
          <w:highlight w:val="yellow"/>
        </w:rPr>
      </w:pPr>
      <w:r w:rsidRPr="00DC6A60">
        <w:rPr>
          <w:highlight w:val="yellow"/>
        </w:rPr>
        <w:br w:type="page"/>
      </w:r>
    </w:p>
    <w:p w14:paraId="4C0685CC" w14:textId="20548DBD" w:rsidR="00BA3EC2" w:rsidRPr="00AA6547" w:rsidRDefault="00BA3EC2" w:rsidP="00C258A2">
      <w:pPr>
        <w:pStyle w:val="Tabletitle"/>
        <w:rPr>
          <w:i/>
        </w:rPr>
      </w:pPr>
      <w:bookmarkStart w:id="58" w:name="_Ref58425956"/>
      <w:bookmarkStart w:id="59" w:name="_Ref58425945"/>
      <w:bookmarkStart w:id="60" w:name="_Toc59697910"/>
      <w:r w:rsidRPr="00AA6547">
        <w:t xml:space="preserve">Table </w:t>
      </w:r>
      <w:r w:rsidRPr="00AA6547">
        <w:rPr>
          <w:i/>
        </w:rPr>
        <w:fldChar w:fldCharType="begin"/>
      </w:r>
      <w:r w:rsidRPr="00AA6547">
        <w:instrText xml:space="preserve"> SEQ Table \* ARABIC </w:instrText>
      </w:r>
      <w:r w:rsidRPr="00AA6547">
        <w:rPr>
          <w:i/>
        </w:rPr>
        <w:fldChar w:fldCharType="separate"/>
      </w:r>
      <w:r>
        <w:rPr>
          <w:noProof/>
        </w:rPr>
        <w:t>10</w:t>
      </w:r>
      <w:r w:rsidRPr="00AA6547">
        <w:rPr>
          <w:i/>
        </w:rPr>
        <w:fldChar w:fldCharType="end"/>
      </w:r>
      <w:bookmarkEnd w:id="58"/>
      <w:r w:rsidRPr="00AA6547">
        <w:t xml:space="preserve"> 2020 Undergraduate SES response characteristics and population parameters by subgroup</w:t>
      </w:r>
      <w:bookmarkEnd w:id="59"/>
      <w:bookmarkEnd w:id="60"/>
      <w:r w:rsidR="00086479" w:rsidRPr="00BD5188">
        <w:rPr>
          <w:vertAlign w:val="superscript"/>
        </w:rPr>
        <w:t>††</w:t>
      </w:r>
    </w:p>
    <w:tbl>
      <w:tblPr>
        <w:tblStyle w:val="TableGrid"/>
        <w:tblW w:w="4136" w:type="pct"/>
        <w:tblLook w:val="0020" w:firstRow="1" w:lastRow="0" w:firstColumn="0" w:lastColumn="0" w:noHBand="0" w:noVBand="0"/>
      </w:tblPr>
      <w:tblGrid>
        <w:gridCol w:w="2692"/>
        <w:gridCol w:w="1416"/>
        <w:gridCol w:w="1418"/>
        <w:gridCol w:w="1558"/>
        <w:gridCol w:w="1701"/>
      </w:tblGrid>
      <w:tr w:rsidR="00D8011E" w:rsidRPr="0031179A" w14:paraId="1D8AEFAF" w14:textId="77777777" w:rsidTr="00D8011E">
        <w:trPr>
          <w:trHeight w:val="60"/>
        </w:trPr>
        <w:tc>
          <w:tcPr>
            <w:tcW w:w="1532" w:type="pct"/>
          </w:tcPr>
          <w:p w14:paraId="3147BEBF" w14:textId="262D96FF" w:rsidR="00A20D2B" w:rsidRPr="00E926E7" w:rsidRDefault="00A20D2B" w:rsidP="00BA4B30">
            <w:pPr>
              <w:pStyle w:val="Tablecolumnheader"/>
              <w:rPr>
                <w:rFonts w:ascii="Arial" w:hAnsi="Arial" w:cs="Arial"/>
                <w:sz w:val="22"/>
                <w:szCs w:val="22"/>
                <w:lang w:val="en-US"/>
              </w:rPr>
            </w:pPr>
            <w:r w:rsidRPr="00E926E7">
              <w:rPr>
                <w:rFonts w:ascii="Arial" w:hAnsi="Arial" w:cs="Arial"/>
                <w:sz w:val="18"/>
                <w:szCs w:val="18"/>
              </w:rPr>
              <w:t>Group/subgroup</w:t>
            </w:r>
          </w:p>
        </w:tc>
        <w:tc>
          <w:tcPr>
            <w:tcW w:w="806" w:type="pct"/>
          </w:tcPr>
          <w:p w14:paraId="0C8E3C0C" w14:textId="77777777" w:rsidR="00A20D2B" w:rsidRPr="0031179A" w:rsidRDefault="00A20D2B" w:rsidP="00C26D27">
            <w:pPr>
              <w:pStyle w:val="zz"/>
            </w:pPr>
            <w:r w:rsidRPr="0031179A">
              <w:t>In-scope population: n</w:t>
            </w:r>
          </w:p>
        </w:tc>
        <w:tc>
          <w:tcPr>
            <w:tcW w:w="807" w:type="pct"/>
          </w:tcPr>
          <w:p w14:paraId="47A24936" w14:textId="77777777" w:rsidR="00A20D2B" w:rsidRPr="0031179A" w:rsidRDefault="00A20D2B" w:rsidP="00C26D27">
            <w:pPr>
              <w:pStyle w:val="zz"/>
            </w:pPr>
            <w:r w:rsidRPr="0031179A">
              <w:t>In-scope population: %</w:t>
            </w:r>
          </w:p>
        </w:tc>
        <w:tc>
          <w:tcPr>
            <w:tcW w:w="887" w:type="pct"/>
          </w:tcPr>
          <w:p w14:paraId="37DF86F1" w14:textId="77777777" w:rsidR="00A20D2B" w:rsidRPr="0031179A" w:rsidRDefault="00A20D2B" w:rsidP="00C26D27">
            <w:pPr>
              <w:pStyle w:val="zz"/>
              <w:rPr>
                <w:lang w:val="en-US"/>
              </w:rPr>
            </w:pPr>
            <w:r w:rsidRPr="0031179A">
              <w:t>SES respondents: n</w:t>
            </w:r>
          </w:p>
        </w:tc>
        <w:tc>
          <w:tcPr>
            <w:tcW w:w="968" w:type="pct"/>
          </w:tcPr>
          <w:p w14:paraId="15489BBA" w14:textId="77777777" w:rsidR="00A20D2B" w:rsidRPr="0031179A" w:rsidRDefault="00A20D2B" w:rsidP="00C26D27">
            <w:pPr>
              <w:pStyle w:val="zz"/>
              <w:rPr>
                <w:lang w:val="en-US"/>
              </w:rPr>
            </w:pPr>
            <w:r w:rsidRPr="0031179A">
              <w:t>SES respondents: %</w:t>
            </w:r>
          </w:p>
        </w:tc>
      </w:tr>
      <w:tr w:rsidR="00D8011E" w:rsidRPr="0031179A" w14:paraId="77DC33C3" w14:textId="77777777" w:rsidTr="00D8011E">
        <w:trPr>
          <w:trHeight w:val="60"/>
        </w:trPr>
        <w:tc>
          <w:tcPr>
            <w:tcW w:w="1532" w:type="pct"/>
          </w:tcPr>
          <w:p w14:paraId="7619E07E" w14:textId="63113447" w:rsidR="00A20D2B" w:rsidRPr="0031179A" w:rsidRDefault="00A20D2B" w:rsidP="00C258A2">
            <w:pPr>
              <w:pStyle w:val="Z"/>
            </w:pPr>
            <w:r w:rsidRPr="0031179A">
              <w:t>Stage of studies</w:t>
            </w:r>
            <w:r>
              <w:t xml:space="preserve">: Commencing </w:t>
            </w:r>
          </w:p>
        </w:tc>
        <w:tc>
          <w:tcPr>
            <w:tcW w:w="806" w:type="pct"/>
          </w:tcPr>
          <w:p w14:paraId="22A20AD1" w14:textId="77777777" w:rsidR="00A20D2B" w:rsidRPr="00DA01A0" w:rsidRDefault="00A20D2B" w:rsidP="00DA01A0">
            <w:pPr>
              <w:pStyle w:val="Z"/>
              <w:jc w:val="center"/>
            </w:pPr>
            <w:r w:rsidRPr="00DA01A0">
              <w:t>245,976</w:t>
            </w:r>
          </w:p>
        </w:tc>
        <w:tc>
          <w:tcPr>
            <w:tcW w:w="807" w:type="pct"/>
          </w:tcPr>
          <w:p w14:paraId="3D85AB86" w14:textId="77777777" w:rsidR="00A20D2B" w:rsidRPr="00DA01A0" w:rsidRDefault="00A20D2B" w:rsidP="00DA01A0">
            <w:pPr>
              <w:pStyle w:val="Z"/>
              <w:jc w:val="center"/>
            </w:pPr>
            <w:r w:rsidRPr="00DA01A0">
              <w:t>53.3</w:t>
            </w:r>
          </w:p>
        </w:tc>
        <w:tc>
          <w:tcPr>
            <w:tcW w:w="887" w:type="pct"/>
          </w:tcPr>
          <w:p w14:paraId="4C1204FA" w14:textId="77777777" w:rsidR="00A20D2B" w:rsidRPr="00DA01A0" w:rsidRDefault="00A20D2B" w:rsidP="00DA01A0">
            <w:pPr>
              <w:pStyle w:val="Z"/>
              <w:jc w:val="center"/>
            </w:pPr>
            <w:r w:rsidRPr="00DA01A0">
              <w:t>106,702</w:t>
            </w:r>
          </w:p>
        </w:tc>
        <w:tc>
          <w:tcPr>
            <w:tcW w:w="968" w:type="pct"/>
          </w:tcPr>
          <w:p w14:paraId="6A55C7BB" w14:textId="77777777" w:rsidR="00A20D2B" w:rsidRPr="00DA01A0" w:rsidRDefault="00A20D2B" w:rsidP="00DA01A0">
            <w:pPr>
              <w:pStyle w:val="Z"/>
              <w:jc w:val="center"/>
            </w:pPr>
            <w:r w:rsidRPr="00DA01A0">
              <w:t>58.0</w:t>
            </w:r>
          </w:p>
        </w:tc>
      </w:tr>
      <w:tr w:rsidR="00D8011E" w:rsidRPr="0031179A" w14:paraId="7FF0FEA3" w14:textId="77777777" w:rsidTr="00D8011E">
        <w:trPr>
          <w:trHeight w:val="60"/>
        </w:trPr>
        <w:tc>
          <w:tcPr>
            <w:tcW w:w="1532" w:type="pct"/>
          </w:tcPr>
          <w:p w14:paraId="55BAB015" w14:textId="08D9268E" w:rsidR="00A20D2B" w:rsidRPr="0031179A" w:rsidRDefault="00A20D2B" w:rsidP="00C258A2">
            <w:pPr>
              <w:pStyle w:val="Z"/>
            </w:pPr>
            <w:r w:rsidRPr="0031179A">
              <w:t>Stage of studies</w:t>
            </w:r>
            <w:r>
              <w:t xml:space="preserve">: </w:t>
            </w:r>
            <w:r w:rsidRPr="0031179A">
              <w:t>Later Year*</w:t>
            </w:r>
          </w:p>
        </w:tc>
        <w:tc>
          <w:tcPr>
            <w:tcW w:w="806" w:type="pct"/>
          </w:tcPr>
          <w:p w14:paraId="43E2198A" w14:textId="77777777" w:rsidR="00A20D2B" w:rsidRPr="00DA01A0" w:rsidRDefault="00A20D2B" w:rsidP="00DA01A0">
            <w:pPr>
              <w:pStyle w:val="Z"/>
              <w:jc w:val="center"/>
            </w:pPr>
            <w:r w:rsidRPr="00DA01A0">
              <w:t>215,876</w:t>
            </w:r>
          </w:p>
        </w:tc>
        <w:tc>
          <w:tcPr>
            <w:tcW w:w="807" w:type="pct"/>
          </w:tcPr>
          <w:p w14:paraId="53FAAC8E" w14:textId="77777777" w:rsidR="00A20D2B" w:rsidRPr="00DA01A0" w:rsidRDefault="00A20D2B" w:rsidP="00DA01A0">
            <w:pPr>
              <w:pStyle w:val="Z"/>
              <w:jc w:val="center"/>
            </w:pPr>
            <w:r w:rsidRPr="00DA01A0">
              <w:t>46.7</w:t>
            </w:r>
          </w:p>
        </w:tc>
        <w:tc>
          <w:tcPr>
            <w:tcW w:w="887" w:type="pct"/>
          </w:tcPr>
          <w:p w14:paraId="52BAB33A" w14:textId="77777777" w:rsidR="00A20D2B" w:rsidRPr="00DA01A0" w:rsidRDefault="00A20D2B" w:rsidP="00DA01A0">
            <w:pPr>
              <w:pStyle w:val="Z"/>
              <w:jc w:val="center"/>
            </w:pPr>
            <w:r w:rsidRPr="00DA01A0">
              <w:t>77,293</w:t>
            </w:r>
          </w:p>
        </w:tc>
        <w:tc>
          <w:tcPr>
            <w:tcW w:w="968" w:type="pct"/>
          </w:tcPr>
          <w:p w14:paraId="5F7AAAA2" w14:textId="77777777" w:rsidR="00A20D2B" w:rsidRPr="00DA01A0" w:rsidRDefault="00A20D2B" w:rsidP="00DA01A0">
            <w:pPr>
              <w:pStyle w:val="Z"/>
              <w:jc w:val="center"/>
            </w:pPr>
            <w:r w:rsidRPr="00DA01A0">
              <w:t>42.0</w:t>
            </w:r>
          </w:p>
        </w:tc>
      </w:tr>
      <w:tr w:rsidR="00D8011E" w:rsidRPr="0031179A" w14:paraId="74AB060A" w14:textId="77777777" w:rsidTr="00D8011E">
        <w:trPr>
          <w:trHeight w:val="60"/>
        </w:trPr>
        <w:tc>
          <w:tcPr>
            <w:tcW w:w="1532" w:type="pct"/>
          </w:tcPr>
          <w:p w14:paraId="5B65A1BC" w14:textId="6A06336D" w:rsidR="00A20D2B" w:rsidRPr="0031179A" w:rsidRDefault="00A20D2B" w:rsidP="00C258A2">
            <w:pPr>
              <w:pStyle w:val="Z"/>
            </w:pPr>
            <w:r w:rsidRPr="0031179A">
              <w:t>Gender</w:t>
            </w:r>
            <w:r>
              <w:t>: Male</w:t>
            </w:r>
          </w:p>
        </w:tc>
        <w:tc>
          <w:tcPr>
            <w:tcW w:w="806" w:type="pct"/>
          </w:tcPr>
          <w:p w14:paraId="7912AC8E" w14:textId="77777777" w:rsidR="00A20D2B" w:rsidRPr="00DA01A0" w:rsidRDefault="00A20D2B" w:rsidP="00DA01A0">
            <w:pPr>
              <w:pStyle w:val="Z"/>
              <w:jc w:val="center"/>
            </w:pPr>
            <w:r w:rsidRPr="00DA01A0">
              <w:t>196,956</w:t>
            </w:r>
          </w:p>
        </w:tc>
        <w:tc>
          <w:tcPr>
            <w:tcW w:w="807" w:type="pct"/>
          </w:tcPr>
          <w:p w14:paraId="5C72CEBA" w14:textId="77777777" w:rsidR="00A20D2B" w:rsidRPr="00DA01A0" w:rsidRDefault="00A20D2B" w:rsidP="00DA01A0">
            <w:pPr>
              <w:pStyle w:val="Z"/>
              <w:jc w:val="center"/>
            </w:pPr>
            <w:r w:rsidRPr="00DA01A0">
              <w:t>43.1</w:t>
            </w:r>
          </w:p>
        </w:tc>
        <w:tc>
          <w:tcPr>
            <w:tcW w:w="887" w:type="pct"/>
          </w:tcPr>
          <w:p w14:paraId="3B719B40" w14:textId="77777777" w:rsidR="00A20D2B" w:rsidRPr="00DA01A0" w:rsidRDefault="00A20D2B" w:rsidP="00DA01A0">
            <w:pPr>
              <w:pStyle w:val="Z"/>
              <w:jc w:val="center"/>
            </w:pPr>
            <w:r w:rsidRPr="00DA01A0">
              <w:t>64,284</w:t>
            </w:r>
          </w:p>
        </w:tc>
        <w:tc>
          <w:tcPr>
            <w:tcW w:w="968" w:type="pct"/>
          </w:tcPr>
          <w:p w14:paraId="105DAC63" w14:textId="77777777" w:rsidR="00A20D2B" w:rsidRPr="00DA01A0" w:rsidRDefault="00A20D2B" w:rsidP="00DA01A0">
            <w:pPr>
              <w:pStyle w:val="Z"/>
              <w:jc w:val="center"/>
            </w:pPr>
            <w:r w:rsidRPr="00DA01A0">
              <w:t>35.2</w:t>
            </w:r>
          </w:p>
        </w:tc>
      </w:tr>
      <w:tr w:rsidR="00D8011E" w:rsidRPr="0031179A" w14:paraId="6D6F6BDF" w14:textId="77777777" w:rsidTr="00D8011E">
        <w:trPr>
          <w:trHeight w:val="60"/>
        </w:trPr>
        <w:tc>
          <w:tcPr>
            <w:tcW w:w="1532" w:type="pct"/>
          </w:tcPr>
          <w:p w14:paraId="601390B0" w14:textId="0ADFAEA1" w:rsidR="00A20D2B" w:rsidRPr="0031179A" w:rsidRDefault="00A20D2B" w:rsidP="00C258A2">
            <w:pPr>
              <w:pStyle w:val="Z"/>
            </w:pPr>
            <w:r>
              <w:t>Gender: Female</w:t>
            </w:r>
          </w:p>
        </w:tc>
        <w:tc>
          <w:tcPr>
            <w:tcW w:w="806" w:type="pct"/>
          </w:tcPr>
          <w:p w14:paraId="1C4FE02C" w14:textId="77777777" w:rsidR="00A20D2B" w:rsidRPr="00DA01A0" w:rsidRDefault="00A20D2B" w:rsidP="00DA01A0">
            <w:pPr>
              <w:pStyle w:val="Z"/>
              <w:jc w:val="center"/>
            </w:pPr>
            <w:r w:rsidRPr="00DA01A0">
              <w:t>259,511</w:t>
            </w:r>
          </w:p>
        </w:tc>
        <w:tc>
          <w:tcPr>
            <w:tcW w:w="807" w:type="pct"/>
          </w:tcPr>
          <w:p w14:paraId="3F57C5AF" w14:textId="77777777" w:rsidR="00A20D2B" w:rsidRPr="00DA01A0" w:rsidRDefault="00A20D2B" w:rsidP="00DA01A0">
            <w:pPr>
              <w:pStyle w:val="Z"/>
              <w:jc w:val="center"/>
            </w:pPr>
            <w:r w:rsidRPr="00DA01A0">
              <w:t>56.9</w:t>
            </w:r>
          </w:p>
        </w:tc>
        <w:tc>
          <w:tcPr>
            <w:tcW w:w="887" w:type="pct"/>
          </w:tcPr>
          <w:p w14:paraId="2547B247" w14:textId="77777777" w:rsidR="00A20D2B" w:rsidRPr="00DA01A0" w:rsidRDefault="00A20D2B" w:rsidP="00DA01A0">
            <w:pPr>
              <w:pStyle w:val="Z"/>
              <w:jc w:val="center"/>
            </w:pPr>
            <w:r w:rsidRPr="00DA01A0">
              <w:t>118,193</w:t>
            </w:r>
          </w:p>
        </w:tc>
        <w:tc>
          <w:tcPr>
            <w:tcW w:w="968" w:type="pct"/>
          </w:tcPr>
          <w:p w14:paraId="4A8F1041" w14:textId="77777777" w:rsidR="00A20D2B" w:rsidRPr="00DA01A0" w:rsidRDefault="00A20D2B" w:rsidP="00DA01A0">
            <w:pPr>
              <w:pStyle w:val="Z"/>
              <w:jc w:val="center"/>
            </w:pPr>
            <w:r w:rsidRPr="00DA01A0">
              <w:t>64.8</w:t>
            </w:r>
          </w:p>
        </w:tc>
      </w:tr>
      <w:tr w:rsidR="00D8011E" w:rsidRPr="0031179A" w14:paraId="0649FD56" w14:textId="77777777" w:rsidTr="00D8011E">
        <w:trPr>
          <w:trHeight w:val="60"/>
        </w:trPr>
        <w:tc>
          <w:tcPr>
            <w:tcW w:w="1532" w:type="pct"/>
          </w:tcPr>
          <w:p w14:paraId="668A372E" w14:textId="5E0E8242" w:rsidR="00A20D2B" w:rsidRPr="0031179A" w:rsidRDefault="00A20D2B" w:rsidP="00C258A2">
            <w:pPr>
              <w:pStyle w:val="Z"/>
            </w:pPr>
            <w:r w:rsidRPr="0031179A">
              <w:t>Age</w:t>
            </w:r>
            <w:r>
              <w:t>: Under 25</w:t>
            </w:r>
          </w:p>
        </w:tc>
        <w:tc>
          <w:tcPr>
            <w:tcW w:w="806" w:type="pct"/>
          </w:tcPr>
          <w:p w14:paraId="79623CB2" w14:textId="77777777" w:rsidR="00A20D2B" w:rsidRPr="00DA01A0" w:rsidRDefault="00A20D2B" w:rsidP="00DA01A0">
            <w:pPr>
              <w:pStyle w:val="Z"/>
              <w:jc w:val="center"/>
            </w:pPr>
            <w:r w:rsidRPr="00DA01A0">
              <w:t>356,795</w:t>
            </w:r>
          </w:p>
        </w:tc>
        <w:tc>
          <w:tcPr>
            <w:tcW w:w="807" w:type="pct"/>
          </w:tcPr>
          <w:p w14:paraId="48BF7D10" w14:textId="77777777" w:rsidR="00A20D2B" w:rsidRPr="00DA01A0" w:rsidRDefault="00A20D2B" w:rsidP="00DA01A0">
            <w:pPr>
              <w:pStyle w:val="Z"/>
              <w:jc w:val="center"/>
            </w:pPr>
            <w:r w:rsidRPr="00DA01A0">
              <w:t>78.2</w:t>
            </w:r>
          </w:p>
        </w:tc>
        <w:tc>
          <w:tcPr>
            <w:tcW w:w="887" w:type="pct"/>
          </w:tcPr>
          <w:p w14:paraId="752DA726" w14:textId="77777777" w:rsidR="00A20D2B" w:rsidRPr="00DA01A0" w:rsidRDefault="00A20D2B" w:rsidP="00DA01A0">
            <w:pPr>
              <w:pStyle w:val="Z"/>
              <w:jc w:val="center"/>
            </w:pPr>
            <w:r w:rsidRPr="00DA01A0">
              <w:t>137,238</w:t>
            </w:r>
          </w:p>
        </w:tc>
        <w:tc>
          <w:tcPr>
            <w:tcW w:w="968" w:type="pct"/>
          </w:tcPr>
          <w:p w14:paraId="737262EC" w14:textId="77777777" w:rsidR="00A20D2B" w:rsidRPr="00DA01A0" w:rsidRDefault="00A20D2B" w:rsidP="00DA01A0">
            <w:pPr>
              <w:pStyle w:val="Z"/>
              <w:jc w:val="center"/>
            </w:pPr>
            <w:r w:rsidRPr="00DA01A0">
              <w:t>75.4</w:t>
            </w:r>
          </w:p>
        </w:tc>
      </w:tr>
      <w:tr w:rsidR="00D8011E" w:rsidRPr="0031179A" w14:paraId="3101F6B6" w14:textId="77777777" w:rsidTr="00D8011E">
        <w:trPr>
          <w:trHeight w:val="60"/>
        </w:trPr>
        <w:tc>
          <w:tcPr>
            <w:tcW w:w="1532" w:type="pct"/>
          </w:tcPr>
          <w:p w14:paraId="5F887A9F" w14:textId="4453B03A" w:rsidR="00A20D2B" w:rsidRPr="0031179A" w:rsidRDefault="00A20D2B" w:rsidP="00C258A2">
            <w:pPr>
              <w:pStyle w:val="Z"/>
            </w:pPr>
            <w:r>
              <w:t>Age: 25 to 29</w:t>
            </w:r>
          </w:p>
        </w:tc>
        <w:tc>
          <w:tcPr>
            <w:tcW w:w="806" w:type="pct"/>
          </w:tcPr>
          <w:p w14:paraId="35DF8BC7" w14:textId="77777777" w:rsidR="00A20D2B" w:rsidRPr="00DA01A0" w:rsidRDefault="00A20D2B" w:rsidP="00DA01A0">
            <w:pPr>
              <w:pStyle w:val="Z"/>
              <w:jc w:val="center"/>
            </w:pPr>
            <w:r w:rsidRPr="00DA01A0">
              <w:t>42,912</w:t>
            </w:r>
          </w:p>
        </w:tc>
        <w:tc>
          <w:tcPr>
            <w:tcW w:w="807" w:type="pct"/>
          </w:tcPr>
          <w:p w14:paraId="5C022C68" w14:textId="77777777" w:rsidR="00A20D2B" w:rsidRPr="00DA01A0" w:rsidRDefault="00A20D2B" w:rsidP="00DA01A0">
            <w:pPr>
              <w:pStyle w:val="Z"/>
              <w:jc w:val="center"/>
            </w:pPr>
            <w:r w:rsidRPr="00DA01A0">
              <w:t>9.4</w:t>
            </w:r>
          </w:p>
        </w:tc>
        <w:tc>
          <w:tcPr>
            <w:tcW w:w="887" w:type="pct"/>
          </w:tcPr>
          <w:p w14:paraId="5A6E66D3" w14:textId="77777777" w:rsidR="00A20D2B" w:rsidRPr="00DA01A0" w:rsidRDefault="00A20D2B" w:rsidP="00DA01A0">
            <w:pPr>
              <w:pStyle w:val="Z"/>
              <w:jc w:val="center"/>
            </w:pPr>
            <w:r w:rsidRPr="00DA01A0">
              <w:t>16,412</w:t>
            </w:r>
          </w:p>
        </w:tc>
        <w:tc>
          <w:tcPr>
            <w:tcW w:w="968" w:type="pct"/>
          </w:tcPr>
          <w:p w14:paraId="586B8CB6" w14:textId="77777777" w:rsidR="00A20D2B" w:rsidRPr="00DA01A0" w:rsidRDefault="00A20D2B" w:rsidP="00DA01A0">
            <w:pPr>
              <w:pStyle w:val="Z"/>
              <w:jc w:val="center"/>
            </w:pPr>
            <w:r w:rsidRPr="00DA01A0">
              <w:t>9.0</w:t>
            </w:r>
          </w:p>
        </w:tc>
      </w:tr>
      <w:tr w:rsidR="00D8011E" w:rsidRPr="0031179A" w14:paraId="2D112AE3" w14:textId="77777777" w:rsidTr="00D8011E">
        <w:trPr>
          <w:trHeight w:val="60"/>
        </w:trPr>
        <w:tc>
          <w:tcPr>
            <w:tcW w:w="1532" w:type="pct"/>
          </w:tcPr>
          <w:p w14:paraId="336280BB" w14:textId="679F14A1" w:rsidR="00A20D2B" w:rsidRPr="0031179A" w:rsidRDefault="00A20D2B" w:rsidP="00C258A2">
            <w:pPr>
              <w:pStyle w:val="Z"/>
            </w:pPr>
            <w:r>
              <w:t>Age 30 to 39</w:t>
            </w:r>
          </w:p>
        </w:tc>
        <w:tc>
          <w:tcPr>
            <w:tcW w:w="806" w:type="pct"/>
          </w:tcPr>
          <w:p w14:paraId="181FA132" w14:textId="77777777" w:rsidR="00A20D2B" w:rsidRPr="00DA01A0" w:rsidRDefault="00A20D2B" w:rsidP="00DA01A0">
            <w:pPr>
              <w:pStyle w:val="Z"/>
              <w:jc w:val="center"/>
            </w:pPr>
            <w:r w:rsidRPr="00DA01A0">
              <w:t>33,636</w:t>
            </w:r>
          </w:p>
        </w:tc>
        <w:tc>
          <w:tcPr>
            <w:tcW w:w="807" w:type="pct"/>
          </w:tcPr>
          <w:p w14:paraId="1077B0E4" w14:textId="77777777" w:rsidR="00A20D2B" w:rsidRPr="00DA01A0" w:rsidRDefault="00A20D2B" w:rsidP="00DA01A0">
            <w:pPr>
              <w:pStyle w:val="Z"/>
              <w:jc w:val="center"/>
            </w:pPr>
            <w:r w:rsidRPr="00DA01A0">
              <w:t>7.4</w:t>
            </w:r>
          </w:p>
        </w:tc>
        <w:tc>
          <w:tcPr>
            <w:tcW w:w="887" w:type="pct"/>
          </w:tcPr>
          <w:p w14:paraId="5AC9D75E" w14:textId="77777777" w:rsidR="00A20D2B" w:rsidRPr="00DA01A0" w:rsidRDefault="00A20D2B" w:rsidP="00DA01A0">
            <w:pPr>
              <w:pStyle w:val="Z"/>
              <w:jc w:val="center"/>
            </w:pPr>
            <w:r w:rsidRPr="00DA01A0">
              <w:t>15,905</w:t>
            </w:r>
          </w:p>
        </w:tc>
        <w:tc>
          <w:tcPr>
            <w:tcW w:w="968" w:type="pct"/>
          </w:tcPr>
          <w:p w14:paraId="0C58285D" w14:textId="77777777" w:rsidR="00A20D2B" w:rsidRPr="00DA01A0" w:rsidRDefault="00A20D2B" w:rsidP="00DA01A0">
            <w:pPr>
              <w:pStyle w:val="Z"/>
              <w:jc w:val="center"/>
            </w:pPr>
            <w:r w:rsidRPr="00DA01A0">
              <w:t>8.7</w:t>
            </w:r>
          </w:p>
        </w:tc>
      </w:tr>
      <w:tr w:rsidR="00D8011E" w:rsidRPr="0031179A" w14:paraId="3DE40649" w14:textId="77777777" w:rsidTr="00D8011E">
        <w:trPr>
          <w:trHeight w:val="60"/>
        </w:trPr>
        <w:tc>
          <w:tcPr>
            <w:tcW w:w="1532" w:type="pct"/>
          </w:tcPr>
          <w:p w14:paraId="06A71BAA" w14:textId="1DC770DB" w:rsidR="00A20D2B" w:rsidRPr="0031179A" w:rsidRDefault="00A20D2B" w:rsidP="00C258A2">
            <w:pPr>
              <w:pStyle w:val="Z"/>
            </w:pPr>
            <w:r>
              <w:t>Age 40 and over</w:t>
            </w:r>
          </w:p>
        </w:tc>
        <w:tc>
          <w:tcPr>
            <w:tcW w:w="806" w:type="pct"/>
          </w:tcPr>
          <w:p w14:paraId="5D0ADAE5" w14:textId="77777777" w:rsidR="00A20D2B" w:rsidRPr="00DA01A0" w:rsidRDefault="00A20D2B" w:rsidP="00DA01A0">
            <w:pPr>
              <w:pStyle w:val="Z"/>
              <w:jc w:val="center"/>
            </w:pPr>
            <w:r w:rsidRPr="00DA01A0">
              <w:t>22,787</w:t>
            </w:r>
          </w:p>
        </w:tc>
        <w:tc>
          <w:tcPr>
            <w:tcW w:w="807" w:type="pct"/>
          </w:tcPr>
          <w:p w14:paraId="047C608E" w14:textId="77777777" w:rsidR="00A20D2B" w:rsidRPr="00DA01A0" w:rsidRDefault="00A20D2B" w:rsidP="00DA01A0">
            <w:pPr>
              <w:pStyle w:val="Z"/>
              <w:jc w:val="center"/>
            </w:pPr>
            <w:r w:rsidRPr="00DA01A0">
              <w:t>5.0</w:t>
            </w:r>
          </w:p>
        </w:tc>
        <w:tc>
          <w:tcPr>
            <w:tcW w:w="887" w:type="pct"/>
          </w:tcPr>
          <w:p w14:paraId="3290E780" w14:textId="77777777" w:rsidR="00A20D2B" w:rsidRPr="00DA01A0" w:rsidRDefault="00A20D2B" w:rsidP="00DA01A0">
            <w:pPr>
              <w:pStyle w:val="Z"/>
              <w:jc w:val="center"/>
            </w:pPr>
            <w:r w:rsidRPr="00DA01A0">
              <w:t>12,396</w:t>
            </w:r>
          </w:p>
        </w:tc>
        <w:tc>
          <w:tcPr>
            <w:tcW w:w="968" w:type="pct"/>
          </w:tcPr>
          <w:p w14:paraId="7C0DF103" w14:textId="77777777" w:rsidR="00A20D2B" w:rsidRPr="00DA01A0" w:rsidRDefault="00A20D2B" w:rsidP="00DA01A0">
            <w:pPr>
              <w:pStyle w:val="Z"/>
              <w:jc w:val="center"/>
            </w:pPr>
            <w:r w:rsidRPr="00DA01A0">
              <w:t>6.8</w:t>
            </w:r>
          </w:p>
        </w:tc>
      </w:tr>
      <w:tr w:rsidR="00D8011E" w:rsidRPr="0031179A" w14:paraId="6F77D14C" w14:textId="77777777" w:rsidTr="00D8011E">
        <w:trPr>
          <w:trHeight w:val="60"/>
        </w:trPr>
        <w:tc>
          <w:tcPr>
            <w:tcW w:w="1532" w:type="pct"/>
          </w:tcPr>
          <w:p w14:paraId="6FD204A5" w14:textId="77777777" w:rsidR="00A20D2B" w:rsidRPr="0031179A" w:rsidRDefault="00A20D2B" w:rsidP="00C258A2">
            <w:pPr>
              <w:pStyle w:val="Z"/>
            </w:pPr>
            <w:r w:rsidRPr="0031179A">
              <w:t>Indigenous</w:t>
            </w:r>
          </w:p>
        </w:tc>
        <w:tc>
          <w:tcPr>
            <w:tcW w:w="806" w:type="pct"/>
          </w:tcPr>
          <w:p w14:paraId="63CC4F53" w14:textId="77777777" w:rsidR="00A20D2B" w:rsidRPr="00DA01A0" w:rsidRDefault="00A20D2B" w:rsidP="00DA01A0">
            <w:pPr>
              <w:pStyle w:val="Z"/>
              <w:jc w:val="center"/>
            </w:pPr>
            <w:r w:rsidRPr="00DA01A0">
              <w:t>6,539</w:t>
            </w:r>
          </w:p>
        </w:tc>
        <w:tc>
          <w:tcPr>
            <w:tcW w:w="807" w:type="pct"/>
          </w:tcPr>
          <w:p w14:paraId="300C1665" w14:textId="77777777" w:rsidR="00A20D2B" w:rsidRPr="00DA01A0" w:rsidRDefault="00A20D2B" w:rsidP="00DA01A0">
            <w:pPr>
              <w:pStyle w:val="Z"/>
              <w:jc w:val="center"/>
            </w:pPr>
            <w:r w:rsidRPr="00DA01A0">
              <w:t>1.4</w:t>
            </w:r>
          </w:p>
        </w:tc>
        <w:tc>
          <w:tcPr>
            <w:tcW w:w="887" w:type="pct"/>
          </w:tcPr>
          <w:p w14:paraId="5AC3E21A" w14:textId="77777777" w:rsidR="00A20D2B" w:rsidRPr="00DA01A0" w:rsidRDefault="00A20D2B" w:rsidP="00DA01A0">
            <w:pPr>
              <w:pStyle w:val="Z"/>
              <w:jc w:val="center"/>
            </w:pPr>
            <w:r w:rsidRPr="00DA01A0">
              <w:t>2,599</w:t>
            </w:r>
          </w:p>
        </w:tc>
        <w:tc>
          <w:tcPr>
            <w:tcW w:w="968" w:type="pct"/>
          </w:tcPr>
          <w:p w14:paraId="27C5EF3D" w14:textId="77777777" w:rsidR="00A20D2B" w:rsidRPr="00DA01A0" w:rsidRDefault="00A20D2B" w:rsidP="00DA01A0">
            <w:pPr>
              <w:pStyle w:val="Z"/>
              <w:jc w:val="center"/>
            </w:pPr>
            <w:r w:rsidRPr="00DA01A0">
              <w:t>1.4</w:t>
            </w:r>
          </w:p>
        </w:tc>
      </w:tr>
      <w:tr w:rsidR="00D8011E" w:rsidRPr="0031179A" w14:paraId="2A307614" w14:textId="77777777" w:rsidTr="00D8011E">
        <w:trPr>
          <w:trHeight w:val="60"/>
        </w:trPr>
        <w:tc>
          <w:tcPr>
            <w:tcW w:w="1532" w:type="pct"/>
          </w:tcPr>
          <w:p w14:paraId="62A53E27" w14:textId="6996E94B" w:rsidR="00A20D2B" w:rsidRPr="0031179A" w:rsidRDefault="00A20D2B" w:rsidP="00C258A2">
            <w:pPr>
              <w:pStyle w:val="Z"/>
            </w:pPr>
            <w:r>
              <w:t>Non-Indigenous</w:t>
            </w:r>
          </w:p>
        </w:tc>
        <w:tc>
          <w:tcPr>
            <w:tcW w:w="806" w:type="pct"/>
          </w:tcPr>
          <w:p w14:paraId="6F035126" w14:textId="77777777" w:rsidR="00A20D2B" w:rsidRPr="00DA01A0" w:rsidRDefault="00A20D2B" w:rsidP="00DA01A0">
            <w:pPr>
              <w:pStyle w:val="Z"/>
              <w:jc w:val="center"/>
            </w:pPr>
            <w:r w:rsidRPr="00DA01A0">
              <w:t>455,313</w:t>
            </w:r>
          </w:p>
        </w:tc>
        <w:tc>
          <w:tcPr>
            <w:tcW w:w="807" w:type="pct"/>
          </w:tcPr>
          <w:p w14:paraId="6D4D211A" w14:textId="77777777" w:rsidR="00A20D2B" w:rsidRPr="00DA01A0" w:rsidRDefault="00A20D2B" w:rsidP="00DA01A0">
            <w:pPr>
              <w:pStyle w:val="Z"/>
              <w:jc w:val="center"/>
            </w:pPr>
            <w:r w:rsidRPr="00DA01A0">
              <w:t>98.6</w:t>
            </w:r>
          </w:p>
        </w:tc>
        <w:tc>
          <w:tcPr>
            <w:tcW w:w="887" w:type="pct"/>
          </w:tcPr>
          <w:p w14:paraId="42FBDDDA" w14:textId="77777777" w:rsidR="00A20D2B" w:rsidRPr="00DA01A0" w:rsidRDefault="00A20D2B" w:rsidP="00DA01A0">
            <w:pPr>
              <w:pStyle w:val="Z"/>
              <w:jc w:val="center"/>
            </w:pPr>
            <w:r w:rsidRPr="00DA01A0">
              <w:t>181,396</w:t>
            </w:r>
          </w:p>
        </w:tc>
        <w:tc>
          <w:tcPr>
            <w:tcW w:w="968" w:type="pct"/>
          </w:tcPr>
          <w:p w14:paraId="537AD454" w14:textId="77777777" w:rsidR="00A20D2B" w:rsidRPr="00DA01A0" w:rsidRDefault="00A20D2B" w:rsidP="00DA01A0">
            <w:pPr>
              <w:pStyle w:val="Z"/>
              <w:jc w:val="center"/>
            </w:pPr>
            <w:r w:rsidRPr="00DA01A0">
              <w:t>98.6</w:t>
            </w:r>
          </w:p>
        </w:tc>
      </w:tr>
      <w:tr w:rsidR="00D8011E" w:rsidRPr="0031179A" w14:paraId="1F472AE3" w14:textId="77777777" w:rsidTr="00D8011E">
        <w:trPr>
          <w:trHeight w:val="60"/>
        </w:trPr>
        <w:tc>
          <w:tcPr>
            <w:tcW w:w="1532" w:type="pct"/>
          </w:tcPr>
          <w:p w14:paraId="202EB5C2" w14:textId="4A39B0DC" w:rsidR="00A20D2B" w:rsidRPr="0031179A" w:rsidRDefault="00A20D2B" w:rsidP="00C258A2">
            <w:pPr>
              <w:pStyle w:val="Z"/>
            </w:pPr>
            <w:r w:rsidRPr="0031179A">
              <w:t>Home language</w:t>
            </w:r>
            <w:r>
              <w:t>: English</w:t>
            </w:r>
          </w:p>
        </w:tc>
        <w:tc>
          <w:tcPr>
            <w:tcW w:w="806" w:type="pct"/>
          </w:tcPr>
          <w:p w14:paraId="7AE2CE0A" w14:textId="77777777" w:rsidR="00A20D2B" w:rsidRPr="00DA01A0" w:rsidRDefault="00A20D2B" w:rsidP="00DA01A0">
            <w:pPr>
              <w:pStyle w:val="Z"/>
              <w:jc w:val="center"/>
            </w:pPr>
            <w:r w:rsidRPr="00DA01A0">
              <w:t>385,584</w:t>
            </w:r>
          </w:p>
        </w:tc>
        <w:tc>
          <w:tcPr>
            <w:tcW w:w="807" w:type="pct"/>
          </w:tcPr>
          <w:p w14:paraId="6A07437A" w14:textId="77777777" w:rsidR="00A20D2B" w:rsidRPr="00DA01A0" w:rsidRDefault="00A20D2B" w:rsidP="00DA01A0">
            <w:pPr>
              <w:pStyle w:val="Z"/>
              <w:jc w:val="center"/>
            </w:pPr>
            <w:r w:rsidRPr="00DA01A0">
              <w:t>83.5</w:t>
            </w:r>
          </w:p>
        </w:tc>
        <w:tc>
          <w:tcPr>
            <w:tcW w:w="887" w:type="pct"/>
          </w:tcPr>
          <w:p w14:paraId="33B48440" w14:textId="77777777" w:rsidR="00A20D2B" w:rsidRPr="00DA01A0" w:rsidRDefault="00A20D2B" w:rsidP="00DA01A0">
            <w:pPr>
              <w:pStyle w:val="Z"/>
              <w:jc w:val="center"/>
            </w:pPr>
            <w:r w:rsidRPr="00DA01A0">
              <w:t>154,848</w:t>
            </w:r>
          </w:p>
        </w:tc>
        <w:tc>
          <w:tcPr>
            <w:tcW w:w="968" w:type="pct"/>
          </w:tcPr>
          <w:p w14:paraId="2F42586D" w14:textId="77777777" w:rsidR="00A20D2B" w:rsidRPr="00DA01A0" w:rsidRDefault="00A20D2B" w:rsidP="00DA01A0">
            <w:pPr>
              <w:pStyle w:val="Z"/>
              <w:jc w:val="center"/>
            </w:pPr>
            <w:r w:rsidRPr="00DA01A0">
              <w:t>84.2</w:t>
            </w:r>
          </w:p>
        </w:tc>
      </w:tr>
      <w:tr w:rsidR="00D8011E" w:rsidRPr="0031179A" w14:paraId="04C30C0F" w14:textId="77777777" w:rsidTr="00D8011E">
        <w:trPr>
          <w:trHeight w:val="60"/>
        </w:trPr>
        <w:tc>
          <w:tcPr>
            <w:tcW w:w="1532" w:type="pct"/>
          </w:tcPr>
          <w:p w14:paraId="0844FF6A" w14:textId="3A5B005C" w:rsidR="00A20D2B" w:rsidRPr="0031179A" w:rsidRDefault="00A20D2B" w:rsidP="00C258A2">
            <w:pPr>
              <w:pStyle w:val="Z"/>
            </w:pPr>
            <w:r>
              <w:t>Home Language: Other</w:t>
            </w:r>
          </w:p>
        </w:tc>
        <w:tc>
          <w:tcPr>
            <w:tcW w:w="806" w:type="pct"/>
          </w:tcPr>
          <w:p w14:paraId="6266EA1D" w14:textId="77777777" w:rsidR="00A20D2B" w:rsidRPr="00DA01A0" w:rsidRDefault="00A20D2B" w:rsidP="00DA01A0">
            <w:pPr>
              <w:pStyle w:val="Z"/>
              <w:jc w:val="center"/>
            </w:pPr>
            <w:r w:rsidRPr="00DA01A0">
              <w:t>76,268</w:t>
            </w:r>
          </w:p>
        </w:tc>
        <w:tc>
          <w:tcPr>
            <w:tcW w:w="807" w:type="pct"/>
          </w:tcPr>
          <w:p w14:paraId="2130441C" w14:textId="77777777" w:rsidR="00A20D2B" w:rsidRPr="00DA01A0" w:rsidRDefault="00A20D2B" w:rsidP="00DA01A0">
            <w:pPr>
              <w:pStyle w:val="Z"/>
              <w:jc w:val="center"/>
            </w:pPr>
            <w:r w:rsidRPr="00DA01A0">
              <w:t>16.5</w:t>
            </w:r>
          </w:p>
        </w:tc>
        <w:tc>
          <w:tcPr>
            <w:tcW w:w="887" w:type="pct"/>
          </w:tcPr>
          <w:p w14:paraId="53B1BD63" w14:textId="77777777" w:rsidR="00A20D2B" w:rsidRPr="00DA01A0" w:rsidRDefault="00A20D2B" w:rsidP="00DA01A0">
            <w:pPr>
              <w:pStyle w:val="Z"/>
              <w:jc w:val="center"/>
            </w:pPr>
            <w:r w:rsidRPr="00DA01A0">
              <w:t>29,147</w:t>
            </w:r>
          </w:p>
        </w:tc>
        <w:tc>
          <w:tcPr>
            <w:tcW w:w="968" w:type="pct"/>
          </w:tcPr>
          <w:p w14:paraId="64BB6949" w14:textId="77777777" w:rsidR="00A20D2B" w:rsidRPr="00DA01A0" w:rsidRDefault="00A20D2B" w:rsidP="00DA01A0">
            <w:pPr>
              <w:pStyle w:val="Z"/>
              <w:jc w:val="center"/>
            </w:pPr>
            <w:r w:rsidRPr="00DA01A0">
              <w:t>15.8</w:t>
            </w:r>
          </w:p>
        </w:tc>
      </w:tr>
      <w:tr w:rsidR="00D8011E" w:rsidRPr="0031179A" w14:paraId="1C3EE981" w14:textId="77777777" w:rsidTr="00D8011E">
        <w:trPr>
          <w:trHeight w:val="60"/>
        </w:trPr>
        <w:tc>
          <w:tcPr>
            <w:tcW w:w="1532" w:type="pct"/>
          </w:tcPr>
          <w:p w14:paraId="49B25C90" w14:textId="1E12E72D" w:rsidR="00A20D2B" w:rsidRPr="0031179A" w:rsidRDefault="00A20D2B" w:rsidP="00C258A2">
            <w:pPr>
              <w:pStyle w:val="Z"/>
            </w:pPr>
            <w:r w:rsidRPr="0031179A">
              <w:t>Disability</w:t>
            </w:r>
            <w:r>
              <w:t xml:space="preserve"> reported</w:t>
            </w:r>
          </w:p>
        </w:tc>
        <w:tc>
          <w:tcPr>
            <w:tcW w:w="806" w:type="pct"/>
          </w:tcPr>
          <w:p w14:paraId="40FBC60F" w14:textId="77777777" w:rsidR="00A20D2B" w:rsidRPr="00DA01A0" w:rsidRDefault="00A20D2B" w:rsidP="00DA01A0">
            <w:pPr>
              <w:pStyle w:val="Z"/>
              <w:jc w:val="center"/>
            </w:pPr>
            <w:r w:rsidRPr="00DA01A0">
              <w:t>28,508</w:t>
            </w:r>
          </w:p>
        </w:tc>
        <w:tc>
          <w:tcPr>
            <w:tcW w:w="807" w:type="pct"/>
          </w:tcPr>
          <w:p w14:paraId="15E9F323" w14:textId="77777777" w:rsidR="00A20D2B" w:rsidRPr="00DA01A0" w:rsidRDefault="00A20D2B" w:rsidP="00DA01A0">
            <w:pPr>
              <w:pStyle w:val="Z"/>
              <w:jc w:val="center"/>
            </w:pPr>
            <w:r w:rsidRPr="00DA01A0">
              <w:t>6.2</w:t>
            </w:r>
          </w:p>
        </w:tc>
        <w:tc>
          <w:tcPr>
            <w:tcW w:w="887" w:type="pct"/>
          </w:tcPr>
          <w:p w14:paraId="4B213658" w14:textId="77777777" w:rsidR="00A20D2B" w:rsidRPr="00DA01A0" w:rsidRDefault="00A20D2B" w:rsidP="00DA01A0">
            <w:pPr>
              <w:pStyle w:val="Z"/>
              <w:jc w:val="center"/>
            </w:pPr>
            <w:r w:rsidRPr="00DA01A0">
              <w:t>12,770</w:t>
            </w:r>
          </w:p>
        </w:tc>
        <w:tc>
          <w:tcPr>
            <w:tcW w:w="968" w:type="pct"/>
          </w:tcPr>
          <w:p w14:paraId="542EA363" w14:textId="77777777" w:rsidR="00A20D2B" w:rsidRPr="00DA01A0" w:rsidRDefault="00A20D2B" w:rsidP="00DA01A0">
            <w:pPr>
              <w:pStyle w:val="Z"/>
              <w:jc w:val="center"/>
            </w:pPr>
            <w:r w:rsidRPr="00DA01A0">
              <w:t>6.9</w:t>
            </w:r>
          </w:p>
        </w:tc>
      </w:tr>
      <w:tr w:rsidR="00D8011E" w:rsidRPr="0031179A" w14:paraId="078CBF48" w14:textId="77777777" w:rsidTr="00D8011E">
        <w:trPr>
          <w:trHeight w:val="60"/>
        </w:trPr>
        <w:tc>
          <w:tcPr>
            <w:tcW w:w="1532" w:type="pct"/>
          </w:tcPr>
          <w:p w14:paraId="3490B9DA" w14:textId="15B2D73C" w:rsidR="00A20D2B" w:rsidRPr="0031179A" w:rsidRDefault="00A20D2B" w:rsidP="00C258A2">
            <w:pPr>
              <w:pStyle w:val="Z"/>
            </w:pPr>
            <w:r>
              <w:t>No disability reported</w:t>
            </w:r>
          </w:p>
        </w:tc>
        <w:tc>
          <w:tcPr>
            <w:tcW w:w="806" w:type="pct"/>
          </w:tcPr>
          <w:p w14:paraId="623DF4EC" w14:textId="77777777" w:rsidR="00A20D2B" w:rsidRPr="00DA01A0" w:rsidRDefault="00A20D2B" w:rsidP="00DA01A0">
            <w:pPr>
              <w:pStyle w:val="Z"/>
              <w:jc w:val="center"/>
            </w:pPr>
            <w:r w:rsidRPr="00DA01A0">
              <w:t>433,344</w:t>
            </w:r>
          </w:p>
        </w:tc>
        <w:tc>
          <w:tcPr>
            <w:tcW w:w="807" w:type="pct"/>
          </w:tcPr>
          <w:p w14:paraId="7DE9E828" w14:textId="77777777" w:rsidR="00A20D2B" w:rsidRPr="00DA01A0" w:rsidRDefault="00A20D2B" w:rsidP="00DA01A0">
            <w:pPr>
              <w:pStyle w:val="Z"/>
              <w:jc w:val="center"/>
            </w:pPr>
            <w:r w:rsidRPr="00DA01A0">
              <w:t>93.8</w:t>
            </w:r>
          </w:p>
        </w:tc>
        <w:tc>
          <w:tcPr>
            <w:tcW w:w="887" w:type="pct"/>
          </w:tcPr>
          <w:p w14:paraId="117C525A" w14:textId="77777777" w:rsidR="00A20D2B" w:rsidRPr="00DA01A0" w:rsidRDefault="00A20D2B" w:rsidP="00DA01A0">
            <w:pPr>
              <w:pStyle w:val="Z"/>
              <w:jc w:val="center"/>
            </w:pPr>
            <w:r w:rsidRPr="00DA01A0">
              <w:t>171,225</w:t>
            </w:r>
          </w:p>
        </w:tc>
        <w:tc>
          <w:tcPr>
            <w:tcW w:w="968" w:type="pct"/>
          </w:tcPr>
          <w:p w14:paraId="696FF812" w14:textId="77777777" w:rsidR="00A20D2B" w:rsidRPr="00DA01A0" w:rsidRDefault="00A20D2B" w:rsidP="00DA01A0">
            <w:pPr>
              <w:pStyle w:val="Z"/>
              <w:jc w:val="center"/>
            </w:pPr>
            <w:r w:rsidRPr="00DA01A0">
              <w:t>93.1</w:t>
            </w:r>
          </w:p>
        </w:tc>
      </w:tr>
      <w:tr w:rsidR="00D8011E" w:rsidRPr="0031179A" w14:paraId="5BAF2341" w14:textId="77777777" w:rsidTr="00D8011E">
        <w:trPr>
          <w:trHeight w:val="60"/>
        </w:trPr>
        <w:tc>
          <w:tcPr>
            <w:tcW w:w="1532" w:type="pct"/>
          </w:tcPr>
          <w:p w14:paraId="3D92E07C" w14:textId="12A2B168" w:rsidR="00A20D2B" w:rsidRPr="0031179A" w:rsidRDefault="00A20D2B" w:rsidP="00C258A2">
            <w:pPr>
              <w:pStyle w:val="Z"/>
            </w:pPr>
            <w:r w:rsidRPr="0031179A">
              <w:t>Study mode</w:t>
            </w:r>
            <w:r>
              <w:t>: Internal/Mixed</w:t>
            </w:r>
          </w:p>
        </w:tc>
        <w:tc>
          <w:tcPr>
            <w:tcW w:w="806" w:type="pct"/>
          </w:tcPr>
          <w:p w14:paraId="044FB24B" w14:textId="77777777" w:rsidR="00A20D2B" w:rsidRPr="00DA01A0" w:rsidRDefault="00A20D2B" w:rsidP="00DA01A0">
            <w:pPr>
              <w:pStyle w:val="Z"/>
              <w:jc w:val="center"/>
            </w:pPr>
            <w:r w:rsidRPr="00DA01A0">
              <w:t>381,987</w:t>
            </w:r>
          </w:p>
        </w:tc>
        <w:tc>
          <w:tcPr>
            <w:tcW w:w="807" w:type="pct"/>
          </w:tcPr>
          <w:p w14:paraId="00778E5D" w14:textId="77777777" w:rsidR="00A20D2B" w:rsidRPr="00DA01A0" w:rsidRDefault="00A20D2B" w:rsidP="00DA01A0">
            <w:pPr>
              <w:pStyle w:val="Z"/>
              <w:jc w:val="center"/>
            </w:pPr>
            <w:r w:rsidRPr="00DA01A0">
              <w:t>83.6</w:t>
            </w:r>
          </w:p>
        </w:tc>
        <w:tc>
          <w:tcPr>
            <w:tcW w:w="887" w:type="pct"/>
          </w:tcPr>
          <w:p w14:paraId="059D3239" w14:textId="77777777" w:rsidR="00A20D2B" w:rsidRPr="00DA01A0" w:rsidRDefault="00A20D2B" w:rsidP="00DA01A0">
            <w:pPr>
              <w:pStyle w:val="Z"/>
              <w:jc w:val="center"/>
            </w:pPr>
            <w:r w:rsidRPr="00DA01A0">
              <w:t>153,055</w:t>
            </w:r>
          </w:p>
        </w:tc>
        <w:tc>
          <w:tcPr>
            <w:tcW w:w="968" w:type="pct"/>
          </w:tcPr>
          <w:p w14:paraId="7A9C5D2B" w14:textId="77777777" w:rsidR="00A20D2B" w:rsidRPr="00DA01A0" w:rsidRDefault="00A20D2B" w:rsidP="00DA01A0">
            <w:pPr>
              <w:pStyle w:val="Z"/>
              <w:jc w:val="center"/>
            </w:pPr>
            <w:r w:rsidRPr="00DA01A0">
              <w:t>83.8</w:t>
            </w:r>
          </w:p>
        </w:tc>
      </w:tr>
      <w:tr w:rsidR="00D8011E" w:rsidRPr="0031179A" w14:paraId="350F6ECB" w14:textId="77777777" w:rsidTr="00D8011E">
        <w:trPr>
          <w:trHeight w:val="60"/>
        </w:trPr>
        <w:tc>
          <w:tcPr>
            <w:tcW w:w="1532" w:type="pct"/>
          </w:tcPr>
          <w:p w14:paraId="68E84D1A" w14:textId="4544F148" w:rsidR="00A20D2B" w:rsidRPr="0031179A" w:rsidRDefault="00A20D2B" w:rsidP="00C258A2">
            <w:pPr>
              <w:pStyle w:val="Z"/>
            </w:pPr>
            <w:r>
              <w:t>Study mode: external</w:t>
            </w:r>
          </w:p>
        </w:tc>
        <w:tc>
          <w:tcPr>
            <w:tcW w:w="806" w:type="pct"/>
          </w:tcPr>
          <w:p w14:paraId="41BE57EC" w14:textId="77777777" w:rsidR="00A20D2B" w:rsidRPr="00DA01A0" w:rsidRDefault="00A20D2B" w:rsidP="00DA01A0">
            <w:pPr>
              <w:pStyle w:val="Z"/>
              <w:jc w:val="center"/>
            </w:pPr>
            <w:r w:rsidRPr="00DA01A0">
              <w:t>75,007</w:t>
            </w:r>
          </w:p>
        </w:tc>
        <w:tc>
          <w:tcPr>
            <w:tcW w:w="807" w:type="pct"/>
          </w:tcPr>
          <w:p w14:paraId="3E3FC037" w14:textId="77777777" w:rsidR="00A20D2B" w:rsidRPr="00DA01A0" w:rsidRDefault="00A20D2B" w:rsidP="00DA01A0">
            <w:pPr>
              <w:pStyle w:val="Z"/>
              <w:jc w:val="center"/>
            </w:pPr>
            <w:r w:rsidRPr="00DA01A0">
              <w:t>16.4</w:t>
            </w:r>
          </w:p>
        </w:tc>
        <w:tc>
          <w:tcPr>
            <w:tcW w:w="887" w:type="pct"/>
          </w:tcPr>
          <w:p w14:paraId="2EBDE2C3" w14:textId="77777777" w:rsidR="00A20D2B" w:rsidRPr="00DA01A0" w:rsidRDefault="00A20D2B" w:rsidP="00DA01A0">
            <w:pPr>
              <w:pStyle w:val="Z"/>
              <w:jc w:val="center"/>
            </w:pPr>
            <w:r w:rsidRPr="00DA01A0">
              <w:t>29,668</w:t>
            </w:r>
          </w:p>
        </w:tc>
        <w:tc>
          <w:tcPr>
            <w:tcW w:w="968" w:type="pct"/>
          </w:tcPr>
          <w:p w14:paraId="45B11214" w14:textId="77777777" w:rsidR="00A20D2B" w:rsidRPr="00DA01A0" w:rsidRDefault="00A20D2B" w:rsidP="00DA01A0">
            <w:pPr>
              <w:pStyle w:val="Z"/>
              <w:jc w:val="center"/>
            </w:pPr>
            <w:r w:rsidRPr="00DA01A0">
              <w:t>16.2</w:t>
            </w:r>
          </w:p>
        </w:tc>
      </w:tr>
      <w:tr w:rsidR="00D8011E" w:rsidRPr="0031179A" w14:paraId="11D603A1" w14:textId="77777777" w:rsidTr="00D8011E">
        <w:trPr>
          <w:trHeight w:val="60"/>
        </w:trPr>
        <w:tc>
          <w:tcPr>
            <w:tcW w:w="1532" w:type="pct"/>
          </w:tcPr>
          <w:p w14:paraId="2C1A404F" w14:textId="759DDF1E" w:rsidR="00A20D2B" w:rsidRPr="0031179A" w:rsidRDefault="00A20D2B" w:rsidP="00C258A2">
            <w:pPr>
              <w:pStyle w:val="Z"/>
            </w:pPr>
            <w:r w:rsidRPr="0031179A">
              <w:t>Residence status</w:t>
            </w:r>
            <w:r>
              <w:t>: Domestic student</w:t>
            </w:r>
          </w:p>
        </w:tc>
        <w:tc>
          <w:tcPr>
            <w:tcW w:w="806" w:type="pct"/>
          </w:tcPr>
          <w:p w14:paraId="5AA922C2" w14:textId="77777777" w:rsidR="00A20D2B" w:rsidRPr="00DA01A0" w:rsidRDefault="00A20D2B" w:rsidP="00DA01A0">
            <w:pPr>
              <w:pStyle w:val="Z"/>
              <w:jc w:val="center"/>
            </w:pPr>
            <w:r w:rsidRPr="00DA01A0">
              <w:t>365,885</w:t>
            </w:r>
          </w:p>
        </w:tc>
        <w:tc>
          <w:tcPr>
            <w:tcW w:w="807" w:type="pct"/>
          </w:tcPr>
          <w:p w14:paraId="25A7524E" w14:textId="77777777" w:rsidR="00A20D2B" w:rsidRPr="00DA01A0" w:rsidRDefault="00A20D2B" w:rsidP="00DA01A0">
            <w:pPr>
              <w:pStyle w:val="Z"/>
              <w:jc w:val="center"/>
            </w:pPr>
            <w:r w:rsidRPr="00DA01A0">
              <w:t>79.3</w:t>
            </w:r>
          </w:p>
        </w:tc>
        <w:tc>
          <w:tcPr>
            <w:tcW w:w="887" w:type="pct"/>
          </w:tcPr>
          <w:p w14:paraId="1F0D4E68" w14:textId="77777777" w:rsidR="00A20D2B" w:rsidRPr="00DA01A0" w:rsidRDefault="00A20D2B" w:rsidP="00DA01A0">
            <w:pPr>
              <w:pStyle w:val="Z"/>
              <w:jc w:val="center"/>
            </w:pPr>
            <w:r w:rsidRPr="00DA01A0">
              <w:t>147,618</w:t>
            </w:r>
          </w:p>
        </w:tc>
        <w:tc>
          <w:tcPr>
            <w:tcW w:w="968" w:type="pct"/>
          </w:tcPr>
          <w:p w14:paraId="5C85BDFA" w14:textId="77777777" w:rsidR="00A20D2B" w:rsidRPr="00DA01A0" w:rsidRDefault="00A20D2B" w:rsidP="00DA01A0">
            <w:pPr>
              <w:pStyle w:val="Z"/>
              <w:jc w:val="center"/>
            </w:pPr>
            <w:r w:rsidRPr="00DA01A0">
              <w:t>80.4</w:t>
            </w:r>
          </w:p>
        </w:tc>
      </w:tr>
      <w:tr w:rsidR="00D8011E" w:rsidRPr="0031179A" w14:paraId="3D2DA60B" w14:textId="77777777" w:rsidTr="00D8011E">
        <w:trPr>
          <w:trHeight w:val="60"/>
        </w:trPr>
        <w:tc>
          <w:tcPr>
            <w:tcW w:w="1532" w:type="pct"/>
          </w:tcPr>
          <w:p w14:paraId="5A55E8DD" w14:textId="727E59C9" w:rsidR="00A20D2B" w:rsidRPr="0031179A" w:rsidRDefault="00A20D2B" w:rsidP="00C258A2">
            <w:pPr>
              <w:pStyle w:val="Z"/>
            </w:pPr>
            <w:r>
              <w:t>Residence status: International student</w:t>
            </w:r>
          </w:p>
        </w:tc>
        <w:tc>
          <w:tcPr>
            <w:tcW w:w="806" w:type="pct"/>
          </w:tcPr>
          <w:p w14:paraId="4357CEDE" w14:textId="77777777" w:rsidR="00A20D2B" w:rsidRPr="00DA01A0" w:rsidRDefault="00A20D2B" w:rsidP="00DA01A0">
            <w:pPr>
              <w:pStyle w:val="Z"/>
              <w:jc w:val="center"/>
            </w:pPr>
            <w:r w:rsidRPr="00DA01A0">
              <w:t>95,386</w:t>
            </w:r>
          </w:p>
        </w:tc>
        <w:tc>
          <w:tcPr>
            <w:tcW w:w="807" w:type="pct"/>
          </w:tcPr>
          <w:p w14:paraId="1AA804C0" w14:textId="77777777" w:rsidR="00A20D2B" w:rsidRPr="00DA01A0" w:rsidRDefault="00A20D2B" w:rsidP="00DA01A0">
            <w:pPr>
              <w:pStyle w:val="Z"/>
              <w:jc w:val="center"/>
            </w:pPr>
            <w:r w:rsidRPr="00DA01A0">
              <w:t>20.7</w:t>
            </w:r>
          </w:p>
        </w:tc>
        <w:tc>
          <w:tcPr>
            <w:tcW w:w="887" w:type="pct"/>
          </w:tcPr>
          <w:p w14:paraId="3ACAF505" w14:textId="77777777" w:rsidR="00A20D2B" w:rsidRPr="00DA01A0" w:rsidRDefault="00A20D2B" w:rsidP="00DA01A0">
            <w:pPr>
              <w:pStyle w:val="Z"/>
              <w:jc w:val="center"/>
            </w:pPr>
            <w:r w:rsidRPr="00DA01A0">
              <w:t>36,036</w:t>
            </w:r>
          </w:p>
        </w:tc>
        <w:tc>
          <w:tcPr>
            <w:tcW w:w="968" w:type="pct"/>
          </w:tcPr>
          <w:p w14:paraId="17268E4C" w14:textId="77777777" w:rsidR="00A20D2B" w:rsidRPr="00DA01A0" w:rsidRDefault="00A20D2B" w:rsidP="00DA01A0">
            <w:pPr>
              <w:pStyle w:val="Z"/>
              <w:jc w:val="center"/>
            </w:pPr>
            <w:r w:rsidRPr="00DA01A0">
              <w:t>19.6</w:t>
            </w:r>
          </w:p>
        </w:tc>
      </w:tr>
      <w:tr w:rsidR="00D8011E" w:rsidRPr="0031179A" w14:paraId="7857AB70" w14:textId="77777777" w:rsidTr="00D8011E">
        <w:trPr>
          <w:trHeight w:val="60"/>
        </w:trPr>
        <w:tc>
          <w:tcPr>
            <w:tcW w:w="1532" w:type="pct"/>
          </w:tcPr>
          <w:p w14:paraId="1B47C2D3" w14:textId="21B624F1" w:rsidR="00A20D2B" w:rsidRPr="0031179A" w:rsidRDefault="00A20D2B" w:rsidP="00C258A2">
            <w:pPr>
              <w:pStyle w:val="Z"/>
            </w:pPr>
            <w:r w:rsidRPr="0031179A">
              <w:t>First in family status</w:t>
            </w:r>
            <w:r>
              <w:t xml:space="preserve">**: </w:t>
            </w:r>
            <w:r w:rsidRPr="0031179A">
              <w:t>First in family</w:t>
            </w:r>
          </w:p>
        </w:tc>
        <w:tc>
          <w:tcPr>
            <w:tcW w:w="806" w:type="pct"/>
          </w:tcPr>
          <w:p w14:paraId="326759F9" w14:textId="77777777" w:rsidR="00A20D2B" w:rsidRPr="00DA01A0" w:rsidRDefault="00A20D2B" w:rsidP="00DA01A0">
            <w:pPr>
              <w:pStyle w:val="Z"/>
              <w:jc w:val="center"/>
            </w:pPr>
            <w:r w:rsidRPr="00DA01A0">
              <w:t>84,461</w:t>
            </w:r>
          </w:p>
        </w:tc>
        <w:tc>
          <w:tcPr>
            <w:tcW w:w="807" w:type="pct"/>
          </w:tcPr>
          <w:p w14:paraId="41F362F9" w14:textId="77777777" w:rsidR="00A20D2B" w:rsidRPr="00DA01A0" w:rsidRDefault="00A20D2B" w:rsidP="00DA01A0">
            <w:pPr>
              <w:pStyle w:val="Z"/>
              <w:jc w:val="center"/>
            </w:pPr>
            <w:r w:rsidRPr="00DA01A0">
              <w:t>42.7</w:t>
            </w:r>
          </w:p>
        </w:tc>
        <w:tc>
          <w:tcPr>
            <w:tcW w:w="887" w:type="pct"/>
          </w:tcPr>
          <w:p w14:paraId="3128C92B" w14:textId="77777777" w:rsidR="00A20D2B" w:rsidRPr="00DA01A0" w:rsidRDefault="00A20D2B" w:rsidP="00DA01A0">
            <w:pPr>
              <w:pStyle w:val="Z"/>
              <w:jc w:val="center"/>
            </w:pPr>
            <w:r w:rsidRPr="00DA01A0">
              <w:t>36,936</w:t>
            </w:r>
          </w:p>
        </w:tc>
        <w:tc>
          <w:tcPr>
            <w:tcW w:w="968" w:type="pct"/>
          </w:tcPr>
          <w:p w14:paraId="04BA40E1" w14:textId="77777777" w:rsidR="00A20D2B" w:rsidRPr="00DA01A0" w:rsidRDefault="00A20D2B" w:rsidP="00DA01A0">
            <w:pPr>
              <w:pStyle w:val="Z"/>
              <w:jc w:val="center"/>
            </w:pPr>
            <w:r w:rsidRPr="00DA01A0">
              <w:t>42.6</w:t>
            </w:r>
          </w:p>
        </w:tc>
      </w:tr>
      <w:tr w:rsidR="00D8011E" w:rsidRPr="0031179A" w14:paraId="5B0C7B98" w14:textId="77777777" w:rsidTr="00D8011E">
        <w:trPr>
          <w:trHeight w:val="60"/>
        </w:trPr>
        <w:tc>
          <w:tcPr>
            <w:tcW w:w="1532" w:type="pct"/>
          </w:tcPr>
          <w:p w14:paraId="5658CE43" w14:textId="7BD0EC60" w:rsidR="00A20D2B" w:rsidRPr="0031179A" w:rsidRDefault="00A20D2B" w:rsidP="00C258A2">
            <w:pPr>
              <w:pStyle w:val="Z"/>
            </w:pPr>
            <w:r w:rsidRPr="0031179A">
              <w:t>First in family status</w:t>
            </w:r>
            <w:r>
              <w:t>**: Not first in family</w:t>
            </w:r>
          </w:p>
        </w:tc>
        <w:tc>
          <w:tcPr>
            <w:tcW w:w="806" w:type="pct"/>
          </w:tcPr>
          <w:p w14:paraId="69E35C27" w14:textId="77777777" w:rsidR="00A20D2B" w:rsidRPr="00DA01A0" w:rsidRDefault="00A20D2B" w:rsidP="00DA01A0">
            <w:pPr>
              <w:pStyle w:val="Z"/>
              <w:jc w:val="center"/>
            </w:pPr>
            <w:r w:rsidRPr="00DA01A0">
              <w:t>113,143</w:t>
            </w:r>
          </w:p>
        </w:tc>
        <w:tc>
          <w:tcPr>
            <w:tcW w:w="807" w:type="pct"/>
          </w:tcPr>
          <w:p w14:paraId="52532799" w14:textId="77777777" w:rsidR="00A20D2B" w:rsidRPr="00DA01A0" w:rsidRDefault="00A20D2B" w:rsidP="00DA01A0">
            <w:pPr>
              <w:pStyle w:val="Z"/>
              <w:jc w:val="center"/>
            </w:pPr>
            <w:r w:rsidRPr="00DA01A0">
              <w:t>57.3</w:t>
            </w:r>
          </w:p>
        </w:tc>
        <w:tc>
          <w:tcPr>
            <w:tcW w:w="887" w:type="pct"/>
          </w:tcPr>
          <w:p w14:paraId="5B22F3D8" w14:textId="77777777" w:rsidR="00A20D2B" w:rsidRPr="00DA01A0" w:rsidRDefault="00A20D2B" w:rsidP="00DA01A0">
            <w:pPr>
              <w:pStyle w:val="Z"/>
              <w:jc w:val="center"/>
            </w:pPr>
            <w:r w:rsidRPr="00DA01A0">
              <w:t>49,772</w:t>
            </w:r>
          </w:p>
        </w:tc>
        <w:tc>
          <w:tcPr>
            <w:tcW w:w="968" w:type="pct"/>
          </w:tcPr>
          <w:p w14:paraId="66F18872" w14:textId="77777777" w:rsidR="00A20D2B" w:rsidRPr="00DA01A0" w:rsidRDefault="00A20D2B" w:rsidP="00DA01A0">
            <w:pPr>
              <w:pStyle w:val="Z"/>
              <w:jc w:val="center"/>
            </w:pPr>
            <w:r w:rsidRPr="00DA01A0">
              <w:t>57.4</w:t>
            </w:r>
          </w:p>
        </w:tc>
      </w:tr>
      <w:tr w:rsidR="00D8011E" w:rsidRPr="0031179A" w14:paraId="5F130071" w14:textId="77777777" w:rsidTr="00D8011E">
        <w:trPr>
          <w:trHeight w:val="60"/>
        </w:trPr>
        <w:tc>
          <w:tcPr>
            <w:tcW w:w="1532" w:type="pct"/>
          </w:tcPr>
          <w:p w14:paraId="08EE4B91" w14:textId="3F9206A5" w:rsidR="00A20D2B" w:rsidRPr="00A77622" w:rsidRDefault="00A20D2B" w:rsidP="00C258A2">
            <w:pPr>
              <w:pStyle w:val="Z"/>
            </w:pPr>
            <w:r w:rsidRPr="00A77622">
              <w:t>Socio-economic status</w:t>
            </w:r>
            <w:r>
              <w:t xml:space="preserve">***: </w:t>
            </w:r>
            <w:r w:rsidRPr="00A77622">
              <w:t>High</w:t>
            </w:r>
          </w:p>
        </w:tc>
        <w:tc>
          <w:tcPr>
            <w:tcW w:w="806" w:type="pct"/>
          </w:tcPr>
          <w:p w14:paraId="77BCAA35" w14:textId="77777777" w:rsidR="00A20D2B" w:rsidRPr="00DA01A0" w:rsidRDefault="00A20D2B" w:rsidP="00DA01A0">
            <w:pPr>
              <w:pStyle w:val="Z"/>
              <w:jc w:val="center"/>
            </w:pPr>
            <w:r w:rsidRPr="00DA01A0">
              <w:t>115,231</w:t>
            </w:r>
          </w:p>
        </w:tc>
        <w:tc>
          <w:tcPr>
            <w:tcW w:w="807" w:type="pct"/>
          </w:tcPr>
          <w:p w14:paraId="1BDAB7BB" w14:textId="77777777" w:rsidR="00A20D2B" w:rsidRPr="00DA01A0" w:rsidRDefault="00A20D2B" w:rsidP="00DA01A0">
            <w:pPr>
              <w:pStyle w:val="Z"/>
              <w:jc w:val="center"/>
            </w:pPr>
            <w:r w:rsidRPr="00DA01A0">
              <w:t>31.9</w:t>
            </w:r>
          </w:p>
        </w:tc>
        <w:tc>
          <w:tcPr>
            <w:tcW w:w="887" w:type="pct"/>
          </w:tcPr>
          <w:p w14:paraId="30C739CE" w14:textId="77777777" w:rsidR="00A20D2B" w:rsidRPr="00DA01A0" w:rsidRDefault="00A20D2B" w:rsidP="00DA01A0">
            <w:pPr>
              <w:pStyle w:val="Z"/>
              <w:jc w:val="center"/>
              <w:rPr>
                <w:highlight w:val="yellow"/>
              </w:rPr>
            </w:pPr>
            <w:r w:rsidRPr="00DA01A0">
              <w:t>45,450</w:t>
            </w:r>
          </w:p>
        </w:tc>
        <w:tc>
          <w:tcPr>
            <w:tcW w:w="968" w:type="pct"/>
          </w:tcPr>
          <w:p w14:paraId="66016881" w14:textId="77777777" w:rsidR="00A20D2B" w:rsidRPr="00DA01A0" w:rsidRDefault="00A20D2B" w:rsidP="00DA01A0">
            <w:pPr>
              <w:pStyle w:val="Z"/>
              <w:jc w:val="center"/>
              <w:rPr>
                <w:highlight w:val="yellow"/>
              </w:rPr>
            </w:pPr>
            <w:r w:rsidRPr="00DA01A0">
              <w:t>31.0</w:t>
            </w:r>
          </w:p>
        </w:tc>
      </w:tr>
      <w:tr w:rsidR="00D8011E" w:rsidRPr="0031179A" w14:paraId="2FC37154" w14:textId="77777777" w:rsidTr="00D8011E">
        <w:trPr>
          <w:trHeight w:val="60"/>
        </w:trPr>
        <w:tc>
          <w:tcPr>
            <w:tcW w:w="1532" w:type="pct"/>
          </w:tcPr>
          <w:p w14:paraId="7704D83F" w14:textId="6A51C546" w:rsidR="00A20D2B" w:rsidRPr="00A77622" w:rsidRDefault="00A20D2B" w:rsidP="00C258A2">
            <w:pPr>
              <w:pStyle w:val="Z"/>
            </w:pPr>
            <w:r w:rsidRPr="00A77622">
              <w:t>Socio-economic status</w:t>
            </w:r>
            <w:r>
              <w:t xml:space="preserve">***: </w:t>
            </w:r>
            <w:r w:rsidRPr="00A77622">
              <w:t>Medium</w:t>
            </w:r>
          </w:p>
        </w:tc>
        <w:tc>
          <w:tcPr>
            <w:tcW w:w="806" w:type="pct"/>
          </w:tcPr>
          <w:p w14:paraId="7565678C" w14:textId="77777777" w:rsidR="00A20D2B" w:rsidRPr="00DA01A0" w:rsidRDefault="00A20D2B" w:rsidP="00DA01A0">
            <w:pPr>
              <w:pStyle w:val="Z"/>
              <w:jc w:val="center"/>
            </w:pPr>
            <w:r w:rsidRPr="00DA01A0">
              <w:t>184,659</w:t>
            </w:r>
          </w:p>
        </w:tc>
        <w:tc>
          <w:tcPr>
            <w:tcW w:w="807" w:type="pct"/>
          </w:tcPr>
          <w:p w14:paraId="4E42617E" w14:textId="77777777" w:rsidR="00A20D2B" w:rsidRPr="00DA01A0" w:rsidRDefault="00A20D2B" w:rsidP="00DA01A0">
            <w:pPr>
              <w:pStyle w:val="Z"/>
              <w:jc w:val="center"/>
            </w:pPr>
            <w:r w:rsidRPr="00DA01A0">
              <w:t>51.1</w:t>
            </w:r>
          </w:p>
        </w:tc>
        <w:tc>
          <w:tcPr>
            <w:tcW w:w="887" w:type="pct"/>
          </w:tcPr>
          <w:p w14:paraId="63A2ED85" w14:textId="77777777" w:rsidR="00A20D2B" w:rsidRPr="00DA01A0" w:rsidRDefault="00A20D2B" w:rsidP="00DA01A0">
            <w:pPr>
              <w:pStyle w:val="Z"/>
              <w:jc w:val="center"/>
              <w:rPr>
                <w:highlight w:val="yellow"/>
              </w:rPr>
            </w:pPr>
            <w:r w:rsidRPr="00DA01A0">
              <w:t>75,579</w:t>
            </w:r>
          </w:p>
        </w:tc>
        <w:tc>
          <w:tcPr>
            <w:tcW w:w="968" w:type="pct"/>
          </w:tcPr>
          <w:p w14:paraId="7C7F03D8" w14:textId="77777777" w:rsidR="00A20D2B" w:rsidRPr="00DA01A0" w:rsidRDefault="00A20D2B" w:rsidP="00DA01A0">
            <w:pPr>
              <w:pStyle w:val="Z"/>
              <w:jc w:val="center"/>
              <w:rPr>
                <w:highlight w:val="yellow"/>
              </w:rPr>
            </w:pPr>
            <w:r w:rsidRPr="00DA01A0">
              <w:t>51.6</w:t>
            </w:r>
          </w:p>
        </w:tc>
      </w:tr>
      <w:tr w:rsidR="00D8011E" w:rsidRPr="0031179A" w14:paraId="71D35AFF" w14:textId="77777777" w:rsidTr="00D8011E">
        <w:trPr>
          <w:trHeight w:val="60"/>
        </w:trPr>
        <w:tc>
          <w:tcPr>
            <w:tcW w:w="1532" w:type="pct"/>
          </w:tcPr>
          <w:p w14:paraId="77DF60BB" w14:textId="5FDC4FCA" w:rsidR="00A20D2B" w:rsidRPr="00A77622" w:rsidRDefault="00A20D2B" w:rsidP="00C258A2">
            <w:pPr>
              <w:pStyle w:val="Z"/>
            </w:pPr>
            <w:r w:rsidRPr="00A77622">
              <w:t>Socio-economic status</w:t>
            </w:r>
            <w:r>
              <w:t>***: Low</w:t>
            </w:r>
          </w:p>
        </w:tc>
        <w:tc>
          <w:tcPr>
            <w:tcW w:w="806" w:type="pct"/>
          </w:tcPr>
          <w:p w14:paraId="34AD2617" w14:textId="77777777" w:rsidR="00A20D2B" w:rsidRPr="00DA01A0" w:rsidRDefault="00A20D2B" w:rsidP="00DA01A0">
            <w:pPr>
              <w:pStyle w:val="Z"/>
              <w:jc w:val="center"/>
            </w:pPr>
            <w:r w:rsidRPr="00DA01A0">
              <w:t>61,629</w:t>
            </w:r>
          </w:p>
        </w:tc>
        <w:tc>
          <w:tcPr>
            <w:tcW w:w="807" w:type="pct"/>
          </w:tcPr>
          <w:p w14:paraId="719B18EB" w14:textId="77777777" w:rsidR="00A20D2B" w:rsidRPr="00DA01A0" w:rsidRDefault="00A20D2B" w:rsidP="00DA01A0">
            <w:pPr>
              <w:pStyle w:val="Z"/>
              <w:jc w:val="center"/>
            </w:pPr>
            <w:r w:rsidRPr="00DA01A0">
              <w:t>17.0</w:t>
            </w:r>
          </w:p>
        </w:tc>
        <w:tc>
          <w:tcPr>
            <w:tcW w:w="887" w:type="pct"/>
          </w:tcPr>
          <w:p w14:paraId="6617E408" w14:textId="77777777" w:rsidR="00A20D2B" w:rsidRPr="00DA01A0" w:rsidRDefault="00A20D2B" w:rsidP="00DA01A0">
            <w:pPr>
              <w:pStyle w:val="Z"/>
              <w:jc w:val="center"/>
              <w:rPr>
                <w:highlight w:val="yellow"/>
              </w:rPr>
            </w:pPr>
            <w:r w:rsidRPr="00DA01A0">
              <w:t>25,460</w:t>
            </w:r>
          </w:p>
        </w:tc>
        <w:tc>
          <w:tcPr>
            <w:tcW w:w="968" w:type="pct"/>
          </w:tcPr>
          <w:p w14:paraId="3D940011" w14:textId="77777777" w:rsidR="00A20D2B" w:rsidRPr="00DA01A0" w:rsidRDefault="00A20D2B" w:rsidP="00DA01A0">
            <w:pPr>
              <w:pStyle w:val="Z"/>
              <w:jc w:val="center"/>
              <w:rPr>
                <w:highlight w:val="yellow"/>
              </w:rPr>
            </w:pPr>
            <w:r w:rsidRPr="00DA01A0">
              <w:t>17.4</w:t>
            </w:r>
          </w:p>
        </w:tc>
      </w:tr>
      <w:tr w:rsidR="00D8011E" w:rsidRPr="0031179A" w14:paraId="4128BEF2" w14:textId="77777777" w:rsidTr="00D8011E">
        <w:trPr>
          <w:trHeight w:val="60"/>
        </w:trPr>
        <w:tc>
          <w:tcPr>
            <w:tcW w:w="1532" w:type="pct"/>
          </w:tcPr>
          <w:p w14:paraId="5456EC23" w14:textId="6A83CF89" w:rsidR="00A20D2B" w:rsidRPr="00A77622" w:rsidRDefault="00A20D2B" w:rsidP="00C258A2">
            <w:pPr>
              <w:pStyle w:val="Z"/>
            </w:pPr>
            <w:r w:rsidRPr="00A77622">
              <w:t>Location</w:t>
            </w:r>
            <w:r>
              <w:t xml:space="preserve">***†: </w:t>
            </w:r>
            <w:r w:rsidRPr="00A77622">
              <w:t>Metro</w:t>
            </w:r>
          </w:p>
        </w:tc>
        <w:tc>
          <w:tcPr>
            <w:tcW w:w="806" w:type="pct"/>
          </w:tcPr>
          <w:p w14:paraId="177E2BBF" w14:textId="77777777" w:rsidR="00A20D2B" w:rsidRPr="00DA01A0" w:rsidRDefault="00A20D2B" w:rsidP="00DA01A0">
            <w:pPr>
              <w:pStyle w:val="Z"/>
              <w:jc w:val="center"/>
            </w:pPr>
            <w:r w:rsidRPr="00DA01A0">
              <w:t>282,647</w:t>
            </w:r>
          </w:p>
        </w:tc>
        <w:tc>
          <w:tcPr>
            <w:tcW w:w="807" w:type="pct"/>
          </w:tcPr>
          <w:p w14:paraId="5E60F29C" w14:textId="77777777" w:rsidR="00A20D2B" w:rsidRPr="00DA01A0" w:rsidRDefault="00A20D2B" w:rsidP="00DA01A0">
            <w:pPr>
              <w:pStyle w:val="Z"/>
              <w:jc w:val="center"/>
            </w:pPr>
            <w:r w:rsidRPr="00DA01A0">
              <w:t>79.5</w:t>
            </w:r>
          </w:p>
        </w:tc>
        <w:tc>
          <w:tcPr>
            <w:tcW w:w="887" w:type="pct"/>
          </w:tcPr>
          <w:p w14:paraId="48483BAA" w14:textId="77777777" w:rsidR="00A20D2B" w:rsidRPr="00DA01A0" w:rsidRDefault="00A20D2B" w:rsidP="00DA01A0">
            <w:pPr>
              <w:pStyle w:val="Z"/>
              <w:jc w:val="center"/>
              <w:rPr>
                <w:highlight w:val="yellow"/>
              </w:rPr>
            </w:pPr>
            <w:r w:rsidRPr="00DA01A0">
              <w:t>111,392</w:t>
            </w:r>
          </w:p>
        </w:tc>
        <w:tc>
          <w:tcPr>
            <w:tcW w:w="968" w:type="pct"/>
          </w:tcPr>
          <w:p w14:paraId="1625BF4E" w14:textId="77777777" w:rsidR="00A20D2B" w:rsidRPr="00DA01A0" w:rsidRDefault="00A20D2B" w:rsidP="00DA01A0">
            <w:pPr>
              <w:pStyle w:val="Z"/>
              <w:jc w:val="center"/>
              <w:rPr>
                <w:highlight w:val="yellow"/>
              </w:rPr>
            </w:pPr>
            <w:r w:rsidRPr="00DA01A0">
              <w:t>77.3</w:t>
            </w:r>
          </w:p>
        </w:tc>
      </w:tr>
      <w:tr w:rsidR="00D8011E" w:rsidRPr="0031179A" w14:paraId="3634BF8B" w14:textId="77777777" w:rsidTr="00D8011E">
        <w:trPr>
          <w:trHeight w:val="60"/>
        </w:trPr>
        <w:tc>
          <w:tcPr>
            <w:tcW w:w="1532" w:type="pct"/>
          </w:tcPr>
          <w:p w14:paraId="533218D0" w14:textId="32171D58" w:rsidR="00A20D2B" w:rsidRPr="00A77622" w:rsidRDefault="00A20D2B" w:rsidP="00C258A2">
            <w:pPr>
              <w:pStyle w:val="Z"/>
            </w:pPr>
            <w:r w:rsidRPr="00A77622">
              <w:t>Location</w:t>
            </w:r>
            <w:r>
              <w:t xml:space="preserve">***†: </w:t>
            </w:r>
            <w:r w:rsidRPr="00A77622">
              <w:t>Regional/remote</w:t>
            </w:r>
          </w:p>
        </w:tc>
        <w:tc>
          <w:tcPr>
            <w:tcW w:w="806" w:type="pct"/>
          </w:tcPr>
          <w:p w14:paraId="3A6EB85F" w14:textId="77777777" w:rsidR="00A20D2B" w:rsidRPr="00DA01A0" w:rsidRDefault="00A20D2B" w:rsidP="00DA01A0">
            <w:pPr>
              <w:pStyle w:val="Z"/>
              <w:jc w:val="center"/>
            </w:pPr>
            <w:r w:rsidRPr="00DA01A0">
              <w:t>73,007</w:t>
            </w:r>
          </w:p>
        </w:tc>
        <w:tc>
          <w:tcPr>
            <w:tcW w:w="807" w:type="pct"/>
          </w:tcPr>
          <w:p w14:paraId="44A3F8C4" w14:textId="77777777" w:rsidR="00A20D2B" w:rsidRPr="00DA01A0" w:rsidRDefault="00A20D2B" w:rsidP="00DA01A0">
            <w:pPr>
              <w:pStyle w:val="Z"/>
              <w:jc w:val="center"/>
            </w:pPr>
            <w:r w:rsidRPr="00DA01A0">
              <w:t>20.5</w:t>
            </w:r>
          </w:p>
        </w:tc>
        <w:tc>
          <w:tcPr>
            <w:tcW w:w="887" w:type="pct"/>
          </w:tcPr>
          <w:p w14:paraId="618B5264" w14:textId="77777777" w:rsidR="00A20D2B" w:rsidRPr="00DA01A0" w:rsidRDefault="00A20D2B" w:rsidP="00DA01A0">
            <w:pPr>
              <w:pStyle w:val="Z"/>
              <w:jc w:val="center"/>
              <w:rPr>
                <w:highlight w:val="yellow"/>
              </w:rPr>
            </w:pPr>
            <w:r w:rsidRPr="00DA01A0">
              <w:t>32,670</w:t>
            </w:r>
          </w:p>
        </w:tc>
        <w:tc>
          <w:tcPr>
            <w:tcW w:w="968" w:type="pct"/>
          </w:tcPr>
          <w:p w14:paraId="38E4A257" w14:textId="77777777" w:rsidR="00A20D2B" w:rsidRPr="00DA01A0" w:rsidRDefault="00A20D2B" w:rsidP="00DA01A0">
            <w:pPr>
              <w:pStyle w:val="Z"/>
              <w:jc w:val="center"/>
              <w:rPr>
                <w:highlight w:val="yellow"/>
              </w:rPr>
            </w:pPr>
            <w:r w:rsidRPr="00DA01A0">
              <w:t>22.7</w:t>
            </w:r>
          </w:p>
        </w:tc>
      </w:tr>
      <w:tr w:rsidR="00D8011E" w:rsidRPr="00DC6A60" w14:paraId="0B680C94" w14:textId="77777777" w:rsidTr="00D8011E">
        <w:trPr>
          <w:trHeight w:val="60"/>
        </w:trPr>
        <w:tc>
          <w:tcPr>
            <w:tcW w:w="1532" w:type="pct"/>
          </w:tcPr>
          <w:p w14:paraId="44E4BD29" w14:textId="77777777" w:rsidR="00A20D2B" w:rsidRPr="0031179A" w:rsidRDefault="00A20D2B" w:rsidP="00C258A2">
            <w:pPr>
              <w:pStyle w:val="Z"/>
              <w:rPr>
                <w:b/>
              </w:rPr>
            </w:pPr>
            <w:r w:rsidRPr="0031179A">
              <w:rPr>
                <w:b/>
              </w:rPr>
              <w:t>Total</w:t>
            </w:r>
          </w:p>
        </w:tc>
        <w:tc>
          <w:tcPr>
            <w:tcW w:w="806" w:type="pct"/>
          </w:tcPr>
          <w:p w14:paraId="76DC0A51" w14:textId="77777777" w:rsidR="00A20D2B" w:rsidRPr="00DA01A0" w:rsidRDefault="00A20D2B" w:rsidP="00DA01A0">
            <w:pPr>
              <w:pStyle w:val="Z"/>
              <w:jc w:val="center"/>
              <w:rPr>
                <w:b/>
                <w:bCs/>
              </w:rPr>
            </w:pPr>
            <w:r w:rsidRPr="00DA01A0">
              <w:rPr>
                <w:b/>
                <w:bCs/>
              </w:rPr>
              <w:t>461,852</w:t>
            </w:r>
          </w:p>
        </w:tc>
        <w:tc>
          <w:tcPr>
            <w:tcW w:w="807" w:type="pct"/>
          </w:tcPr>
          <w:p w14:paraId="7284C480" w14:textId="77777777" w:rsidR="00A20D2B" w:rsidRPr="00DA01A0" w:rsidRDefault="00A20D2B" w:rsidP="00DA01A0">
            <w:pPr>
              <w:pStyle w:val="Z"/>
              <w:jc w:val="center"/>
              <w:rPr>
                <w:b/>
                <w:bCs/>
              </w:rPr>
            </w:pPr>
            <w:r w:rsidRPr="00DA01A0">
              <w:rPr>
                <w:b/>
                <w:bCs/>
              </w:rPr>
              <w:t>100.0</w:t>
            </w:r>
          </w:p>
        </w:tc>
        <w:tc>
          <w:tcPr>
            <w:tcW w:w="887" w:type="pct"/>
          </w:tcPr>
          <w:p w14:paraId="6A736519" w14:textId="77777777" w:rsidR="00A20D2B" w:rsidRPr="00DA01A0" w:rsidRDefault="00A20D2B" w:rsidP="00DA01A0">
            <w:pPr>
              <w:pStyle w:val="Z"/>
              <w:jc w:val="center"/>
              <w:rPr>
                <w:b/>
                <w:bCs/>
              </w:rPr>
            </w:pPr>
            <w:r w:rsidRPr="00DA01A0">
              <w:rPr>
                <w:b/>
                <w:bCs/>
              </w:rPr>
              <w:t>183,995</w:t>
            </w:r>
          </w:p>
        </w:tc>
        <w:tc>
          <w:tcPr>
            <w:tcW w:w="968" w:type="pct"/>
          </w:tcPr>
          <w:p w14:paraId="67FA60FF" w14:textId="77777777" w:rsidR="00A20D2B" w:rsidRPr="00DA01A0" w:rsidRDefault="00A20D2B" w:rsidP="00DA01A0">
            <w:pPr>
              <w:pStyle w:val="Z"/>
              <w:jc w:val="center"/>
              <w:rPr>
                <w:b/>
                <w:bCs/>
              </w:rPr>
            </w:pPr>
            <w:r w:rsidRPr="00DA01A0">
              <w:rPr>
                <w:b/>
                <w:bCs/>
              </w:rPr>
              <w:t>100.0</w:t>
            </w:r>
          </w:p>
        </w:tc>
      </w:tr>
    </w:tbl>
    <w:p w14:paraId="080484FF" w14:textId="77777777" w:rsidR="007C1B0A" w:rsidRPr="00A44441" w:rsidRDefault="007C1B0A" w:rsidP="007C1B0A">
      <w:pPr>
        <w:pStyle w:val="Footertable"/>
        <w:rPr>
          <w:color w:val="auto"/>
        </w:rPr>
      </w:pPr>
      <w:r w:rsidRPr="00A44441">
        <w:rPr>
          <w:color w:val="auto"/>
        </w:rPr>
        <w:t>SD = Skills Development, LE = Learner Engagement, TQ = Teaching Quality, SS = Student Support, LR = Learning Resources. OE = Overall Educational Experience</w:t>
      </w:r>
    </w:p>
    <w:p w14:paraId="5D258BA9" w14:textId="77777777" w:rsidR="00BA3EC2" w:rsidRDefault="00BA3EC2" w:rsidP="00C258A2">
      <w:pPr>
        <w:pStyle w:val="Noteupdate"/>
      </w:pPr>
      <w:r>
        <w:t>*Later year includes Middle Year students where for NUHEIs a census was conducted (see Methodological Summary, 1.1.3 Survey Population – Later Year Students).</w:t>
      </w:r>
    </w:p>
    <w:p w14:paraId="046BBA06" w14:textId="77777777" w:rsidR="00BA3EC2" w:rsidRDefault="00BA3EC2" w:rsidP="00C258A2">
      <w:pPr>
        <w:pStyle w:val="Noteupdate"/>
      </w:pPr>
      <w:r>
        <w:t>**First in family status includes commencing students only.</w:t>
      </w:r>
    </w:p>
    <w:p w14:paraId="33CC33AC" w14:textId="77777777" w:rsidR="00BA3EC2" w:rsidRDefault="00BA3EC2" w:rsidP="00C258A2">
      <w:pPr>
        <w:pStyle w:val="Noteupdate"/>
      </w:pPr>
      <w:r>
        <w:t>*** Locality statistics are calculated according to proportion for both metro and regional/remote categories.</w:t>
      </w:r>
    </w:p>
    <w:p w14:paraId="3BE72FDE" w14:textId="546A6FDC" w:rsidR="00BA3EC2" w:rsidRDefault="00BA3EC2" w:rsidP="00C258A2">
      <w:pPr>
        <w:pStyle w:val="Noteupdate"/>
      </w:pPr>
      <w:r>
        <w:t>† Location data are only reported for Commonwealth assisted students, which excludes international and domestic full fee paying students.</w:t>
      </w:r>
    </w:p>
    <w:p w14:paraId="1252340D" w14:textId="700934D8" w:rsidR="00086479" w:rsidRPr="00B81B1D" w:rsidRDefault="00086479" w:rsidP="00C258A2">
      <w:pPr>
        <w:pStyle w:val="Noteupdate"/>
      </w:pPr>
      <w:r w:rsidRPr="00BD5188">
        <w:t>†† Some subgroups may not add to 100 per cent due to rounding.</w:t>
      </w:r>
    </w:p>
    <w:p w14:paraId="2F241E15" w14:textId="77777777" w:rsidR="00BA3EC2" w:rsidRPr="00DC6A60" w:rsidRDefault="00BA3EC2" w:rsidP="00BA3EC2">
      <w:pPr>
        <w:pStyle w:val="TableHead-L1-LEFTalign"/>
        <w:rPr>
          <w:highlight w:val="yellow"/>
          <w:vertAlign w:val="superscript"/>
        </w:rPr>
      </w:pPr>
      <w:r w:rsidRPr="00DC6A60">
        <w:rPr>
          <w:highlight w:val="yellow"/>
        </w:rPr>
        <w:br w:type="column"/>
      </w:r>
    </w:p>
    <w:p w14:paraId="17A2DB95" w14:textId="1936BC2E" w:rsidR="00BA3EC2" w:rsidRPr="0023343C" w:rsidRDefault="00BA3EC2" w:rsidP="00C258A2">
      <w:pPr>
        <w:pStyle w:val="Tabletitle"/>
        <w:rPr>
          <w:i/>
        </w:rPr>
      </w:pPr>
      <w:bookmarkStart w:id="61" w:name="_Ref58425968"/>
      <w:bookmarkStart w:id="62" w:name="_Toc59697911"/>
      <w:r w:rsidRPr="0023343C">
        <w:t xml:space="preserve">Table </w:t>
      </w:r>
      <w:r w:rsidRPr="0023343C">
        <w:rPr>
          <w:i/>
        </w:rPr>
        <w:fldChar w:fldCharType="begin"/>
      </w:r>
      <w:r w:rsidRPr="0023343C">
        <w:instrText xml:space="preserve"> SEQ Table \* ARABIC </w:instrText>
      </w:r>
      <w:r w:rsidRPr="0023343C">
        <w:rPr>
          <w:i/>
        </w:rPr>
        <w:fldChar w:fldCharType="separate"/>
      </w:r>
      <w:r>
        <w:rPr>
          <w:noProof/>
        </w:rPr>
        <w:t>11</w:t>
      </w:r>
      <w:r w:rsidRPr="0023343C">
        <w:rPr>
          <w:i/>
        </w:rPr>
        <w:fldChar w:fldCharType="end"/>
      </w:r>
      <w:bookmarkEnd w:id="61"/>
      <w:r w:rsidRPr="0023343C">
        <w:t xml:space="preserve"> 2020 Postgraduate coursework SES response characteristics and population parameters by subgroup</w:t>
      </w:r>
      <w:bookmarkEnd w:id="62"/>
      <w:r w:rsidR="00086479" w:rsidRPr="00A11917">
        <w:rPr>
          <w:strike/>
        </w:rPr>
        <w:t>*</w:t>
      </w:r>
      <w:r w:rsidR="00086479" w:rsidRPr="00A11917">
        <w:rPr>
          <w:vertAlign w:val="superscript"/>
        </w:rPr>
        <w:t>††</w:t>
      </w:r>
    </w:p>
    <w:tbl>
      <w:tblPr>
        <w:tblStyle w:val="TableGrid"/>
        <w:tblW w:w="8926" w:type="dxa"/>
        <w:tblLayout w:type="fixed"/>
        <w:tblLook w:val="0020" w:firstRow="1" w:lastRow="0" w:firstColumn="0" w:lastColumn="0" w:noHBand="0" w:noVBand="0"/>
      </w:tblPr>
      <w:tblGrid>
        <w:gridCol w:w="2835"/>
        <w:gridCol w:w="1418"/>
        <w:gridCol w:w="1412"/>
        <w:gridCol w:w="1560"/>
        <w:gridCol w:w="1701"/>
      </w:tblGrid>
      <w:tr w:rsidR="0056278F" w:rsidRPr="00CB3E8B" w14:paraId="4F07DE79" w14:textId="77777777" w:rsidTr="00C73294">
        <w:trPr>
          <w:trHeight w:val="60"/>
        </w:trPr>
        <w:tc>
          <w:tcPr>
            <w:tcW w:w="2835" w:type="dxa"/>
          </w:tcPr>
          <w:p w14:paraId="1C8B29DB" w14:textId="585CC424" w:rsidR="0056278F" w:rsidRPr="00CB3E8B" w:rsidRDefault="0056278F" w:rsidP="0056278F">
            <w:pPr>
              <w:pStyle w:val="zz"/>
            </w:pPr>
            <w:r w:rsidRPr="00E926E7">
              <w:rPr>
                <w:szCs w:val="18"/>
              </w:rPr>
              <w:t>Group/subgroup</w:t>
            </w:r>
          </w:p>
        </w:tc>
        <w:tc>
          <w:tcPr>
            <w:tcW w:w="1418" w:type="dxa"/>
          </w:tcPr>
          <w:p w14:paraId="1E301C2E" w14:textId="77777777" w:rsidR="0056278F" w:rsidRPr="00CB3E8B" w:rsidRDefault="0056278F" w:rsidP="0056278F">
            <w:pPr>
              <w:pStyle w:val="zz"/>
            </w:pPr>
            <w:r w:rsidRPr="00CB3E8B">
              <w:t>In-scope population: n</w:t>
            </w:r>
          </w:p>
        </w:tc>
        <w:tc>
          <w:tcPr>
            <w:tcW w:w="1412" w:type="dxa"/>
          </w:tcPr>
          <w:p w14:paraId="36B5E0F6" w14:textId="77777777" w:rsidR="0056278F" w:rsidRPr="00CB3E8B" w:rsidRDefault="0056278F" w:rsidP="0056278F">
            <w:pPr>
              <w:pStyle w:val="zz"/>
            </w:pPr>
            <w:r w:rsidRPr="00CB3E8B">
              <w:t>In-scope population: %</w:t>
            </w:r>
          </w:p>
        </w:tc>
        <w:tc>
          <w:tcPr>
            <w:tcW w:w="1560" w:type="dxa"/>
          </w:tcPr>
          <w:p w14:paraId="7A840572" w14:textId="77777777" w:rsidR="0056278F" w:rsidRPr="00CB3E8B" w:rsidRDefault="0056278F" w:rsidP="0056278F">
            <w:pPr>
              <w:pStyle w:val="zz"/>
              <w:rPr>
                <w:lang w:val="en-US"/>
              </w:rPr>
            </w:pPr>
            <w:r w:rsidRPr="00CB3E8B">
              <w:t>SES respondents: n</w:t>
            </w:r>
          </w:p>
        </w:tc>
        <w:tc>
          <w:tcPr>
            <w:tcW w:w="1701" w:type="dxa"/>
          </w:tcPr>
          <w:p w14:paraId="35D1DC94" w14:textId="77777777" w:rsidR="0056278F" w:rsidRPr="00CB3E8B" w:rsidRDefault="0056278F" w:rsidP="0056278F">
            <w:pPr>
              <w:pStyle w:val="zz"/>
              <w:rPr>
                <w:lang w:val="en-US"/>
              </w:rPr>
            </w:pPr>
            <w:r w:rsidRPr="00CB3E8B">
              <w:t>SES respondents: %</w:t>
            </w:r>
          </w:p>
        </w:tc>
      </w:tr>
      <w:tr w:rsidR="0056278F" w:rsidRPr="00CB3E8B" w14:paraId="4512D18C" w14:textId="77777777" w:rsidTr="00C73294">
        <w:trPr>
          <w:trHeight w:val="60"/>
        </w:trPr>
        <w:tc>
          <w:tcPr>
            <w:tcW w:w="2835" w:type="dxa"/>
          </w:tcPr>
          <w:p w14:paraId="7A64C6DC" w14:textId="79DD735D" w:rsidR="0056278F" w:rsidRPr="00CB3E8B" w:rsidRDefault="0056278F" w:rsidP="0056278F">
            <w:pPr>
              <w:pStyle w:val="Z"/>
            </w:pPr>
            <w:r w:rsidRPr="0031179A">
              <w:t>Stage of studies</w:t>
            </w:r>
            <w:r>
              <w:t xml:space="preserve">: Commencing </w:t>
            </w:r>
          </w:p>
        </w:tc>
        <w:tc>
          <w:tcPr>
            <w:tcW w:w="1418" w:type="dxa"/>
          </w:tcPr>
          <w:p w14:paraId="0256BC87" w14:textId="77777777" w:rsidR="0056278F" w:rsidRPr="00DA01A0" w:rsidRDefault="0056278F" w:rsidP="0056278F">
            <w:pPr>
              <w:pStyle w:val="Z"/>
              <w:jc w:val="center"/>
            </w:pPr>
            <w:r w:rsidRPr="00DA01A0">
              <w:t>105,354</w:t>
            </w:r>
          </w:p>
        </w:tc>
        <w:tc>
          <w:tcPr>
            <w:tcW w:w="1412" w:type="dxa"/>
          </w:tcPr>
          <w:p w14:paraId="548B2F0E" w14:textId="77777777" w:rsidR="0056278F" w:rsidRPr="00DA01A0" w:rsidRDefault="0056278F" w:rsidP="0056278F">
            <w:pPr>
              <w:pStyle w:val="Z"/>
              <w:jc w:val="center"/>
            </w:pPr>
            <w:r w:rsidRPr="00DA01A0">
              <w:t>45.5</w:t>
            </w:r>
          </w:p>
        </w:tc>
        <w:tc>
          <w:tcPr>
            <w:tcW w:w="1560" w:type="dxa"/>
          </w:tcPr>
          <w:p w14:paraId="7A9905C6" w14:textId="77777777" w:rsidR="0056278F" w:rsidRPr="00DA01A0" w:rsidRDefault="0056278F" w:rsidP="0056278F">
            <w:pPr>
              <w:pStyle w:val="Z"/>
              <w:jc w:val="center"/>
            </w:pPr>
            <w:r w:rsidRPr="00DA01A0">
              <w:t>48,206</w:t>
            </w:r>
          </w:p>
        </w:tc>
        <w:tc>
          <w:tcPr>
            <w:tcW w:w="1701" w:type="dxa"/>
          </w:tcPr>
          <w:p w14:paraId="5B7F7E08" w14:textId="77777777" w:rsidR="0056278F" w:rsidRPr="00DA01A0" w:rsidRDefault="0056278F" w:rsidP="0056278F">
            <w:pPr>
              <w:pStyle w:val="Z"/>
              <w:jc w:val="center"/>
            </w:pPr>
            <w:r w:rsidRPr="00DA01A0">
              <w:t>50.0</w:t>
            </w:r>
          </w:p>
        </w:tc>
      </w:tr>
      <w:tr w:rsidR="0056278F" w:rsidRPr="00CB3E8B" w14:paraId="1FAA70AD" w14:textId="77777777" w:rsidTr="00C73294">
        <w:trPr>
          <w:trHeight w:val="60"/>
        </w:trPr>
        <w:tc>
          <w:tcPr>
            <w:tcW w:w="2835" w:type="dxa"/>
          </w:tcPr>
          <w:p w14:paraId="06890F4F" w14:textId="3F9FB244" w:rsidR="0056278F" w:rsidRPr="00CB3E8B" w:rsidRDefault="0056278F" w:rsidP="0056278F">
            <w:pPr>
              <w:pStyle w:val="Z"/>
            </w:pPr>
            <w:r w:rsidRPr="0031179A">
              <w:t>Stage of studies</w:t>
            </w:r>
            <w:r>
              <w:t xml:space="preserve">: </w:t>
            </w:r>
            <w:r w:rsidRPr="0031179A">
              <w:t>Later Year*</w:t>
            </w:r>
          </w:p>
        </w:tc>
        <w:tc>
          <w:tcPr>
            <w:tcW w:w="1418" w:type="dxa"/>
          </w:tcPr>
          <w:p w14:paraId="56D88E29" w14:textId="77777777" w:rsidR="0056278F" w:rsidRPr="00DA01A0" w:rsidRDefault="0056278F" w:rsidP="0056278F">
            <w:pPr>
              <w:pStyle w:val="Z"/>
              <w:jc w:val="center"/>
            </w:pPr>
            <w:r w:rsidRPr="00DA01A0">
              <w:t>126,265</w:t>
            </w:r>
          </w:p>
        </w:tc>
        <w:tc>
          <w:tcPr>
            <w:tcW w:w="1412" w:type="dxa"/>
          </w:tcPr>
          <w:p w14:paraId="4CD29F99" w14:textId="77777777" w:rsidR="0056278F" w:rsidRPr="00DA01A0" w:rsidRDefault="0056278F" w:rsidP="0056278F">
            <w:pPr>
              <w:pStyle w:val="Z"/>
              <w:jc w:val="center"/>
            </w:pPr>
            <w:r w:rsidRPr="00DA01A0">
              <w:t>54.5</w:t>
            </w:r>
          </w:p>
        </w:tc>
        <w:tc>
          <w:tcPr>
            <w:tcW w:w="1560" w:type="dxa"/>
          </w:tcPr>
          <w:p w14:paraId="47418F37" w14:textId="77777777" w:rsidR="0056278F" w:rsidRPr="00DA01A0" w:rsidRDefault="0056278F" w:rsidP="0056278F">
            <w:pPr>
              <w:pStyle w:val="Z"/>
              <w:jc w:val="center"/>
            </w:pPr>
            <w:r w:rsidRPr="00DA01A0">
              <w:t>48,294</w:t>
            </w:r>
          </w:p>
        </w:tc>
        <w:tc>
          <w:tcPr>
            <w:tcW w:w="1701" w:type="dxa"/>
          </w:tcPr>
          <w:p w14:paraId="39201AA1" w14:textId="77777777" w:rsidR="0056278F" w:rsidRPr="00DA01A0" w:rsidRDefault="0056278F" w:rsidP="0056278F">
            <w:pPr>
              <w:pStyle w:val="Z"/>
              <w:jc w:val="center"/>
            </w:pPr>
            <w:r w:rsidRPr="00DA01A0">
              <w:t>50.0</w:t>
            </w:r>
          </w:p>
        </w:tc>
      </w:tr>
      <w:tr w:rsidR="0056278F" w:rsidRPr="00CB3E8B" w14:paraId="307ECA3E" w14:textId="77777777" w:rsidTr="00C73294">
        <w:trPr>
          <w:trHeight w:val="60"/>
        </w:trPr>
        <w:tc>
          <w:tcPr>
            <w:tcW w:w="2835" w:type="dxa"/>
          </w:tcPr>
          <w:p w14:paraId="1BFE03F1" w14:textId="6C86C1BA" w:rsidR="0056278F" w:rsidRPr="00CB3E8B" w:rsidRDefault="0056278F" w:rsidP="0056278F">
            <w:pPr>
              <w:pStyle w:val="Z"/>
            </w:pPr>
            <w:r w:rsidRPr="0031179A">
              <w:t>Gender</w:t>
            </w:r>
            <w:r>
              <w:t>: Male</w:t>
            </w:r>
          </w:p>
        </w:tc>
        <w:tc>
          <w:tcPr>
            <w:tcW w:w="1418" w:type="dxa"/>
          </w:tcPr>
          <w:p w14:paraId="11A92501" w14:textId="77777777" w:rsidR="0056278F" w:rsidRPr="00DA01A0" w:rsidRDefault="0056278F" w:rsidP="0056278F">
            <w:pPr>
              <w:pStyle w:val="Z"/>
              <w:jc w:val="center"/>
            </w:pPr>
            <w:r w:rsidRPr="00DA01A0">
              <w:t>103,934</w:t>
            </w:r>
          </w:p>
        </w:tc>
        <w:tc>
          <w:tcPr>
            <w:tcW w:w="1412" w:type="dxa"/>
          </w:tcPr>
          <w:p w14:paraId="20FD56D4" w14:textId="77777777" w:rsidR="0056278F" w:rsidRPr="00DA01A0" w:rsidRDefault="0056278F" w:rsidP="0056278F">
            <w:pPr>
              <w:pStyle w:val="Z"/>
              <w:jc w:val="center"/>
            </w:pPr>
            <w:r w:rsidRPr="00DA01A0">
              <w:t>45.2</w:t>
            </w:r>
          </w:p>
        </w:tc>
        <w:tc>
          <w:tcPr>
            <w:tcW w:w="1560" w:type="dxa"/>
          </w:tcPr>
          <w:p w14:paraId="31F8D716" w14:textId="77777777" w:rsidR="0056278F" w:rsidRPr="00DA01A0" w:rsidRDefault="0056278F" w:rsidP="0056278F">
            <w:pPr>
              <w:pStyle w:val="Z"/>
              <w:jc w:val="center"/>
            </w:pPr>
            <w:r w:rsidRPr="00DA01A0">
              <w:t>39,014</w:t>
            </w:r>
          </w:p>
        </w:tc>
        <w:tc>
          <w:tcPr>
            <w:tcW w:w="1701" w:type="dxa"/>
          </w:tcPr>
          <w:p w14:paraId="32603931" w14:textId="77777777" w:rsidR="0056278F" w:rsidRPr="00DA01A0" w:rsidRDefault="0056278F" w:rsidP="0056278F">
            <w:pPr>
              <w:pStyle w:val="Z"/>
              <w:jc w:val="center"/>
            </w:pPr>
            <w:r w:rsidRPr="00DA01A0">
              <w:t>40.7</w:t>
            </w:r>
          </w:p>
        </w:tc>
      </w:tr>
      <w:tr w:rsidR="0056278F" w:rsidRPr="00CB3E8B" w14:paraId="735392DF" w14:textId="77777777" w:rsidTr="00C73294">
        <w:trPr>
          <w:trHeight w:val="60"/>
        </w:trPr>
        <w:tc>
          <w:tcPr>
            <w:tcW w:w="2835" w:type="dxa"/>
          </w:tcPr>
          <w:p w14:paraId="7D376687" w14:textId="08C2F369" w:rsidR="0056278F" w:rsidRPr="00CB3E8B" w:rsidRDefault="0056278F" w:rsidP="0056278F">
            <w:pPr>
              <w:pStyle w:val="Z"/>
            </w:pPr>
            <w:r>
              <w:t>Gender: Female</w:t>
            </w:r>
          </w:p>
        </w:tc>
        <w:tc>
          <w:tcPr>
            <w:tcW w:w="1418" w:type="dxa"/>
          </w:tcPr>
          <w:p w14:paraId="54091FF4" w14:textId="77777777" w:rsidR="0056278F" w:rsidRPr="00DA01A0" w:rsidRDefault="0056278F" w:rsidP="0056278F">
            <w:pPr>
              <w:pStyle w:val="Z"/>
              <w:jc w:val="center"/>
            </w:pPr>
            <w:r w:rsidRPr="00DA01A0">
              <w:t>125,774</w:t>
            </w:r>
          </w:p>
        </w:tc>
        <w:tc>
          <w:tcPr>
            <w:tcW w:w="1412" w:type="dxa"/>
          </w:tcPr>
          <w:p w14:paraId="7D1BBDBC" w14:textId="77777777" w:rsidR="0056278F" w:rsidRPr="00DA01A0" w:rsidRDefault="0056278F" w:rsidP="0056278F">
            <w:pPr>
              <w:pStyle w:val="Z"/>
              <w:jc w:val="center"/>
            </w:pPr>
            <w:r w:rsidRPr="00DA01A0">
              <w:t>54.8</w:t>
            </w:r>
          </w:p>
        </w:tc>
        <w:tc>
          <w:tcPr>
            <w:tcW w:w="1560" w:type="dxa"/>
          </w:tcPr>
          <w:p w14:paraId="2C4ADD4B" w14:textId="77777777" w:rsidR="0056278F" w:rsidRPr="00DA01A0" w:rsidRDefault="0056278F" w:rsidP="0056278F">
            <w:pPr>
              <w:pStyle w:val="Z"/>
              <w:jc w:val="center"/>
            </w:pPr>
            <w:r w:rsidRPr="00DA01A0">
              <w:t>56,734</w:t>
            </w:r>
          </w:p>
        </w:tc>
        <w:tc>
          <w:tcPr>
            <w:tcW w:w="1701" w:type="dxa"/>
          </w:tcPr>
          <w:p w14:paraId="4F1853CC" w14:textId="77777777" w:rsidR="0056278F" w:rsidRPr="00DA01A0" w:rsidRDefault="0056278F" w:rsidP="0056278F">
            <w:pPr>
              <w:pStyle w:val="Z"/>
              <w:jc w:val="center"/>
            </w:pPr>
            <w:r w:rsidRPr="00DA01A0">
              <w:t>59.3</w:t>
            </w:r>
          </w:p>
        </w:tc>
      </w:tr>
      <w:tr w:rsidR="0056278F" w:rsidRPr="00CB3E8B" w14:paraId="7C008E10" w14:textId="77777777" w:rsidTr="00C73294">
        <w:trPr>
          <w:trHeight w:val="60"/>
        </w:trPr>
        <w:tc>
          <w:tcPr>
            <w:tcW w:w="2835" w:type="dxa"/>
          </w:tcPr>
          <w:p w14:paraId="33D4DD5C" w14:textId="3A00B9EB" w:rsidR="0056278F" w:rsidRPr="00CB3E8B" w:rsidRDefault="0056278F" w:rsidP="0056278F">
            <w:pPr>
              <w:pStyle w:val="Z"/>
            </w:pPr>
            <w:r w:rsidRPr="0031179A">
              <w:t>Age</w:t>
            </w:r>
            <w:r>
              <w:t>: Under 25</w:t>
            </w:r>
          </w:p>
        </w:tc>
        <w:tc>
          <w:tcPr>
            <w:tcW w:w="1418" w:type="dxa"/>
          </w:tcPr>
          <w:p w14:paraId="609C8203" w14:textId="77777777" w:rsidR="0056278F" w:rsidRPr="00DA01A0" w:rsidRDefault="0056278F" w:rsidP="0056278F">
            <w:pPr>
              <w:pStyle w:val="Z"/>
              <w:jc w:val="center"/>
            </w:pPr>
            <w:r w:rsidRPr="00DA01A0">
              <w:t>87,881</w:t>
            </w:r>
          </w:p>
        </w:tc>
        <w:tc>
          <w:tcPr>
            <w:tcW w:w="1412" w:type="dxa"/>
          </w:tcPr>
          <w:p w14:paraId="6F349E9B" w14:textId="77777777" w:rsidR="0056278F" w:rsidRPr="00DA01A0" w:rsidRDefault="0056278F" w:rsidP="0056278F">
            <w:pPr>
              <w:pStyle w:val="Z"/>
              <w:jc w:val="center"/>
            </w:pPr>
            <w:r w:rsidRPr="00DA01A0">
              <w:t>39.3</w:t>
            </w:r>
          </w:p>
        </w:tc>
        <w:tc>
          <w:tcPr>
            <w:tcW w:w="1560" w:type="dxa"/>
          </w:tcPr>
          <w:p w14:paraId="50B58144" w14:textId="77777777" w:rsidR="0056278F" w:rsidRPr="00DA01A0" w:rsidRDefault="0056278F" w:rsidP="0056278F">
            <w:pPr>
              <w:pStyle w:val="Z"/>
              <w:jc w:val="center"/>
            </w:pPr>
            <w:r w:rsidRPr="00DA01A0">
              <w:t>33,252</w:t>
            </w:r>
          </w:p>
        </w:tc>
        <w:tc>
          <w:tcPr>
            <w:tcW w:w="1701" w:type="dxa"/>
          </w:tcPr>
          <w:p w14:paraId="5E2CE957" w14:textId="77777777" w:rsidR="0056278F" w:rsidRPr="00DA01A0" w:rsidRDefault="0056278F" w:rsidP="0056278F">
            <w:pPr>
              <w:pStyle w:val="Z"/>
              <w:jc w:val="center"/>
            </w:pPr>
            <w:r w:rsidRPr="00DA01A0">
              <w:t>35.6</w:t>
            </w:r>
          </w:p>
        </w:tc>
      </w:tr>
      <w:tr w:rsidR="0056278F" w:rsidRPr="00CB3E8B" w14:paraId="5F5AE2EF" w14:textId="77777777" w:rsidTr="00C73294">
        <w:trPr>
          <w:trHeight w:val="60"/>
        </w:trPr>
        <w:tc>
          <w:tcPr>
            <w:tcW w:w="2835" w:type="dxa"/>
          </w:tcPr>
          <w:p w14:paraId="257FA9A9" w14:textId="48E93DBE" w:rsidR="0056278F" w:rsidRPr="00CB3E8B" w:rsidRDefault="0056278F" w:rsidP="0056278F">
            <w:pPr>
              <w:pStyle w:val="Z"/>
            </w:pPr>
            <w:r>
              <w:t>Age: 25 to 29</w:t>
            </w:r>
          </w:p>
        </w:tc>
        <w:tc>
          <w:tcPr>
            <w:tcW w:w="1418" w:type="dxa"/>
          </w:tcPr>
          <w:p w14:paraId="721D54E7" w14:textId="77777777" w:rsidR="0056278F" w:rsidRPr="00DA01A0" w:rsidRDefault="0056278F" w:rsidP="0056278F">
            <w:pPr>
              <w:pStyle w:val="Z"/>
              <w:jc w:val="center"/>
            </w:pPr>
            <w:r w:rsidRPr="00DA01A0">
              <w:t>66,051</w:t>
            </w:r>
          </w:p>
        </w:tc>
        <w:tc>
          <w:tcPr>
            <w:tcW w:w="1412" w:type="dxa"/>
          </w:tcPr>
          <w:p w14:paraId="6A4F1455" w14:textId="77777777" w:rsidR="0056278F" w:rsidRPr="00DA01A0" w:rsidRDefault="0056278F" w:rsidP="0056278F">
            <w:pPr>
              <w:pStyle w:val="Z"/>
              <w:jc w:val="center"/>
            </w:pPr>
            <w:r w:rsidRPr="00DA01A0">
              <w:t>29.6</w:t>
            </w:r>
          </w:p>
        </w:tc>
        <w:tc>
          <w:tcPr>
            <w:tcW w:w="1560" w:type="dxa"/>
          </w:tcPr>
          <w:p w14:paraId="76CBE8CD" w14:textId="77777777" w:rsidR="0056278F" w:rsidRPr="00DA01A0" w:rsidRDefault="0056278F" w:rsidP="0056278F">
            <w:pPr>
              <w:pStyle w:val="Z"/>
              <w:jc w:val="center"/>
            </w:pPr>
            <w:r w:rsidRPr="00DA01A0">
              <w:t>26,488</w:t>
            </w:r>
          </w:p>
        </w:tc>
        <w:tc>
          <w:tcPr>
            <w:tcW w:w="1701" w:type="dxa"/>
          </w:tcPr>
          <w:p w14:paraId="07AEFE35" w14:textId="77777777" w:rsidR="0056278F" w:rsidRPr="00DA01A0" w:rsidRDefault="0056278F" w:rsidP="0056278F">
            <w:pPr>
              <w:pStyle w:val="Z"/>
              <w:jc w:val="center"/>
            </w:pPr>
            <w:r w:rsidRPr="00DA01A0">
              <w:t>28.4</w:t>
            </w:r>
          </w:p>
        </w:tc>
      </w:tr>
      <w:tr w:rsidR="0056278F" w:rsidRPr="00CB3E8B" w14:paraId="0CF6E3BF" w14:textId="77777777" w:rsidTr="00C73294">
        <w:trPr>
          <w:trHeight w:val="60"/>
        </w:trPr>
        <w:tc>
          <w:tcPr>
            <w:tcW w:w="2835" w:type="dxa"/>
          </w:tcPr>
          <w:p w14:paraId="6541F76A" w14:textId="36F285E7" w:rsidR="0056278F" w:rsidRPr="00CB3E8B" w:rsidRDefault="0056278F" w:rsidP="0056278F">
            <w:pPr>
              <w:pStyle w:val="Z"/>
            </w:pPr>
            <w:r>
              <w:t>Age 30 to 39</w:t>
            </w:r>
          </w:p>
        </w:tc>
        <w:tc>
          <w:tcPr>
            <w:tcW w:w="1418" w:type="dxa"/>
          </w:tcPr>
          <w:p w14:paraId="1F76542B" w14:textId="77777777" w:rsidR="0056278F" w:rsidRPr="00DA01A0" w:rsidRDefault="0056278F" w:rsidP="0056278F">
            <w:pPr>
              <w:pStyle w:val="Z"/>
              <w:jc w:val="center"/>
            </w:pPr>
            <w:r w:rsidRPr="00DA01A0">
              <w:t>42,385</w:t>
            </w:r>
          </w:p>
        </w:tc>
        <w:tc>
          <w:tcPr>
            <w:tcW w:w="1412" w:type="dxa"/>
          </w:tcPr>
          <w:p w14:paraId="1987AFFE" w14:textId="77777777" w:rsidR="0056278F" w:rsidRPr="00DA01A0" w:rsidRDefault="0056278F" w:rsidP="0056278F">
            <w:pPr>
              <w:pStyle w:val="Z"/>
              <w:jc w:val="center"/>
            </w:pPr>
            <w:r w:rsidRPr="00DA01A0">
              <w:t>19.0</w:t>
            </w:r>
          </w:p>
        </w:tc>
        <w:tc>
          <w:tcPr>
            <w:tcW w:w="1560" w:type="dxa"/>
          </w:tcPr>
          <w:p w14:paraId="057769DC" w14:textId="77777777" w:rsidR="0056278F" w:rsidRPr="00DA01A0" w:rsidRDefault="0056278F" w:rsidP="0056278F">
            <w:pPr>
              <w:pStyle w:val="Z"/>
              <w:jc w:val="center"/>
            </w:pPr>
            <w:r w:rsidRPr="00DA01A0">
              <w:t>19,543</w:t>
            </w:r>
          </w:p>
        </w:tc>
        <w:tc>
          <w:tcPr>
            <w:tcW w:w="1701" w:type="dxa"/>
          </w:tcPr>
          <w:p w14:paraId="5124D471" w14:textId="77777777" w:rsidR="0056278F" w:rsidRPr="00DA01A0" w:rsidRDefault="0056278F" w:rsidP="0056278F">
            <w:pPr>
              <w:pStyle w:val="Z"/>
              <w:jc w:val="center"/>
            </w:pPr>
            <w:r w:rsidRPr="00DA01A0">
              <w:t>20.9</w:t>
            </w:r>
          </w:p>
        </w:tc>
      </w:tr>
      <w:tr w:rsidR="0056278F" w:rsidRPr="00CB3E8B" w14:paraId="07A45C9A" w14:textId="77777777" w:rsidTr="00C73294">
        <w:trPr>
          <w:trHeight w:val="60"/>
        </w:trPr>
        <w:tc>
          <w:tcPr>
            <w:tcW w:w="2835" w:type="dxa"/>
          </w:tcPr>
          <w:p w14:paraId="3824E5A6" w14:textId="1107CDA1" w:rsidR="0056278F" w:rsidRPr="00CB3E8B" w:rsidRDefault="0056278F" w:rsidP="0056278F">
            <w:pPr>
              <w:pStyle w:val="Z"/>
            </w:pPr>
            <w:r>
              <w:t>Age 40 and over</w:t>
            </w:r>
          </w:p>
        </w:tc>
        <w:tc>
          <w:tcPr>
            <w:tcW w:w="1418" w:type="dxa"/>
          </w:tcPr>
          <w:p w14:paraId="64E8EA0C" w14:textId="77777777" w:rsidR="0056278F" w:rsidRPr="00DA01A0" w:rsidRDefault="0056278F" w:rsidP="0056278F">
            <w:pPr>
              <w:pStyle w:val="Z"/>
              <w:jc w:val="center"/>
            </w:pPr>
            <w:r w:rsidRPr="00DA01A0">
              <w:t>27,150</w:t>
            </w:r>
          </w:p>
        </w:tc>
        <w:tc>
          <w:tcPr>
            <w:tcW w:w="1412" w:type="dxa"/>
          </w:tcPr>
          <w:p w14:paraId="5667A833" w14:textId="77777777" w:rsidR="0056278F" w:rsidRPr="00DA01A0" w:rsidRDefault="0056278F" w:rsidP="0056278F">
            <w:pPr>
              <w:pStyle w:val="Z"/>
              <w:jc w:val="center"/>
            </w:pPr>
            <w:r w:rsidRPr="00DA01A0">
              <w:t>12.1</w:t>
            </w:r>
          </w:p>
        </w:tc>
        <w:tc>
          <w:tcPr>
            <w:tcW w:w="1560" w:type="dxa"/>
          </w:tcPr>
          <w:p w14:paraId="61AC7E33" w14:textId="77777777" w:rsidR="0056278F" w:rsidRPr="00DA01A0" w:rsidRDefault="0056278F" w:rsidP="0056278F">
            <w:pPr>
              <w:pStyle w:val="Z"/>
              <w:jc w:val="center"/>
            </w:pPr>
            <w:r w:rsidRPr="00DA01A0">
              <w:t>14,026</w:t>
            </w:r>
          </w:p>
        </w:tc>
        <w:tc>
          <w:tcPr>
            <w:tcW w:w="1701" w:type="dxa"/>
          </w:tcPr>
          <w:p w14:paraId="317243EB" w14:textId="77777777" w:rsidR="0056278F" w:rsidRPr="00DA01A0" w:rsidRDefault="0056278F" w:rsidP="0056278F">
            <w:pPr>
              <w:pStyle w:val="Z"/>
              <w:jc w:val="center"/>
            </w:pPr>
            <w:r w:rsidRPr="00DA01A0">
              <w:t>15.0</w:t>
            </w:r>
          </w:p>
        </w:tc>
      </w:tr>
      <w:tr w:rsidR="0056278F" w:rsidRPr="00CB3E8B" w14:paraId="0517B0C2" w14:textId="77777777" w:rsidTr="00C73294">
        <w:trPr>
          <w:trHeight w:val="60"/>
        </w:trPr>
        <w:tc>
          <w:tcPr>
            <w:tcW w:w="2835" w:type="dxa"/>
          </w:tcPr>
          <w:p w14:paraId="3C24365E" w14:textId="736863BD" w:rsidR="0056278F" w:rsidRPr="00CB3E8B" w:rsidRDefault="0056278F" w:rsidP="0056278F">
            <w:pPr>
              <w:pStyle w:val="Z"/>
            </w:pPr>
            <w:r w:rsidRPr="0031179A">
              <w:t>Indigenous</w:t>
            </w:r>
          </w:p>
        </w:tc>
        <w:tc>
          <w:tcPr>
            <w:tcW w:w="1418" w:type="dxa"/>
          </w:tcPr>
          <w:p w14:paraId="5B1AE53A" w14:textId="77777777" w:rsidR="0056278F" w:rsidRPr="00DA01A0" w:rsidRDefault="0056278F" w:rsidP="0056278F">
            <w:pPr>
              <w:pStyle w:val="Z"/>
              <w:jc w:val="center"/>
            </w:pPr>
            <w:r w:rsidRPr="00DA01A0">
              <w:t>1,484</w:t>
            </w:r>
          </w:p>
        </w:tc>
        <w:tc>
          <w:tcPr>
            <w:tcW w:w="1412" w:type="dxa"/>
          </w:tcPr>
          <w:p w14:paraId="31D8B697" w14:textId="77777777" w:rsidR="0056278F" w:rsidRPr="00DA01A0" w:rsidRDefault="0056278F" w:rsidP="0056278F">
            <w:pPr>
              <w:pStyle w:val="Z"/>
              <w:jc w:val="center"/>
            </w:pPr>
            <w:r w:rsidRPr="00DA01A0">
              <w:t>0.6</w:t>
            </w:r>
          </w:p>
        </w:tc>
        <w:tc>
          <w:tcPr>
            <w:tcW w:w="1560" w:type="dxa"/>
          </w:tcPr>
          <w:p w14:paraId="61E1947F" w14:textId="77777777" w:rsidR="0056278F" w:rsidRPr="00DA01A0" w:rsidRDefault="0056278F" w:rsidP="0056278F">
            <w:pPr>
              <w:pStyle w:val="Z"/>
              <w:jc w:val="center"/>
            </w:pPr>
            <w:r w:rsidRPr="00DA01A0">
              <w:t>589</w:t>
            </w:r>
          </w:p>
        </w:tc>
        <w:tc>
          <w:tcPr>
            <w:tcW w:w="1701" w:type="dxa"/>
          </w:tcPr>
          <w:p w14:paraId="260ABD94" w14:textId="77777777" w:rsidR="0056278F" w:rsidRPr="00DA01A0" w:rsidRDefault="0056278F" w:rsidP="0056278F">
            <w:pPr>
              <w:pStyle w:val="Z"/>
              <w:jc w:val="center"/>
            </w:pPr>
            <w:r w:rsidRPr="00DA01A0">
              <w:t>0.6</w:t>
            </w:r>
          </w:p>
        </w:tc>
      </w:tr>
      <w:tr w:rsidR="0056278F" w:rsidRPr="00CB3E8B" w14:paraId="54EE008A" w14:textId="77777777" w:rsidTr="00C73294">
        <w:trPr>
          <w:trHeight w:val="60"/>
        </w:trPr>
        <w:tc>
          <w:tcPr>
            <w:tcW w:w="2835" w:type="dxa"/>
          </w:tcPr>
          <w:p w14:paraId="30970208" w14:textId="06C74A17" w:rsidR="0056278F" w:rsidRPr="00CB3E8B" w:rsidRDefault="0056278F" w:rsidP="0056278F">
            <w:pPr>
              <w:pStyle w:val="Z"/>
            </w:pPr>
            <w:r>
              <w:t>Non-Indigenous</w:t>
            </w:r>
          </w:p>
        </w:tc>
        <w:tc>
          <w:tcPr>
            <w:tcW w:w="1418" w:type="dxa"/>
          </w:tcPr>
          <w:p w14:paraId="4BF6671C" w14:textId="77777777" w:rsidR="0056278F" w:rsidRPr="00DA01A0" w:rsidRDefault="0056278F" w:rsidP="0056278F">
            <w:pPr>
              <w:pStyle w:val="Z"/>
              <w:jc w:val="center"/>
            </w:pPr>
            <w:r w:rsidRPr="00DA01A0">
              <w:t>230,135</w:t>
            </w:r>
          </w:p>
        </w:tc>
        <w:tc>
          <w:tcPr>
            <w:tcW w:w="1412" w:type="dxa"/>
          </w:tcPr>
          <w:p w14:paraId="46DE68ED" w14:textId="77777777" w:rsidR="0056278F" w:rsidRPr="00DA01A0" w:rsidRDefault="0056278F" w:rsidP="0056278F">
            <w:pPr>
              <w:pStyle w:val="Z"/>
              <w:jc w:val="center"/>
            </w:pPr>
            <w:r w:rsidRPr="00DA01A0">
              <w:t>99.4</w:t>
            </w:r>
          </w:p>
        </w:tc>
        <w:tc>
          <w:tcPr>
            <w:tcW w:w="1560" w:type="dxa"/>
          </w:tcPr>
          <w:p w14:paraId="5D6C1813" w14:textId="77777777" w:rsidR="0056278F" w:rsidRPr="00DA01A0" w:rsidRDefault="0056278F" w:rsidP="0056278F">
            <w:pPr>
              <w:pStyle w:val="Z"/>
              <w:jc w:val="center"/>
            </w:pPr>
            <w:r w:rsidRPr="00DA01A0">
              <w:t>95,911</w:t>
            </w:r>
          </w:p>
        </w:tc>
        <w:tc>
          <w:tcPr>
            <w:tcW w:w="1701" w:type="dxa"/>
          </w:tcPr>
          <w:p w14:paraId="16E471CA" w14:textId="77777777" w:rsidR="0056278F" w:rsidRPr="00DA01A0" w:rsidRDefault="0056278F" w:rsidP="0056278F">
            <w:pPr>
              <w:pStyle w:val="Z"/>
              <w:jc w:val="center"/>
            </w:pPr>
            <w:r w:rsidRPr="00DA01A0">
              <w:t>99.4</w:t>
            </w:r>
          </w:p>
        </w:tc>
      </w:tr>
      <w:tr w:rsidR="0056278F" w:rsidRPr="00CB3E8B" w14:paraId="1DEC96EA" w14:textId="77777777" w:rsidTr="00C73294">
        <w:trPr>
          <w:trHeight w:val="60"/>
        </w:trPr>
        <w:tc>
          <w:tcPr>
            <w:tcW w:w="2835" w:type="dxa"/>
          </w:tcPr>
          <w:p w14:paraId="27021475" w14:textId="267214B9" w:rsidR="0056278F" w:rsidRPr="00CB3E8B" w:rsidRDefault="0056278F" w:rsidP="0056278F">
            <w:pPr>
              <w:pStyle w:val="Z"/>
            </w:pPr>
            <w:r w:rsidRPr="0031179A">
              <w:t>Home language</w:t>
            </w:r>
            <w:r>
              <w:t>: English</w:t>
            </w:r>
          </w:p>
        </w:tc>
        <w:tc>
          <w:tcPr>
            <w:tcW w:w="1418" w:type="dxa"/>
          </w:tcPr>
          <w:p w14:paraId="2D90FA81" w14:textId="77777777" w:rsidR="0056278F" w:rsidRPr="00DA01A0" w:rsidRDefault="0056278F" w:rsidP="0056278F">
            <w:pPr>
              <w:pStyle w:val="Z"/>
              <w:jc w:val="center"/>
            </w:pPr>
            <w:r w:rsidRPr="00DA01A0">
              <w:t>142,573</w:t>
            </w:r>
          </w:p>
        </w:tc>
        <w:tc>
          <w:tcPr>
            <w:tcW w:w="1412" w:type="dxa"/>
          </w:tcPr>
          <w:p w14:paraId="2DE6E01C" w14:textId="77777777" w:rsidR="0056278F" w:rsidRPr="00DA01A0" w:rsidRDefault="0056278F" w:rsidP="0056278F">
            <w:pPr>
              <w:pStyle w:val="Z"/>
              <w:jc w:val="center"/>
            </w:pPr>
            <w:r w:rsidRPr="00DA01A0">
              <w:t>61.6</w:t>
            </w:r>
          </w:p>
        </w:tc>
        <w:tc>
          <w:tcPr>
            <w:tcW w:w="1560" w:type="dxa"/>
          </w:tcPr>
          <w:p w14:paraId="0D306353" w14:textId="77777777" w:rsidR="0056278F" w:rsidRPr="00DA01A0" w:rsidRDefault="0056278F" w:rsidP="0056278F">
            <w:pPr>
              <w:pStyle w:val="Z"/>
              <w:jc w:val="center"/>
            </w:pPr>
            <w:r w:rsidRPr="00DA01A0">
              <w:t>61,043</w:t>
            </w:r>
          </w:p>
        </w:tc>
        <w:tc>
          <w:tcPr>
            <w:tcW w:w="1701" w:type="dxa"/>
          </w:tcPr>
          <w:p w14:paraId="145F0FC4" w14:textId="77777777" w:rsidR="0056278F" w:rsidRPr="00DA01A0" w:rsidRDefault="0056278F" w:rsidP="0056278F">
            <w:pPr>
              <w:pStyle w:val="Z"/>
              <w:jc w:val="center"/>
            </w:pPr>
            <w:r w:rsidRPr="00DA01A0">
              <w:t>63.3</w:t>
            </w:r>
          </w:p>
        </w:tc>
      </w:tr>
      <w:tr w:rsidR="0056278F" w:rsidRPr="00CB3E8B" w14:paraId="72666F2D" w14:textId="77777777" w:rsidTr="00C73294">
        <w:trPr>
          <w:trHeight w:val="60"/>
        </w:trPr>
        <w:tc>
          <w:tcPr>
            <w:tcW w:w="2835" w:type="dxa"/>
          </w:tcPr>
          <w:p w14:paraId="085E05F6" w14:textId="0191B1D0" w:rsidR="0056278F" w:rsidRPr="00CB3E8B" w:rsidRDefault="0056278F" w:rsidP="0056278F">
            <w:pPr>
              <w:pStyle w:val="Z"/>
            </w:pPr>
            <w:r>
              <w:t>Home Language: Other</w:t>
            </w:r>
          </w:p>
        </w:tc>
        <w:tc>
          <w:tcPr>
            <w:tcW w:w="1418" w:type="dxa"/>
          </w:tcPr>
          <w:p w14:paraId="0135D6A4" w14:textId="77777777" w:rsidR="0056278F" w:rsidRPr="00DA01A0" w:rsidRDefault="0056278F" w:rsidP="0056278F">
            <w:pPr>
              <w:pStyle w:val="Z"/>
              <w:jc w:val="center"/>
            </w:pPr>
            <w:r w:rsidRPr="00DA01A0">
              <w:t>89,046</w:t>
            </w:r>
          </w:p>
        </w:tc>
        <w:tc>
          <w:tcPr>
            <w:tcW w:w="1412" w:type="dxa"/>
          </w:tcPr>
          <w:p w14:paraId="0977F2A0" w14:textId="77777777" w:rsidR="0056278F" w:rsidRPr="00DA01A0" w:rsidRDefault="0056278F" w:rsidP="0056278F">
            <w:pPr>
              <w:pStyle w:val="Z"/>
              <w:jc w:val="center"/>
            </w:pPr>
            <w:r w:rsidRPr="00DA01A0">
              <w:t>38.4</w:t>
            </w:r>
          </w:p>
        </w:tc>
        <w:tc>
          <w:tcPr>
            <w:tcW w:w="1560" w:type="dxa"/>
          </w:tcPr>
          <w:p w14:paraId="59A39B92" w14:textId="77777777" w:rsidR="0056278F" w:rsidRPr="00DA01A0" w:rsidRDefault="0056278F" w:rsidP="0056278F">
            <w:pPr>
              <w:pStyle w:val="Z"/>
              <w:jc w:val="center"/>
            </w:pPr>
            <w:r w:rsidRPr="00DA01A0">
              <w:t>35,457</w:t>
            </w:r>
          </w:p>
        </w:tc>
        <w:tc>
          <w:tcPr>
            <w:tcW w:w="1701" w:type="dxa"/>
          </w:tcPr>
          <w:p w14:paraId="74942543" w14:textId="77777777" w:rsidR="0056278F" w:rsidRPr="00DA01A0" w:rsidRDefault="0056278F" w:rsidP="0056278F">
            <w:pPr>
              <w:pStyle w:val="Z"/>
              <w:jc w:val="center"/>
            </w:pPr>
            <w:r w:rsidRPr="00DA01A0">
              <w:t>36.7</w:t>
            </w:r>
          </w:p>
        </w:tc>
      </w:tr>
      <w:tr w:rsidR="0056278F" w:rsidRPr="00CB3E8B" w14:paraId="426D83B6" w14:textId="77777777" w:rsidTr="00C73294">
        <w:trPr>
          <w:trHeight w:val="60"/>
        </w:trPr>
        <w:tc>
          <w:tcPr>
            <w:tcW w:w="2835" w:type="dxa"/>
          </w:tcPr>
          <w:p w14:paraId="0EACA629" w14:textId="4D5F194E" w:rsidR="0056278F" w:rsidRPr="00CB3E8B" w:rsidRDefault="0056278F" w:rsidP="0056278F">
            <w:pPr>
              <w:pStyle w:val="Z"/>
            </w:pPr>
            <w:r w:rsidRPr="0031179A">
              <w:t>Disability</w:t>
            </w:r>
            <w:r>
              <w:t xml:space="preserve"> reported</w:t>
            </w:r>
          </w:p>
        </w:tc>
        <w:tc>
          <w:tcPr>
            <w:tcW w:w="1418" w:type="dxa"/>
          </w:tcPr>
          <w:p w14:paraId="36A33F83" w14:textId="77777777" w:rsidR="0056278F" w:rsidRPr="00DA01A0" w:rsidRDefault="0056278F" w:rsidP="0056278F">
            <w:pPr>
              <w:pStyle w:val="Z"/>
              <w:jc w:val="center"/>
            </w:pPr>
            <w:r w:rsidRPr="00DA01A0">
              <w:t>7,034</w:t>
            </w:r>
          </w:p>
        </w:tc>
        <w:tc>
          <w:tcPr>
            <w:tcW w:w="1412" w:type="dxa"/>
          </w:tcPr>
          <w:p w14:paraId="2FC85297" w14:textId="77777777" w:rsidR="0056278F" w:rsidRPr="00DA01A0" w:rsidRDefault="0056278F" w:rsidP="0056278F">
            <w:pPr>
              <w:pStyle w:val="Z"/>
              <w:jc w:val="center"/>
            </w:pPr>
            <w:r w:rsidRPr="00DA01A0">
              <w:t>3.0</w:t>
            </w:r>
          </w:p>
        </w:tc>
        <w:tc>
          <w:tcPr>
            <w:tcW w:w="1560" w:type="dxa"/>
          </w:tcPr>
          <w:p w14:paraId="33154811" w14:textId="77777777" w:rsidR="0056278F" w:rsidRPr="00DA01A0" w:rsidRDefault="0056278F" w:rsidP="0056278F">
            <w:pPr>
              <w:pStyle w:val="Z"/>
              <w:jc w:val="center"/>
            </w:pPr>
            <w:r w:rsidRPr="00DA01A0">
              <w:t>3,364</w:t>
            </w:r>
          </w:p>
        </w:tc>
        <w:tc>
          <w:tcPr>
            <w:tcW w:w="1701" w:type="dxa"/>
          </w:tcPr>
          <w:p w14:paraId="527A8C84" w14:textId="77777777" w:rsidR="0056278F" w:rsidRPr="00DA01A0" w:rsidRDefault="0056278F" w:rsidP="0056278F">
            <w:pPr>
              <w:pStyle w:val="Z"/>
              <w:jc w:val="center"/>
            </w:pPr>
            <w:r w:rsidRPr="00DA01A0">
              <w:t>3.5</w:t>
            </w:r>
          </w:p>
        </w:tc>
      </w:tr>
      <w:tr w:rsidR="0056278F" w:rsidRPr="00CB3E8B" w14:paraId="291380FC" w14:textId="77777777" w:rsidTr="00C73294">
        <w:trPr>
          <w:trHeight w:val="60"/>
        </w:trPr>
        <w:tc>
          <w:tcPr>
            <w:tcW w:w="2835" w:type="dxa"/>
          </w:tcPr>
          <w:p w14:paraId="1433CFC5" w14:textId="545AADA3" w:rsidR="0056278F" w:rsidRPr="00CB3E8B" w:rsidRDefault="0056278F" w:rsidP="0056278F">
            <w:pPr>
              <w:pStyle w:val="Z"/>
            </w:pPr>
            <w:r>
              <w:t>No disability reported</w:t>
            </w:r>
          </w:p>
        </w:tc>
        <w:tc>
          <w:tcPr>
            <w:tcW w:w="1418" w:type="dxa"/>
          </w:tcPr>
          <w:p w14:paraId="63750895" w14:textId="77777777" w:rsidR="0056278F" w:rsidRPr="00DA01A0" w:rsidRDefault="0056278F" w:rsidP="0056278F">
            <w:pPr>
              <w:pStyle w:val="Z"/>
              <w:jc w:val="center"/>
            </w:pPr>
            <w:r w:rsidRPr="00DA01A0">
              <w:t>224,585</w:t>
            </w:r>
          </w:p>
        </w:tc>
        <w:tc>
          <w:tcPr>
            <w:tcW w:w="1412" w:type="dxa"/>
          </w:tcPr>
          <w:p w14:paraId="1BD72495" w14:textId="77777777" w:rsidR="0056278F" w:rsidRPr="00DA01A0" w:rsidRDefault="0056278F" w:rsidP="0056278F">
            <w:pPr>
              <w:pStyle w:val="Z"/>
              <w:jc w:val="center"/>
            </w:pPr>
            <w:r w:rsidRPr="00DA01A0">
              <w:t>97.0</w:t>
            </w:r>
          </w:p>
        </w:tc>
        <w:tc>
          <w:tcPr>
            <w:tcW w:w="1560" w:type="dxa"/>
          </w:tcPr>
          <w:p w14:paraId="27A3238D" w14:textId="77777777" w:rsidR="0056278F" w:rsidRPr="00DA01A0" w:rsidRDefault="0056278F" w:rsidP="0056278F">
            <w:pPr>
              <w:pStyle w:val="Z"/>
              <w:jc w:val="center"/>
            </w:pPr>
            <w:r w:rsidRPr="00DA01A0">
              <w:t>93,136</w:t>
            </w:r>
          </w:p>
        </w:tc>
        <w:tc>
          <w:tcPr>
            <w:tcW w:w="1701" w:type="dxa"/>
          </w:tcPr>
          <w:p w14:paraId="38978D46" w14:textId="77777777" w:rsidR="0056278F" w:rsidRPr="00DA01A0" w:rsidRDefault="0056278F" w:rsidP="0056278F">
            <w:pPr>
              <w:pStyle w:val="Z"/>
              <w:jc w:val="center"/>
            </w:pPr>
            <w:r w:rsidRPr="00DA01A0">
              <w:t>96.5</w:t>
            </w:r>
          </w:p>
        </w:tc>
      </w:tr>
      <w:tr w:rsidR="0056278F" w:rsidRPr="00CB3E8B" w14:paraId="27B35920" w14:textId="77777777" w:rsidTr="00C73294">
        <w:trPr>
          <w:trHeight w:val="60"/>
        </w:trPr>
        <w:tc>
          <w:tcPr>
            <w:tcW w:w="2835" w:type="dxa"/>
          </w:tcPr>
          <w:p w14:paraId="4F3E46EC" w14:textId="35C42586" w:rsidR="0056278F" w:rsidRPr="00CB3E8B" w:rsidRDefault="0056278F" w:rsidP="0056278F">
            <w:pPr>
              <w:pStyle w:val="Z"/>
            </w:pPr>
            <w:r w:rsidRPr="0031179A">
              <w:t>Study mode</w:t>
            </w:r>
            <w:r>
              <w:t>: Internal/Mixed</w:t>
            </w:r>
          </w:p>
        </w:tc>
        <w:tc>
          <w:tcPr>
            <w:tcW w:w="1418" w:type="dxa"/>
          </w:tcPr>
          <w:p w14:paraId="70540BA8" w14:textId="77777777" w:rsidR="0056278F" w:rsidRPr="00DA01A0" w:rsidRDefault="0056278F" w:rsidP="0056278F">
            <w:pPr>
              <w:pStyle w:val="Z"/>
              <w:jc w:val="center"/>
            </w:pPr>
            <w:r w:rsidRPr="00DA01A0">
              <w:t>164,749</w:t>
            </w:r>
          </w:p>
        </w:tc>
        <w:tc>
          <w:tcPr>
            <w:tcW w:w="1412" w:type="dxa"/>
          </w:tcPr>
          <w:p w14:paraId="63501AA0" w14:textId="77777777" w:rsidR="0056278F" w:rsidRPr="00DA01A0" w:rsidRDefault="0056278F" w:rsidP="0056278F">
            <w:pPr>
              <w:pStyle w:val="Z"/>
              <w:jc w:val="center"/>
            </w:pPr>
            <w:r w:rsidRPr="00DA01A0">
              <w:t>71.7</w:t>
            </w:r>
          </w:p>
        </w:tc>
        <w:tc>
          <w:tcPr>
            <w:tcW w:w="1560" w:type="dxa"/>
          </w:tcPr>
          <w:p w14:paraId="131A49DD" w14:textId="77777777" w:rsidR="0056278F" w:rsidRPr="00DA01A0" w:rsidRDefault="0056278F" w:rsidP="0056278F">
            <w:pPr>
              <w:pStyle w:val="Z"/>
              <w:jc w:val="center"/>
            </w:pPr>
            <w:r w:rsidRPr="00DA01A0">
              <w:t>69,582</w:t>
            </w:r>
          </w:p>
        </w:tc>
        <w:tc>
          <w:tcPr>
            <w:tcW w:w="1701" w:type="dxa"/>
          </w:tcPr>
          <w:p w14:paraId="72905FAD" w14:textId="77777777" w:rsidR="0056278F" w:rsidRPr="00DA01A0" w:rsidRDefault="0056278F" w:rsidP="0056278F">
            <w:pPr>
              <w:pStyle w:val="Z"/>
              <w:jc w:val="center"/>
            </w:pPr>
            <w:r w:rsidRPr="00DA01A0">
              <w:t>72.6</w:t>
            </w:r>
          </w:p>
        </w:tc>
      </w:tr>
      <w:tr w:rsidR="0056278F" w:rsidRPr="00CB3E8B" w14:paraId="59146F28" w14:textId="77777777" w:rsidTr="00C73294">
        <w:trPr>
          <w:trHeight w:val="60"/>
        </w:trPr>
        <w:tc>
          <w:tcPr>
            <w:tcW w:w="2835" w:type="dxa"/>
          </w:tcPr>
          <w:p w14:paraId="0E5B55FA" w14:textId="40E06151" w:rsidR="0056278F" w:rsidRPr="00CB3E8B" w:rsidRDefault="0056278F" w:rsidP="0056278F">
            <w:pPr>
              <w:pStyle w:val="Z"/>
            </w:pPr>
            <w:r>
              <w:t>Study mode: external</w:t>
            </w:r>
          </w:p>
        </w:tc>
        <w:tc>
          <w:tcPr>
            <w:tcW w:w="1418" w:type="dxa"/>
          </w:tcPr>
          <w:p w14:paraId="3FFE1FB3" w14:textId="77777777" w:rsidR="0056278F" w:rsidRPr="00DA01A0" w:rsidRDefault="0056278F" w:rsidP="0056278F">
            <w:pPr>
              <w:pStyle w:val="Z"/>
              <w:jc w:val="center"/>
            </w:pPr>
            <w:r w:rsidRPr="00DA01A0">
              <w:t>65,100</w:t>
            </w:r>
          </w:p>
        </w:tc>
        <w:tc>
          <w:tcPr>
            <w:tcW w:w="1412" w:type="dxa"/>
          </w:tcPr>
          <w:p w14:paraId="1312E59B" w14:textId="77777777" w:rsidR="0056278F" w:rsidRPr="00DA01A0" w:rsidRDefault="0056278F" w:rsidP="0056278F">
            <w:pPr>
              <w:pStyle w:val="Z"/>
              <w:jc w:val="center"/>
            </w:pPr>
            <w:r w:rsidRPr="00DA01A0">
              <w:t>28.3</w:t>
            </w:r>
          </w:p>
        </w:tc>
        <w:tc>
          <w:tcPr>
            <w:tcW w:w="1560" w:type="dxa"/>
          </w:tcPr>
          <w:p w14:paraId="56FF1B09" w14:textId="77777777" w:rsidR="0056278F" w:rsidRPr="00DA01A0" w:rsidRDefault="0056278F" w:rsidP="0056278F">
            <w:pPr>
              <w:pStyle w:val="Z"/>
              <w:jc w:val="center"/>
            </w:pPr>
            <w:r w:rsidRPr="00DA01A0">
              <w:t>26,234</w:t>
            </w:r>
          </w:p>
        </w:tc>
        <w:tc>
          <w:tcPr>
            <w:tcW w:w="1701" w:type="dxa"/>
          </w:tcPr>
          <w:p w14:paraId="13BD1D29" w14:textId="77777777" w:rsidR="0056278F" w:rsidRPr="00DA01A0" w:rsidRDefault="0056278F" w:rsidP="0056278F">
            <w:pPr>
              <w:pStyle w:val="Z"/>
              <w:jc w:val="center"/>
            </w:pPr>
            <w:r w:rsidRPr="00DA01A0">
              <w:t>27.4</w:t>
            </w:r>
          </w:p>
        </w:tc>
      </w:tr>
      <w:tr w:rsidR="0056278F" w:rsidRPr="00CB3E8B" w14:paraId="530D9C6B" w14:textId="77777777" w:rsidTr="00C73294">
        <w:trPr>
          <w:trHeight w:val="60"/>
        </w:trPr>
        <w:tc>
          <w:tcPr>
            <w:tcW w:w="2835" w:type="dxa"/>
          </w:tcPr>
          <w:p w14:paraId="0C467CD2" w14:textId="7B023FE2" w:rsidR="0056278F" w:rsidRPr="00CB3E8B" w:rsidRDefault="0056278F" w:rsidP="0056278F">
            <w:pPr>
              <w:pStyle w:val="Z"/>
            </w:pPr>
            <w:r w:rsidRPr="0031179A">
              <w:t>Residence status</w:t>
            </w:r>
            <w:r>
              <w:t>: Domestic student</w:t>
            </w:r>
          </w:p>
        </w:tc>
        <w:tc>
          <w:tcPr>
            <w:tcW w:w="1418" w:type="dxa"/>
          </w:tcPr>
          <w:p w14:paraId="13CBFFD8" w14:textId="77777777" w:rsidR="0056278F" w:rsidRPr="00DA01A0" w:rsidRDefault="0056278F" w:rsidP="0056278F">
            <w:pPr>
              <w:pStyle w:val="Z"/>
              <w:jc w:val="center"/>
            </w:pPr>
            <w:r w:rsidRPr="00DA01A0">
              <w:t>109,186</w:t>
            </w:r>
          </w:p>
        </w:tc>
        <w:tc>
          <w:tcPr>
            <w:tcW w:w="1412" w:type="dxa"/>
          </w:tcPr>
          <w:p w14:paraId="1422B206" w14:textId="77777777" w:rsidR="0056278F" w:rsidRPr="00DA01A0" w:rsidRDefault="0056278F" w:rsidP="0056278F">
            <w:pPr>
              <w:pStyle w:val="Z"/>
              <w:jc w:val="center"/>
            </w:pPr>
            <w:r w:rsidRPr="00DA01A0">
              <w:t>47.2</w:t>
            </w:r>
          </w:p>
        </w:tc>
        <w:tc>
          <w:tcPr>
            <w:tcW w:w="1560" w:type="dxa"/>
          </w:tcPr>
          <w:p w14:paraId="12145EA2" w14:textId="77777777" w:rsidR="0056278F" w:rsidRPr="00DA01A0" w:rsidRDefault="0056278F" w:rsidP="0056278F">
            <w:pPr>
              <w:pStyle w:val="Z"/>
              <w:jc w:val="center"/>
            </w:pPr>
            <w:r w:rsidRPr="00DA01A0">
              <w:t>45,591</w:t>
            </w:r>
          </w:p>
        </w:tc>
        <w:tc>
          <w:tcPr>
            <w:tcW w:w="1701" w:type="dxa"/>
          </w:tcPr>
          <w:p w14:paraId="327F2726" w14:textId="77777777" w:rsidR="0056278F" w:rsidRPr="00DA01A0" w:rsidRDefault="0056278F" w:rsidP="0056278F">
            <w:pPr>
              <w:pStyle w:val="Z"/>
              <w:jc w:val="center"/>
            </w:pPr>
            <w:r w:rsidRPr="00DA01A0">
              <w:t>47.3</w:t>
            </w:r>
          </w:p>
        </w:tc>
      </w:tr>
      <w:tr w:rsidR="0056278F" w:rsidRPr="00CB3E8B" w14:paraId="73C529BF" w14:textId="77777777" w:rsidTr="00C73294">
        <w:trPr>
          <w:trHeight w:val="60"/>
        </w:trPr>
        <w:tc>
          <w:tcPr>
            <w:tcW w:w="2835" w:type="dxa"/>
          </w:tcPr>
          <w:p w14:paraId="39EE26B4" w14:textId="2059AAAE" w:rsidR="0056278F" w:rsidRPr="00CB3E8B" w:rsidRDefault="0056278F" w:rsidP="0056278F">
            <w:pPr>
              <w:pStyle w:val="Z"/>
            </w:pPr>
            <w:r>
              <w:t>Residence status: International student</w:t>
            </w:r>
          </w:p>
        </w:tc>
        <w:tc>
          <w:tcPr>
            <w:tcW w:w="1418" w:type="dxa"/>
          </w:tcPr>
          <w:p w14:paraId="6FCC0DDA" w14:textId="77777777" w:rsidR="0056278F" w:rsidRPr="00DA01A0" w:rsidRDefault="0056278F" w:rsidP="0056278F">
            <w:pPr>
              <w:pStyle w:val="Z"/>
              <w:jc w:val="center"/>
            </w:pPr>
            <w:r w:rsidRPr="00DA01A0">
              <w:t>122,017</w:t>
            </w:r>
          </w:p>
        </w:tc>
        <w:tc>
          <w:tcPr>
            <w:tcW w:w="1412" w:type="dxa"/>
          </w:tcPr>
          <w:p w14:paraId="023C5B43" w14:textId="77777777" w:rsidR="0056278F" w:rsidRPr="00DA01A0" w:rsidRDefault="0056278F" w:rsidP="0056278F">
            <w:pPr>
              <w:pStyle w:val="Z"/>
              <w:jc w:val="center"/>
            </w:pPr>
            <w:r w:rsidRPr="00DA01A0">
              <w:t>52.8</w:t>
            </w:r>
          </w:p>
        </w:tc>
        <w:tc>
          <w:tcPr>
            <w:tcW w:w="1560" w:type="dxa"/>
          </w:tcPr>
          <w:p w14:paraId="6085BE94" w14:textId="77777777" w:rsidR="0056278F" w:rsidRPr="00DA01A0" w:rsidRDefault="0056278F" w:rsidP="0056278F">
            <w:pPr>
              <w:pStyle w:val="Z"/>
              <w:jc w:val="center"/>
            </w:pPr>
            <w:r w:rsidRPr="00DA01A0">
              <w:t>50,765</w:t>
            </w:r>
          </w:p>
        </w:tc>
        <w:tc>
          <w:tcPr>
            <w:tcW w:w="1701" w:type="dxa"/>
          </w:tcPr>
          <w:p w14:paraId="05ED182D" w14:textId="77777777" w:rsidR="0056278F" w:rsidRPr="00DA01A0" w:rsidRDefault="0056278F" w:rsidP="0056278F">
            <w:pPr>
              <w:pStyle w:val="Z"/>
              <w:jc w:val="center"/>
            </w:pPr>
            <w:r w:rsidRPr="00DA01A0">
              <w:t>52.7</w:t>
            </w:r>
          </w:p>
        </w:tc>
      </w:tr>
      <w:tr w:rsidR="0056278F" w:rsidRPr="00CB3E8B" w14:paraId="697C2637" w14:textId="77777777" w:rsidTr="00C73294">
        <w:trPr>
          <w:trHeight w:val="60"/>
        </w:trPr>
        <w:tc>
          <w:tcPr>
            <w:tcW w:w="2835" w:type="dxa"/>
          </w:tcPr>
          <w:p w14:paraId="0822FA8B" w14:textId="2AF58624" w:rsidR="0056278F" w:rsidRPr="00CB3E8B" w:rsidRDefault="0056278F" w:rsidP="0056278F">
            <w:pPr>
              <w:pStyle w:val="Z"/>
            </w:pPr>
            <w:r w:rsidRPr="0031179A">
              <w:t>First in family status</w:t>
            </w:r>
            <w:r>
              <w:t xml:space="preserve">**: </w:t>
            </w:r>
            <w:r w:rsidRPr="0031179A">
              <w:t>First in family</w:t>
            </w:r>
          </w:p>
        </w:tc>
        <w:tc>
          <w:tcPr>
            <w:tcW w:w="1418" w:type="dxa"/>
          </w:tcPr>
          <w:p w14:paraId="7B537476" w14:textId="77777777" w:rsidR="0056278F" w:rsidRPr="00DA01A0" w:rsidRDefault="0056278F" w:rsidP="0056278F">
            <w:pPr>
              <w:pStyle w:val="Z"/>
              <w:jc w:val="center"/>
            </w:pPr>
            <w:r w:rsidRPr="00DA01A0">
              <w:t>30,119</w:t>
            </w:r>
          </w:p>
        </w:tc>
        <w:tc>
          <w:tcPr>
            <w:tcW w:w="1412" w:type="dxa"/>
          </w:tcPr>
          <w:p w14:paraId="4BA7CB5A" w14:textId="77777777" w:rsidR="0056278F" w:rsidRPr="00DA01A0" w:rsidRDefault="0056278F" w:rsidP="0056278F">
            <w:pPr>
              <w:pStyle w:val="Z"/>
              <w:jc w:val="center"/>
            </w:pPr>
            <w:r w:rsidRPr="00DA01A0">
              <w:t>41.3</w:t>
            </w:r>
          </w:p>
        </w:tc>
        <w:tc>
          <w:tcPr>
            <w:tcW w:w="1560" w:type="dxa"/>
          </w:tcPr>
          <w:p w14:paraId="7F311887" w14:textId="77777777" w:rsidR="0056278F" w:rsidRPr="00DA01A0" w:rsidRDefault="0056278F" w:rsidP="0056278F">
            <w:pPr>
              <w:pStyle w:val="Z"/>
              <w:jc w:val="center"/>
            </w:pPr>
            <w:r w:rsidRPr="00DA01A0">
              <w:t>14,013</w:t>
            </w:r>
          </w:p>
        </w:tc>
        <w:tc>
          <w:tcPr>
            <w:tcW w:w="1701" w:type="dxa"/>
          </w:tcPr>
          <w:p w14:paraId="1986F545" w14:textId="77777777" w:rsidR="0056278F" w:rsidRPr="00DA01A0" w:rsidRDefault="0056278F" w:rsidP="0056278F">
            <w:pPr>
              <w:pStyle w:val="Z"/>
              <w:jc w:val="center"/>
            </w:pPr>
            <w:r w:rsidRPr="00DA01A0">
              <w:t>41.4</w:t>
            </w:r>
          </w:p>
        </w:tc>
      </w:tr>
      <w:tr w:rsidR="0056278F" w:rsidRPr="00CB3E8B" w14:paraId="213FE77A" w14:textId="77777777" w:rsidTr="00C73294">
        <w:trPr>
          <w:trHeight w:val="60"/>
        </w:trPr>
        <w:tc>
          <w:tcPr>
            <w:tcW w:w="2835" w:type="dxa"/>
          </w:tcPr>
          <w:p w14:paraId="2C390818" w14:textId="2827DE02" w:rsidR="0056278F" w:rsidRPr="00CB3E8B" w:rsidRDefault="0056278F" w:rsidP="0056278F">
            <w:pPr>
              <w:pStyle w:val="Z"/>
            </w:pPr>
            <w:r w:rsidRPr="0031179A">
              <w:t>First in family status</w:t>
            </w:r>
            <w:r>
              <w:t>**: Not first in family</w:t>
            </w:r>
          </w:p>
        </w:tc>
        <w:tc>
          <w:tcPr>
            <w:tcW w:w="1418" w:type="dxa"/>
          </w:tcPr>
          <w:p w14:paraId="6C4E957F" w14:textId="77777777" w:rsidR="0056278F" w:rsidRPr="00DA01A0" w:rsidRDefault="0056278F" w:rsidP="0056278F">
            <w:pPr>
              <w:pStyle w:val="Z"/>
              <w:jc w:val="center"/>
            </w:pPr>
            <w:r w:rsidRPr="00DA01A0">
              <w:t>42,836</w:t>
            </w:r>
          </w:p>
        </w:tc>
        <w:tc>
          <w:tcPr>
            <w:tcW w:w="1412" w:type="dxa"/>
          </w:tcPr>
          <w:p w14:paraId="1DCA278B" w14:textId="77777777" w:rsidR="0056278F" w:rsidRPr="00DA01A0" w:rsidRDefault="0056278F" w:rsidP="0056278F">
            <w:pPr>
              <w:pStyle w:val="Z"/>
              <w:jc w:val="center"/>
            </w:pPr>
            <w:r w:rsidRPr="00DA01A0">
              <w:t>58.7</w:t>
            </w:r>
          </w:p>
        </w:tc>
        <w:tc>
          <w:tcPr>
            <w:tcW w:w="1560" w:type="dxa"/>
          </w:tcPr>
          <w:p w14:paraId="6F5BC374" w14:textId="77777777" w:rsidR="0056278F" w:rsidRPr="00DA01A0" w:rsidRDefault="0056278F" w:rsidP="0056278F">
            <w:pPr>
              <w:pStyle w:val="Z"/>
              <w:jc w:val="center"/>
            </w:pPr>
            <w:r w:rsidRPr="00DA01A0">
              <w:t>19,875</w:t>
            </w:r>
          </w:p>
        </w:tc>
        <w:tc>
          <w:tcPr>
            <w:tcW w:w="1701" w:type="dxa"/>
          </w:tcPr>
          <w:p w14:paraId="2E662FAE" w14:textId="77777777" w:rsidR="0056278F" w:rsidRPr="00DA01A0" w:rsidRDefault="0056278F" w:rsidP="0056278F">
            <w:pPr>
              <w:pStyle w:val="Z"/>
              <w:jc w:val="center"/>
            </w:pPr>
            <w:r w:rsidRPr="00DA01A0">
              <w:t>58.6</w:t>
            </w:r>
          </w:p>
        </w:tc>
      </w:tr>
      <w:tr w:rsidR="0056278F" w:rsidRPr="00CB3E8B" w14:paraId="439EA2B2" w14:textId="77777777" w:rsidTr="00C73294">
        <w:trPr>
          <w:trHeight w:val="60"/>
        </w:trPr>
        <w:tc>
          <w:tcPr>
            <w:tcW w:w="2835" w:type="dxa"/>
          </w:tcPr>
          <w:p w14:paraId="2A7DCB3B" w14:textId="1C7CBEC8" w:rsidR="0056278F" w:rsidRPr="00B30436" w:rsidRDefault="0056278F" w:rsidP="0056278F">
            <w:pPr>
              <w:pStyle w:val="Z"/>
            </w:pPr>
            <w:r w:rsidRPr="00A77622">
              <w:t>Socio-economic status</w:t>
            </w:r>
            <w:r>
              <w:t xml:space="preserve">***: </w:t>
            </w:r>
            <w:r w:rsidRPr="00A77622">
              <w:t>High</w:t>
            </w:r>
          </w:p>
        </w:tc>
        <w:tc>
          <w:tcPr>
            <w:tcW w:w="1418" w:type="dxa"/>
          </w:tcPr>
          <w:p w14:paraId="6967A158" w14:textId="77777777" w:rsidR="0056278F" w:rsidRPr="00DA01A0" w:rsidRDefault="0056278F" w:rsidP="0056278F">
            <w:pPr>
              <w:pStyle w:val="Z"/>
              <w:jc w:val="center"/>
              <w:rPr>
                <w:highlight w:val="yellow"/>
              </w:rPr>
            </w:pPr>
            <w:r w:rsidRPr="00DA01A0">
              <w:t>42,208</w:t>
            </w:r>
          </w:p>
        </w:tc>
        <w:tc>
          <w:tcPr>
            <w:tcW w:w="1412" w:type="dxa"/>
          </w:tcPr>
          <w:p w14:paraId="47A5A348" w14:textId="77777777" w:rsidR="0056278F" w:rsidRPr="00DA01A0" w:rsidRDefault="0056278F" w:rsidP="0056278F">
            <w:pPr>
              <w:pStyle w:val="Z"/>
              <w:jc w:val="center"/>
              <w:rPr>
                <w:highlight w:val="yellow"/>
              </w:rPr>
            </w:pPr>
            <w:r w:rsidRPr="00DA01A0">
              <w:t>39.7</w:t>
            </w:r>
          </w:p>
        </w:tc>
        <w:tc>
          <w:tcPr>
            <w:tcW w:w="1560" w:type="dxa"/>
          </w:tcPr>
          <w:p w14:paraId="3875D3BA" w14:textId="77777777" w:rsidR="0056278F" w:rsidRPr="00DA01A0" w:rsidRDefault="0056278F" w:rsidP="0056278F">
            <w:pPr>
              <w:pStyle w:val="Z"/>
              <w:jc w:val="center"/>
              <w:rPr>
                <w:highlight w:val="yellow"/>
              </w:rPr>
            </w:pPr>
            <w:r w:rsidRPr="00DA01A0">
              <w:t>17,697</w:t>
            </w:r>
          </w:p>
        </w:tc>
        <w:tc>
          <w:tcPr>
            <w:tcW w:w="1701" w:type="dxa"/>
          </w:tcPr>
          <w:p w14:paraId="1B4866DB" w14:textId="77777777" w:rsidR="0056278F" w:rsidRPr="00DA01A0" w:rsidRDefault="0056278F" w:rsidP="0056278F">
            <w:pPr>
              <w:pStyle w:val="Z"/>
              <w:jc w:val="center"/>
              <w:rPr>
                <w:highlight w:val="yellow"/>
              </w:rPr>
            </w:pPr>
            <w:r w:rsidRPr="00DA01A0">
              <w:t>39.7</w:t>
            </w:r>
          </w:p>
        </w:tc>
      </w:tr>
      <w:tr w:rsidR="0056278F" w:rsidRPr="00CB3E8B" w14:paraId="129E3113" w14:textId="77777777" w:rsidTr="00C73294">
        <w:trPr>
          <w:trHeight w:val="60"/>
        </w:trPr>
        <w:tc>
          <w:tcPr>
            <w:tcW w:w="2835" w:type="dxa"/>
          </w:tcPr>
          <w:p w14:paraId="569DB03F" w14:textId="78AFC024" w:rsidR="0056278F" w:rsidRPr="00B30436" w:rsidRDefault="0056278F" w:rsidP="0056278F">
            <w:pPr>
              <w:pStyle w:val="Z"/>
            </w:pPr>
            <w:r w:rsidRPr="00A77622">
              <w:t>Socio-economic status</w:t>
            </w:r>
            <w:r>
              <w:t xml:space="preserve">***: </w:t>
            </w:r>
            <w:r w:rsidRPr="00A77622">
              <w:t>Medium</w:t>
            </w:r>
          </w:p>
        </w:tc>
        <w:tc>
          <w:tcPr>
            <w:tcW w:w="1418" w:type="dxa"/>
          </w:tcPr>
          <w:p w14:paraId="58DD9D27" w14:textId="77777777" w:rsidR="0056278F" w:rsidRPr="00DA01A0" w:rsidRDefault="0056278F" w:rsidP="0056278F">
            <w:pPr>
              <w:pStyle w:val="Z"/>
              <w:jc w:val="center"/>
              <w:rPr>
                <w:highlight w:val="yellow"/>
              </w:rPr>
            </w:pPr>
            <w:r w:rsidRPr="00DA01A0">
              <w:t>50,103</w:t>
            </w:r>
          </w:p>
        </w:tc>
        <w:tc>
          <w:tcPr>
            <w:tcW w:w="1412" w:type="dxa"/>
          </w:tcPr>
          <w:p w14:paraId="48E2CC2A" w14:textId="77777777" w:rsidR="0056278F" w:rsidRPr="00DA01A0" w:rsidRDefault="0056278F" w:rsidP="0056278F">
            <w:pPr>
              <w:pStyle w:val="Z"/>
              <w:jc w:val="center"/>
              <w:rPr>
                <w:highlight w:val="yellow"/>
              </w:rPr>
            </w:pPr>
            <w:r w:rsidRPr="00DA01A0">
              <w:t>47.1</w:t>
            </w:r>
          </w:p>
        </w:tc>
        <w:tc>
          <w:tcPr>
            <w:tcW w:w="1560" w:type="dxa"/>
          </w:tcPr>
          <w:p w14:paraId="3FBF4FC8" w14:textId="77777777" w:rsidR="0056278F" w:rsidRPr="00DA01A0" w:rsidRDefault="0056278F" w:rsidP="0056278F">
            <w:pPr>
              <w:pStyle w:val="Z"/>
              <w:jc w:val="center"/>
              <w:rPr>
                <w:highlight w:val="yellow"/>
              </w:rPr>
            </w:pPr>
            <w:r w:rsidRPr="00DA01A0">
              <w:t>21,011</w:t>
            </w:r>
          </w:p>
        </w:tc>
        <w:tc>
          <w:tcPr>
            <w:tcW w:w="1701" w:type="dxa"/>
          </w:tcPr>
          <w:p w14:paraId="29649468" w14:textId="77777777" w:rsidR="0056278F" w:rsidRPr="00DA01A0" w:rsidRDefault="0056278F" w:rsidP="0056278F">
            <w:pPr>
              <w:pStyle w:val="Z"/>
              <w:jc w:val="center"/>
              <w:rPr>
                <w:highlight w:val="yellow"/>
              </w:rPr>
            </w:pPr>
            <w:r w:rsidRPr="00DA01A0">
              <w:t>47.2</w:t>
            </w:r>
          </w:p>
        </w:tc>
      </w:tr>
      <w:tr w:rsidR="0056278F" w:rsidRPr="00CB3E8B" w14:paraId="01438311" w14:textId="77777777" w:rsidTr="00C73294">
        <w:trPr>
          <w:trHeight w:val="60"/>
        </w:trPr>
        <w:tc>
          <w:tcPr>
            <w:tcW w:w="2835" w:type="dxa"/>
          </w:tcPr>
          <w:p w14:paraId="7CE30FEA" w14:textId="096B1BD8" w:rsidR="0056278F" w:rsidRPr="00B30436" w:rsidRDefault="0056278F" w:rsidP="0056278F">
            <w:pPr>
              <w:pStyle w:val="Z"/>
            </w:pPr>
            <w:r w:rsidRPr="00A77622">
              <w:t>Socio-economic status</w:t>
            </w:r>
            <w:r>
              <w:t>***: Low</w:t>
            </w:r>
          </w:p>
        </w:tc>
        <w:tc>
          <w:tcPr>
            <w:tcW w:w="1418" w:type="dxa"/>
          </w:tcPr>
          <w:p w14:paraId="5B82CECF" w14:textId="77777777" w:rsidR="0056278F" w:rsidRPr="00DA01A0" w:rsidRDefault="0056278F" w:rsidP="0056278F">
            <w:pPr>
              <w:pStyle w:val="Z"/>
              <w:jc w:val="center"/>
              <w:rPr>
                <w:highlight w:val="yellow"/>
              </w:rPr>
            </w:pPr>
            <w:r w:rsidRPr="00DA01A0">
              <w:t>13,992</w:t>
            </w:r>
          </w:p>
        </w:tc>
        <w:tc>
          <w:tcPr>
            <w:tcW w:w="1412" w:type="dxa"/>
          </w:tcPr>
          <w:p w14:paraId="4444D1F6" w14:textId="77777777" w:rsidR="0056278F" w:rsidRPr="00DA01A0" w:rsidRDefault="0056278F" w:rsidP="0056278F">
            <w:pPr>
              <w:pStyle w:val="Z"/>
              <w:jc w:val="center"/>
              <w:rPr>
                <w:highlight w:val="yellow"/>
              </w:rPr>
            </w:pPr>
            <w:r w:rsidRPr="00DA01A0">
              <w:t>13.2</w:t>
            </w:r>
          </w:p>
        </w:tc>
        <w:tc>
          <w:tcPr>
            <w:tcW w:w="1560" w:type="dxa"/>
          </w:tcPr>
          <w:p w14:paraId="1F37A063" w14:textId="77777777" w:rsidR="0056278F" w:rsidRPr="00DA01A0" w:rsidRDefault="0056278F" w:rsidP="0056278F">
            <w:pPr>
              <w:pStyle w:val="Z"/>
              <w:jc w:val="center"/>
              <w:rPr>
                <w:highlight w:val="yellow"/>
              </w:rPr>
            </w:pPr>
            <w:r w:rsidRPr="00DA01A0">
              <w:t>5,821</w:t>
            </w:r>
          </w:p>
        </w:tc>
        <w:tc>
          <w:tcPr>
            <w:tcW w:w="1701" w:type="dxa"/>
          </w:tcPr>
          <w:p w14:paraId="3410BD86" w14:textId="77777777" w:rsidR="0056278F" w:rsidRPr="00DA01A0" w:rsidRDefault="0056278F" w:rsidP="0056278F">
            <w:pPr>
              <w:pStyle w:val="Z"/>
              <w:jc w:val="center"/>
              <w:rPr>
                <w:highlight w:val="yellow"/>
              </w:rPr>
            </w:pPr>
            <w:r w:rsidRPr="00DA01A0">
              <w:t>13.1</w:t>
            </w:r>
          </w:p>
        </w:tc>
      </w:tr>
      <w:tr w:rsidR="0056278F" w:rsidRPr="00CB3E8B" w14:paraId="0F20696D" w14:textId="77777777" w:rsidTr="00C73294">
        <w:trPr>
          <w:trHeight w:val="60"/>
        </w:trPr>
        <w:tc>
          <w:tcPr>
            <w:tcW w:w="2835" w:type="dxa"/>
          </w:tcPr>
          <w:p w14:paraId="7CA1FD6F" w14:textId="6D17DD32" w:rsidR="0056278F" w:rsidRPr="00B30436" w:rsidRDefault="0056278F" w:rsidP="0056278F">
            <w:pPr>
              <w:pStyle w:val="Z"/>
            </w:pPr>
            <w:r w:rsidRPr="00A77622">
              <w:t>Location</w:t>
            </w:r>
            <w:r>
              <w:t xml:space="preserve">***†: </w:t>
            </w:r>
            <w:r w:rsidRPr="00A77622">
              <w:t>Metro</w:t>
            </w:r>
          </w:p>
        </w:tc>
        <w:tc>
          <w:tcPr>
            <w:tcW w:w="1418" w:type="dxa"/>
          </w:tcPr>
          <w:p w14:paraId="451C9D58" w14:textId="77777777" w:rsidR="0056278F" w:rsidRPr="00DA01A0" w:rsidRDefault="0056278F" w:rsidP="0056278F">
            <w:pPr>
              <w:pStyle w:val="Z"/>
              <w:jc w:val="center"/>
              <w:rPr>
                <w:highlight w:val="yellow"/>
              </w:rPr>
            </w:pPr>
            <w:r w:rsidRPr="00DA01A0">
              <w:t>83,109</w:t>
            </w:r>
          </w:p>
        </w:tc>
        <w:tc>
          <w:tcPr>
            <w:tcW w:w="1412" w:type="dxa"/>
          </w:tcPr>
          <w:p w14:paraId="75CD15BA" w14:textId="77777777" w:rsidR="0056278F" w:rsidRPr="00DA01A0" w:rsidRDefault="0056278F" w:rsidP="0056278F">
            <w:pPr>
              <w:pStyle w:val="Z"/>
              <w:jc w:val="center"/>
              <w:rPr>
                <w:highlight w:val="yellow"/>
              </w:rPr>
            </w:pPr>
            <w:r w:rsidRPr="00DA01A0">
              <w:t>80.4</w:t>
            </w:r>
          </w:p>
        </w:tc>
        <w:tc>
          <w:tcPr>
            <w:tcW w:w="1560" w:type="dxa"/>
          </w:tcPr>
          <w:p w14:paraId="57C77BD4" w14:textId="77777777" w:rsidR="0056278F" w:rsidRPr="00DA01A0" w:rsidRDefault="0056278F" w:rsidP="0056278F">
            <w:pPr>
              <w:pStyle w:val="Z"/>
              <w:jc w:val="center"/>
              <w:rPr>
                <w:highlight w:val="yellow"/>
              </w:rPr>
            </w:pPr>
            <w:r w:rsidRPr="00DA01A0">
              <w:t>34,327</w:t>
            </w:r>
          </w:p>
        </w:tc>
        <w:tc>
          <w:tcPr>
            <w:tcW w:w="1701" w:type="dxa"/>
          </w:tcPr>
          <w:p w14:paraId="1AE64637" w14:textId="77777777" w:rsidR="0056278F" w:rsidRPr="00DA01A0" w:rsidRDefault="0056278F" w:rsidP="0056278F">
            <w:pPr>
              <w:pStyle w:val="Z"/>
              <w:jc w:val="center"/>
              <w:rPr>
                <w:highlight w:val="yellow"/>
              </w:rPr>
            </w:pPr>
            <w:r w:rsidRPr="00DA01A0">
              <w:t>79.4</w:t>
            </w:r>
          </w:p>
        </w:tc>
      </w:tr>
      <w:tr w:rsidR="0056278F" w:rsidRPr="00CB3E8B" w14:paraId="0BB1F3C8" w14:textId="77777777" w:rsidTr="00C73294">
        <w:trPr>
          <w:trHeight w:val="60"/>
        </w:trPr>
        <w:tc>
          <w:tcPr>
            <w:tcW w:w="2835" w:type="dxa"/>
          </w:tcPr>
          <w:p w14:paraId="0FD2B86A" w14:textId="478DBC0D" w:rsidR="0056278F" w:rsidRPr="00B30436" w:rsidRDefault="0056278F" w:rsidP="0056278F">
            <w:pPr>
              <w:pStyle w:val="Z"/>
            </w:pPr>
            <w:r w:rsidRPr="00A77622">
              <w:t>Location</w:t>
            </w:r>
            <w:r>
              <w:t xml:space="preserve">***†: </w:t>
            </w:r>
            <w:r w:rsidRPr="00A77622">
              <w:t>Regional/remote</w:t>
            </w:r>
          </w:p>
        </w:tc>
        <w:tc>
          <w:tcPr>
            <w:tcW w:w="1418" w:type="dxa"/>
          </w:tcPr>
          <w:p w14:paraId="4C772BDA" w14:textId="77777777" w:rsidR="0056278F" w:rsidRPr="00DA01A0" w:rsidRDefault="0056278F" w:rsidP="0056278F">
            <w:pPr>
              <w:pStyle w:val="Z"/>
              <w:jc w:val="center"/>
              <w:rPr>
                <w:highlight w:val="yellow"/>
              </w:rPr>
            </w:pPr>
            <w:r w:rsidRPr="00DA01A0">
              <w:t>20,294</w:t>
            </w:r>
          </w:p>
        </w:tc>
        <w:tc>
          <w:tcPr>
            <w:tcW w:w="1412" w:type="dxa"/>
          </w:tcPr>
          <w:p w14:paraId="12DA344C" w14:textId="77777777" w:rsidR="0056278F" w:rsidRPr="00DA01A0" w:rsidRDefault="0056278F" w:rsidP="0056278F">
            <w:pPr>
              <w:pStyle w:val="Z"/>
              <w:jc w:val="center"/>
              <w:rPr>
                <w:highlight w:val="yellow"/>
              </w:rPr>
            </w:pPr>
            <w:r w:rsidRPr="00DA01A0">
              <w:t>19.6</w:t>
            </w:r>
          </w:p>
        </w:tc>
        <w:tc>
          <w:tcPr>
            <w:tcW w:w="1560" w:type="dxa"/>
          </w:tcPr>
          <w:p w14:paraId="581502E0" w14:textId="77777777" w:rsidR="0056278F" w:rsidRPr="00DA01A0" w:rsidRDefault="0056278F" w:rsidP="0056278F">
            <w:pPr>
              <w:pStyle w:val="Z"/>
              <w:jc w:val="center"/>
              <w:rPr>
                <w:highlight w:val="yellow"/>
              </w:rPr>
            </w:pPr>
            <w:r w:rsidRPr="00DA01A0">
              <w:t>8,909</w:t>
            </w:r>
          </w:p>
        </w:tc>
        <w:tc>
          <w:tcPr>
            <w:tcW w:w="1701" w:type="dxa"/>
          </w:tcPr>
          <w:p w14:paraId="391C3F37" w14:textId="77777777" w:rsidR="0056278F" w:rsidRPr="00DA01A0" w:rsidRDefault="0056278F" w:rsidP="0056278F">
            <w:pPr>
              <w:pStyle w:val="Z"/>
              <w:jc w:val="center"/>
              <w:rPr>
                <w:highlight w:val="yellow"/>
              </w:rPr>
            </w:pPr>
            <w:r w:rsidRPr="00DA01A0">
              <w:t>20.6</w:t>
            </w:r>
          </w:p>
        </w:tc>
      </w:tr>
      <w:tr w:rsidR="0056278F" w:rsidRPr="00DC6A60" w14:paraId="617D781A" w14:textId="77777777" w:rsidTr="00C73294">
        <w:trPr>
          <w:trHeight w:val="60"/>
        </w:trPr>
        <w:tc>
          <w:tcPr>
            <w:tcW w:w="2835" w:type="dxa"/>
          </w:tcPr>
          <w:p w14:paraId="77AFBD38" w14:textId="2374265A" w:rsidR="0056278F" w:rsidRPr="00CB3E8B" w:rsidRDefault="0056278F" w:rsidP="0056278F">
            <w:pPr>
              <w:pStyle w:val="Z"/>
              <w:rPr>
                <w:b/>
              </w:rPr>
            </w:pPr>
            <w:r w:rsidRPr="0031179A">
              <w:rPr>
                <w:b/>
              </w:rPr>
              <w:t>Total</w:t>
            </w:r>
          </w:p>
        </w:tc>
        <w:tc>
          <w:tcPr>
            <w:tcW w:w="1418" w:type="dxa"/>
          </w:tcPr>
          <w:p w14:paraId="2992A409" w14:textId="77777777" w:rsidR="0056278F" w:rsidRPr="00DA01A0" w:rsidRDefault="0056278F" w:rsidP="0056278F">
            <w:pPr>
              <w:pStyle w:val="Z"/>
              <w:jc w:val="center"/>
              <w:rPr>
                <w:b/>
                <w:bCs/>
              </w:rPr>
            </w:pPr>
            <w:r w:rsidRPr="00DA01A0">
              <w:rPr>
                <w:b/>
                <w:bCs/>
              </w:rPr>
              <w:t>231,619</w:t>
            </w:r>
          </w:p>
        </w:tc>
        <w:tc>
          <w:tcPr>
            <w:tcW w:w="1412" w:type="dxa"/>
          </w:tcPr>
          <w:p w14:paraId="79ABBEA3" w14:textId="77777777" w:rsidR="0056278F" w:rsidRPr="00DA01A0" w:rsidRDefault="0056278F" w:rsidP="0056278F">
            <w:pPr>
              <w:pStyle w:val="Z"/>
              <w:jc w:val="center"/>
              <w:rPr>
                <w:b/>
                <w:bCs/>
              </w:rPr>
            </w:pPr>
            <w:r w:rsidRPr="00DA01A0">
              <w:rPr>
                <w:b/>
                <w:bCs/>
              </w:rPr>
              <w:t>100.0</w:t>
            </w:r>
          </w:p>
        </w:tc>
        <w:tc>
          <w:tcPr>
            <w:tcW w:w="1560" w:type="dxa"/>
          </w:tcPr>
          <w:p w14:paraId="4CBD7D75" w14:textId="77777777" w:rsidR="0056278F" w:rsidRPr="00DA01A0" w:rsidRDefault="0056278F" w:rsidP="0056278F">
            <w:pPr>
              <w:pStyle w:val="Z"/>
              <w:jc w:val="center"/>
              <w:rPr>
                <w:b/>
                <w:bCs/>
              </w:rPr>
            </w:pPr>
            <w:r w:rsidRPr="00DA01A0">
              <w:rPr>
                <w:b/>
                <w:bCs/>
              </w:rPr>
              <w:t>96,500</w:t>
            </w:r>
          </w:p>
        </w:tc>
        <w:tc>
          <w:tcPr>
            <w:tcW w:w="1701" w:type="dxa"/>
          </w:tcPr>
          <w:p w14:paraId="1C82D04A" w14:textId="77777777" w:rsidR="0056278F" w:rsidRPr="00DA01A0" w:rsidRDefault="0056278F" w:rsidP="0056278F">
            <w:pPr>
              <w:pStyle w:val="Z"/>
              <w:jc w:val="center"/>
              <w:rPr>
                <w:b/>
                <w:bCs/>
              </w:rPr>
            </w:pPr>
            <w:r w:rsidRPr="00DA01A0">
              <w:rPr>
                <w:b/>
                <w:bCs/>
              </w:rPr>
              <w:t>100.0</w:t>
            </w:r>
          </w:p>
        </w:tc>
      </w:tr>
    </w:tbl>
    <w:p w14:paraId="26CCA1B4" w14:textId="77777777" w:rsidR="00BA3EC2" w:rsidRPr="00D47F44" w:rsidRDefault="00BA3EC2" w:rsidP="00C258A2">
      <w:pPr>
        <w:pStyle w:val="Noteupdate"/>
      </w:pPr>
      <w:r w:rsidRPr="00D47F44">
        <w:t>*Later year includes Middle Year students where for NUHEIs a census was conducted (see Methodological Summary, 1.1.3 Survey Population – Later Year Students).</w:t>
      </w:r>
    </w:p>
    <w:p w14:paraId="13643FE6" w14:textId="77777777" w:rsidR="00BA3EC2" w:rsidRPr="00D47F44" w:rsidRDefault="00BA3EC2" w:rsidP="00C258A2">
      <w:pPr>
        <w:pStyle w:val="Noteupdate"/>
      </w:pPr>
      <w:r w:rsidRPr="00D47F44">
        <w:t>**First in family status includes commencing students only.</w:t>
      </w:r>
    </w:p>
    <w:p w14:paraId="07F4154D" w14:textId="77777777" w:rsidR="00BA3EC2" w:rsidRPr="00D47F44" w:rsidRDefault="00BA3EC2" w:rsidP="00C258A2">
      <w:pPr>
        <w:pStyle w:val="Noteupdate"/>
      </w:pPr>
      <w:r w:rsidRPr="00D47F44">
        <w:t>*** Locality statistics are calculated according to proportion for both metro and regional/remote categories.</w:t>
      </w:r>
    </w:p>
    <w:p w14:paraId="39E1EE09" w14:textId="5E1B22CF" w:rsidR="00BA3EC2" w:rsidRPr="00D47F44" w:rsidRDefault="00BA3EC2" w:rsidP="00C258A2">
      <w:pPr>
        <w:pStyle w:val="Noteupdate"/>
      </w:pPr>
      <w:r w:rsidRPr="00D47F44">
        <w:t xml:space="preserve">† Location data are only reported for Commonwealth assisted students, which excludes international and domestic full </w:t>
      </w:r>
      <w:r w:rsidR="008E0290" w:rsidRPr="00D47F44">
        <w:t>fee-paying</w:t>
      </w:r>
      <w:r w:rsidRPr="00D47F44">
        <w:t xml:space="preserve"> students.</w:t>
      </w:r>
    </w:p>
    <w:p w14:paraId="5D77150D" w14:textId="1E5FCA39" w:rsidR="00086479" w:rsidRPr="00086479" w:rsidRDefault="00086479" w:rsidP="00C258A2">
      <w:pPr>
        <w:pStyle w:val="Noteupdate"/>
      </w:pPr>
      <w:r w:rsidRPr="00D47F44">
        <w:t>†† Some subgroups may not add to 100 per cent due to rounding.</w:t>
      </w:r>
    </w:p>
    <w:p w14:paraId="2B75988D" w14:textId="6E7DEB4C" w:rsidR="00BA3EC2" w:rsidRPr="00A15396" w:rsidRDefault="00C258A2" w:rsidP="00C26D27">
      <w:pPr>
        <w:pStyle w:val="BodyText"/>
        <w:rPr>
          <w:highlight w:val="yellow"/>
        </w:rPr>
      </w:pPr>
      <w:r>
        <w:br/>
      </w:r>
      <w:r w:rsidR="00BA3EC2" w:rsidRPr="0023343C">
        <w:t xml:space="preserve">The sample also closely matched the in-scope population in terms of study area (see </w:t>
      </w:r>
      <w:r w:rsidR="00BA3EC2" w:rsidRPr="001E4C9D">
        <w:fldChar w:fldCharType="begin"/>
      </w:r>
      <w:r w:rsidR="00BA3EC2" w:rsidRPr="001E4C9D">
        <w:instrText xml:space="preserve"> REF _Ref58426004 </w:instrText>
      </w:r>
      <w:r w:rsidR="00BA3EC2">
        <w:instrText xml:space="preserve"> \* MERGEFORMAT </w:instrText>
      </w:r>
      <w:r w:rsidR="00BA3EC2" w:rsidRPr="001E4C9D">
        <w:fldChar w:fldCharType="separate"/>
      </w:r>
      <w:r w:rsidR="00BA3EC2" w:rsidRPr="00596138">
        <w:t>Table 12</w:t>
      </w:r>
      <w:r w:rsidR="00BA3EC2" w:rsidRPr="001E4C9D">
        <w:fldChar w:fldCharType="end"/>
      </w:r>
      <w:r w:rsidR="00BA3EC2" w:rsidRPr="0023343C">
        <w:t xml:space="preserve"> and </w:t>
      </w:r>
      <w:r w:rsidR="00BA3EC2" w:rsidRPr="001E4C9D">
        <w:fldChar w:fldCharType="begin"/>
      </w:r>
      <w:r w:rsidR="00BA3EC2" w:rsidRPr="001E4C9D">
        <w:instrText xml:space="preserve"> REF _Ref58426015 </w:instrText>
      </w:r>
      <w:r w:rsidR="00BA3EC2">
        <w:instrText xml:space="preserve"> \* MERGEFORMAT </w:instrText>
      </w:r>
      <w:r w:rsidR="00BA3EC2" w:rsidRPr="001E4C9D">
        <w:fldChar w:fldCharType="separate"/>
      </w:r>
      <w:r w:rsidR="00BA3EC2" w:rsidRPr="00596138">
        <w:t>Table 13</w:t>
      </w:r>
      <w:r w:rsidR="00BA3EC2" w:rsidRPr="001E4C9D">
        <w:fldChar w:fldCharType="end"/>
      </w:r>
      <w:r w:rsidR="00BA3EC2" w:rsidRPr="0023343C">
        <w:t>). Again, consistent with previous surveys in the series, the largest difference between achieved sample and the population parameters was observed in relation to the Business and management study area for undergraduate and postgraduate coursework students (3.7 percentage points and 3.0 percentage points respectively</w:t>
      </w:r>
      <w:r w:rsidR="00BA3EC2" w:rsidRPr="006E7B7B">
        <w:t xml:space="preserve">). Much smaller differences between the responding sample and population parameters were observed in other study areas for undergraduate and for postgraduate coursework students. </w:t>
      </w:r>
    </w:p>
    <w:p w14:paraId="596A256C" w14:textId="77777777" w:rsidR="00BA3EC2" w:rsidRPr="00A15396" w:rsidRDefault="00BA3EC2" w:rsidP="00C26D27">
      <w:pPr>
        <w:pStyle w:val="BodyText"/>
      </w:pPr>
      <w:r w:rsidRPr="00A15396">
        <w:t xml:space="preserve">In 2020, similar to the previous year, the largest study area in the undergraduate population was Business and management </w:t>
      </w:r>
      <w:r>
        <w:t>accounting for</w:t>
      </w:r>
      <w:r w:rsidRPr="00A15396">
        <w:t xml:space="preserve"> 19.6 per cent</w:t>
      </w:r>
      <w:r>
        <w:t xml:space="preserve"> of the in-scope population</w:t>
      </w:r>
      <w:r w:rsidRPr="00A15396">
        <w:t>. Humanities, culture and social sciences with 10.6 per cent was the second highest overall. Science and mathematics was third largest overall with 9.3 per cent</w:t>
      </w:r>
      <w:r>
        <w:t xml:space="preserve"> of the in-scope undergraduate population</w:t>
      </w:r>
      <w:r w:rsidRPr="00A15396">
        <w:t>. In total, these three study areas constitute</w:t>
      </w:r>
      <w:r>
        <w:t>d</w:t>
      </w:r>
      <w:r w:rsidRPr="00A15396">
        <w:t xml:space="preserve"> 39.5 per cent (down from 40.8 per cent in 2019 and 41.7 per cent in 2018) of the undergraduate SES higher education population. </w:t>
      </w:r>
    </w:p>
    <w:p w14:paraId="582A9605" w14:textId="77777777" w:rsidR="00BA3EC2" w:rsidRPr="00A15396" w:rsidRDefault="00BA3EC2" w:rsidP="00C26D27">
      <w:pPr>
        <w:pStyle w:val="BodyText"/>
      </w:pPr>
      <w:r w:rsidRPr="00A15396">
        <w:t>The postgraduate coursework population was also dominated by Business and management students, representing 31.5 per cent of the</w:t>
      </w:r>
      <w:r>
        <w:t xml:space="preserve"> in-scope</w:t>
      </w:r>
      <w:r w:rsidRPr="00A15396">
        <w:t xml:space="preserve"> population followed by Computing and information systems with 12.8 per cent and Teacher education with 10.7 per cent. Together, these three study areas contribute</w:t>
      </w:r>
      <w:r>
        <w:t>d</w:t>
      </w:r>
      <w:r w:rsidRPr="00A15396">
        <w:t xml:space="preserve"> 55.0 per cent of the total </w:t>
      </w:r>
      <w:r>
        <w:t xml:space="preserve">in-scope </w:t>
      </w:r>
      <w:r w:rsidRPr="00A15396">
        <w:t>postgraduate coursework population.</w:t>
      </w:r>
    </w:p>
    <w:p w14:paraId="74CA2C55" w14:textId="77777777" w:rsidR="00BA3EC2" w:rsidRPr="0069371C" w:rsidRDefault="00BA3EC2" w:rsidP="00C26D27">
      <w:pPr>
        <w:pStyle w:val="BodyText"/>
      </w:pPr>
      <w:r w:rsidRPr="0069371C">
        <w:t>Further to the under-representation of males, and other groups identified above, in the achieved SES sample, the impact of post stratification weighting based on stratum variables has been reviewed each year since 2014.</w:t>
      </w:r>
      <w:r>
        <w:t xml:space="preserve"> </w:t>
      </w:r>
      <w:r w:rsidRPr="0069371C">
        <w:t xml:space="preserve">Post stratification weighting has consistently been found to not significantly affect the results at a national level. To minimise complexity for the reader and maintain consistency with previous </w:t>
      </w:r>
      <w:r>
        <w:t>n</w:t>
      </w:r>
      <w:r w:rsidRPr="0069371C">
        <w:t xml:space="preserve">ational </w:t>
      </w:r>
      <w:r>
        <w:t>r</w:t>
      </w:r>
      <w:r w:rsidRPr="0069371C">
        <w:t xml:space="preserve">eports, SES data is presented without applying weights. </w:t>
      </w:r>
    </w:p>
    <w:p w14:paraId="0B13B603" w14:textId="77777777" w:rsidR="00BA3EC2" w:rsidRDefault="00BA3EC2" w:rsidP="00BA3EC2">
      <w:pPr>
        <w:pStyle w:val="Caption"/>
        <w:keepNext/>
        <w:rPr>
          <w:b/>
          <w:i/>
          <w:iCs w:val="0"/>
          <w:color w:val="auto"/>
          <w:sz w:val="21"/>
          <w:szCs w:val="20"/>
          <w:highlight w:val="yellow"/>
        </w:rPr>
      </w:pPr>
    </w:p>
    <w:p w14:paraId="0E3A51C2" w14:textId="77777777" w:rsidR="00BA3EC2" w:rsidRPr="000D2F64" w:rsidRDefault="00BA3EC2" w:rsidP="00C258A2">
      <w:pPr>
        <w:pStyle w:val="Tabletitle"/>
        <w:rPr>
          <w:i/>
        </w:rPr>
      </w:pPr>
      <w:bookmarkStart w:id="63" w:name="_Ref58426004"/>
      <w:bookmarkStart w:id="64" w:name="_Toc59697912"/>
      <w:r w:rsidRPr="000D2F64">
        <w:t xml:space="preserve">Table </w:t>
      </w:r>
      <w:r w:rsidRPr="000D2F64">
        <w:rPr>
          <w:i/>
        </w:rPr>
        <w:fldChar w:fldCharType="begin"/>
      </w:r>
      <w:r w:rsidRPr="000D2F64">
        <w:instrText xml:space="preserve"> SEQ Table \* ARABIC </w:instrText>
      </w:r>
      <w:r w:rsidRPr="000D2F64">
        <w:rPr>
          <w:i/>
        </w:rPr>
        <w:fldChar w:fldCharType="separate"/>
      </w:r>
      <w:r>
        <w:rPr>
          <w:noProof/>
        </w:rPr>
        <w:t>12</w:t>
      </w:r>
      <w:r w:rsidRPr="000D2F64">
        <w:rPr>
          <w:i/>
        </w:rPr>
        <w:fldChar w:fldCharType="end"/>
      </w:r>
      <w:bookmarkEnd w:id="63"/>
      <w:r w:rsidRPr="000D2F64">
        <w:t xml:space="preserve"> 2020 undergraduate SES student response characteristics and population parameters by study area</w:t>
      </w:r>
      <w:bookmarkEnd w:id="64"/>
    </w:p>
    <w:tbl>
      <w:tblPr>
        <w:tblStyle w:val="TableGrid"/>
        <w:tblW w:w="5070" w:type="pct"/>
        <w:tblLook w:val="0020" w:firstRow="1" w:lastRow="0" w:firstColumn="0" w:lastColumn="0" w:noHBand="0" w:noVBand="0"/>
      </w:tblPr>
      <w:tblGrid>
        <w:gridCol w:w="4376"/>
        <w:gridCol w:w="1561"/>
        <w:gridCol w:w="1562"/>
        <w:gridCol w:w="1562"/>
        <w:gridCol w:w="1708"/>
      </w:tblGrid>
      <w:tr w:rsidR="00BA3EC2" w:rsidRPr="000D2F64" w14:paraId="341EF5CB" w14:textId="77777777" w:rsidTr="00B513FF">
        <w:trPr>
          <w:trHeight w:val="180"/>
        </w:trPr>
        <w:tc>
          <w:tcPr>
            <w:tcW w:w="2032" w:type="pct"/>
          </w:tcPr>
          <w:p w14:paraId="6E5F2995" w14:textId="77777777" w:rsidR="00BA3EC2" w:rsidRPr="000D2F64" w:rsidRDefault="00BA3EC2" w:rsidP="00C26D27">
            <w:pPr>
              <w:pStyle w:val="zz"/>
              <w:rPr>
                <w:lang w:val="en-US"/>
              </w:rPr>
            </w:pPr>
            <w:r w:rsidRPr="000D2F64">
              <w:t>Study area</w:t>
            </w:r>
          </w:p>
        </w:tc>
        <w:tc>
          <w:tcPr>
            <w:tcW w:w="725" w:type="pct"/>
          </w:tcPr>
          <w:p w14:paraId="53CB3C7A" w14:textId="77777777" w:rsidR="00BA3EC2" w:rsidRPr="000D2F64" w:rsidRDefault="00BA3EC2" w:rsidP="00C26D27">
            <w:pPr>
              <w:pStyle w:val="zz"/>
            </w:pPr>
            <w:r w:rsidRPr="000D2F64">
              <w:t>In-scope population: n</w:t>
            </w:r>
          </w:p>
        </w:tc>
        <w:tc>
          <w:tcPr>
            <w:tcW w:w="725" w:type="pct"/>
          </w:tcPr>
          <w:p w14:paraId="36DBFE32" w14:textId="77777777" w:rsidR="00BA3EC2" w:rsidRPr="000D2F64" w:rsidRDefault="00BA3EC2" w:rsidP="00C26D27">
            <w:pPr>
              <w:pStyle w:val="zz"/>
            </w:pPr>
            <w:r w:rsidRPr="000D2F64">
              <w:t>In-scope population: %</w:t>
            </w:r>
          </w:p>
        </w:tc>
        <w:tc>
          <w:tcPr>
            <w:tcW w:w="725" w:type="pct"/>
          </w:tcPr>
          <w:p w14:paraId="30B390E4" w14:textId="77777777" w:rsidR="00BA3EC2" w:rsidRPr="000D2F64" w:rsidRDefault="00BA3EC2" w:rsidP="00C26D27">
            <w:pPr>
              <w:pStyle w:val="zz"/>
              <w:rPr>
                <w:lang w:val="en-US"/>
              </w:rPr>
            </w:pPr>
            <w:r w:rsidRPr="000D2F64">
              <w:t>SES respondents: n</w:t>
            </w:r>
          </w:p>
        </w:tc>
        <w:tc>
          <w:tcPr>
            <w:tcW w:w="794" w:type="pct"/>
          </w:tcPr>
          <w:p w14:paraId="73CA54AA" w14:textId="77777777" w:rsidR="00BA3EC2" w:rsidRPr="000D2F64" w:rsidRDefault="00BA3EC2" w:rsidP="00C26D27">
            <w:pPr>
              <w:pStyle w:val="zz"/>
              <w:rPr>
                <w:lang w:val="en-US"/>
              </w:rPr>
            </w:pPr>
            <w:r w:rsidRPr="000D2F64">
              <w:t>SES respondents: %</w:t>
            </w:r>
          </w:p>
        </w:tc>
      </w:tr>
      <w:tr w:rsidR="00BA3EC2" w:rsidRPr="000D2F64" w14:paraId="013CD424" w14:textId="77777777" w:rsidTr="00B513FF">
        <w:trPr>
          <w:trHeight w:val="60"/>
        </w:trPr>
        <w:tc>
          <w:tcPr>
            <w:tcW w:w="2032" w:type="pct"/>
          </w:tcPr>
          <w:p w14:paraId="22C8464A" w14:textId="77777777" w:rsidR="00BA3EC2" w:rsidRPr="000D2F64" w:rsidRDefault="00BA3EC2" w:rsidP="00C258A2">
            <w:pPr>
              <w:pStyle w:val="Z"/>
            </w:pPr>
            <w:r w:rsidRPr="000D2F64">
              <w:t>Science and mathematics</w:t>
            </w:r>
          </w:p>
        </w:tc>
        <w:tc>
          <w:tcPr>
            <w:tcW w:w="725" w:type="pct"/>
          </w:tcPr>
          <w:p w14:paraId="783D3AAE" w14:textId="77777777" w:rsidR="00BA3EC2" w:rsidRPr="000D2F64" w:rsidRDefault="00BA3EC2" w:rsidP="00C258A2">
            <w:pPr>
              <w:pStyle w:val="Z"/>
              <w:jc w:val="center"/>
            </w:pPr>
            <w:r w:rsidRPr="000D2F64">
              <w:t>46,538</w:t>
            </w:r>
          </w:p>
        </w:tc>
        <w:tc>
          <w:tcPr>
            <w:tcW w:w="725" w:type="pct"/>
          </w:tcPr>
          <w:p w14:paraId="60010F15" w14:textId="77777777" w:rsidR="00BA3EC2" w:rsidRPr="000D2F64" w:rsidRDefault="00BA3EC2" w:rsidP="00C258A2">
            <w:pPr>
              <w:pStyle w:val="Z"/>
              <w:jc w:val="center"/>
            </w:pPr>
            <w:r w:rsidRPr="000D2F64">
              <w:t>9.3</w:t>
            </w:r>
          </w:p>
        </w:tc>
        <w:tc>
          <w:tcPr>
            <w:tcW w:w="725" w:type="pct"/>
          </w:tcPr>
          <w:p w14:paraId="23AC8BCC" w14:textId="77777777" w:rsidR="00BA3EC2" w:rsidRPr="000D2F64" w:rsidRDefault="00BA3EC2" w:rsidP="00C258A2">
            <w:pPr>
              <w:pStyle w:val="Z"/>
              <w:jc w:val="center"/>
            </w:pPr>
            <w:r w:rsidRPr="000D2F64">
              <w:t>19,660</w:t>
            </w:r>
          </w:p>
        </w:tc>
        <w:tc>
          <w:tcPr>
            <w:tcW w:w="794" w:type="pct"/>
          </w:tcPr>
          <w:p w14:paraId="2D7BCB8E" w14:textId="77777777" w:rsidR="00BA3EC2" w:rsidRPr="000D2F64" w:rsidRDefault="00BA3EC2" w:rsidP="00C258A2">
            <w:pPr>
              <w:pStyle w:val="Z"/>
              <w:jc w:val="center"/>
              <w:rPr>
                <w:rFonts w:cstheme="minorHAnsi"/>
              </w:rPr>
            </w:pPr>
            <w:r w:rsidRPr="000D2F64">
              <w:t>9.9</w:t>
            </w:r>
          </w:p>
        </w:tc>
      </w:tr>
      <w:tr w:rsidR="00BA3EC2" w:rsidRPr="000D2F64" w14:paraId="16B6F09F" w14:textId="77777777" w:rsidTr="00B513FF">
        <w:trPr>
          <w:trHeight w:val="60"/>
        </w:trPr>
        <w:tc>
          <w:tcPr>
            <w:tcW w:w="2032" w:type="pct"/>
          </w:tcPr>
          <w:p w14:paraId="15A31C7B" w14:textId="77777777" w:rsidR="00BA3EC2" w:rsidRPr="000D2F64" w:rsidRDefault="00BA3EC2" w:rsidP="00C258A2">
            <w:pPr>
              <w:pStyle w:val="Z"/>
            </w:pPr>
            <w:r w:rsidRPr="000D2F64">
              <w:t>Computing and information systems</w:t>
            </w:r>
          </w:p>
        </w:tc>
        <w:tc>
          <w:tcPr>
            <w:tcW w:w="725" w:type="pct"/>
          </w:tcPr>
          <w:p w14:paraId="2D886564" w14:textId="77777777" w:rsidR="00BA3EC2" w:rsidRPr="000D2F64" w:rsidRDefault="00BA3EC2" w:rsidP="00C258A2">
            <w:pPr>
              <w:pStyle w:val="Z"/>
              <w:jc w:val="center"/>
            </w:pPr>
            <w:r w:rsidRPr="000D2F64">
              <w:t>31,680</w:t>
            </w:r>
          </w:p>
        </w:tc>
        <w:tc>
          <w:tcPr>
            <w:tcW w:w="725" w:type="pct"/>
          </w:tcPr>
          <w:p w14:paraId="64A66FFA" w14:textId="77777777" w:rsidR="00BA3EC2" w:rsidRPr="000D2F64" w:rsidRDefault="00BA3EC2" w:rsidP="00C258A2">
            <w:pPr>
              <w:pStyle w:val="Z"/>
              <w:jc w:val="center"/>
            </w:pPr>
            <w:r w:rsidRPr="000D2F64">
              <w:t>6.3</w:t>
            </w:r>
          </w:p>
        </w:tc>
        <w:tc>
          <w:tcPr>
            <w:tcW w:w="725" w:type="pct"/>
          </w:tcPr>
          <w:p w14:paraId="6022A651" w14:textId="77777777" w:rsidR="00BA3EC2" w:rsidRPr="000D2F64" w:rsidRDefault="00BA3EC2" w:rsidP="00C258A2">
            <w:pPr>
              <w:pStyle w:val="Z"/>
              <w:jc w:val="center"/>
            </w:pPr>
            <w:r w:rsidRPr="000D2F64">
              <w:t>11,359</w:t>
            </w:r>
          </w:p>
        </w:tc>
        <w:tc>
          <w:tcPr>
            <w:tcW w:w="794" w:type="pct"/>
          </w:tcPr>
          <w:p w14:paraId="2C536784" w14:textId="77777777" w:rsidR="00BA3EC2" w:rsidRPr="000D2F64" w:rsidRDefault="00BA3EC2" w:rsidP="00C258A2">
            <w:pPr>
              <w:pStyle w:val="Z"/>
              <w:jc w:val="center"/>
              <w:rPr>
                <w:rFonts w:cstheme="minorHAnsi"/>
              </w:rPr>
            </w:pPr>
            <w:r w:rsidRPr="000D2F64">
              <w:t>5.7</w:t>
            </w:r>
          </w:p>
        </w:tc>
      </w:tr>
      <w:tr w:rsidR="00BA3EC2" w:rsidRPr="000D2F64" w14:paraId="7F8605ED" w14:textId="77777777" w:rsidTr="00B513FF">
        <w:trPr>
          <w:trHeight w:val="60"/>
        </w:trPr>
        <w:tc>
          <w:tcPr>
            <w:tcW w:w="2032" w:type="pct"/>
          </w:tcPr>
          <w:p w14:paraId="0339CA0C" w14:textId="77777777" w:rsidR="00BA3EC2" w:rsidRPr="000D2F64" w:rsidRDefault="00BA3EC2" w:rsidP="00C258A2">
            <w:pPr>
              <w:pStyle w:val="Z"/>
            </w:pPr>
            <w:r w:rsidRPr="000D2F64">
              <w:t>Engineering</w:t>
            </w:r>
          </w:p>
        </w:tc>
        <w:tc>
          <w:tcPr>
            <w:tcW w:w="725" w:type="pct"/>
          </w:tcPr>
          <w:p w14:paraId="5B08F05F" w14:textId="77777777" w:rsidR="00BA3EC2" w:rsidRPr="000D2F64" w:rsidRDefault="00BA3EC2" w:rsidP="00C258A2">
            <w:pPr>
              <w:pStyle w:val="Z"/>
              <w:jc w:val="center"/>
            </w:pPr>
            <w:r w:rsidRPr="000D2F64">
              <w:t>33,080</w:t>
            </w:r>
          </w:p>
        </w:tc>
        <w:tc>
          <w:tcPr>
            <w:tcW w:w="725" w:type="pct"/>
          </w:tcPr>
          <w:p w14:paraId="00FA4755" w14:textId="77777777" w:rsidR="00BA3EC2" w:rsidRPr="000D2F64" w:rsidRDefault="00BA3EC2" w:rsidP="00C258A2">
            <w:pPr>
              <w:pStyle w:val="Z"/>
              <w:jc w:val="center"/>
            </w:pPr>
            <w:r w:rsidRPr="000D2F64">
              <w:t>6.6</w:t>
            </w:r>
          </w:p>
        </w:tc>
        <w:tc>
          <w:tcPr>
            <w:tcW w:w="725" w:type="pct"/>
          </w:tcPr>
          <w:p w14:paraId="1C8F31B1" w14:textId="77777777" w:rsidR="00BA3EC2" w:rsidRPr="000D2F64" w:rsidRDefault="00BA3EC2" w:rsidP="00C258A2">
            <w:pPr>
              <w:pStyle w:val="Z"/>
              <w:jc w:val="center"/>
            </w:pPr>
            <w:r w:rsidRPr="000D2F64">
              <w:t>12,148</w:t>
            </w:r>
          </w:p>
        </w:tc>
        <w:tc>
          <w:tcPr>
            <w:tcW w:w="794" w:type="pct"/>
          </w:tcPr>
          <w:p w14:paraId="3C72146A" w14:textId="77777777" w:rsidR="00BA3EC2" w:rsidRPr="000D2F64" w:rsidRDefault="00BA3EC2" w:rsidP="00C258A2">
            <w:pPr>
              <w:pStyle w:val="Z"/>
              <w:jc w:val="center"/>
              <w:rPr>
                <w:rFonts w:cstheme="minorHAnsi"/>
              </w:rPr>
            </w:pPr>
            <w:r w:rsidRPr="000D2F64">
              <w:t>6.1</w:t>
            </w:r>
          </w:p>
        </w:tc>
      </w:tr>
      <w:tr w:rsidR="00BA3EC2" w:rsidRPr="000D2F64" w14:paraId="31968D62" w14:textId="77777777" w:rsidTr="00B513FF">
        <w:trPr>
          <w:trHeight w:val="60"/>
        </w:trPr>
        <w:tc>
          <w:tcPr>
            <w:tcW w:w="2032" w:type="pct"/>
          </w:tcPr>
          <w:p w14:paraId="539E4E55" w14:textId="77777777" w:rsidR="00BA3EC2" w:rsidRPr="000D2F64" w:rsidRDefault="00BA3EC2" w:rsidP="00C258A2">
            <w:pPr>
              <w:pStyle w:val="Z"/>
            </w:pPr>
            <w:r w:rsidRPr="000D2F64">
              <w:t>Architecture and built environment</w:t>
            </w:r>
          </w:p>
        </w:tc>
        <w:tc>
          <w:tcPr>
            <w:tcW w:w="725" w:type="pct"/>
          </w:tcPr>
          <w:p w14:paraId="7B2FE8D2" w14:textId="77777777" w:rsidR="00BA3EC2" w:rsidRPr="000D2F64" w:rsidRDefault="00BA3EC2" w:rsidP="00C258A2">
            <w:pPr>
              <w:pStyle w:val="Z"/>
              <w:jc w:val="center"/>
            </w:pPr>
            <w:r w:rsidRPr="000D2F64">
              <w:t>14,745</w:t>
            </w:r>
          </w:p>
        </w:tc>
        <w:tc>
          <w:tcPr>
            <w:tcW w:w="725" w:type="pct"/>
          </w:tcPr>
          <w:p w14:paraId="7803A73D" w14:textId="77777777" w:rsidR="00BA3EC2" w:rsidRPr="000D2F64" w:rsidRDefault="00BA3EC2" w:rsidP="00C258A2">
            <w:pPr>
              <w:pStyle w:val="Z"/>
              <w:jc w:val="center"/>
            </w:pPr>
            <w:r w:rsidRPr="000D2F64">
              <w:t>2.9</w:t>
            </w:r>
          </w:p>
        </w:tc>
        <w:tc>
          <w:tcPr>
            <w:tcW w:w="725" w:type="pct"/>
          </w:tcPr>
          <w:p w14:paraId="3F33BF2E" w14:textId="77777777" w:rsidR="00BA3EC2" w:rsidRPr="000D2F64" w:rsidRDefault="00BA3EC2" w:rsidP="00C258A2">
            <w:pPr>
              <w:pStyle w:val="Z"/>
              <w:jc w:val="center"/>
            </w:pPr>
            <w:r w:rsidRPr="000D2F64">
              <w:t>5,358</w:t>
            </w:r>
          </w:p>
        </w:tc>
        <w:tc>
          <w:tcPr>
            <w:tcW w:w="794" w:type="pct"/>
          </w:tcPr>
          <w:p w14:paraId="3F3A1077" w14:textId="77777777" w:rsidR="00BA3EC2" w:rsidRPr="000D2F64" w:rsidRDefault="00BA3EC2" w:rsidP="00C258A2">
            <w:pPr>
              <w:pStyle w:val="Z"/>
              <w:jc w:val="center"/>
              <w:rPr>
                <w:rFonts w:cstheme="minorHAnsi"/>
              </w:rPr>
            </w:pPr>
            <w:r w:rsidRPr="000D2F64">
              <w:t>2.7</w:t>
            </w:r>
          </w:p>
        </w:tc>
      </w:tr>
      <w:tr w:rsidR="00BA3EC2" w:rsidRPr="000D2F64" w14:paraId="7B9F2E3E" w14:textId="77777777" w:rsidTr="00B513FF">
        <w:trPr>
          <w:trHeight w:val="60"/>
        </w:trPr>
        <w:tc>
          <w:tcPr>
            <w:tcW w:w="2032" w:type="pct"/>
          </w:tcPr>
          <w:p w14:paraId="77BAAE82" w14:textId="77777777" w:rsidR="00BA3EC2" w:rsidRPr="000D2F64" w:rsidRDefault="00BA3EC2" w:rsidP="00C258A2">
            <w:pPr>
              <w:pStyle w:val="Z"/>
            </w:pPr>
            <w:r w:rsidRPr="000D2F64">
              <w:t>Agriculture and environmental studies</w:t>
            </w:r>
          </w:p>
        </w:tc>
        <w:tc>
          <w:tcPr>
            <w:tcW w:w="725" w:type="pct"/>
          </w:tcPr>
          <w:p w14:paraId="4FC59D1F" w14:textId="77777777" w:rsidR="00BA3EC2" w:rsidRPr="000D2F64" w:rsidRDefault="00BA3EC2" w:rsidP="00C258A2">
            <w:pPr>
              <w:pStyle w:val="Z"/>
              <w:jc w:val="center"/>
            </w:pPr>
            <w:r w:rsidRPr="000D2F64">
              <w:t>5,139</w:t>
            </w:r>
          </w:p>
        </w:tc>
        <w:tc>
          <w:tcPr>
            <w:tcW w:w="725" w:type="pct"/>
          </w:tcPr>
          <w:p w14:paraId="6B299DAE" w14:textId="77777777" w:rsidR="00BA3EC2" w:rsidRPr="000D2F64" w:rsidRDefault="00BA3EC2" w:rsidP="00C258A2">
            <w:pPr>
              <w:pStyle w:val="Z"/>
              <w:jc w:val="center"/>
            </w:pPr>
            <w:r w:rsidRPr="000D2F64">
              <w:t>1.0</w:t>
            </w:r>
          </w:p>
        </w:tc>
        <w:tc>
          <w:tcPr>
            <w:tcW w:w="725" w:type="pct"/>
          </w:tcPr>
          <w:p w14:paraId="3692F9DF" w14:textId="77777777" w:rsidR="00BA3EC2" w:rsidRPr="000D2F64" w:rsidRDefault="00BA3EC2" w:rsidP="00C258A2">
            <w:pPr>
              <w:pStyle w:val="Z"/>
              <w:jc w:val="center"/>
            </w:pPr>
            <w:r w:rsidRPr="000D2F64">
              <w:t>2,295</w:t>
            </w:r>
          </w:p>
        </w:tc>
        <w:tc>
          <w:tcPr>
            <w:tcW w:w="794" w:type="pct"/>
          </w:tcPr>
          <w:p w14:paraId="3F88BBF3" w14:textId="77777777" w:rsidR="00BA3EC2" w:rsidRPr="000D2F64" w:rsidRDefault="00BA3EC2" w:rsidP="00C258A2">
            <w:pPr>
              <w:pStyle w:val="Z"/>
              <w:jc w:val="center"/>
              <w:rPr>
                <w:rFonts w:cstheme="minorHAnsi"/>
              </w:rPr>
            </w:pPr>
            <w:r w:rsidRPr="000D2F64">
              <w:t>1.2</w:t>
            </w:r>
          </w:p>
        </w:tc>
      </w:tr>
      <w:tr w:rsidR="00BA3EC2" w:rsidRPr="000D2F64" w14:paraId="54D97381" w14:textId="77777777" w:rsidTr="00B513FF">
        <w:trPr>
          <w:trHeight w:val="60"/>
        </w:trPr>
        <w:tc>
          <w:tcPr>
            <w:tcW w:w="2032" w:type="pct"/>
          </w:tcPr>
          <w:p w14:paraId="24BDFFFA" w14:textId="77777777" w:rsidR="00BA3EC2" w:rsidRPr="000D2F64" w:rsidRDefault="00BA3EC2" w:rsidP="00C258A2">
            <w:pPr>
              <w:pStyle w:val="Z"/>
            </w:pPr>
            <w:r w:rsidRPr="000D2F64">
              <w:t>Health services and support</w:t>
            </w:r>
          </w:p>
        </w:tc>
        <w:tc>
          <w:tcPr>
            <w:tcW w:w="725" w:type="pct"/>
          </w:tcPr>
          <w:p w14:paraId="2811F29D" w14:textId="77777777" w:rsidR="00BA3EC2" w:rsidRPr="000D2F64" w:rsidRDefault="00BA3EC2" w:rsidP="00C258A2">
            <w:pPr>
              <w:pStyle w:val="Z"/>
              <w:jc w:val="center"/>
            </w:pPr>
            <w:r w:rsidRPr="000D2F64">
              <w:t>38,676</w:t>
            </w:r>
          </w:p>
        </w:tc>
        <w:tc>
          <w:tcPr>
            <w:tcW w:w="725" w:type="pct"/>
          </w:tcPr>
          <w:p w14:paraId="53952DE0" w14:textId="77777777" w:rsidR="00BA3EC2" w:rsidRPr="000D2F64" w:rsidRDefault="00BA3EC2" w:rsidP="00C258A2">
            <w:pPr>
              <w:pStyle w:val="Z"/>
              <w:jc w:val="center"/>
            </w:pPr>
            <w:r w:rsidRPr="000D2F64">
              <w:t>7.7</w:t>
            </w:r>
          </w:p>
        </w:tc>
        <w:tc>
          <w:tcPr>
            <w:tcW w:w="725" w:type="pct"/>
          </w:tcPr>
          <w:p w14:paraId="1D0DD719" w14:textId="77777777" w:rsidR="00BA3EC2" w:rsidRPr="000D2F64" w:rsidRDefault="00BA3EC2" w:rsidP="00C258A2">
            <w:pPr>
              <w:pStyle w:val="Z"/>
              <w:jc w:val="center"/>
            </w:pPr>
            <w:r w:rsidRPr="000D2F64">
              <w:t>16,079</w:t>
            </w:r>
          </w:p>
        </w:tc>
        <w:tc>
          <w:tcPr>
            <w:tcW w:w="794" w:type="pct"/>
          </w:tcPr>
          <w:p w14:paraId="3701A310" w14:textId="77777777" w:rsidR="00BA3EC2" w:rsidRPr="000D2F64" w:rsidRDefault="00BA3EC2" w:rsidP="00C258A2">
            <w:pPr>
              <w:pStyle w:val="Z"/>
              <w:jc w:val="center"/>
              <w:rPr>
                <w:rFonts w:cstheme="minorHAnsi"/>
              </w:rPr>
            </w:pPr>
            <w:r w:rsidRPr="000D2F64">
              <w:t>8.1</w:t>
            </w:r>
          </w:p>
        </w:tc>
      </w:tr>
      <w:tr w:rsidR="00BA3EC2" w:rsidRPr="000D2F64" w14:paraId="2CD5A7F0" w14:textId="77777777" w:rsidTr="00B513FF">
        <w:trPr>
          <w:trHeight w:val="60"/>
        </w:trPr>
        <w:tc>
          <w:tcPr>
            <w:tcW w:w="2032" w:type="pct"/>
          </w:tcPr>
          <w:p w14:paraId="3530FBC6" w14:textId="77777777" w:rsidR="00BA3EC2" w:rsidRPr="000D2F64" w:rsidRDefault="00BA3EC2" w:rsidP="00C258A2">
            <w:pPr>
              <w:pStyle w:val="Z"/>
            </w:pPr>
            <w:r w:rsidRPr="000D2F64">
              <w:t>Medicine</w:t>
            </w:r>
          </w:p>
        </w:tc>
        <w:tc>
          <w:tcPr>
            <w:tcW w:w="725" w:type="pct"/>
          </w:tcPr>
          <w:p w14:paraId="3337A197" w14:textId="77777777" w:rsidR="00BA3EC2" w:rsidRPr="000D2F64" w:rsidRDefault="00BA3EC2" w:rsidP="00C258A2">
            <w:pPr>
              <w:pStyle w:val="Z"/>
              <w:jc w:val="center"/>
            </w:pPr>
            <w:r w:rsidRPr="000D2F64">
              <w:t>2,417</w:t>
            </w:r>
          </w:p>
        </w:tc>
        <w:tc>
          <w:tcPr>
            <w:tcW w:w="725" w:type="pct"/>
          </w:tcPr>
          <w:p w14:paraId="783EDC58" w14:textId="77777777" w:rsidR="00BA3EC2" w:rsidRPr="000D2F64" w:rsidRDefault="00BA3EC2" w:rsidP="00C258A2">
            <w:pPr>
              <w:pStyle w:val="Z"/>
              <w:jc w:val="center"/>
            </w:pPr>
            <w:r w:rsidRPr="000D2F64">
              <w:t>0.5</w:t>
            </w:r>
          </w:p>
        </w:tc>
        <w:tc>
          <w:tcPr>
            <w:tcW w:w="725" w:type="pct"/>
          </w:tcPr>
          <w:p w14:paraId="1E98088B" w14:textId="77777777" w:rsidR="00BA3EC2" w:rsidRPr="000D2F64" w:rsidRDefault="00BA3EC2" w:rsidP="00C258A2">
            <w:pPr>
              <w:pStyle w:val="Z"/>
              <w:jc w:val="center"/>
            </w:pPr>
            <w:r w:rsidRPr="000D2F64">
              <w:t>1,175</w:t>
            </w:r>
          </w:p>
        </w:tc>
        <w:tc>
          <w:tcPr>
            <w:tcW w:w="794" w:type="pct"/>
          </w:tcPr>
          <w:p w14:paraId="498C779D" w14:textId="77777777" w:rsidR="00BA3EC2" w:rsidRPr="000D2F64" w:rsidRDefault="00BA3EC2" w:rsidP="00C258A2">
            <w:pPr>
              <w:pStyle w:val="Z"/>
              <w:jc w:val="center"/>
              <w:rPr>
                <w:rFonts w:cstheme="minorHAnsi"/>
              </w:rPr>
            </w:pPr>
            <w:r w:rsidRPr="000D2F64">
              <w:t>0.6</w:t>
            </w:r>
          </w:p>
        </w:tc>
      </w:tr>
      <w:tr w:rsidR="00BA3EC2" w:rsidRPr="000D2F64" w14:paraId="7EC219FC" w14:textId="77777777" w:rsidTr="00B513FF">
        <w:trPr>
          <w:trHeight w:val="60"/>
        </w:trPr>
        <w:tc>
          <w:tcPr>
            <w:tcW w:w="2032" w:type="pct"/>
          </w:tcPr>
          <w:p w14:paraId="1B987D3A" w14:textId="77777777" w:rsidR="00BA3EC2" w:rsidRPr="000D2F64" w:rsidRDefault="00BA3EC2" w:rsidP="00C258A2">
            <w:pPr>
              <w:pStyle w:val="Z"/>
            </w:pPr>
            <w:r w:rsidRPr="000D2F64">
              <w:t>Nursing</w:t>
            </w:r>
          </w:p>
        </w:tc>
        <w:tc>
          <w:tcPr>
            <w:tcW w:w="725" w:type="pct"/>
          </w:tcPr>
          <w:p w14:paraId="4408E825" w14:textId="77777777" w:rsidR="00BA3EC2" w:rsidRPr="000D2F64" w:rsidRDefault="00BA3EC2" w:rsidP="00C258A2">
            <w:pPr>
              <w:pStyle w:val="Z"/>
              <w:jc w:val="center"/>
            </w:pPr>
            <w:r w:rsidRPr="000D2F64">
              <w:t>42,794</w:t>
            </w:r>
          </w:p>
        </w:tc>
        <w:tc>
          <w:tcPr>
            <w:tcW w:w="725" w:type="pct"/>
          </w:tcPr>
          <w:p w14:paraId="24BEB79F" w14:textId="77777777" w:rsidR="00BA3EC2" w:rsidRPr="000D2F64" w:rsidRDefault="00BA3EC2" w:rsidP="00C258A2">
            <w:pPr>
              <w:pStyle w:val="Z"/>
              <w:jc w:val="center"/>
            </w:pPr>
            <w:r w:rsidRPr="000D2F64">
              <w:t>8.5</w:t>
            </w:r>
          </w:p>
        </w:tc>
        <w:tc>
          <w:tcPr>
            <w:tcW w:w="725" w:type="pct"/>
          </w:tcPr>
          <w:p w14:paraId="439722FB" w14:textId="77777777" w:rsidR="00BA3EC2" w:rsidRPr="000D2F64" w:rsidRDefault="00BA3EC2" w:rsidP="00C258A2">
            <w:pPr>
              <w:pStyle w:val="Z"/>
              <w:jc w:val="center"/>
            </w:pPr>
            <w:r w:rsidRPr="000D2F64">
              <w:t>19,817</w:t>
            </w:r>
          </w:p>
        </w:tc>
        <w:tc>
          <w:tcPr>
            <w:tcW w:w="794" w:type="pct"/>
          </w:tcPr>
          <w:p w14:paraId="1825D752" w14:textId="77777777" w:rsidR="00BA3EC2" w:rsidRPr="000D2F64" w:rsidRDefault="00BA3EC2" w:rsidP="00C258A2">
            <w:pPr>
              <w:pStyle w:val="Z"/>
              <w:jc w:val="center"/>
              <w:rPr>
                <w:rFonts w:cstheme="minorHAnsi"/>
              </w:rPr>
            </w:pPr>
            <w:r w:rsidRPr="000D2F64">
              <w:t>10.0</w:t>
            </w:r>
          </w:p>
        </w:tc>
      </w:tr>
      <w:tr w:rsidR="00BA3EC2" w:rsidRPr="000D2F64" w14:paraId="12E65BC6" w14:textId="77777777" w:rsidTr="00B513FF">
        <w:trPr>
          <w:trHeight w:val="60"/>
        </w:trPr>
        <w:tc>
          <w:tcPr>
            <w:tcW w:w="2032" w:type="pct"/>
          </w:tcPr>
          <w:p w14:paraId="776BD766" w14:textId="77777777" w:rsidR="00BA3EC2" w:rsidRPr="000D2F64" w:rsidRDefault="00BA3EC2" w:rsidP="00C258A2">
            <w:pPr>
              <w:pStyle w:val="Z"/>
            </w:pPr>
            <w:r w:rsidRPr="000D2F64">
              <w:t>Pharmacy</w:t>
            </w:r>
          </w:p>
        </w:tc>
        <w:tc>
          <w:tcPr>
            <w:tcW w:w="725" w:type="pct"/>
          </w:tcPr>
          <w:p w14:paraId="7F3351D2" w14:textId="77777777" w:rsidR="00BA3EC2" w:rsidRPr="000D2F64" w:rsidRDefault="00BA3EC2" w:rsidP="00C258A2">
            <w:pPr>
              <w:pStyle w:val="Z"/>
              <w:jc w:val="center"/>
            </w:pPr>
            <w:r w:rsidRPr="000D2F64">
              <w:t>2,791</w:t>
            </w:r>
          </w:p>
        </w:tc>
        <w:tc>
          <w:tcPr>
            <w:tcW w:w="725" w:type="pct"/>
          </w:tcPr>
          <w:p w14:paraId="6ED6E989" w14:textId="77777777" w:rsidR="00BA3EC2" w:rsidRPr="000D2F64" w:rsidRDefault="00BA3EC2" w:rsidP="00C258A2">
            <w:pPr>
              <w:pStyle w:val="Z"/>
              <w:jc w:val="center"/>
            </w:pPr>
            <w:r w:rsidRPr="000D2F64">
              <w:t>0.6</w:t>
            </w:r>
          </w:p>
        </w:tc>
        <w:tc>
          <w:tcPr>
            <w:tcW w:w="725" w:type="pct"/>
          </w:tcPr>
          <w:p w14:paraId="45CA1D89" w14:textId="77777777" w:rsidR="00BA3EC2" w:rsidRPr="000D2F64" w:rsidRDefault="00BA3EC2" w:rsidP="00C258A2">
            <w:pPr>
              <w:pStyle w:val="Z"/>
              <w:jc w:val="center"/>
            </w:pPr>
            <w:r w:rsidRPr="000D2F64">
              <w:t>1,300</w:t>
            </w:r>
          </w:p>
        </w:tc>
        <w:tc>
          <w:tcPr>
            <w:tcW w:w="794" w:type="pct"/>
          </w:tcPr>
          <w:p w14:paraId="75DBF8D8" w14:textId="77777777" w:rsidR="00BA3EC2" w:rsidRPr="000D2F64" w:rsidRDefault="00BA3EC2" w:rsidP="00C258A2">
            <w:pPr>
              <w:pStyle w:val="Z"/>
              <w:jc w:val="center"/>
              <w:rPr>
                <w:rFonts w:cstheme="minorHAnsi"/>
              </w:rPr>
            </w:pPr>
            <w:r w:rsidRPr="000D2F64">
              <w:t>0.7</w:t>
            </w:r>
          </w:p>
        </w:tc>
      </w:tr>
      <w:tr w:rsidR="00BA3EC2" w:rsidRPr="000D2F64" w14:paraId="6202F30E" w14:textId="77777777" w:rsidTr="00B513FF">
        <w:trPr>
          <w:trHeight w:val="60"/>
        </w:trPr>
        <w:tc>
          <w:tcPr>
            <w:tcW w:w="2032" w:type="pct"/>
          </w:tcPr>
          <w:p w14:paraId="2A5B8496" w14:textId="77777777" w:rsidR="00BA3EC2" w:rsidRPr="000D2F64" w:rsidRDefault="00BA3EC2" w:rsidP="00C258A2">
            <w:pPr>
              <w:pStyle w:val="Z"/>
            </w:pPr>
            <w:r w:rsidRPr="000D2F64">
              <w:t>Dentistry</w:t>
            </w:r>
          </w:p>
        </w:tc>
        <w:tc>
          <w:tcPr>
            <w:tcW w:w="725" w:type="pct"/>
          </w:tcPr>
          <w:p w14:paraId="13FA372D" w14:textId="77777777" w:rsidR="00BA3EC2" w:rsidRPr="000D2F64" w:rsidRDefault="00BA3EC2" w:rsidP="00C258A2">
            <w:pPr>
              <w:pStyle w:val="Z"/>
              <w:jc w:val="center"/>
            </w:pPr>
            <w:r w:rsidRPr="000D2F64">
              <w:t>1,573</w:t>
            </w:r>
          </w:p>
        </w:tc>
        <w:tc>
          <w:tcPr>
            <w:tcW w:w="725" w:type="pct"/>
          </w:tcPr>
          <w:p w14:paraId="0123742C" w14:textId="77777777" w:rsidR="00BA3EC2" w:rsidRPr="000D2F64" w:rsidRDefault="00BA3EC2" w:rsidP="00C258A2">
            <w:pPr>
              <w:pStyle w:val="Z"/>
              <w:jc w:val="center"/>
            </w:pPr>
            <w:r w:rsidRPr="000D2F64">
              <w:t>0.3</w:t>
            </w:r>
          </w:p>
        </w:tc>
        <w:tc>
          <w:tcPr>
            <w:tcW w:w="725" w:type="pct"/>
          </w:tcPr>
          <w:p w14:paraId="482C5FA6" w14:textId="77777777" w:rsidR="00BA3EC2" w:rsidRPr="000D2F64" w:rsidRDefault="00BA3EC2" w:rsidP="00C258A2">
            <w:pPr>
              <w:pStyle w:val="Z"/>
              <w:jc w:val="center"/>
            </w:pPr>
            <w:r w:rsidRPr="000D2F64">
              <w:t>702</w:t>
            </w:r>
          </w:p>
        </w:tc>
        <w:tc>
          <w:tcPr>
            <w:tcW w:w="794" w:type="pct"/>
          </w:tcPr>
          <w:p w14:paraId="695E4ED3" w14:textId="77777777" w:rsidR="00BA3EC2" w:rsidRPr="000D2F64" w:rsidRDefault="00BA3EC2" w:rsidP="00C258A2">
            <w:pPr>
              <w:pStyle w:val="Z"/>
              <w:jc w:val="center"/>
              <w:rPr>
                <w:rFonts w:cstheme="minorHAnsi"/>
              </w:rPr>
            </w:pPr>
            <w:r w:rsidRPr="000D2F64">
              <w:t>0.4</w:t>
            </w:r>
          </w:p>
        </w:tc>
      </w:tr>
      <w:tr w:rsidR="00BA3EC2" w:rsidRPr="000D2F64" w14:paraId="54E3DDED" w14:textId="77777777" w:rsidTr="00B513FF">
        <w:trPr>
          <w:trHeight w:val="60"/>
        </w:trPr>
        <w:tc>
          <w:tcPr>
            <w:tcW w:w="2032" w:type="pct"/>
          </w:tcPr>
          <w:p w14:paraId="26334A56" w14:textId="77777777" w:rsidR="00BA3EC2" w:rsidRPr="000D2F64" w:rsidRDefault="00BA3EC2" w:rsidP="00C258A2">
            <w:pPr>
              <w:pStyle w:val="Z"/>
            </w:pPr>
            <w:r w:rsidRPr="000D2F64">
              <w:t>Veterinary science</w:t>
            </w:r>
          </w:p>
        </w:tc>
        <w:tc>
          <w:tcPr>
            <w:tcW w:w="725" w:type="pct"/>
          </w:tcPr>
          <w:p w14:paraId="18B78E73" w14:textId="77777777" w:rsidR="00BA3EC2" w:rsidRPr="000D2F64" w:rsidRDefault="00BA3EC2" w:rsidP="00C258A2">
            <w:pPr>
              <w:pStyle w:val="Z"/>
              <w:jc w:val="center"/>
            </w:pPr>
            <w:r w:rsidRPr="000D2F64">
              <w:t>1,879</w:t>
            </w:r>
          </w:p>
        </w:tc>
        <w:tc>
          <w:tcPr>
            <w:tcW w:w="725" w:type="pct"/>
          </w:tcPr>
          <w:p w14:paraId="54E09703" w14:textId="77777777" w:rsidR="00BA3EC2" w:rsidRPr="000D2F64" w:rsidRDefault="00BA3EC2" w:rsidP="00C258A2">
            <w:pPr>
              <w:pStyle w:val="Z"/>
              <w:jc w:val="center"/>
            </w:pPr>
            <w:r w:rsidRPr="000D2F64">
              <w:t>0.4</w:t>
            </w:r>
          </w:p>
        </w:tc>
        <w:tc>
          <w:tcPr>
            <w:tcW w:w="725" w:type="pct"/>
          </w:tcPr>
          <w:p w14:paraId="470E21A3" w14:textId="77777777" w:rsidR="00BA3EC2" w:rsidRPr="000D2F64" w:rsidRDefault="00BA3EC2" w:rsidP="00C258A2">
            <w:pPr>
              <w:pStyle w:val="Z"/>
              <w:jc w:val="center"/>
            </w:pPr>
            <w:r w:rsidRPr="000D2F64">
              <w:t>811</w:t>
            </w:r>
          </w:p>
        </w:tc>
        <w:tc>
          <w:tcPr>
            <w:tcW w:w="794" w:type="pct"/>
          </w:tcPr>
          <w:p w14:paraId="042D3200" w14:textId="77777777" w:rsidR="00BA3EC2" w:rsidRPr="000D2F64" w:rsidRDefault="00BA3EC2" w:rsidP="00C258A2">
            <w:pPr>
              <w:pStyle w:val="Z"/>
              <w:jc w:val="center"/>
              <w:rPr>
                <w:rFonts w:cstheme="minorHAnsi"/>
              </w:rPr>
            </w:pPr>
            <w:r w:rsidRPr="000D2F64">
              <w:t>0.4</w:t>
            </w:r>
          </w:p>
        </w:tc>
      </w:tr>
      <w:tr w:rsidR="00BA3EC2" w:rsidRPr="000D2F64" w14:paraId="21721DDF" w14:textId="77777777" w:rsidTr="00B513FF">
        <w:trPr>
          <w:trHeight w:val="60"/>
        </w:trPr>
        <w:tc>
          <w:tcPr>
            <w:tcW w:w="2032" w:type="pct"/>
          </w:tcPr>
          <w:p w14:paraId="44C5A237" w14:textId="77777777" w:rsidR="00BA3EC2" w:rsidRPr="000D2F64" w:rsidRDefault="00BA3EC2" w:rsidP="00C258A2">
            <w:pPr>
              <w:pStyle w:val="Z"/>
            </w:pPr>
            <w:r w:rsidRPr="000D2F64">
              <w:t>Rehabilitation</w:t>
            </w:r>
          </w:p>
        </w:tc>
        <w:tc>
          <w:tcPr>
            <w:tcW w:w="725" w:type="pct"/>
          </w:tcPr>
          <w:p w14:paraId="6CECFF01" w14:textId="77777777" w:rsidR="00BA3EC2" w:rsidRPr="000D2F64" w:rsidRDefault="00BA3EC2" w:rsidP="00C258A2">
            <w:pPr>
              <w:pStyle w:val="Z"/>
              <w:jc w:val="center"/>
            </w:pPr>
            <w:r w:rsidRPr="000D2F64">
              <w:t>6,994</w:t>
            </w:r>
          </w:p>
        </w:tc>
        <w:tc>
          <w:tcPr>
            <w:tcW w:w="725" w:type="pct"/>
          </w:tcPr>
          <w:p w14:paraId="5AFFC033" w14:textId="77777777" w:rsidR="00BA3EC2" w:rsidRPr="000D2F64" w:rsidRDefault="00BA3EC2" w:rsidP="00C258A2">
            <w:pPr>
              <w:pStyle w:val="Z"/>
              <w:jc w:val="center"/>
            </w:pPr>
            <w:r w:rsidRPr="000D2F64">
              <w:t>1.4</w:t>
            </w:r>
          </w:p>
        </w:tc>
        <w:tc>
          <w:tcPr>
            <w:tcW w:w="725" w:type="pct"/>
          </w:tcPr>
          <w:p w14:paraId="207D41AA" w14:textId="77777777" w:rsidR="00BA3EC2" w:rsidRPr="000D2F64" w:rsidRDefault="00BA3EC2" w:rsidP="00C258A2">
            <w:pPr>
              <w:pStyle w:val="Z"/>
              <w:jc w:val="center"/>
            </w:pPr>
            <w:r w:rsidRPr="000D2F64">
              <w:t>3,033</w:t>
            </w:r>
          </w:p>
        </w:tc>
        <w:tc>
          <w:tcPr>
            <w:tcW w:w="794" w:type="pct"/>
          </w:tcPr>
          <w:p w14:paraId="004CE822" w14:textId="77777777" w:rsidR="00BA3EC2" w:rsidRPr="000D2F64" w:rsidRDefault="00BA3EC2" w:rsidP="00C258A2">
            <w:pPr>
              <w:pStyle w:val="Z"/>
              <w:jc w:val="center"/>
              <w:rPr>
                <w:rFonts w:cstheme="minorHAnsi"/>
              </w:rPr>
            </w:pPr>
            <w:r w:rsidRPr="000D2F64">
              <w:t>1.5</w:t>
            </w:r>
          </w:p>
        </w:tc>
      </w:tr>
      <w:tr w:rsidR="00BA3EC2" w:rsidRPr="000D2F64" w14:paraId="1F422747" w14:textId="77777777" w:rsidTr="00B513FF">
        <w:trPr>
          <w:trHeight w:val="60"/>
        </w:trPr>
        <w:tc>
          <w:tcPr>
            <w:tcW w:w="2032" w:type="pct"/>
          </w:tcPr>
          <w:p w14:paraId="31F0AC5C" w14:textId="77777777" w:rsidR="00BA3EC2" w:rsidRPr="000D2F64" w:rsidRDefault="00BA3EC2" w:rsidP="00C258A2">
            <w:pPr>
              <w:pStyle w:val="Z"/>
            </w:pPr>
            <w:r w:rsidRPr="000D2F64">
              <w:t>Teacher education</w:t>
            </w:r>
          </w:p>
        </w:tc>
        <w:tc>
          <w:tcPr>
            <w:tcW w:w="725" w:type="pct"/>
          </w:tcPr>
          <w:p w14:paraId="79111E0F" w14:textId="77777777" w:rsidR="00BA3EC2" w:rsidRPr="000D2F64" w:rsidRDefault="00BA3EC2" w:rsidP="00C258A2">
            <w:pPr>
              <w:pStyle w:val="Z"/>
              <w:jc w:val="center"/>
            </w:pPr>
            <w:r w:rsidRPr="000D2F64">
              <w:t>32,474</w:t>
            </w:r>
          </w:p>
        </w:tc>
        <w:tc>
          <w:tcPr>
            <w:tcW w:w="725" w:type="pct"/>
          </w:tcPr>
          <w:p w14:paraId="20BB2115" w14:textId="77777777" w:rsidR="00BA3EC2" w:rsidRPr="000D2F64" w:rsidRDefault="00BA3EC2" w:rsidP="00C258A2">
            <w:pPr>
              <w:pStyle w:val="Z"/>
              <w:jc w:val="center"/>
            </w:pPr>
            <w:r w:rsidRPr="000D2F64">
              <w:t>6.5</w:t>
            </w:r>
          </w:p>
        </w:tc>
        <w:tc>
          <w:tcPr>
            <w:tcW w:w="725" w:type="pct"/>
          </w:tcPr>
          <w:p w14:paraId="45F0F161" w14:textId="77777777" w:rsidR="00BA3EC2" w:rsidRPr="000D2F64" w:rsidRDefault="00BA3EC2" w:rsidP="00C258A2">
            <w:pPr>
              <w:pStyle w:val="Z"/>
              <w:jc w:val="center"/>
            </w:pPr>
            <w:r w:rsidRPr="000D2F64">
              <w:t>14,398</w:t>
            </w:r>
          </w:p>
        </w:tc>
        <w:tc>
          <w:tcPr>
            <w:tcW w:w="794" w:type="pct"/>
          </w:tcPr>
          <w:p w14:paraId="4768EC68" w14:textId="77777777" w:rsidR="00BA3EC2" w:rsidRPr="000D2F64" w:rsidRDefault="00BA3EC2" w:rsidP="00C258A2">
            <w:pPr>
              <w:pStyle w:val="Z"/>
              <w:jc w:val="center"/>
              <w:rPr>
                <w:rFonts w:cstheme="minorHAnsi"/>
              </w:rPr>
            </w:pPr>
            <w:r w:rsidRPr="000D2F64">
              <w:t>7.2</w:t>
            </w:r>
          </w:p>
        </w:tc>
      </w:tr>
      <w:tr w:rsidR="00BA3EC2" w:rsidRPr="000D2F64" w14:paraId="77A1F1D0" w14:textId="77777777" w:rsidTr="00B513FF">
        <w:trPr>
          <w:trHeight w:val="60"/>
        </w:trPr>
        <w:tc>
          <w:tcPr>
            <w:tcW w:w="2032" w:type="pct"/>
          </w:tcPr>
          <w:p w14:paraId="47E98BEF" w14:textId="77777777" w:rsidR="00BA3EC2" w:rsidRPr="000D2F64" w:rsidRDefault="00BA3EC2" w:rsidP="00C258A2">
            <w:pPr>
              <w:pStyle w:val="Z"/>
            </w:pPr>
            <w:r w:rsidRPr="000D2F64">
              <w:t>Business and management</w:t>
            </w:r>
          </w:p>
        </w:tc>
        <w:tc>
          <w:tcPr>
            <w:tcW w:w="725" w:type="pct"/>
          </w:tcPr>
          <w:p w14:paraId="65AA320E" w14:textId="77777777" w:rsidR="00BA3EC2" w:rsidRPr="000D2F64" w:rsidRDefault="00BA3EC2" w:rsidP="00C258A2">
            <w:pPr>
              <w:pStyle w:val="Z"/>
              <w:jc w:val="center"/>
            </w:pPr>
            <w:r w:rsidRPr="000D2F64">
              <w:t>98,283</w:t>
            </w:r>
          </w:p>
        </w:tc>
        <w:tc>
          <w:tcPr>
            <w:tcW w:w="725" w:type="pct"/>
          </w:tcPr>
          <w:p w14:paraId="4D4F21F2" w14:textId="77777777" w:rsidR="00BA3EC2" w:rsidRPr="000D2F64" w:rsidRDefault="00BA3EC2" w:rsidP="00C258A2">
            <w:pPr>
              <w:pStyle w:val="Z"/>
              <w:jc w:val="center"/>
            </w:pPr>
            <w:r w:rsidRPr="000D2F64">
              <w:t>19.6</w:t>
            </w:r>
          </w:p>
        </w:tc>
        <w:tc>
          <w:tcPr>
            <w:tcW w:w="725" w:type="pct"/>
          </w:tcPr>
          <w:p w14:paraId="6FD6191A" w14:textId="77777777" w:rsidR="00BA3EC2" w:rsidRPr="000D2F64" w:rsidRDefault="00BA3EC2" w:rsidP="00C258A2">
            <w:pPr>
              <w:pStyle w:val="Z"/>
              <w:jc w:val="center"/>
            </w:pPr>
            <w:r w:rsidRPr="000D2F64">
              <w:t>31,660</w:t>
            </w:r>
          </w:p>
        </w:tc>
        <w:tc>
          <w:tcPr>
            <w:tcW w:w="794" w:type="pct"/>
          </w:tcPr>
          <w:p w14:paraId="038DF2A2" w14:textId="77777777" w:rsidR="00BA3EC2" w:rsidRPr="000D2F64" w:rsidRDefault="00BA3EC2" w:rsidP="00C258A2">
            <w:pPr>
              <w:pStyle w:val="Z"/>
              <w:jc w:val="center"/>
              <w:rPr>
                <w:rFonts w:cstheme="minorHAnsi"/>
              </w:rPr>
            </w:pPr>
            <w:r w:rsidRPr="000D2F64">
              <w:t>15.9</w:t>
            </w:r>
          </w:p>
        </w:tc>
      </w:tr>
      <w:tr w:rsidR="00BA3EC2" w:rsidRPr="000D2F64" w14:paraId="0BA35EFE" w14:textId="77777777" w:rsidTr="00B513FF">
        <w:trPr>
          <w:trHeight w:val="60"/>
        </w:trPr>
        <w:tc>
          <w:tcPr>
            <w:tcW w:w="2032" w:type="pct"/>
          </w:tcPr>
          <w:p w14:paraId="1AC6A4E9" w14:textId="77777777" w:rsidR="00BA3EC2" w:rsidRPr="000D2F64" w:rsidRDefault="00BA3EC2" w:rsidP="00C258A2">
            <w:pPr>
              <w:pStyle w:val="Z"/>
            </w:pPr>
            <w:r w:rsidRPr="000D2F64">
              <w:t>Humanities, culture and social sciences</w:t>
            </w:r>
          </w:p>
        </w:tc>
        <w:tc>
          <w:tcPr>
            <w:tcW w:w="725" w:type="pct"/>
          </w:tcPr>
          <w:p w14:paraId="51B14B4C" w14:textId="77777777" w:rsidR="00BA3EC2" w:rsidRPr="000D2F64" w:rsidRDefault="00BA3EC2" w:rsidP="00C258A2">
            <w:pPr>
              <w:pStyle w:val="Z"/>
              <w:jc w:val="center"/>
            </w:pPr>
            <w:r w:rsidRPr="000D2F64">
              <w:t>53,092</w:t>
            </w:r>
          </w:p>
        </w:tc>
        <w:tc>
          <w:tcPr>
            <w:tcW w:w="725" w:type="pct"/>
          </w:tcPr>
          <w:p w14:paraId="19A2757C" w14:textId="77777777" w:rsidR="00BA3EC2" w:rsidRPr="000D2F64" w:rsidRDefault="00BA3EC2" w:rsidP="00C258A2">
            <w:pPr>
              <w:pStyle w:val="Z"/>
              <w:jc w:val="center"/>
            </w:pPr>
            <w:r w:rsidRPr="000D2F64">
              <w:t>10.6</w:t>
            </w:r>
          </w:p>
        </w:tc>
        <w:tc>
          <w:tcPr>
            <w:tcW w:w="725" w:type="pct"/>
          </w:tcPr>
          <w:p w14:paraId="0881C57B" w14:textId="77777777" w:rsidR="00BA3EC2" w:rsidRPr="000D2F64" w:rsidRDefault="00BA3EC2" w:rsidP="00C258A2">
            <w:pPr>
              <w:pStyle w:val="Z"/>
              <w:jc w:val="center"/>
            </w:pPr>
            <w:r w:rsidRPr="000D2F64">
              <w:t>20,955</w:t>
            </w:r>
          </w:p>
        </w:tc>
        <w:tc>
          <w:tcPr>
            <w:tcW w:w="794" w:type="pct"/>
          </w:tcPr>
          <w:p w14:paraId="7581B255" w14:textId="77777777" w:rsidR="00BA3EC2" w:rsidRPr="000D2F64" w:rsidRDefault="00BA3EC2" w:rsidP="00C258A2">
            <w:pPr>
              <w:pStyle w:val="Z"/>
              <w:jc w:val="center"/>
              <w:rPr>
                <w:rFonts w:cstheme="minorHAnsi"/>
              </w:rPr>
            </w:pPr>
            <w:r w:rsidRPr="000D2F64">
              <w:t>10.5</w:t>
            </w:r>
          </w:p>
        </w:tc>
      </w:tr>
      <w:tr w:rsidR="00BA3EC2" w:rsidRPr="000D2F64" w14:paraId="38175B99" w14:textId="77777777" w:rsidTr="00B513FF">
        <w:trPr>
          <w:trHeight w:val="60"/>
        </w:trPr>
        <w:tc>
          <w:tcPr>
            <w:tcW w:w="2032" w:type="pct"/>
          </w:tcPr>
          <w:p w14:paraId="157FF059" w14:textId="77777777" w:rsidR="00BA3EC2" w:rsidRPr="000D2F64" w:rsidRDefault="00BA3EC2" w:rsidP="00C258A2">
            <w:pPr>
              <w:pStyle w:val="Z"/>
            </w:pPr>
            <w:r w:rsidRPr="000D2F64">
              <w:t>Social work</w:t>
            </w:r>
          </w:p>
        </w:tc>
        <w:tc>
          <w:tcPr>
            <w:tcW w:w="725" w:type="pct"/>
          </w:tcPr>
          <w:p w14:paraId="6834310A" w14:textId="77777777" w:rsidR="00BA3EC2" w:rsidRPr="000D2F64" w:rsidRDefault="00BA3EC2" w:rsidP="00C258A2">
            <w:pPr>
              <w:pStyle w:val="Z"/>
              <w:jc w:val="center"/>
            </w:pPr>
            <w:r w:rsidRPr="000D2F64">
              <w:t>9,932</w:t>
            </w:r>
          </w:p>
        </w:tc>
        <w:tc>
          <w:tcPr>
            <w:tcW w:w="725" w:type="pct"/>
          </w:tcPr>
          <w:p w14:paraId="354A3B01" w14:textId="77777777" w:rsidR="00BA3EC2" w:rsidRPr="000D2F64" w:rsidRDefault="00BA3EC2" w:rsidP="00C258A2">
            <w:pPr>
              <w:pStyle w:val="Z"/>
              <w:jc w:val="center"/>
            </w:pPr>
            <w:r w:rsidRPr="000D2F64">
              <w:t>2.0</w:t>
            </w:r>
          </w:p>
        </w:tc>
        <w:tc>
          <w:tcPr>
            <w:tcW w:w="725" w:type="pct"/>
          </w:tcPr>
          <w:p w14:paraId="7BC65E31" w14:textId="77777777" w:rsidR="00BA3EC2" w:rsidRPr="000D2F64" w:rsidRDefault="00BA3EC2" w:rsidP="00C258A2">
            <w:pPr>
              <w:pStyle w:val="Z"/>
              <w:jc w:val="center"/>
            </w:pPr>
            <w:r w:rsidRPr="000D2F64">
              <w:t>4,558</w:t>
            </w:r>
          </w:p>
        </w:tc>
        <w:tc>
          <w:tcPr>
            <w:tcW w:w="794" w:type="pct"/>
          </w:tcPr>
          <w:p w14:paraId="04186CEC" w14:textId="77777777" w:rsidR="00BA3EC2" w:rsidRPr="000D2F64" w:rsidRDefault="00BA3EC2" w:rsidP="00C258A2">
            <w:pPr>
              <w:pStyle w:val="Z"/>
              <w:jc w:val="center"/>
              <w:rPr>
                <w:rFonts w:cstheme="minorHAnsi"/>
              </w:rPr>
            </w:pPr>
            <w:r w:rsidRPr="000D2F64">
              <w:t>2.3</w:t>
            </w:r>
          </w:p>
        </w:tc>
      </w:tr>
      <w:tr w:rsidR="00BA3EC2" w:rsidRPr="000D2F64" w14:paraId="7B064A44" w14:textId="77777777" w:rsidTr="00B513FF">
        <w:trPr>
          <w:trHeight w:val="60"/>
        </w:trPr>
        <w:tc>
          <w:tcPr>
            <w:tcW w:w="2032" w:type="pct"/>
          </w:tcPr>
          <w:p w14:paraId="7321C975" w14:textId="77777777" w:rsidR="00BA3EC2" w:rsidRPr="000D2F64" w:rsidRDefault="00BA3EC2" w:rsidP="00C258A2">
            <w:pPr>
              <w:pStyle w:val="Z"/>
            </w:pPr>
            <w:r w:rsidRPr="000D2F64">
              <w:t>Psychology</w:t>
            </w:r>
          </w:p>
        </w:tc>
        <w:tc>
          <w:tcPr>
            <w:tcW w:w="725" w:type="pct"/>
          </w:tcPr>
          <w:p w14:paraId="723A7547" w14:textId="77777777" w:rsidR="00BA3EC2" w:rsidRPr="000D2F64" w:rsidRDefault="00BA3EC2" w:rsidP="00C258A2">
            <w:pPr>
              <w:pStyle w:val="Z"/>
              <w:jc w:val="center"/>
            </w:pPr>
            <w:r w:rsidRPr="000D2F64">
              <w:t>19,609</w:t>
            </w:r>
          </w:p>
        </w:tc>
        <w:tc>
          <w:tcPr>
            <w:tcW w:w="725" w:type="pct"/>
          </w:tcPr>
          <w:p w14:paraId="47B214A9" w14:textId="77777777" w:rsidR="00BA3EC2" w:rsidRPr="000D2F64" w:rsidRDefault="00BA3EC2" w:rsidP="00C258A2">
            <w:pPr>
              <w:pStyle w:val="Z"/>
              <w:jc w:val="center"/>
            </w:pPr>
            <w:r w:rsidRPr="000D2F64">
              <w:t>3.9</w:t>
            </w:r>
          </w:p>
        </w:tc>
        <w:tc>
          <w:tcPr>
            <w:tcW w:w="725" w:type="pct"/>
          </w:tcPr>
          <w:p w14:paraId="15CF7894" w14:textId="77777777" w:rsidR="00BA3EC2" w:rsidRPr="000D2F64" w:rsidRDefault="00BA3EC2" w:rsidP="00C258A2">
            <w:pPr>
              <w:pStyle w:val="Z"/>
              <w:jc w:val="center"/>
            </w:pPr>
            <w:r w:rsidRPr="000D2F64">
              <w:t>8,937</w:t>
            </w:r>
          </w:p>
        </w:tc>
        <w:tc>
          <w:tcPr>
            <w:tcW w:w="794" w:type="pct"/>
          </w:tcPr>
          <w:p w14:paraId="53518FCB" w14:textId="77777777" w:rsidR="00BA3EC2" w:rsidRPr="000D2F64" w:rsidRDefault="00BA3EC2" w:rsidP="00C258A2">
            <w:pPr>
              <w:pStyle w:val="Z"/>
              <w:jc w:val="center"/>
              <w:rPr>
                <w:rFonts w:cstheme="minorHAnsi"/>
              </w:rPr>
            </w:pPr>
            <w:r w:rsidRPr="000D2F64">
              <w:t>4.5</w:t>
            </w:r>
          </w:p>
        </w:tc>
      </w:tr>
      <w:tr w:rsidR="00BA3EC2" w:rsidRPr="000D2F64" w14:paraId="2FB94216" w14:textId="77777777" w:rsidTr="00B513FF">
        <w:trPr>
          <w:trHeight w:val="60"/>
        </w:trPr>
        <w:tc>
          <w:tcPr>
            <w:tcW w:w="2032" w:type="pct"/>
          </w:tcPr>
          <w:p w14:paraId="3B5C05A5" w14:textId="77777777" w:rsidR="00BA3EC2" w:rsidRPr="000D2F64" w:rsidRDefault="00BA3EC2" w:rsidP="00C258A2">
            <w:pPr>
              <w:pStyle w:val="Z"/>
            </w:pPr>
            <w:r w:rsidRPr="000D2F64">
              <w:t>Law and paralegal studies</w:t>
            </w:r>
          </w:p>
        </w:tc>
        <w:tc>
          <w:tcPr>
            <w:tcW w:w="725" w:type="pct"/>
          </w:tcPr>
          <w:p w14:paraId="545156FE" w14:textId="77777777" w:rsidR="00BA3EC2" w:rsidRPr="000D2F64" w:rsidRDefault="00BA3EC2" w:rsidP="00C258A2">
            <w:pPr>
              <w:pStyle w:val="Z"/>
              <w:jc w:val="center"/>
            </w:pPr>
            <w:r w:rsidRPr="000D2F64">
              <w:t>19,760</w:t>
            </w:r>
          </w:p>
        </w:tc>
        <w:tc>
          <w:tcPr>
            <w:tcW w:w="725" w:type="pct"/>
          </w:tcPr>
          <w:p w14:paraId="4F833620" w14:textId="77777777" w:rsidR="00BA3EC2" w:rsidRPr="000D2F64" w:rsidRDefault="00BA3EC2" w:rsidP="00C258A2">
            <w:pPr>
              <w:pStyle w:val="Z"/>
              <w:jc w:val="center"/>
            </w:pPr>
            <w:r w:rsidRPr="000D2F64">
              <w:t>3.9</w:t>
            </w:r>
          </w:p>
        </w:tc>
        <w:tc>
          <w:tcPr>
            <w:tcW w:w="725" w:type="pct"/>
          </w:tcPr>
          <w:p w14:paraId="77C03A05" w14:textId="77777777" w:rsidR="00BA3EC2" w:rsidRPr="000D2F64" w:rsidRDefault="00BA3EC2" w:rsidP="00C258A2">
            <w:pPr>
              <w:pStyle w:val="Z"/>
              <w:jc w:val="center"/>
            </w:pPr>
            <w:r w:rsidRPr="000D2F64">
              <w:t>7,587</w:t>
            </w:r>
          </w:p>
        </w:tc>
        <w:tc>
          <w:tcPr>
            <w:tcW w:w="794" w:type="pct"/>
          </w:tcPr>
          <w:p w14:paraId="247ECE33" w14:textId="77777777" w:rsidR="00BA3EC2" w:rsidRPr="000D2F64" w:rsidRDefault="00BA3EC2" w:rsidP="00C258A2">
            <w:pPr>
              <w:pStyle w:val="Z"/>
              <w:jc w:val="center"/>
              <w:rPr>
                <w:rFonts w:cstheme="minorHAnsi"/>
              </w:rPr>
            </w:pPr>
            <w:r w:rsidRPr="000D2F64">
              <w:t>3.8</w:t>
            </w:r>
          </w:p>
        </w:tc>
      </w:tr>
      <w:tr w:rsidR="00BA3EC2" w:rsidRPr="000D2F64" w14:paraId="59D3CFF0" w14:textId="77777777" w:rsidTr="00B513FF">
        <w:trPr>
          <w:trHeight w:val="60"/>
        </w:trPr>
        <w:tc>
          <w:tcPr>
            <w:tcW w:w="2032" w:type="pct"/>
          </w:tcPr>
          <w:p w14:paraId="71290B60" w14:textId="77777777" w:rsidR="00BA3EC2" w:rsidRPr="000D2F64" w:rsidRDefault="00BA3EC2" w:rsidP="00C258A2">
            <w:pPr>
              <w:pStyle w:val="Z"/>
            </w:pPr>
            <w:r w:rsidRPr="000D2F64">
              <w:t>Creative arts</w:t>
            </w:r>
          </w:p>
        </w:tc>
        <w:tc>
          <w:tcPr>
            <w:tcW w:w="725" w:type="pct"/>
          </w:tcPr>
          <w:p w14:paraId="4EA6435B" w14:textId="77777777" w:rsidR="00BA3EC2" w:rsidRPr="000D2F64" w:rsidRDefault="00BA3EC2" w:rsidP="00C258A2">
            <w:pPr>
              <w:pStyle w:val="Z"/>
              <w:jc w:val="center"/>
            </w:pPr>
            <w:r w:rsidRPr="000D2F64">
              <w:t>22,759</w:t>
            </w:r>
          </w:p>
        </w:tc>
        <w:tc>
          <w:tcPr>
            <w:tcW w:w="725" w:type="pct"/>
          </w:tcPr>
          <w:p w14:paraId="5B72E009" w14:textId="77777777" w:rsidR="00BA3EC2" w:rsidRPr="000D2F64" w:rsidRDefault="00BA3EC2" w:rsidP="00C258A2">
            <w:pPr>
              <w:pStyle w:val="Z"/>
              <w:jc w:val="center"/>
            </w:pPr>
            <w:r w:rsidRPr="000D2F64">
              <w:t>4.5</w:t>
            </w:r>
          </w:p>
        </w:tc>
        <w:tc>
          <w:tcPr>
            <w:tcW w:w="725" w:type="pct"/>
          </w:tcPr>
          <w:p w14:paraId="61099B46" w14:textId="77777777" w:rsidR="00BA3EC2" w:rsidRPr="000D2F64" w:rsidRDefault="00BA3EC2" w:rsidP="00C258A2">
            <w:pPr>
              <w:pStyle w:val="Z"/>
              <w:jc w:val="center"/>
            </w:pPr>
            <w:r w:rsidRPr="000D2F64">
              <w:t>9,837</w:t>
            </w:r>
          </w:p>
        </w:tc>
        <w:tc>
          <w:tcPr>
            <w:tcW w:w="794" w:type="pct"/>
          </w:tcPr>
          <w:p w14:paraId="4896BCBF" w14:textId="77777777" w:rsidR="00BA3EC2" w:rsidRPr="000D2F64" w:rsidRDefault="00BA3EC2" w:rsidP="00C258A2">
            <w:pPr>
              <w:pStyle w:val="Z"/>
              <w:jc w:val="center"/>
              <w:rPr>
                <w:rFonts w:cstheme="minorHAnsi"/>
              </w:rPr>
            </w:pPr>
            <w:r w:rsidRPr="000D2F64">
              <w:t>5.0</w:t>
            </w:r>
          </w:p>
        </w:tc>
      </w:tr>
      <w:tr w:rsidR="00BA3EC2" w:rsidRPr="000D2F64" w14:paraId="7179C0FF" w14:textId="77777777" w:rsidTr="00B513FF">
        <w:trPr>
          <w:trHeight w:val="60"/>
        </w:trPr>
        <w:tc>
          <w:tcPr>
            <w:tcW w:w="2032" w:type="pct"/>
          </w:tcPr>
          <w:p w14:paraId="2DDD2140" w14:textId="77777777" w:rsidR="00BA3EC2" w:rsidRPr="000D2F64" w:rsidRDefault="00BA3EC2" w:rsidP="00C258A2">
            <w:pPr>
              <w:pStyle w:val="Z"/>
            </w:pPr>
            <w:r w:rsidRPr="000D2F64">
              <w:t>Communications</w:t>
            </w:r>
          </w:p>
        </w:tc>
        <w:tc>
          <w:tcPr>
            <w:tcW w:w="725" w:type="pct"/>
          </w:tcPr>
          <w:p w14:paraId="17515FC8" w14:textId="77777777" w:rsidR="00BA3EC2" w:rsidRPr="000D2F64" w:rsidRDefault="00BA3EC2" w:rsidP="00C258A2">
            <w:pPr>
              <w:pStyle w:val="Z"/>
              <w:jc w:val="center"/>
            </w:pPr>
            <w:r w:rsidRPr="000D2F64">
              <w:t>16,376</w:t>
            </w:r>
          </w:p>
        </w:tc>
        <w:tc>
          <w:tcPr>
            <w:tcW w:w="725" w:type="pct"/>
          </w:tcPr>
          <w:p w14:paraId="27D432BB" w14:textId="77777777" w:rsidR="00BA3EC2" w:rsidRPr="000D2F64" w:rsidRDefault="00BA3EC2" w:rsidP="00C258A2">
            <w:pPr>
              <w:pStyle w:val="Z"/>
              <w:jc w:val="center"/>
            </w:pPr>
            <w:r w:rsidRPr="000D2F64">
              <w:t>3.3</w:t>
            </w:r>
          </w:p>
        </w:tc>
        <w:tc>
          <w:tcPr>
            <w:tcW w:w="725" w:type="pct"/>
          </w:tcPr>
          <w:p w14:paraId="12AAF6D2" w14:textId="77777777" w:rsidR="00BA3EC2" w:rsidRPr="000D2F64" w:rsidRDefault="00BA3EC2" w:rsidP="00C258A2">
            <w:pPr>
              <w:pStyle w:val="Z"/>
              <w:jc w:val="center"/>
            </w:pPr>
            <w:r w:rsidRPr="000D2F64">
              <w:t>6,437</w:t>
            </w:r>
          </w:p>
        </w:tc>
        <w:tc>
          <w:tcPr>
            <w:tcW w:w="794" w:type="pct"/>
          </w:tcPr>
          <w:p w14:paraId="43CB8352" w14:textId="77777777" w:rsidR="00BA3EC2" w:rsidRPr="000D2F64" w:rsidRDefault="00BA3EC2" w:rsidP="00C258A2">
            <w:pPr>
              <w:pStyle w:val="Z"/>
              <w:jc w:val="center"/>
              <w:rPr>
                <w:rFonts w:cstheme="minorHAnsi"/>
              </w:rPr>
            </w:pPr>
            <w:r w:rsidRPr="000D2F64">
              <w:t>3.2</w:t>
            </w:r>
          </w:p>
        </w:tc>
      </w:tr>
      <w:tr w:rsidR="00BA3EC2" w:rsidRPr="000D2F64" w14:paraId="4E82B677" w14:textId="77777777" w:rsidTr="00B513FF">
        <w:trPr>
          <w:trHeight w:val="60"/>
        </w:trPr>
        <w:tc>
          <w:tcPr>
            <w:tcW w:w="2032" w:type="pct"/>
          </w:tcPr>
          <w:p w14:paraId="66EDD92A" w14:textId="77777777" w:rsidR="00BA3EC2" w:rsidRPr="000D2F64" w:rsidRDefault="00BA3EC2" w:rsidP="00C258A2">
            <w:pPr>
              <w:pStyle w:val="Z"/>
            </w:pPr>
            <w:r w:rsidRPr="000D2F64">
              <w:t>Tourism, hospitality, personal services, sport and recreation</w:t>
            </w:r>
          </w:p>
        </w:tc>
        <w:tc>
          <w:tcPr>
            <w:tcW w:w="725" w:type="pct"/>
          </w:tcPr>
          <w:p w14:paraId="4DB11B11" w14:textId="77777777" w:rsidR="00BA3EC2" w:rsidRPr="000D2F64" w:rsidRDefault="00BA3EC2" w:rsidP="00C258A2">
            <w:pPr>
              <w:pStyle w:val="Z"/>
              <w:jc w:val="center"/>
            </w:pPr>
            <w:r w:rsidRPr="000D2F64">
              <w:t>1,820</w:t>
            </w:r>
          </w:p>
        </w:tc>
        <w:tc>
          <w:tcPr>
            <w:tcW w:w="725" w:type="pct"/>
          </w:tcPr>
          <w:p w14:paraId="1E6829DA" w14:textId="77777777" w:rsidR="00BA3EC2" w:rsidRPr="000D2F64" w:rsidRDefault="00BA3EC2" w:rsidP="00C258A2">
            <w:pPr>
              <w:pStyle w:val="Z"/>
              <w:jc w:val="center"/>
            </w:pPr>
            <w:r w:rsidRPr="000D2F64">
              <w:t>0.4</w:t>
            </w:r>
          </w:p>
        </w:tc>
        <w:tc>
          <w:tcPr>
            <w:tcW w:w="725" w:type="pct"/>
          </w:tcPr>
          <w:p w14:paraId="1D1A5F66" w14:textId="77777777" w:rsidR="00BA3EC2" w:rsidRPr="000D2F64" w:rsidRDefault="00BA3EC2" w:rsidP="00C258A2">
            <w:pPr>
              <w:pStyle w:val="Z"/>
              <w:jc w:val="center"/>
            </w:pPr>
            <w:r w:rsidRPr="000D2F64">
              <w:t>569</w:t>
            </w:r>
          </w:p>
        </w:tc>
        <w:tc>
          <w:tcPr>
            <w:tcW w:w="794" w:type="pct"/>
          </w:tcPr>
          <w:p w14:paraId="17CA7F4F" w14:textId="77777777" w:rsidR="00BA3EC2" w:rsidRPr="000D2F64" w:rsidRDefault="00BA3EC2" w:rsidP="00C258A2">
            <w:pPr>
              <w:pStyle w:val="Z"/>
              <w:jc w:val="center"/>
              <w:rPr>
                <w:rFonts w:cstheme="minorHAnsi"/>
              </w:rPr>
            </w:pPr>
            <w:r w:rsidRPr="000D2F64">
              <w:t>0.3</w:t>
            </w:r>
          </w:p>
        </w:tc>
      </w:tr>
      <w:tr w:rsidR="00BA3EC2" w:rsidRPr="00DC6A60" w14:paraId="75B894F1" w14:textId="77777777" w:rsidTr="00B513FF">
        <w:trPr>
          <w:trHeight w:val="60"/>
        </w:trPr>
        <w:tc>
          <w:tcPr>
            <w:tcW w:w="2032" w:type="pct"/>
          </w:tcPr>
          <w:p w14:paraId="079ED8FD" w14:textId="77777777" w:rsidR="00BA3EC2" w:rsidRPr="000D2F64" w:rsidRDefault="00BA3EC2" w:rsidP="00C258A2">
            <w:pPr>
              <w:pStyle w:val="Z"/>
              <w:rPr>
                <w:b/>
                <w:bCs/>
                <w:lang w:val="en-US"/>
              </w:rPr>
            </w:pPr>
            <w:r w:rsidRPr="000D2F64">
              <w:rPr>
                <w:b/>
                <w:bCs/>
              </w:rPr>
              <w:t>Total</w:t>
            </w:r>
          </w:p>
        </w:tc>
        <w:tc>
          <w:tcPr>
            <w:tcW w:w="725" w:type="pct"/>
          </w:tcPr>
          <w:p w14:paraId="73F708A5" w14:textId="77777777" w:rsidR="00BA3EC2" w:rsidRPr="00C258A2" w:rsidRDefault="00BA3EC2" w:rsidP="00C258A2">
            <w:pPr>
              <w:pStyle w:val="Z"/>
              <w:jc w:val="center"/>
              <w:rPr>
                <w:b/>
                <w:bCs/>
              </w:rPr>
            </w:pPr>
            <w:r w:rsidRPr="00C258A2">
              <w:rPr>
                <w:b/>
                <w:bCs/>
              </w:rPr>
              <w:t>502,411</w:t>
            </w:r>
          </w:p>
        </w:tc>
        <w:tc>
          <w:tcPr>
            <w:tcW w:w="725" w:type="pct"/>
          </w:tcPr>
          <w:p w14:paraId="67139E9F" w14:textId="77777777" w:rsidR="00BA3EC2" w:rsidRPr="00C258A2" w:rsidRDefault="00BA3EC2" w:rsidP="00C258A2">
            <w:pPr>
              <w:pStyle w:val="Z"/>
              <w:jc w:val="center"/>
              <w:rPr>
                <w:b/>
                <w:bCs/>
              </w:rPr>
            </w:pPr>
            <w:r w:rsidRPr="00C258A2">
              <w:rPr>
                <w:b/>
                <w:bCs/>
              </w:rPr>
              <w:t>100.0</w:t>
            </w:r>
          </w:p>
        </w:tc>
        <w:tc>
          <w:tcPr>
            <w:tcW w:w="725" w:type="pct"/>
          </w:tcPr>
          <w:p w14:paraId="76B91D30" w14:textId="77777777" w:rsidR="00BA3EC2" w:rsidRPr="00C258A2" w:rsidRDefault="00BA3EC2" w:rsidP="00C258A2">
            <w:pPr>
              <w:pStyle w:val="Z"/>
              <w:jc w:val="center"/>
              <w:rPr>
                <w:b/>
                <w:bCs/>
                <w:lang w:val="en-US"/>
              </w:rPr>
            </w:pPr>
            <w:r w:rsidRPr="00C258A2">
              <w:rPr>
                <w:b/>
                <w:bCs/>
              </w:rPr>
              <w:t>198,675</w:t>
            </w:r>
          </w:p>
        </w:tc>
        <w:tc>
          <w:tcPr>
            <w:tcW w:w="794" w:type="pct"/>
          </w:tcPr>
          <w:p w14:paraId="36A1BC10" w14:textId="77777777" w:rsidR="00BA3EC2" w:rsidRPr="00C258A2" w:rsidRDefault="00BA3EC2" w:rsidP="00C258A2">
            <w:pPr>
              <w:pStyle w:val="Z"/>
              <w:jc w:val="center"/>
              <w:rPr>
                <w:rFonts w:cstheme="minorHAnsi"/>
                <w:b/>
                <w:bCs/>
                <w:lang w:val="en-US"/>
              </w:rPr>
            </w:pPr>
            <w:r w:rsidRPr="00C258A2">
              <w:rPr>
                <w:b/>
                <w:bCs/>
              </w:rPr>
              <w:t>100.0</w:t>
            </w:r>
          </w:p>
        </w:tc>
      </w:tr>
    </w:tbl>
    <w:p w14:paraId="4536C74E" w14:textId="77777777" w:rsidR="00BA3EC2" w:rsidRDefault="00BA3EC2" w:rsidP="00BA3EC2">
      <w:pPr>
        <w:pStyle w:val="Caption"/>
        <w:keepNext/>
        <w:rPr>
          <w:b/>
          <w:i/>
          <w:iCs w:val="0"/>
          <w:color w:val="auto"/>
          <w:sz w:val="21"/>
          <w:szCs w:val="20"/>
        </w:rPr>
      </w:pPr>
    </w:p>
    <w:p w14:paraId="6188C896" w14:textId="0A7F62B0" w:rsidR="00BA3EC2" w:rsidRPr="00BE0CDF" w:rsidRDefault="00BA3EC2" w:rsidP="00C258A2">
      <w:pPr>
        <w:pStyle w:val="Tabletitle"/>
        <w:rPr>
          <w:i/>
        </w:rPr>
      </w:pPr>
      <w:bookmarkStart w:id="65" w:name="_Ref58426015"/>
      <w:bookmarkStart w:id="66" w:name="_Toc59697913"/>
      <w:r w:rsidRPr="00BE0CDF">
        <w:t xml:space="preserve">Table </w:t>
      </w:r>
      <w:r w:rsidRPr="00BE0CDF">
        <w:rPr>
          <w:i/>
        </w:rPr>
        <w:fldChar w:fldCharType="begin"/>
      </w:r>
      <w:r w:rsidRPr="00BE0CDF">
        <w:instrText xml:space="preserve"> SEQ Table \* ARABIC </w:instrText>
      </w:r>
      <w:r w:rsidRPr="00BE0CDF">
        <w:rPr>
          <w:i/>
        </w:rPr>
        <w:fldChar w:fldCharType="separate"/>
      </w:r>
      <w:r>
        <w:rPr>
          <w:noProof/>
        </w:rPr>
        <w:t>13</w:t>
      </w:r>
      <w:r w:rsidRPr="00BE0CDF">
        <w:rPr>
          <w:i/>
        </w:rPr>
        <w:fldChar w:fldCharType="end"/>
      </w:r>
      <w:bookmarkEnd w:id="65"/>
      <w:r w:rsidRPr="00BE0CDF">
        <w:t xml:space="preserve"> 2020 </w:t>
      </w:r>
      <w:r w:rsidR="00CE0632">
        <w:t>P</w:t>
      </w:r>
      <w:r w:rsidRPr="00BE0CDF">
        <w:t>ostgraduate coursework SES student response characteristics and population parameters by study area</w:t>
      </w:r>
      <w:bookmarkEnd w:id="66"/>
    </w:p>
    <w:tbl>
      <w:tblPr>
        <w:tblStyle w:val="TableGrid"/>
        <w:tblW w:w="5070" w:type="pct"/>
        <w:tblLook w:val="0020" w:firstRow="1" w:lastRow="0" w:firstColumn="0" w:lastColumn="0" w:noHBand="0" w:noVBand="0"/>
      </w:tblPr>
      <w:tblGrid>
        <w:gridCol w:w="4376"/>
        <w:gridCol w:w="1561"/>
        <w:gridCol w:w="1562"/>
        <w:gridCol w:w="1562"/>
        <w:gridCol w:w="1708"/>
      </w:tblGrid>
      <w:tr w:rsidR="00BA3EC2" w:rsidRPr="00BE0CDF" w14:paraId="36274FB1" w14:textId="77777777" w:rsidTr="00B513FF">
        <w:trPr>
          <w:trHeight w:val="180"/>
        </w:trPr>
        <w:tc>
          <w:tcPr>
            <w:tcW w:w="2032" w:type="pct"/>
          </w:tcPr>
          <w:p w14:paraId="578406BF" w14:textId="77777777" w:rsidR="00BA3EC2" w:rsidRPr="00BE0CDF" w:rsidRDefault="00BA3EC2" w:rsidP="00C26D27">
            <w:pPr>
              <w:pStyle w:val="zz"/>
              <w:rPr>
                <w:lang w:val="en-US"/>
              </w:rPr>
            </w:pPr>
            <w:r w:rsidRPr="00BE0CDF">
              <w:t>Study area</w:t>
            </w:r>
          </w:p>
        </w:tc>
        <w:tc>
          <w:tcPr>
            <w:tcW w:w="725" w:type="pct"/>
          </w:tcPr>
          <w:p w14:paraId="7F03A892" w14:textId="77777777" w:rsidR="00BA3EC2" w:rsidRPr="00BE0CDF" w:rsidRDefault="00BA3EC2" w:rsidP="00C26D27">
            <w:pPr>
              <w:pStyle w:val="zz"/>
            </w:pPr>
            <w:r w:rsidRPr="00BE0CDF">
              <w:t>In-scope population: n</w:t>
            </w:r>
          </w:p>
        </w:tc>
        <w:tc>
          <w:tcPr>
            <w:tcW w:w="725" w:type="pct"/>
          </w:tcPr>
          <w:p w14:paraId="4A66EB6A" w14:textId="77777777" w:rsidR="00BA3EC2" w:rsidRPr="00BE0CDF" w:rsidRDefault="00BA3EC2" w:rsidP="00C26D27">
            <w:pPr>
              <w:pStyle w:val="zz"/>
            </w:pPr>
            <w:r w:rsidRPr="00BE0CDF">
              <w:t>In-scope population:</w:t>
            </w:r>
            <w:r>
              <w:t xml:space="preserve"> </w:t>
            </w:r>
            <w:r w:rsidRPr="00BE0CDF">
              <w:t>%</w:t>
            </w:r>
          </w:p>
        </w:tc>
        <w:tc>
          <w:tcPr>
            <w:tcW w:w="725" w:type="pct"/>
          </w:tcPr>
          <w:p w14:paraId="69621D71" w14:textId="77777777" w:rsidR="00BA3EC2" w:rsidRPr="00BE0CDF" w:rsidRDefault="00BA3EC2" w:rsidP="00C26D27">
            <w:pPr>
              <w:pStyle w:val="zz"/>
              <w:rPr>
                <w:lang w:val="en-US"/>
              </w:rPr>
            </w:pPr>
            <w:r w:rsidRPr="00BE0CDF">
              <w:t>SES respondents: n</w:t>
            </w:r>
          </w:p>
        </w:tc>
        <w:tc>
          <w:tcPr>
            <w:tcW w:w="793" w:type="pct"/>
          </w:tcPr>
          <w:p w14:paraId="74107361" w14:textId="77777777" w:rsidR="00BA3EC2" w:rsidRPr="00BE0CDF" w:rsidRDefault="00BA3EC2" w:rsidP="00C26D27">
            <w:pPr>
              <w:pStyle w:val="zz"/>
              <w:rPr>
                <w:lang w:val="en-US"/>
              </w:rPr>
            </w:pPr>
            <w:r w:rsidRPr="00BE0CDF">
              <w:t>SES respondents: %</w:t>
            </w:r>
          </w:p>
        </w:tc>
      </w:tr>
      <w:tr w:rsidR="00BA3EC2" w:rsidRPr="00BE0CDF" w14:paraId="37518BA5" w14:textId="77777777" w:rsidTr="00B513FF">
        <w:trPr>
          <w:trHeight w:val="60"/>
        </w:trPr>
        <w:tc>
          <w:tcPr>
            <w:tcW w:w="2032" w:type="pct"/>
          </w:tcPr>
          <w:p w14:paraId="1D291218" w14:textId="77777777" w:rsidR="00BA3EC2" w:rsidRPr="00BE0CDF" w:rsidRDefault="00BA3EC2" w:rsidP="00C258A2">
            <w:pPr>
              <w:pStyle w:val="Z"/>
            </w:pPr>
            <w:r w:rsidRPr="00BE0CDF">
              <w:t>Science and mathematics</w:t>
            </w:r>
          </w:p>
        </w:tc>
        <w:tc>
          <w:tcPr>
            <w:tcW w:w="725" w:type="pct"/>
          </w:tcPr>
          <w:p w14:paraId="4BA7DF8F" w14:textId="77777777" w:rsidR="00BA3EC2" w:rsidRPr="00BE0CDF" w:rsidRDefault="00BA3EC2" w:rsidP="00C258A2">
            <w:pPr>
              <w:pStyle w:val="Z"/>
              <w:jc w:val="center"/>
            </w:pPr>
            <w:r w:rsidRPr="00BE0CDF">
              <w:t>6,704</w:t>
            </w:r>
          </w:p>
        </w:tc>
        <w:tc>
          <w:tcPr>
            <w:tcW w:w="725" w:type="pct"/>
          </w:tcPr>
          <w:p w14:paraId="02385DAD" w14:textId="77777777" w:rsidR="00BA3EC2" w:rsidRPr="00BE0CDF" w:rsidRDefault="00BA3EC2" w:rsidP="00C258A2">
            <w:pPr>
              <w:pStyle w:val="Z"/>
              <w:jc w:val="center"/>
            </w:pPr>
            <w:r w:rsidRPr="000A7F79">
              <w:t>2.9</w:t>
            </w:r>
          </w:p>
        </w:tc>
        <w:tc>
          <w:tcPr>
            <w:tcW w:w="725" w:type="pct"/>
          </w:tcPr>
          <w:p w14:paraId="476E5877" w14:textId="77777777" w:rsidR="00BA3EC2" w:rsidRPr="00BE0CDF" w:rsidRDefault="00BA3EC2" w:rsidP="00C258A2">
            <w:pPr>
              <w:pStyle w:val="Z"/>
              <w:jc w:val="center"/>
            </w:pPr>
            <w:r w:rsidRPr="00BE0CDF">
              <w:t>3,083</w:t>
            </w:r>
          </w:p>
        </w:tc>
        <w:tc>
          <w:tcPr>
            <w:tcW w:w="793" w:type="pct"/>
          </w:tcPr>
          <w:p w14:paraId="6F44A3EC" w14:textId="77777777" w:rsidR="00BA3EC2" w:rsidRPr="000A7F79" w:rsidRDefault="00BA3EC2" w:rsidP="00C258A2">
            <w:pPr>
              <w:pStyle w:val="Z"/>
              <w:jc w:val="center"/>
              <w:rPr>
                <w:rFonts w:cstheme="minorHAnsi"/>
              </w:rPr>
            </w:pPr>
            <w:r w:rsidRPr="000A7F79">
              <w:t>3.2</w:t>
            </w:r>
          </w:p>
        </w:tc>
      </w:tr>
      <w:tr w:rsidR="00BA3EC2" w:rsidRPr="00BE0CDF" w14:paraId="26D6C371" w14:textId="77777777" w:rsidTr="00B513FF">
        <w:trPr>
          <w:trHeight w:val="60"/>
        </w:trPr>
        <w:tc>
          <w:tcPr>
            <w:tcW w:w="2032" w:type="pct"/>
          </w:tcPr>
          <w:p w14:paraId="4E671CF8" w14:textId="77777777" w:rsidR="00BA3EC2" w:rsidRPr="00BE0CDF" w:rsidRDefault="00BA3EC2" w:rsidP="00C258A2">
            <w:pPr>
              <w:pStyle w:val="Z"/>
            </w:pPr>
            <w:r w:rsidRPr="00BE0CDF">
              <w:t>Computing and information systems</w:t>
            </w:r>
          </w:p>
        </w:tc>
        <w:tc>
          <w:tcPr>
            <w:tcW w:w="725" w:type="pct"/>
          </w:tcPr>
          <w:p w14:paraId="64CF42BD" w14:textId="77777777" w:rsidR="00BA3EC2" w:rsidRPr="00BE0CDF" w:rsidRDefault="00BA3EC2" w:rsidP="00C258A2">
            <w:pPr>
              <w:pStyle w:val="Z"/>
              <w:jc w:val="center"/>
            </w:pPr>
            <w:r w:rsidRPr="00BE0CDF">
              <w:t>29,773</w:t>
            </w:r>
          </w:p>
        </w:tc>
        <w:tc>
          <w:tcPr>
            <w:tcW w:w="725" w:type="pct"/>
          </w:tcPr>
          <w:p w14:paraId="7E403508" w14:textId="77777777" w:rsidR="00BA3EC2" w:rsidRPr="00BE0CDF" w:rsidRDefault="00BA3EC2" w:rsidP="00C258A2">
            <w:pPr>
              <w:pStyle w:val="Z"/>
              <w:jc w:val="center"/>
            </w:pPr>
            <w:r w:rsidRPr="000A7F79">
              <w:t>12.8</w:t>
            </w:r>
          </w:p>
        </w:tc>
        <w:tc>
          <w:tcPr>
            <w:tcW w:w="725" w:type="pct"/>
          </w:tcPr>
          <w:p w14:paraId="003F7516" w14:textId="77777777" w:rsidR="00BA3EC2" w:rsidRPr="00BE0CDF" w:rsidRDefault="00BA3EC2" w:rsidP="00C258A2">
            <w:pPr>
              <w:pStyle w:val="Z"/>
              <w:jc w:val="center"/>
            </w:pPr>
            <w:r w:rsidRPr="00BE0CDF">
              <w:t>11,696</w:t>
            </w:r>
          </w:p>
        </w:tc>
        <w:tc>
          <w:tcPr>
            <w:tcW w:w="793" w:type="pct"/>
          </w:tcPr>
          <w:p w14:paraId="1D7B862A" w14:textId="77777777" w:rsidR="00BA3EC2" w:rsidRPr="000A7F79" w:rsidRDefault="00BA3EC2" w:rsidP="00C258A2">
            <w:pPr>
              <w:pStyle w:val="Z"/>
              <w:jc w:val="center"/>
              <w:rPr>
                <w:rFonts w:cstheme="minorHAnsi"/>
              </w:rPr>
            </w:pPr>
            <w:r w:rsidRPr="000A7F79">
              <w:t>12.1</w:t>
            </w:r>
          </w:p>
        </w:tc>
      </w:tr>
      <w:tr w:rsidR="00BA3EC2" w:rsidRPr="00BE0CDF" w14:paraId="6B104371" w14:textId="77777777" w:rsidTr="00B513FF">
        <w:trPr>
          <w:trHeight w:val="60"/>
        </w:trPr>
        <w:tc>
          <w:tcPr>
            <w:tcW w:w="2032" w:type="pct"/>
          </w:tcPr>
          <w:p w14:paraId="1814812C" w14:textId="77777777" w:rsidR="00BA3EC2" w:rsidRPr="00BE0CDF" w:rsidRDefault="00BA3EC2" w:rsidP="00C258A2">
            <w:pPr>
              <w:pStyle w:val="Z"/>
            </w:pPr>
            <w:r w:rsidRPr="00BE0CDF">
              <w:t>Engineering</w:t>
            </w:r>
          </w:p>
        </w:tc>
        <w:tc>
          <w:tcPr>
            <w:tcW w:w="725" w:type="pct"/>
          </w:tcPr>
          <w:p w14:paraId="65AC3486" w14:textId="77777777" w:rsidR="00BA3EC2" w:rsidRPr="00BE0CDF" w:rsidRDefault="00BA3EC2" w:rsidP="00C258A2">
            <w:pPr>
              <w:pStyle w:val="Z"/>
              <w:jc w:val="center"/>
            </w:pPr>
            <w:r w:rsidRPr="00BE0CDF">
              <w:t>14,704</w:t>
            </w:r>
          </w:p>
        </w:tc>
        <w:tc>
          <w:tcPr>
            <w:tcW w:w="725" w:type="pct"/>
          </w:tcPr>
          <w:p w14:paraId="1A67D3B8" w14:textId="77777777" w:rsidR="00BA3EC2" w:rsidRPr="00BE0CDF" w:rsidRDefault="00BA3EC2" w:rsidP="00C258A2">
            <w:pPr>
              <w:pStyle w:val="Z"/>
              <w:jc w:val="center"/>
            </w:pPr>
            <w:r w:rsidRPr="000A7F79">
              <w:t>6.3</w:t>
            </w:r>
          </w:p>
        </w:tc>
        <w:tc>
          <w:tcPr>
            <w:tcW w:w="725" w:type="pct"/>
          </w:tcPr>
          <w:p w14:paraId="1C3207EC" w14:textId="77777777" w:rsidR="00BA3EC2" w:rsidRPr="00BE0CDF" w:rsidRDefault="00BA3EC2" w:rsidP="00C258A2">
            <w:pPr>
              <w:pStyle w:val="Z"/>
              <w:jc w:val="center"/>
            </w:pPr>
            <w:r w:rsidRPr="00BE0CDF">
              <w:t>6,358</w:t>
            </w:r>
          </w:p>
        </w:tc>
        <w:tc>
          <w:tcPr>
            <w:tcW w:w="793" w:type="pct"/>
          </w:tcPr>
          <w:p w14:paraId="4666A68D" w14:textId="77777777" w:rsidR="00BA3EC2" w:rsidRPr="000A7F79" w:rsidRDefault="00BA3EC2" w:rsidP="00C258A2">
            <w:pPr>
              <w:pStyle w:val="Z"/>
              <w:jc w:val="center"/>
              <w:rPr>
                <w:rFonts w:cstheme="minorHAnsi"/>
              </w:rPr>
            </w:pPr>
            <w:r w:rsidRPr="000A7F79">
              <w:t>6.6</w:t>
            </w:r>
          </w:p>
        </w:tc>
      </w:tr>
      <w:tr w:rsidR="00BA3EC2" w:rsidRPr="00BE0CDF" w14:paraId="65308A5F" w14:textId="77777777" w:rsidTr="00B513FF">
        <w:trPr>
          <w:trHeight w:val="60"/>
        </w:trPr>
        <w:tc>
          <w:tcPr>
            <w:tcW w:w="2032" w:type="pct"/>
          </w:tcPr>
          <w:p w14:paraId="69F8262E" w14:textId="77777777" w:rsidR="00BA3EC2" w:rsidRPr="00BE0CDF" w:rsidRDefault="00BA3EC2" w:rsidP="00C258A2">
            <w:pPr>
              <w:pStyle w:val="Z"/>
            </w:pPr>
            <w:r w:rsidRPr="00BE0CDF">
              <w:t>Architecture and built environment</w:t>
            </w:r>
          </w:p>
        </w:tc>
        <w:tc>
          <w:tcPr>
            <w:tcW w:w="725" w:type="pct"/>
          </w:tcPr>
          <w:p w14:paraId="6FDDB4B5" w14:textId="77777777" w:rsidR="00BA3EC2" w:rsidRPr="00BE0CDF" w:rsidRDefault="00BA3EC2" w:rsidP="00C258A2">
            <w:pPr>
              <w:pStyle w:val="Z"/>
              <w:jc w:val="center"/>
            </w:pPr>
            <w:r w:rsidRPr="00BE0CDF">
              <w:t>6,346</w:t>
            </w:r>
          </w:p>
        </w:tc>
        <w:tc>
          <w:tcPr>
            <w:tcW w:w="725" w:type="pct"/>
          </w:tcPr>
          <w:p w14:paraId="276A8994" w14:textId="77777777" w:rsidR="00BA3EC2" w:rsidRPr="00BE0CDF" w:rsidRDefault="00BA3EC2" w:rsidP="00C258A2">
            <w:pPr>
              <w:pStyle w:val="Z"/>
              <w:jc w:val="center"/>
            </w:pPr>
            <w:r w:rsidRPr="000A7F79">
              <w:t>2.7</w:t>
            </w:r>
          </w:p>
        </w:tc>
        <w:tc>
          <w:tcPr>
            <w:tcW w:w="725" w:type="pct"/>
          </w:tcPr>
          <w:p w14:paraId="3D2CB620" w14:textId="77777777" w:rsidR="00BA3EC2" w:rsidRPr="00BE0CDF" w:rsidRDefault="00BA3EC2" w:rsidP="00C258A2">
            <w:pPr>
              <w:pStyle w:val="Z"/>
              <w:jc w:val="center"/>
            </w:pPr>
            <w:r w:rsidRPr="00BE0CDF">
              <w:t>2,616</w:t>
            </w:r>
          </w:p>
        </w:tc>
        <w:tc>
          <w:tcPr>
            <w:tcW w:w="793" w:type="pct"/>
          </w:tcPr>
          <w:p w14:paraId="7753CEC6" w14:textId="77777777" w:rsidR="00BA3EC2" w:rsidRPr="000A7F79" w:rsidRDefault="00BA3EC2" w:rsidP="00C258A2">
            <w:pPr>
              <w:pStyle w:val="Z"/>
              <w:jc w:val="center"/>
              <w:rPr>
                <w:rFonts w:cstheme="minorHAnsi"/>
              </w:rPr>
            </w:pPr>
            <w:r w:rsidRPr="000A7F79">
              <w:t>2.7</w:t>
            </w:r>
          </w:p>
        </w:tc>
      </w:tr>
      <w:tr w:rsidR="00BA3EC2" w:rsidRPr="00BE0CDF" w14:paraId="56463176" w14:textId="77777777" w:rsidTr="00B513FF">
        <w:trPr>
          <w:trHeight w:val="60"/>
        </w:trPr>
        <w:tc>
          <w:tcPr>
            <w:tcW w:w="2032" w:type="pct"/>
          </w:tcPr>
          <w:p w14:paraId="123955E0" w14:textId="77777777" w:rsidR="00BA3EC2" w:rsidRPr="00BE0CDF" w:rsidRDefault="00BA3EC2" w:rsidP="00C258A2">
            <w:pPr>
              <w:pStyle w:val="Z"/>
            </w:pPr>
            <w:r w:rsidRPr="00BE0CDF">
              <w:t>Agriculture and environmental studies</w:t>
            </w:r>
          </w:p>
        </w:tc>
        <w:tc>
          <w:tcPr>
            <w:tcW w:w="725" w:type="pct"/>
          </w:tcPr>
          <w:p w14:paraId="3CA0336A" w14:textId="77777777" w:rsidR="00BA3EC2" w:rsidRPr="00BE0CDF" w:rsidRDefault="00BA3EC2" w:rsidP="00C258A2">
            <w:pPr>
              <w:pStyle w:val="Z"/>
              <w:jc w:val="center"/>
            </w:pPr>
            <w:r w:rsidRPr="00BE0CDF">
              <w:t>2,480</w:t>
            </w:r>
          </w:p>
        </w:tc>
        <w:tc>
          <w:tcPr>
            <w:tcW w:w="725" w:type="pct"/>
          </w:tcPr>
          <w:p w14:paraId="68E13675" w14:textId="77777777" w:rsidR="00BA3EC2" w:rsidRPr="00BE0CDF" w:rsidRDefault="00BA3EC2" w:rsidP="00C258A2">
            <w:pPr>
              <w:pStyle w:val="Z"/>
              <w:jc w:val="center"/>
            </w:pPr>
            <w:r w:rsidRPr="000A7F79">
              <w:t>1.1</w:t>
            </w:r>
          </w:p>
        </w:tc>
        <w:tc>
          <w:tcPr>
            <w:tcW w:w="725" w:type="pct"/>
          </w:tcPr>
          <w:p w14:paraId="22F31540" w14:textId="77777777" w:rsidR="00BA3EC2" w:rsidRPr="00BE0CDF" w:rsidRDefault="00BA3EC2" w:rsidP="00C258A2">
            <w:pPr>
              <w:pStyle w:val="Z"/>
              <w:jc w:val="center"/>
            </w:pPr>
            <w:r w:rsidRPr="00BE0CDF">
              <w:t>1,248</w:t>
            </w:r>
          </w:p>
        </w:tc>
        <w:tc>
          <w:tcPr>
            <w:tcW w:w="793" w:type="pct"/>
          </w:tcPr>
          <w:p w14:paraId="6282FD8F" w14:textId="77777777" w:rsidR="00BA3EC2" w:rsidRPr="000A7F79" w:rsidRDefault="00BA3EC2" w:rsidP="00C258A2">
            <w:pPr>
              <w:pStyle w:val="Z"/>
              <w:jc w:val="center"/>
              <w:rPr>
                <w:rFonts w:cstheme="minorHAnsi"/>
              </w:rPr>
            </w:pPr>
            <w:r w:rsidRPr="000A7F79">
              <w:t>1.3</w:t>
            </w:r>
          </w:p>
        </w:tc>
      </w:tr>
      <w:tr w:rsidR="00BA3EC2" w:rsidRPr="00BE0CDF" w14:paraId="44FEAD70" w14:textId="77777777" w:rsidTr="00B513FF">
        <w:trPr>
          <w:trHeight w:val="60"/>
        </w:trPr>
        <w:tc>
          <w:tcPr>
            <w:tcW w:w="2032" w:type="pct"/>
          </w:tcPr>
          <w:p w14:paraId="5DE465E4" w14:textId="77777777" w:rsidR="00BA3EC2" w:rsidRPr="00BE0CDF" w:rsidRDefault="00BA3EC2" w:rsidP="00C258A2">
            <w:pPr>
              <w:pStyle w:val="Z"/>
            </w:pPr>
            <w:r w:rsidRPr="00BE0CDF">
              <w:t>Health services and support</w:t>
            </w:r>
          </w:p>
        </w:tc>
        <w:tc>
          <w:tcPr>
            <w:tcW w:w="725" w:type="pct"/>
          </w:tcPr>
          <w:p w14:paraId="1E25B67E" w14:textId="77777777" w:rsidR="00BA3EC2" w:rsidRPr="00BE0CDF" w:rsidRDefault="00BA3EC2" w:rsidP="00C258A2">
            <w:pPr>
              <w:pStyle w:val="Z"/>
              <w:jc w:val="center"/>
            </w:pPr>
            <w:r w:rsidRPr="00BE0CDF">
              <w:t>14,333</w:t>
            </w:r>
          </w:p>
        </w:tc>
        <w:tc>
          <w:tcPr>
            <w:tcW w:w="725" w:type="pct"/>
          </w:tcPr>
          <w:p w14:paraId="27D6D15F" w14:textId="77777777" w:rsidR="00BA3EC2" w:rsidRPr="00BE0CDF" w:rsidRDefault="00BA3EC2" w:rsidP="00C258A2">
            <w:pPr>
              <w:pStyle w:val="Z"/>
              <w:jc w:val="center"/>
            </w:pPr>
            <w:r w:rsidRPr="000A7F79">
              <w:t>6.2</w:t>
            </w:r>
          </w:p>
        </w:tc>
        <w:tc>
          <w:tcPr>
            <w:tcW w:w="725" w:type="pct"/>
          </w:tcPr>
          <w:p w14:paraId="772AFBEE" w14:textId="77777777" w:rsidR="00BA3EC2" w:rsidRPr="00BE0CDF" w:rsidRDefault="00BA3EC2" w:rsidP="00C258A2">
            <w:pPr>
              <w:pStyle w:val="Z"/>
              <w:jc w:val="center"/>
            </w:pPr>
            <w:r w:rsidRPr="00BE0CDF">
              <w:t>6,368</w:t>
            </w:r>
          </w:p>
        </w:tc>
        <w:tc>
          <w:tcPr>
            <w:tcW w:w="793" w:type="pct"/>
          </w:tcPr>
          <w:p w14:paraId="470FD22C" w14:textId="77777777" w:rsidR="00BA3EC2" w:rsidRPr="000A7F79" w:rsidRDefault="00BA3EC2" w:rsidP="00C258A2">
            <w:pPr>
              <w:pStyle w:val="Z"/>
              <w:jc w:val="center"/>
              <w:rPr>
                <w:rFonts w:cstheme="minorHAnsi"/>
              </w:rPr>
            </w:pPr>
            <w:r w:rsidRPr="000A7F79">
              <w:t>6.6</w:t>
            </w:r>
          </w:p>
        </w:tc>
      </w:tr>
      <w:tr w:rsidR="00BA3EC2" w:rsidRPr="00BE0CDF" w14:paraId="4DAA0266" w14:textId="77777777" w:rsidTr="00B513FF">
        <w:trPr>
          <w:trHeight w:val="60"/>
        </w:trPr>
        <w:tc>
          <w:tcPr>
            <w:tcW w:w="2032" w:type="pct"/>
          </w:tcPr>
          <w:p w14:paraId="79507827" w14:textId="77777777" w:rsidR="00BA3EC2" w:rsidRPr="00BE0CDF" w:rsidRDefault="00BA3EC2" w:rsidP="00C258A2">
            <w:pPr>
              <w:pStyle w:val="Z"/>
            </w:pPr>
            <w:r w:rsidRPr="00BE0CDF">
              <w:t>Medicine</w:t>
            </w:r>
          </w:p>
        </w:tc>
        <w:tc>
          <w:tcPr>
            <w:tcW w:w="725" w:type="pct"/>
          </w:tcPr>
          <w:p w14:paraId="1F1E6189" w14:textId="77777777" w:rsidR="00BA3EC2" w:rsidRPr="00BE0CDF" w:rsidRDefault="00BA3EC2" w:rsidP="00C258A2">
            <w:pPr>
              <w:pStyle w:val="Z"/>
              <w:jc w:val="center"/>
            </w:pPr>
            <w:r w:rsidRPr="00BE0CDF">
              <w:t>6,544</w:t>
            </w:r>
          </w:p>
        </w:tc>
        <w:tc>
          <w:tcPr>
            <w:tcW w:w="725" w:type="pct"/>
          </w:tcPr>
          <w:p w14:paraId="6B9097DD" w14:textId="77777777" w:rsidR="00BA3EC2" w:rsidRPr="00BE0CDF" w:rsidRDefault="00BA3EC2" w:rsidP="00C258A2">
            <w:pPr>
              <w:pStyle w:val="Z"/>
              <w:jc w:val="center"/>
            </w:pPr>
            <w:r w:rsidRPr="000A7F79">
              <w:t>2.8</w:t>
            </w:r>
          </w:p>
        </w:tc>
        <w:tc>
          <w:tcPr>
            <w:tcW w:w="725" w:type="pct"/>
          </w:tcPr>
          <w:p w14:paraId="251EE3FC" w14:textId="77777777" w:rsidR="00BA3EC2" w:rsidRPr="00BE0CDF" w:rsidRDefault="00BA3EC2" w:rsidP="00C258A2">
            <w:pPr>
              <w:pStyle w:val="Z"/>
              <w:jc w:val="center"/>
            </w:pPr>
            <w:r w:rsidRPr="00BE0CDF">
              <w:t>2,569</w:t>
            </w:r>
          </w:p>
        </w:tc>
        <w:tc>
          <w:tcPr>
            <w:tcW w:w="793" w:type="pct"/>
          </w:tcPr>
          <w:p w14:paraId="2D1D0733" w14:textId="77777777" w:rsidR="00BA3EC2" w:rsidRPr="000A7F79" w:rsidRDefault="00BA3EC2" w:rsidP="00C258A2">
            <w:pPr>
              <w:pStyle w:val="Z"/>
              <w:jc w:val="center"/>
              <w:rPr>
                <w:rFonts w:cstheme="minorHAnsi"/>
              </w:rPr>
            </w:pPr>
            <w:r w:rsidRPr="000A7F79">
              <w:t>2.7</w:t>
            </w:r>
          </w:p>
        </w:tc>
      </w:tr>
      <w:tr w:rsidR="00BA3EC2" w:rsidRPr="00BE0CDF" w14:paraId="7856840F" w14:textId="77777777" w:rsidTr="00B513FF">
        <w:trPr>
          <w:trHeight w:val="60"/>
        </w:trPr>
        <w:tc>
          <w:tcPr>
            <w:tcW w:w="2032" w:type="pct"/>
          </w:tcPr>
          <w:p w14:paraId="0E2AD8DA" w14:textId="77777777" w:rsidR="00BA3EC2" w:rsidRPr="00BE0CDF" w:rsidRDefault="00BA3EC2" w:rsidP="00C258A2">
            <w:pPr>
              <w:pStyle w:val="Z"/>
            </w:pPr>
            <w:r w:rsidRPr="00BE0CDF">
              <w:t>Nursing</w:t>
            </w:r>
          </w:p>
        </w:tc>
        <w:tc>
          <w:tcPr>
            <w:tcW w:w="725" w:type="pct"/>
          </w:tcPr>
          <w:p w14:paraId="1CCDD5D9" w14:textId="77777777" w:rsidR="00BA3EC2" w:rsidRPr="00BE0CDF" w:rsidRDefault="00BA3EC2" w:rsidP="00C258A2">
            <w:pPr>
              <w:pStyle w:val="Z"/>
              <w:jc w:val="center"/>
            </w:pPr>
            <w:r w:rsidRPr="00BE0CDF">
              <w:t>10,807</w:t>
            </w:r>
          </w:p>
        </w:tc>
        <w:tc>
          <w:tcPr>
            <w:tcW w:w="725" w:type="pct"/>
          </w:tcPr>
          <w:p w14:paraId="1F91B795" w14:textId="77777777" w:rsidR="00BA3EC2" w:rsidRPr="00BE0CDF" w:rsidRDefault="00BA3EC2" w:rsidP="00C258A2">
            <w:pPr>
              <w:pStyle w:val="Z"/>
              <w:jc w:val="center"/>
            </w:pPr>
            <w:r w:rsidRPr="000A7F79">
              <w:t>4.7</w:t>
            </w:r>
          </w:p>
        </w:tc>
        <w:tc>
          <w:tcPr>
            <w:tcW w:w="725" w:type="pct"/>
          </w:tcPr>
          <w:p w14:paraId="343C8920" w14:textId="77777777" w:rsidR="00BA3EC2" w:rsidRPr="00BE0CDF" w:rsidRDefault="00BA3EC2" w:rsidP="00C258A2">
            <w:pPr>
              <w:pStyle w:val="Z"/>
              <w:jc w:val="center"/>
            </w:pPr>
            <w:r w:rsidRPr="00BE0CDF">
              <w:t>4,305</w:t>
            </w:r>
          </w:p>
        </w:tc>
        <w:tc>
          <w:tcPr>
            <w:tcW w:w="793" w:type="pct"/>
          </w:tcPr>
          <w:p w14:paraId="11655ABB" w14:textId="77777777" w:rsidR="00BA3EC2" w:rsidRPr="000A7F79" w:rsidRDefault="00BA3EC2" w:rsidP="00C258A2">
            <w:pPr>
              <w:pStyle w:val="Z"/>
              <w:jc w:val="center"/>
              <w:rPr>
                <w:rFonts w:cstheme="minorHAnsi"/>
              </w:rPr>
            </w:pPr>
            <w:r w:rsidRPr="000A7F79">
              <w:t>4.4</w:t>
            </w:r>
          </w:p>
        </w:tc>
      </w:tr>
      <w:tr w:rsidR="00BA3EC2" w:rsidRPr="00BE0CDF" w14:paraId="51619FAF" w14:textId="77777777" w:rsidTr="00B513FF">
        <w:trPr>
          <w:trHeight w:val="60"/>
        </w:trPr>
        <w:tc>
          <w:tcPr>
            <w:tcW w:w="2032" w:type="pct"/>
          </w:tcPr>
          <w:p w14:paraId="2A152245" w14:textId="77777777" w:rsidR="00BA3EC2" w:rsidRPr="00BE0CDF" w:rsidRDefault="00BA3EC2" w:rsidP="00C258A2">
            <w:pPr>
              <w:pStyle w:val="Z"/>
            </w:pPr>
            <w:r w:rsidRPr="00BE0CDF">
              <w:t>Pharmacy</w:t>
            </w:r>
          </w:p>
        </w:tc>
        <w:tc>
          <w:tcPr>
            <w:tcW w:w="725" w:type="pct"/>
          </w:tcPr>
          <w:p w14:paraId="07D07D6C" w14:textId="77777777" w:rsidR="00BA3EC2" w:rsidRPr="00BE0CDF" w:rsidRDefault="00BA3EC2" w:rsidP="00C258A2">
            <w:pPr>
              <w:pStyle w:val="Z"/>
              <w:jc w:val="center"/>
            </w:pPr>
            <w:r w:rsidRPr="00BE0CDF">
              <w:t>1,009</w:t>
            </w:r>
          </w:p>
        </w:tc>
        <w:tc>
          <w:tcPr>
            <w:tcW w:w="725" w:type="pct"/>
          </w:tcPr>
          <w:p w14:paraId="64684F3B" w14:textId="77777777" w:rsidR="00BA3EC2" w:rsidRPr="00BE0CDF" w:rsidRDefault="00BA3EC2" w:rsidP="00C258A2">
            <w:pPr>
              <w:pStyle w:val="Z"/>
              <w:jc w:val="center"/>
            </w:pPr>
            <w:r w:rsidRPr="000A7F79">
              <w:t>0.4</w:t>
            </w:r>
          </w:p>
        </w:tc>
        <w:tc>
          <w:tcPr>
            <w:tcW w:w="725" w:type="pct"/>
          </w:tcPr>
          <w:p w14:paraId="10B470B7" w14:textId="77777777" w:rsidR="00BA3EC2" w:rsidRPr="00BE0CDF" w:rsidRDefault="00BA3EC2" w:rsidP="00C258A2">
            <w:pPr>
              <w:pStyle w:val="Z"/>
              <w:jc w:val="center"/>
            </w:pPr>
            <w:r w:rsidRPr="00BE0CDF">
              <w:t>321</w:t>
            </w:r>
          </w:p>
        </w:tc>
        <w:tc>
          <w:tcPr>
            <w:tcW w:w="793" w:type="pct"/>
          </w:tcPr>
          <w:p w14:paraId="7554CDA1" w14:textId="77777777" w:rsidR="00BA3EC2" w:rsidRPr="000A7F79" w:rsidRDefault="00BA3EC2" w:rsidP="00C258A2">
            <w:pPr>
              <w:pStyle w:val="Z"/>
              <w:jc w:val="center"/>
              <w:rPr>
                <w:rFonts w:cstheme="minorHAnsi"/>
              </w:rPr>
            </w:pPr>
            <w:r w:rsidRPr="000A7F79">
              <w:t>0.3</w:t>
            </w:r>
          </w:p>
        </w:tc>
      </w:tr>
      <w:tr w:rsidR="00BA3EC2" w:rsidRPr="00BE0CDF" w14:paraId="0F1229CC" w14:textId="77777777" w:rsidTr="00B513FF">
        <w:trPr>
          <w:trHeight w:val="60"/>
        </w:trPr>
        <w:tc>
          <w:tcPr>
            <w:tcW w:w="2032" w:type="pct"/>
          </w:tcPr>
          <w:p w14:paraId="2937E2B4" w14:textId="77777777" w:rsidR="00BA3EC2" w:rsidRPr="00BE0CDF" w:rsidRDefault="00BA3EC2" w:rsidP="00C258A2">
            <w:pPr>
              <w:pStyle w:val="Z"/>
            </w:pPr>
            <w:r w:rsidRPr="00BE0CDF">
              <w:t>Dentistry</w:t>
            </w:r>
          </w:p>
        </w:tc>
        <w:tc>
          <w:tcPr>
            <w:tcW w:w="725" w:type="pct"/>
          </w:tcPr>
          <w:p w14:paraId="6000DCF8" w14:textId="77777777" w:rsidR="00BA3EC2" w:rsidRPr="00BE0CDF" w:rsidRDefault="00BA3EC2" w:rsidP="00C258A2">
            <w:pPr>
              <w:pStyle w:val="Z"/>
              <w:jc w:val="center"/>
            </w:pPr>
            <w:r w:rsidRPr="00BE0CDF">
              <w:t>874</w:t>
            </w:r>
          </w:p>
        </w:tc>
        <w:tc>
          <w:tcPr>
            <w:tcW w:w="725" w:type="pct"/>
          </w:tcPr>
          <w:p w14:paraId="1C29FE2C" w14:textId="77777777" w:rsidR="00BA3EC2" w:rsidRPr="00BE0CDF" w:rsidRDefault="00BA3EC2" w:rsidP="00C258A2">
            <w:pPr>
              <w:pStyle w:val="Z"/>
              <w:jc w:val="center"/>
            </w:pPr>
            <w:r w:rsidRPr="000A7F79">
              <w:t>0.4</w:t>
            </w:r>
          </w:p>
        </w:tc>
        <w:tc>
          <w:tcPr>
            <w:tcW w:w="725" w:type="pct"/>
          </w:tcPr>
          <w:p w14:paraId="12089CED" w14:textId="77777777" w:rsidR="00BA3EC2" w:rsidRPr="00BE0CDF" w:rsidRDefault="00BA3EC2" w:rsidP="00C258A2">
            <w:pPr>
              <w:pStyle w:val="Z"/>
              <w:jc w:val="center"/>
            </w:pPr>
            <w:r w:rsidRPr="00BE0CDF">
              <w:t>298</w:t>
            </w:r>
          </w:p>
        </w:tc>
        <w:tc>
          <w:tcPr>
            <w:tcW w:w="793" w:type="pct"/>
          </w:tcPr>
          <w:p w14:paraId="6F78F9C0" w14:textId="77777777" w:rsidR="00BA3EC2" w:rsidRPr="000A7F79" w:rsidRDefault="00BA3EC2" w:rsidP="00C258A2">
            <w:pPr>
              <w:pStyle w:val="Z"/>
              <w:jc w:val="center"/>
              <w:rPr>
                <w:rFonts w:cstheme="minorHAnsi"/>
              </w:rPr>
            </w:pPr>
            <w:r w:rsidRPr="000A7F79">
              <w:t>0.3</w:t>
            </w:r>
          </w:p>
        </w:tc>
      </w:tr>
      <w:tr w:rsidR="00BA3EC2" w:rsidRPr="00BE0CDF" w14:paraId="7C81AC83" w14:textId="77777777" w:rsidTr="00B513FF">
        <w:trPr>
          <w:trHeight w:val="60"/>
        </w:trPr>
        <w:tc>
          <w:tcPr>
            <w:tcW w:w="2032" w:type="pct"/>
          </w:tcPr>
          <w:p w14:paraId="46DA3214" w14:textId="77777777" w:rsidR="00BA3EC2" w:rsidRPr="00BE0CDF" w:rsidRDefault="00BA3EC2" w:rsidP="00C258A2">
            <w:pPr>
              <w:pStyle w:val="Z"/>
            </w:pPr>
            <w:r w:rsidRPr="00BE0CDF">
              <w:t>Veterinary science</w:t>
            </w:r>
          </w:p>
        </w:tc>
        <w:tc>
          <w:tcPr>
            <w:tcW w:w="725" w:type="pct"/>
          </w:tcPr>
          <w:p w14:paraId="3BC0013B" w14:textId="77777777" w:rsidR="00BA3EC2" w:rsidRPr="00BE0CDF" w:rsidRDefault="00BA3EC2" w:rsidP="00C258A2">
            <w:pPr>
              <w:pStyle w:val="Z"/>
              <w:jc w:val="center"/>
            </w:pPr>
            <w:r w:rsidRPr="00BE0CDF">
              <w:t>605</w:t>
            </w:r>
          </w:p>
        </w:tc>
        <w:tc>
          <w:tcPr>
            <w:tcW w:w="725" w:type="pct"/>
          </w:tcPr>
          <w:p w14:paraId="4FFC17B7" w14:textId="77777777" w:rsidR="00BA3EC2" w:rsidRPr="00BE0CDF" w:rsidRDefault="00BA3EC2" w:rsidP="00C258A2">
            <w:pPr>
              <w:pStyle w:val="Z"/>
              <w:jc w:val="center"/>
            </w:pPr>
            <w:r w:rsidRPr="000A7F79">
              <w:t>0.3</w:t>
            </w:r>
          </w:p>
        </w:tc>
        <w:tc>
          <w:tcPr>
            <w:tcW w:w="725" w:type="pct"/>
          </w:tcPr>
          <w:p w14:paraId="152694CF" w14:textId="77777777" w:rsidR="00BA3EC2" w:rsidRPr="00BE0CDF" w:rsidRDefault="00BA3EC2" w:rsidP="00C258A2">
            <w:pPr>
              <w:pStyle w:val="Z"/>
              <w:jc w:val="center"/>
            </w:pPr>
            <w:r w:rsidRPr="00BE0CDF">
              <w:t>266</w:t>
            </w:r>
          </w:p>
        </w:tc>
        <w:tc>
          <w:tcPr>
            <w:tcW w:w="793" w:type="pct"/>
          </w:tcPr>
          <w:p w14:paraId="04278E10" w14:textId="77777777" w:rsidR="00BA3EC2" w:rsidRPr="000A7F79" w:rsidRDefault="00BA3EC2" w:rsidP="00C258A2">
            <w:pPr>
              <w:pStyle w:val="Z"/>
              <w:jc w:val="center"/>
              <w:rPr>
                <w:rFonts w:cstheme="minorHAnsi"/>
              </w:rPr>
            </w:pPr>
            <w:r w:rsidRPr="000A7F79">
              <w:t>0.3</w:t>
            </w:r>
          </w:p>
        </w:tc>
      </w:tr>
      <w:tr w:rsidR="00BA3EC2" w:rsidRPr="00BE0CDF" w14:paraId="78FC5846" w14:textId="77777777" w:rsidTr="00B513FF">
        <w:trPr>
          <w:trHeight w:val="60"/>
        </w:trPr>
        <w:tc>
          <w:tcPr>
            <w:tcW w:w="2032" w:type="pct"/>
          </w:tcPr>
          <w:p w14:paraId="15C42058" w14:textId="77777777" w:rsidR="00BA3EC2" w:rsidRPr="00BE0CDF" w:rsidRDefault="00BA3EC2" w:rsidP="00C258A2">
            <w:pPr>
              <w:pStyle w:val="Z"/>
            </w:pPr>
            <w:r w:rsidRPr="00BE0CDF">
              <w:t>Rehabilitation</w:t>
            </w:r>
          </w:p>
        </w:tc>
        <w:tc>
          <w:tcPr>
            <w:tcW w:w="725" w:type="pct"/>
          </w:tcPr>
          <w:p w14:paraId="20198219" w14:textId="77777777" w:rsidR="00BA3EC2" w:rsidRPr="00BE0CDF" w:rsidRDefault="00BA3EC2" w:rsidP="00C258A2">
            <w:pPr>
              <w:pStyle w:val="Z"/>
              <w:jc w:val="center"/>
            </w:pPr>
            <w:r w:rsidRPr="00BE0CDF">
              <w:t>2,071</w:t>
            </w:r>
          </w:p>
        </w:tc>
        <w:tc>
          <w:tcPr>
            <w:tcW w:w="725" w:type="pct"/>
          </w:tcPr>
          <w:p w14:paraId="0DA0C06B" w14:textId="77777777" w:rsidR="00BA3EC2" w:rsidRPr="00BE0CDF" w:rsidRDefault="00BA3EC2" w:rsidP="00C258A2">
            <w:pPr>
              <w:pStyle w:val="Z"/>
              <w:jc w:val="center"/>
            </w:pPr>
            <w:r w:rsidRPr="000A7F79">
              <w:t>0.9</w:t>
            </w:r>
          </w:p>
        </w:tc>
        <w:tc>
          <w:tcPr>
            <w:tcW w:w="725" w:type="pct"/>
          </w:tcPr>
          <w:p w14:paraId="6B027959" w14:textId="77777777" w:rsidR="00BA3EC2" w:rsidRPr="00BE0CDF" w:rsidRDefault="00BA3EC2" w:rsidP="00C258A2">
            <w:pPr>
              <w:pStyle w:val="Z"/>
              <w:jc w:val="center"/>
            </w:pPr>
            <w:r w:rsidRPr="00BE0CDF">
              <w:t>787</w:t>
            </w:r>
          </w:p>
        </w:tc>
        <w:tc>
          <w:tcPr>
            <w:tcW w:w="793" w:type="pct"/>
          </w:tcPr>
          <w:p w14:paraId="58F6392D" w14:textId="77777777" w:rsidR="00BA3EC2" w:rsidRPr="000A7F79" w:rsidRDefault="00BA3EC2" w:rsidP="00C258A2">
            <w:pPr>
              <w:pStyle w:val="Z"/>
              <w:jc w:val="center"/>
              <w:rPr>
                <w:rFonts w:cstheme="minorHAnsi"/>
              </w:rPr>
            </w:pPr>
            <w:r w:rsidRPr="000A7F79">
              <w:t>0.8</w:t>
            </w:r>
          </w:p>
        </w:tc>
      </w:tr>
      <w:tr w:rsidR="00BA3EC2" w:rsidRPr="00BE0CDF" w14:paraId="0A5E5789" w14:textId="77777777" w:rsidTr="00B513FF">
        <w:trPr>
          <w:trHeight w:val="60"/>
        </w:trPr>
        <w:tc>
          <w:tcPr>
            <w:tcW w:w="2032" w:type="pct"/>
          </w:tcPr>
          <w:p w14:paraId="03D368F9" w14:textId="77777777" w:rsidR="00BA3EC2" w:rsidRPr="00BE0CDF" w:rsidRDefault="00BA3EC2" w:rsidP="00C258A2">
            <w:pPr>
              <w:pStyle w:val="Z"/>
            </w:pPr>
            <w:r w:rsidRPr="00BE0CDF">
              <w:t>Teacher education</w:t>
            </w:r>
          </w:p>
        </w:tc>
        <w:tc>
          <w:tcPr>
            <w:tcW w:w="725" w:type="pct"/>
          </w:tcPr>
          <w:p w14:paraId="606ECF87" w14:textId="77777777" w:rsidR="00BA3EC2" w:rsidRPr="00BE0CDF" w:rsidRDefault="00BA3EC2" w:rsidP="00C258A2">
            <w:pPr>
              <w:pStyle w:val="Z"/>
              <w:jc w:val="center"/>
            </w:pPr>
            <w:r w:rsidRPr="00BE0CDF">
              <w:t>24,817</w:t>
            </w:r>
          </w:p>
        </w:tc>
        <w:tc>
          <w:tcPr>
            <w:tcW w:w="725" w:type="pct"/>
          </w:tcPr>
          <w:p w14:paraId="161C5B4B" w14:textId="77777777" w:rsidR="00BA3EC2" w:rsidRPr="00BE0CDF" w:rsidRDefault="00BA3EC2" w:rsidP="00C258A2">
            <w:pPr>
              <w:pStyle w:val="Z"/>
              <w:jc w:val="center"/>
            </w:pPr>
            <w:r w:rsidRPr="000A7F79">
              <w:t>10.7</w:t>
            </w:r>
          </w:p>
        </w:tc>
        <w:tc>
          <w:tcPr>
            <w:tcW w:w="725" w:type="pct"/>
          </w:tcPr>
          <w:p w14:paraId="58E6F947" w14:textId="77777777" w:rsidR="00BA3EC2" w:rsidRPr="00BE0CDF" w:rsidRDefault="00BA3EC2" w:rsidP="00C258A2">
            <w:pPr>
              <w:pStyle w:val="Z"/>
              <w:jc w:val="center"/>
            </w:pPr>
            <w:r w:rsidRPr="00BE0CDF">
              <w:t>11,491</w:t>
            </w:r>
          </w:p>
        </w:tc>
        <w:tc>
          <w:tcPr>
            <w:tcW w:w="793" w:type="pct"/>
          </w:tcPr>
          <w:p w14:paraId="2FF5F901" w14:textId="77777777" w:rsidR="00BA3EC2" w:rsidRPr="000A7F79" w:rsidRDefault="00BA3EC2" w:rsidP="00C258A2">
            <w:pPr>
              <w:pStyle w:val="Z"/>
              <w:jc w:val="center"/>
              <w:rPr>
                <w:rFonts w:cstheme="minorHAnsi"/>
              </w:rPr>
            </w:pPr>
            <w:r w:rsidRPr="000A7F79">
              <w:t>11.9</w:t>
            </w:r>
          </w:p>
        </w:tc>
      </w:tr>
      <w:tr w:rsidR="00BA3EC2" w:rsidRPr="00BE0CDF" w14:paraId="5E317D4F" w14:textId="77777777" w:rsidTr="00B513FF">
        <w:trPr>
          <w:trHeight w:val="60"/>
        </w:trPr>
        <w:tc>
          <w:tcPr>
            <w:tcW w:w="2032" w:type="pct"/>
          </w:tcPr>
          <w:p w14:paraId="6050D0C6" w14:textId="77777777" w:rsidR="00BA3EC2" w:rsidRPr="00BE0CDF" w:rsidRDefault="00BA3EC2" w:rsidP="00C258A2">
            <w:pPr>
              <w:pStyle w:val="Z"/>
            </w:pPr>
            <w:r w:rsidRPr="00BE0CDF">
              <w:t>Business and management</w:t>
            </w:r>
          </w:p>
        </w:tc>
        <w:tc>
          <w:tcPr>
            <w:tcW w:w="725" w:type="pct"/>
          </w:tcPr>
          <w:p w14:paraId="17662A01" w14:textId="77777777" w:rsidR="00BA3EC2" w:rsidRPr="00BE0CDF" w:rsidRDefault="00BA3EC2" w:rsidP="00C258A2">
            <w:pPr>
              <w:pStyle w:val="Z"/>
              <w:jc w:val="center"/>
            </w:pPr>
            <w:r w:rsidRPr="00BE0CDF">
              <w:t>73,233</w:t>
            </w:r>
          </w:p>
        </w:tc>
        <w:tc>
          <w:tcPr>
            <w:tcW w:w="725" w:type="pct"/>
          </w:tcPr>
          <w:p w14:paraId="45661552" w14:textId="77777777" w:rsidR="00BA3EC2" w:rsidRPr="00BE0CDF" w:rsidRDefault="00BA3EC2" w:rsidP="00C258A2">
            <w:pPr>
              <w:pStyle w:val="Z"/>
              <w:jc w:val="center"/>
            </w:pPr>
            <w:r w:rsidRPr="000A7F79">
              <w:t>31.5</w:t>
            </w:r>
          </w:p>
        </w:tc>
        <w:tc>
          <w:tcPr>
            <w:tcW w:w="725" w:type="pct"/>
          </w:tcPr>
          <w:p w14:paraId="784CC407" w14:textId="77777777" w:rsidR="00BA3EC2" w:rsidRPr="00BE0CDF" w:rsidRDefault="00BA3EC2" w:rsidP="00C258A2">
            <w:pPr>
              <w:pStyle w:val="Z"/>
              <w:jc w:val="center"/>
            </w:pPr>
            <w:r w:rsidRPr="00BE0CDF">
              <w:t>27,632</w:t>
            </w:r>
          </w:p>
        </w:tc>
        <w:tc>
          <w:tcPr>
            <w:tcW w:w="793" w:type="pct"/>
          </w:tcPr>
          <w:p w14:paraId="34092732" w14:textId="77777777" w:rsidR="00BA3EC2" w:rsidRPr="000A7F79" w:rsidRDefault="00BA3EC2" w:rsidP="00C258A2">
            <w:pPr>
              <w:pStyle w:val="Z"/>
              <w:jc w:val="center"/>
              <w:rPr>
                <w:rFonts w:cstheme="minorHAnsi"/>
              </w:rPr>
            </w:pPr>
            <w:r w:rsidRPr="000A7F79">
              <w:t>28.5</w:t>
            </w:r>
          </w:p>
        </w:tc>
      </w:tr>
      <w:tr w:rsidR="00BA3EC2" w:rsidRPr="00BE0CDF" w14:paraId="6A7597C1" w14:textId="77777777" w:rsidTr="00B513FF">
        <w:trPr>
          <w:trHeight w:val="60"/>
        </w:trPr>
        <w:tc>
          <w:tcPr>
            <w:tcW w:w="2032" w:type="pct"/>
          </w:tcPr>
          <w:p w14:paraId="2BA118DE" w14:textId="77777777" w:rsidR="00BA3EC2" w:rsidRPr="00BE0CDF" w:rsidRDefault="00BA3EC2" w:rsidP="00C258A2">
            <w:pPr>
              <w:pStyle w:val="Z"/>
            </w:pPr>
            <w:r w:rsidRPr="00BE0CDF">
              <w:t>Humanities, culture and social sciences</w:t>
            </w:r>
          </w:p>
        </w:tc>
        <w:tc>
          <w:tcPr>
            <w:tcW w:w="725" w:type="pct"/>
          </w:tcPr>
          <w:p w14:paraId="5E43B5F8" w14:textId="77777777" w:rsidR="00BA3EC2" w:rsidRPr="00BE0CDF" w:rsidRDefault="00BA3EC2" w:rsidP="00C258A2">
            <w:pPr>
              <w:pStyle w:val="Z"/>
              <w:jc w:val="center"/>
            </w:pPr>
            <w:r w:rsidRPr="00BE0CDF">
              <w:t>11,337</w:t>
            </w:r>
          </w:p>
        </w:tc>
        <w:tc>
          <w:tcPr>
            <w:tcW w:w="725" w:type="pct"/>
          </w:tcPr>
          <w:p w14:paraId="66A8C335" w14:textId="77777777" w:rsidR="00BA3EC2" w:rsidRPr="00BE0CDF" w:rsidRDefault="00BA3EC2" w:rsidP="00C258A2">
            <w:pPr>
              <w:pStyle w:val="Z"/>
              <w:jc w:val="center"/>
            </w:pPr>
            <w:r w:rsidRPr="000A7F79">
              <w:t>4.9</w:t>
            </w:r>
          </w:p>
        </w:tc>
        <w:tc>
          <w:tcPr>
            <w:tcW w:w="725" w:type="pct"/>
          </w:tcPr>
          <w:p w14:paraId="7355B978" w14:textId="77777777" w:rsidR="00BA3EC2" w:rsidRPr="00BE0CDF" w:rsidRDefault="00BA3EC2" w:rsidP="00C258A2">
            <w:pPr>
              <w:pStyle w:val="Z"/>
              <w:jc w:val="center"/>
            </w:pPr>
            <w:r w:rsidRPr="00BE0CDF">
              <w:t>5,481</w:t>
            </w:r>
          </w:p>
        </w:tc>
        <w:tc>
          <w:tcPr>
            <w:tcW w:w="793" w:type="pct"/>
          </w:tcPr>
          <w:p w14:paraId="3AB91C0B" w14:textId="77777777" w:rsidR="00BA3EC2" w:rsidRPr="000A7F79" w:rsidRDefault="00BA3EC2" w:rsidP="00C258A2">
            <w:pPr>
              <w:pStyle w:val="Z"/>
              <w:jc w:val="center"/>
              <w:rPr>
                <w:rFonts w:cstheme="minorHAnsi"/>
              </w:rPr>
            </w:pPr>
            <w:r w:rsidRPr="000A7F79">
              <w:t>5.7</w:t>
            </w:r>
          </w:p>
        </w:tc>
      </w:tr>
      <w:tr w:rsidR="00BA3EC2" w:rsidRPr="00BE0CDF" w14:paraId="216386C0" w14:textId="77777777" w:rsidTr="00B513FF">
        <w:trPr>
          <w:trHeight w:val="60"/>
        </w:trPr>
        <w:tc>
          <w:tcPr>
            <w:tcW w:w="2032" w:type="pct"/>
          </w:tcPr>
          <w:p w14:paraId="3C4BA513" w14:textId="77777777" w:rsidR="00BA3EC2" w:rsidRPr="00BE0CDF" w:rsidRDefault="00BA3EC2" w:rsidP="00C258A2">
            <w:pPr>
              <w:pStyle w:val="Z"/>
            </w:pPr>
            <w:r w:rsidRPr="00BE0CDF">
              <w:t>Social work</w:t>
            </w:r>
          </w:p>
        </w:tc>
        <w:tc>
          <w:tcPr>
            <w:tcW w:w="725" w:type="pct"/>
          </w:tcPr>
          <w:p w14:paraId="3D089B33" w14:textId="77777777" w:rsidR="00BA3EC2" w:rsidRPr="00BE0CDF" w:rsidRDefault="00BA3EC2" w:rsidP="00C258A2">
            <w:pPr>
              <w:pStyle w:val="Z"/>
              <w:jc w:val="center"/>
            </w:pPr>
            <w:r w:rsidRPr="00BE0CDF">
              <w:t>8,017</w:t>
            </w:r>
          </w:p>
        </w:tc>
        <w:tc>
          <w:tcPr>
            <w:tcW w:w="725" w:type="pct"/>
          </w:tcPr>
          <w:p w14:paraId="0E36D071" w14:textId="77777777" w:rsidR="00BA3EC2" w:rsidRPr="00BE0CDF" w:rsidRDefault="00BA3EC2" w:rsidP="00C258A2">
            <w:pPr>
              <w:pStyle w:val="Z"/>
              <w:jc w:val="center"/>
            </w:pPr>
            <w:r w:rsidRPr="000A7F79">
              <w:t>3.4</w:t>
            </w:r>
          </w:p>
        </w:tc>
        <w:tc>
          <w:tcPr>
            <w:tcW w:w="725" w:type="pct"/>
          </w:tcPr>
          <w:p w14:paraId="67E73B84" w14:textId="77777777" w:rsidR="00BA3EC2" w:rsidRPr="00BE0CDF" w:rsidRDefault="00BA3EC2" w:rsidP="00C258A2">
            <w:pPr>
              <w:pStyle w:val="Z"/>
              <w:jc w:val="center"/>
            </w:pPr>
            <w:r w:rsidRPr="00BE0CDF">
              <w:t>4,257</w:t>
            </w:r>
          </w:p>
        </w:tc>
        <w:tc>
          <w:tcPr>
            <w:tcW w:w="793" w:type="pct"/>
          </w:tcPr>
          <w:p w14:paraId="2CE32732" w14:textId="77777777" w:rsidR="00BA3EC2" w:rsidRPr="000A7F79" w:rsidRDefault="00BA3EC2" w:rsidP="00C258A2">
            <w:pPr>
              <w:pStyle w:val="Z"/>
              <w:jc w:val="center"/>
              <w:rPr>
                <w:rFonts w:cstheme="minorHAnsi"/>
              </w:rPr>
            </w:pPr>
            <w:r w:rsidRPr="000A7F79">
              <w:t>4.4</w:t>
            </w:r>
          </w:p>
        </w:tc>
      </w:tr>
      <w:tr w:rsidR="00BA3EC2" w:rsidRPr="00BE0CDF" w14:paraId="6CFF277F" w14:textId="77777777" w:rsidTr="00B513FF">
        <w:trPr>
          <w:trHeight w:val="60"/>
        </w:trPr>
        <w:tc>
          <w:tcPr>
            <w:tcW w:w="2032" w:type="pct"/>
          </w:tcPr>
          <w:p w14:paraId="02354893" w14:textId="77777777" w:rsidR="00BA3EC2" w:rsidRPr="00BE0CDF" w:rsidRDefault="00BA3EC2" w:rsidP="00C258A2">
            <w:pPr>
              <w:pStyle w:val="Z"/>
            </w:pPr>
            <w:r w:rsidRPr="00BE0CDF">
              <w:t>Psychology</w:t>
            </w:r>
          </w:p>
        </w:tc>
        <w:tc>
          <w:tcPr>
            <w:tcW w:w="725" w:type="pct"/>
          </w:tcPr>
          <w:p w14:paraId="512DD431" w14:textId="77777777" w:rsidR="00BA3EC2" w:rsidRPr="00BE0CDF" w:rsidRDefault="00BA3EC2" w:rsidP="00C258A2">
            <w:pPr>
              <w:pStyle w:val="Z"/>
              <w:jc w:val="center"/>
            </w:pPr>
            <w:r w:rsidRPr="00BE0CDF">
              <w:t>5,616</w:t>
            </w:r>
          </w:p>
        </w:tc>
        <w:tc>
          <w:tcPr>
            <w:tcW w:w="725" w:type="pct"/>
          </w:tcPr>
          <w:p w14:paraId="66323CC2" w14:textId="77777777" w:rsidR="00BA3EC2" w:rsidRPr="00BE0CDF" w:rsidRDefault="00BA3EC2" w:rsidP="00C258A2">
            <w:pPr>
              <w:pStyle w:val="Z"/>
              <w:jc w:val="center"/>
            </w:pPr>
            <w:r w:rsidRPr="000A7F79">
              <w:t>2.4</w:t>
            </w:r>
          </w:p>
        </w:tc>
        <w:tc>
          <w:tcPr>
            <w:tcW w:w="725" w:type="pct"/>
          </w:tcPr>
          <w:p w14:paraId="3051D0F8" w14:textId="77777777" w:rsidR="00BA3EC2" w:rsidRPr="00BE0CDF" w:rsidRDefault="00BA3EC2" w:rsidP="00C258A2">
            <w:pPr>
              <w:pStyle w:val="Z"/>
              <w:jc w:val="center"/>
            </w:pPr>
            <w:r w:rsidRPr="00BE0CDF">
              <w:t>2,739</w:t>
            </w:r>
          </w:p>
        </w:tc>
        <w:tc>
          <w:tcPr>
            <w:tcW w:w="793" w:type="pct"/>
          </w:tcPr>
          <w:p w14:paraId="4DCA828D" w14:textId="77777777" w:rsidR="00BA3EC2" w:rsidRPr="000A7F79" w:rsidRDefault="00BA3EC2" w:rsidP="00C258A2">
            <w:pPr>
              <w:pStyle w:val="Z"/>
              <w:jc w:val="center"/>
              <w:rPr>
                <w:rFonts w:cstheme="minorHAnsi"/>
              </w:rPr>
            </w:pPr>
            <w:r w:rsidRPr="000A7F79">
              <w:t>2.8</w:t>
            </w:r>
          </w:p>
        </w:tc>
      </w:tr>
      <w:tr w:rsidR="00BA3EC2" w:rsidRPr="00BE0CDF" w14:paraId="7E241216" w14:textId="77777777" w:rsidTr="00B513FF">
        <w:trPr>
          <w:trHeight w:val="60"/>
        </w:trPr>
        <w:tc>
          <w:tcPr>
            <w:tcW w:w="2032" w:type="pct"/>
          </w:tcPr>
          <w:p w14:paraId="139B2FE5" w14:textId="77777777" w:rsidR="00BA3EC2" w:rsidRPr="00BE0CDF" w:rsidRDefault="00BA3EC2" w:rsidP="00C258A2">
            <w:pPr>
              <w:pStyle w:val="Z"/>
            </w:pPr>
            <w:r w:rsidRPr="00BE0CDF">
              <w:t>Law and paralegal studies</w:t>
            </w:r>
          </w:p>
        </w:tc>
        <w:tc>
          <w:tcPr>
            <w:tcW w:w="725" w:type="pct"/>
          </w:tcPr>
          <w:p w14:paraId="4389284D" w14:textId="77777777" w:rsidR="00BA3EC2" w:rsidRPr="00BE0CDF" w:rsidRDefault="00BA3EC2" w:rsidP="00C258A2">
            <w:pPr>
              <w:pStyle w:val="Z"/>
              <w:jc w:val="center"/>
            </w:pPr>
            <w:r w:rsidRPr="00BE0CDF">
              <w:t>6,989</w:t>
            </w:r>
          </w:p>
        </w:tc>
        <w:tc>
          <w:tcPr>
            <w:tcW w:w="725" w:type="pct"/>
          </w:tcPr>
          <w:p w14:paraId="7FDBF014" w14:textId="77777777" w:rsidR="00BA3EC2" w:rsidRPr="00BE0CDF" w:rsidRDefault="00BA3EC2" w:rsidP="00C258A2">
            <w:pPr>
              <w:pStyle w:val="Z"/>
              <w:jc w:val="center"/>
            </w:pPr>
            <w:r w:rsidRPr="000A7F79">
              <w:t>3.0</w:t>
            </w:r>
          </w:p>
        </w:tc>
        <w:tc>
          <w:tcPr>
            <w:tcW w:w="725" w:type="pct"/>
          </w:tcPr>
          <w:p w14:paraId="339634DD" w14:textId="77777777" w:rsidR="00BA3EC2" w:rsidRPr="00BE0CDF" w:rsidRDefault="00BA3EC2" w:rsidP="00C258A2">
            <w:pPr>
              <w:pStyle w:val="Z"/>
              <w:jc w:val="center"/>
            </w:pPr>
            <w:r w:rsidRPr="00BE0CDF">
              <w:t>2,600</w:t>
            </w:r>
          </w:p>
        </w:tc>
        <w:tc>
          <w:tcPr>
            <w:tcW w:w="793" w:type="pct"/>
          </w:tcPr>
          <w:p w14:paraId="2476D708" w14:textId="77777777" w:rsidR="00BA3EC2" w:rsidRPr="000A7F79" w:rsidRDefault="00BA3EC2" w:rsidP="00C258A2">
            <w:pPr>
              <w:pStyle w:val="Z"/>
              <w:jc w:val="center"/>
              <w:rPr>
                <w:rFonts w:cstheme="minorHAnsi"/>
              </w:rPr>
            </w:pPr>
            <w:r w:rsidRPr="000A7F79">
              <w:t>2.7</w:t>
            </w:r>
          </w:p>
        </w:tc>
      </w:tr>
      <w:tr w:rsidR="00BA3EC2" w:rsidRPr="00BE0CDF" w14:paraId="4C1504A1" w14:textId="77777777" w:rsidTr="00B513FF">
        <w:trPr>
          <w:trHeight w:val="60"/>
        </w:trPr>
        <w:tc>
          <w:tcPr>
            <w:tcW w:w="2032" w:type="pct"/>
          </w:tcPr>
          <w:p w14:paraId="48D6E16F" w14:textId="77777777" w:rsidR="00BA3EC2" w:rsidRPr="00BE0CDF" w:rsidRDefault="00BA3EC2" w:rsidP="00C258A2">
            <w:pPr>
              <w:pStyle w:val="Z"/>
            </w:pPr>
            <w:r w:rsidRPr="00BE0CDF">
              <w:t>Creative arts</w:t>
            </w:r>
          </w:p>
        </w:tc>
        <w:tc>
          <w:tcPr>
            <w:tcW w:w="725" w:type="pct"/>
          </w:tcPr>
          <w:p w14:paraId="76933A82" w14:textId="77777777" w:rsidR="00BA3EC2" w:rsidRPr="00BE0CDF" w:rsidRDefault="00BA3EC2" w:rsidP="00C258A2">
            <w:pPr>
              <w:pStyle w:val="Z"/>
              <w:jc w:val="center"/>
            </w:pPr>
            <w:r w:rsidRPr="00BE0CDF">
              <w:t>2,604</w:t>
            </w:r>
          </w:p>
        </w:tc>
        <w:tc>
          <w:tcPr>
            <w:tcW w:w="725" w:type="pct"/>
          </w:tcPr>
          <w:p w14:paraId="09388F9B" w14:textId="77777777" w:rsidR="00BA3EC2" w:rsidRPr="00BE0CDF" w:rsidRDefault="00BA3EC2" w:rsidP="00C258A2">
            <w:pPr>
              <w:pStyle w:val="Z"/>
              <w:jc w:val="center"/>
            </w:pPr>
            <w:r w:rsidRPr="000A7F79">
              <w:t>1.1</w:t>
            </w:r>
          </w:p>
        </w:tc>
        <w:tc>
          <w:tcPr>
            <w:tcW w:w="725" w:type="pct"/>
          </w:tcPr>
          <w:p w14:paraId="59E9E2E2" w14:textId="77777777" w:rsidR="00BA3EC2" w:rsidRPr="00BE0CDF" w:rsidRDefault="00BA3EC2" w:rsidP="00C258A2">
            <w:pPr>
              <w:pStyle w:val="Z"/>
              <w:jc w:val="center"/>
            </w:pPr>
            <w:r w:rsidRPr="00BE0CDF">
              <w:t>1,192</w:t>
            </w:r>
          </w:p>
        </w:tc>
        <w:tc>
          <w:tcPr>
            <w:tcW w:w="793" w:type="pct"/>
          </w:tcPr>
          <w:p w14:paraId="7CB1CD11" w14:textId="77777777" w:rsidR="00BA3EC2" w:rsidRPr="000A7F79" w:rsidRDefault="00BA3EC2" w:rsidP="00C258A2">
            <w:pPr>
              <w:pStyle w:val="Z"/>
              <w:jc w:val="center"/>
              <w:rPr>
                <w:rFonts w:cstheme="minorHAnsi"/>
              </w:rPr>
            </w:pPr>
            <w:r w:rsidRPr="000A7F79">
              <w:t>1.2</w:t>
            </w:r>
          </w:p>
        </w:tc>
      </w:tr>
      <w:tr w:rsidR="00BA3EC2" w:rsidRPr="00BE0CDF" w14:paraId="3F3B2015" w14:textId="77777777" w:rsidTr="00B513FF">
        <w:trPr>
          <w:trHeight w:val="60"/>
        </w:trPr>
        <w:tc>
          <w:tcPr>
            <w:tcW w:w="2032" w:type="pct"/>
          </w:tcPr>
          <w:p w14:paraId="5D5F6D47" w14:textId="77777777" w:rsidR="00BA3EC2" w:rsidRPr="00BE0CDF" w:rsidRDefault="00BA3EC2" w:rsidP="00C258A2">
            <w:pPr>
              <w:pStyle w:val="Z"/>
            </w:pPr>
            <w:r w:rsidRPr="00BE0CDF">
              <w:t>Communications</w:t>
            </w:r>
          </w:p>
        </w:tc>
        <w:tc>
          <w:tcPr>
            <w:tcW w:w="725" w:type="pct"/>
          </w:tcPr>
          <w:p w14:paraId="30F02000" w14:textId="77777777" w:rsidR="00BA3EC2" w:rsidRPr="00BE0CDF" w:rsidRDefault="00BA3EC2" w:rsidP="00C258A2">
            <w:pPr>
              <w:pStyle w:val="Z"/>
              <w:jc w:val="center"/>
            </w:pPr>
            <w:r w:rsidRPr="00BE0CDF">
              <w:t>3,077</w:t>
            </w:r>
          </w:p>
        </w:tc>
        <w:tc>
          <w:tcPr>
            <w:tcW w:w="725" w:type="pct"/>
          </w:tcPr>
          <w:p w14:paraId="0708665D" w14:textId="77777777" w:rsidR="00BA3EC2" w:rsidRPr="00BE0CDF" w:rsidRDefault="00BA3EC2" w:rsidP="00C258A2">
            <w:pPr>
              <w:pStyle w:val="Z"/>
              <w:jc w:val="center"/>
            </w:pPr>
            <w:r w:rsidRPr="000A7F79">
              <w:t>1.3</w:t>
            </w:r>
          </w:p>
        </w:tc>
        <w:tc>
          <w:tcPr>
            <w:tcW w:w="725" w:type="pct"/>
          </w:tcPr>
          <w:p w14:paraId="684BA066" w14:textId="77777777" w:rsidR="00BA3EC2" w:rsidRPr="00BE0CDF" w:rsidRDefault="00BA3EC2" w:rsidP="00C258A2">
            <w:pPr>
              <w:pStyle w:val="Z"/>
              <w:jc w:val="center"/>
            </w:pPr>
            <w:r w:rsidRPr="00BE0CDF">
              <w:t>1,367</w:t>
            </w:r>
          </w:p>
        </w:tc>
        <w:tc>
          <w:tcPr>
            <w:tcW w:w="793" w:type="pct"/>
          </w:tcPr>
          <w:p w14:paraId="3855661C" w14:textId="77777777" w:rsidR="00BA3EC2" w:rsidRPr="000A7F79" w:rsidRDefault="00BA3EC2" w:rsidP="00C258A2">
            <w:pPr>
              <w:pStyle w:val="Z"/>
              <w:jc w:val="center"/>
              <w:rPr>
                <w:rFonts w:cstheme="minorHAnsi"/>
              </w:rPr>
            </w:pPr>
            <w:r w:rsidRPr="000A7F79">
              <w:t>1.4</w:t>
            </w:r>
          </w:p>
        </w:tc>
      </w:tr>
      <w:tr w:rsidR="00BA3EC2" w:rsidRPr="00BE0CDF" w14:paraId="252138F1" w14:textId="77777777" w:rsidTr="00B513FF">
        <w:trPr>
          <w:trHeight w:val="60"/>
        </w:trPr>
        <w:tc>
          <w:tcPr>
            <w:tcW w:w="2032" w:type="pct"/>
          </w:tcPr>
          <w:p w14:paraId="5A4A8C49" w14:textId="77777777" w:rsidR="00BA3EC2" w:rsidRPr="00BE0CDF" w:rsidRDefault="00BA3EC2" w:rsidP="00C258A2">
            <w:pPr>
              <w:pStyle w:val="Z"/>
            </w:pPr>
            <w:r w:rsidRPr="00BE0CDF">
              <w:t>Tourism, hospitality, personal services, sport and recreation</w:t>
            </w:r>
          </w:p>
        </w:tc>
        <w:tc>
          <w:tcPr>
            <w:tcW w:w="725" w:type="pct"/>
          </w:tcPr>
          <w:p w14:paraId="78F4B15F" w14:textId="77777777" w:rsidR="00BA3EC2" w:rsidRPr="00BE0CDF" w:rsidRDefault="00BA3EC2" w:rsidP="00C258A2">
            <w:pPr>
              <w:pStyle w:val="Z"/>
              <w:jc w:val="center"/>
            </w:pPr>
            <w:r w:rsidRPr="00BE0CDF">
              <w:t>446</w:t>
            </w:r>
          </w:p>
        </w:tc>
        <w:tc>
          <w:tcPr>
            <w:tcW w:w="725" w:type="pct"/>
          </w:tcPr>
          <w:p w14:paraId="5E457615" w14:textId="77777777" w:rsidR="00BA3EC2" w:rsidRPr="00BE0CDF" w:rsidRDefault="00BA3EC2" w:rsidP="00C258A2">
            <w:pPr>
              <w:pStyle w:val="Z"/>
              <w:jc w:val="center"/>
            </w:pPr>
            <w:r w:rsidRPr="000A7F79">
              <w:t>0.2</w:t>
            </w:r>
          </w:p>
        </w:tc>
        <w:tc>
          <w:tcPr>
            <w:tcW w:w="725" w:type="pct"/>
          </w:tcPr>
          <w:p w14:paraId="29CFE51D" w14:textId="77777777" w:rsidR="00BA3EC2" w:rsidRPr="00BE0CDF" w:rsidRDefault="00BA3EC2" w:rsidP="00C258A2">
            <w:pPr>
              <w:pStyle w:val="Z"/>
              <w:jc w:val="center"/>
            </w:pPr>
            <w:r w:rsidRPr="00BE0CDF">
              <w:t>124</w:t>
            </w:r>
          </w:p>
        </w:tc>
        <w:tc>
          <w:tcPr>
            <w:tcW w:w="793" w:type="pct"/>
          </w:tcPr>
          <w:p w14:paraId="27954913" w14:textId="77777777" w:rsidR="00BA3EC2" w:rsidRPr="000A7F79" w:rsidRDefault="00BA3EC2" w:rsidP="00C258A2">
            <w:pPr>
              <w:pStyle w:val="Z"/>
              <w:jc w:val="center"/>
              <w:rPr>
                <w:rFonts w:cstheme="minorHAnsi"/>
              </w:rPr>
            </w:pPr>
            <w:r w:rsidRPr="000A7F79">
              <w:t>0.1</w:t>
            </w:r>
          </w:p>
        </w:tc>
      </w:tr>
      <w:tr w:rsidR="00BA3EC2" w:rsidRPr="00DC6A60" w14:paraId="585DDC45" w14:textId="77777777" w:rsidTr="00B513FF">
        <w:trPr>
          <w:trHeight w:val="60"/>
        </w:trPr>
        <w:tc>
          <w:tcPr>
            <w:tcW w:w="2032" w:type="pct"/>
          </w:tcPr>
          <w:p w14:paraId="069243A1" w14:textId="77777777" w:rsidR="00BA3EC2" w:rsidRPr="00BE0CDF" w:rsidRDefault="00BA3EC2" w:rsidP="00C258A2">
            <w:pPr>
              <w:pStyle w:val="Z"/>
              <w:rPr>
                <w:b/>
                <w:bCs/>
                <w:lang w:val="en-US"/>
              </w:rPr>
            </w:pPr>
            <w:r w:rsidRPr="00BE0CDF">
              <w:rPr>
                <w:b/>
              </w:rPr>
              <w:t>Total</w:t>
            </w:r>
          </w:p>
        </w:tc>
        <w:tc>
          <w:tcPr>
            <w:tcW w:w="725" w:type="pct"/>
          </w:tcPr>
          <w:p w14:paraId="3439354E" w14:textId="6732AFB7" w:rsidR="00BA3EC2" w:rsidRPr="00C258A2" w:rsidRDefault="00BA3EC2" w:rsidP="00C258A2">
            <w:pPr>
              <w:pStyle w:val="Z"/>
              <w:jc w:val="center"/>
              <w:rPr>
                <w:b/>
                <w:bCs/>
              </w:rPr>
            </w:pPr>
            <w:r w:rsidRPr="00C258A2">
              <w:rPr>
                <w:b/>
                <w:bCs/>
              </w:rPr>
              <w:t>232</w:t>
            </w:r>
            <w:r w:rsidR="007121E8">
              <w:rPr>
                <w:b/>
                <w:bCs/>
              </w:rPr>
              <w:t>,</w:t>
            </w:r>
            <w:r w:rsidRPr="00C258A2">
              <w:rPr>
                <w:b/>
                <w:bCs/>
              </w:rPr>
              <w:t>386</w:t>
            </w:r>
          </w:p>
        </w:tc>
        <w:tc>
          <w:tcPr>
            <w:tcW w:w="725" w:type="pct"/>
          </w:tcPr>
          <w:p w14:paraId="11BEC58F" w14:textId="77777777" w:rsidR="00BA3EC2" w:rsidRPr="00C258A2" w:rsidRDefault="00BA3EC2" w:rsidP="00C258A2">
            <w:pPr>
              <w:pStyle w:val="Z"/>
              <w:jc w:val="center"/>
              <w:rPr>
                <w:b/>
                <w:bCs/>
              </w:rPr>
            </w:pPr>
            <w:r w:rsidRPr="00C258A2">
              <w:rPr>
                <w:b/>
                <w:bCs/>
              </w:rPr>
              <w:t>100.0</w:t>
            </w:r>
          </w:p>
        </w:tc>
        <w:tc>
          <w:tcPr>
            <w:tcW w:w="725" w:type="pct"/>
          </w:tcPr>
          <w:p w14:paraId="5EADB8B8" w14:textId="1E8BEF6D" w:rsidR="00BA3EC2" w:rsidRPr="00C258A2" w:rsidRDefault="00BA3EC2" w:rsidP="00C258A2">
            <w:pPr>
              <w:pStyle w:val="Z"/>
              <w:jc w:val="center"/>
              <w:rPr>
                <w:b/>
                <w:bCs/>
                <w:lang w:val="en-US"/>
              </w:rPr>
            </w:pPr>
            <w:r w:rsidRPr="00C258A2">
              <w:rPr>
                <w:b/>
                <w:bCs/>
              </w:rPr>
              <w:t>96</w:t>
            </w:r>
            <w:r w:rsidR="007121E8">
              <w:rPr>
                <w:b/>
                <w:bCs/>
              </w:rPr>
              <w:t>,</w:t>
            </w:r>
            <w:r w:rsidRPr="00C258A2">
              <w:rPr>
                <w:b/>
                <w:bCs/>
              </w:rPr>
              <w:t>798</w:t>
            </w:r>
          </w:p>
        </w:tc>
        <w:tc>
          <w:tcPr>
            <w:tcW w:w="793" w:type="pct"/>
          </w:tcPr>
          <w:p w14:paraId="49944668" w14:textId="77777777" w:rsidR="00BA3EC2" w:rsidRPr="00C258A2" w:rsidRDefault="00BA3EC2" w:rsidP="00C258A2">
            <w:pPr>
              <w:pStyle w:val="Z"/>
              <w:jc w:val="center"/>
              <w:rPr>
                <w:rFonts w:cstheme="minorHAnsi"/>
                <w:b/>
                <w:bCs/>
                <w:lang w:val="en-US"/>
              </w:rPr>
            </w:pPr>
            <w:r w:rsidRPr="00C258A2">
              <w:rPr>
                <w:b/>
                <w:bCs/>
              </w:rPr>
              <w:t>100.0</w:t>
            </w:r>
          </w:p>
        </w:tc>
      </w:tr>
    </w:tbl>
    <w:p w14:paraId="37D37FAF" w14:textId="77777777" w:rsidR="00BA3EC2" w:rsidRPr="005F5BE9" w:rsidRDefault="00BA3EC2" w:rsidP="00EA4DE4">
      <w:pPr>
        <w:pStyle w:val="ListParagraph"/>
        <w:keepNext/>
        <w:keepLines/>
        <w:numPr>
          <w:ilvl w:val="0"/>
          <w:numId w:val="22"/>
        </w:numPr>
        <w:spacing w:before="240"/>
        <w:contextualSpacing w:val="0"/>
        <w:outlineLvl w:val="0"/>
        <w:rPr>
          <w:rFonts w:asciiTheme="majorHAnsi" w:eastAsiaTheme="majorEastAsia" w:hAnsiTheme="majorHAnsi" w:cstheme="majorBidi"/>
          <w:vanish/>
          <w:sz w:val="32"/>
          <w:szCs w:val="36"/>
        </w:rPr>
      </w:pPr>
      <w:bookmarkStart w:id="67" w:name="_Toc59697756"/>
      <w:bookmarkStart w:id="68" w:name="_Toc59697959"/>
      <w:bookmarkEnd w:id="67"/>
      <w:bookmarkEnd w:id="68"/>
    </w:p>
    <w:p w14:paraId="47D6240E" w14:textId="77777777" w:rsidR="00BA3EC2" w:rsidRPr="005F5BE9" w:rsidRDefault="00BA3EC2" w:rsidP="00EA4DE4">
      <w:pPr>
        <w:pStyle w:val="ListParagraph"/>
        <w:keepNext/>
        <w:keepLines/>
        <w:numPr>
          <w:ilvl w:val="0"/>
          <w:numId w:val="22"/>
        </w:numPr>
        <w:spacing w:before="240"/>
        <w:contextualSpacing w:val="0"/>
        <w:outlineLvl w:val="0"/>
        <w:rPr>
          <w:rFonts w:asciiTheme="majorHAnsi" w:eastAsiaTheme="majorEastAsia" w:hAnsiTheme="majorHAnsi" w:cstheme="majorBidi"/>
          <w:vanish/>
          <w:sz w:val="32"/>
          <w:szCs w:val="36"/>
        </w:rPr>
      </w:pPr>
      <w:bookmarkStart w:id="69" w:name="_Toc59697757"/>
      <w:bookmarkStart w:id="70" w:name="_Toc59697960"/>
      <w:bookmarkEnd w:id="69"/>
      <w:bookmarkEnd w:id="70"/>
    </w:p>
    <w:p w14:paraId="7D3211DC" w14:textId="77777777" w:rsidR="00BA3EC2" w:rsidRPr="005F5BE9" w:rsidRDefault="00BA3EC2" w:rsidP="00EA4DE4">
      <w:pPr>
        <w:pStyle w:val="ListParagraph"/>
        <w:keepNext/>
        <w:keepLines/>
        <w:numPr>
          <w:ilvl w:val="0"/>
          <w:numId w:val="22"/>
        </w:numPr>
        <w:spacing w:before="240"/>
        <w:contextualSpacing w:val="0"/>
        <w:outlineLvl w:val="0"/>
        <w:rPr>
          <w:rFonts w:asciiTheme="majorHAnsi" w:eastAsiaTheme="majorEastAsia" w:hAnsiTheme="majorHAnsi" w:cstheme="majorBidi"/>
          <w:vanish/>
          <w:sz w:val="32"/>
          <w:szCs w:val="36"/>
        </w:rPr>
      </w:pPr>
      <w:bookmarkStart w:id="71" w:name="_Toc59697758"/>
      <w:bookmarkStart w:id="72" w:name="_Toc59697961"/>
      <w:bookmarkEnd w:id="71"/>
      <w:bookmarkEnd w:id="72"/>
    </w:p>
    <w:p w14:paraId="04E430E4" w14:textId="77777777" w:rsidR="00BA3EC2" w:rsidRPr="005F5BE9" w:rsidRDefault="00BA3EC2" w:rsidP="00EA4DE4">
      <w:pPr>
        <w:pStyle w:val="ListParagraph"/>
        <w:keepNext/>
        <w:keepLines/>
        <w:numPr>
          <w:ilvl w:val="0"/>
          <w:numId w:val="22"/>
        </w:numPr>
        <w:spacing w:before="240"/>
        <w:contextualSpacing w:val="0"/>
        <w:outlineLvl w:val="0"/>
        <w:rPr>
          <w:rFonts w:asciiTheme="majorHAnsi" w:eastAsiaTheme="majorEastAsia" w:hAnsiTheme="majorHAnsi" w:cstheme="majorBidi"/>
          <w:vanish/>
          <w:sz w:val="32"/>
          <w:szCs w:val="36"/>
        </w:rPr>
      </w:pPr>
      <w:bookmarkStart w:id="73" w:name="_Toc59697759"/>
      <w:bookmarkStart w:id="74" w:name="_Toc59697962"/>
      <w:bookmarkEnd w:id="73"/>
      <w:bookmarkEnd w:id="74"/>
    </w:p>
    <w:p w14:paraId="413459FE" w14:textId="61242FA5" w:rsidR="00BA3EC2" w:rsidRPr="005F5BE9" w:rsidRDefault="00DA41F4" w:rsidP="00DA41F4">
      <w:pPr>
        <w:pStyle w:val="Heading2"/>
      </w:pPr>
      <w:bookmarkStart w:id="75" w:name="_Toc59697963"/>
      <w:r>
        <w:t xml:space="preserve">1.4 </w:t>
      </w:r>
      <w:r w:rsidR="00BA3EC2" w:rsidRPr="005F5BE9">
        <w:t>Precision of national estimates</w:t>
      </w:r>
      <w:bookmarkEnd w:id="75"/>
    </w:p>
    <w:p w14:paraId="106D43D6" w14:textId="77777777" w:rsidR="00BA3EC2" w:rsidRPr="00DC6A60" w:rsidRDefault="00BA3EC2" w:rsidP="00C26D27">
      <w:pPr>
        <w:pStyle w:val="BodyText"/>
        <w:rPr>
          <w:highlight w:val="yellow"/>
        </w:rPr>
      </w:pPr>
      <w:r w:rsidRPr="00A94F77">
        <w:t xml:space="preserve">As the 2020 SES data constituted a representative sample of the in-scope student population, it is reasonable to use statistical methods to analyse the achieved sample to make inferences about the population. To gauge the variability of the estimated results due to sampling </w:t>
      </w:r>
      <w:r w:rsidRPr="00651449">
        <w:t xml:space="preserve">variation, </w:t>
      </w:r>
      <w:r w:rsidRPr="00651449">
        <w:fldChar w:fldCharType="begin"/>
      </w:r>
      <w:r w:rsidRPr="00651449">
        <w:instrText xml:space="preserve"> REF _Ref58427560 </w:instrText>
      </w:r>
      <w:r>
        <w:instrText xml:space="preserve"> \* MERGEFORMAT </w:instrText>
      </w:r>
      <w:r w:rsidRPr="00651449">
        <w:fldChar w:fldCharType="separate"/>
      </w:r>
      <w:r w:rsidRPr="00596138">
        <w:t>Table 14</w:t>
      </w:r>
      <w:r w:rsidRPr="00651449">
        <w:fldChar w:fldCharType="end"/>
      </w:r>
      <w:r w:rsidRPr="00651449">
        <w:t xml:space="preserve"> and </w:t>
      </w:r>
      <w:r w:rsidRPr="00651449">
        <w:fldChar w:fldCharType="begin"/>
      </w:r>
      <w:r w:rsidRPr="00651449">
        <w:instrText xml:space="preserve"> REF _Ref58427582 </w:instrText>
      </w:r>
      <w:r>
        <w:instrText xml:space="preserve"> \* MERGEFORMAT </w:instrText>
      </w:r>
      <w:r w:rsidRPr="00651449">
        <w:fldChar w:fldCharType="separate"/>
      </w:r>
      <w:r w:rsidRPr="00596138">
        <w:t>Table 15</w:t>
      </w:r>
      <w:r w:rsidRPr="00651449">
        <w:fldChar w:fldCharType="end"/>
      </w:r>
      <w:r w:rsidRPr="00651449">
        <w:t xml:space="preserve">, and </w:t>
      </w:r>
      <w:r w:rsidRPr="00651449">
        <w:fldChar w:fldCharType="begin"/>
      </w:r>
      <w:r w:rsidRPr="00651449">
        <w:instrText xml:space="preserve"> REF _Ref58427595 </w:instrText>
      </w:r>
      <w:r>
        <w:instrText xml:space="preserve"> \* MERGEFORMAT </w:instrText>
      </w:r>
      <w:r w:rsidRPr="00651449">
        <w:fldChar w:fldCharType="separate"/>
      </w:r>
      <w:r w:rsidRPr="00596138">
        <w:t>Table 16</w:t>
      </w:r>
      <w:r w:rsidRPr="00651449">
        <w:fldChar w:fldCharType="end"/>
      </w:r>
      <w:r w:rsidRPr="00651449">
        <w:t xml:space="preserve"> and </w:t>
      </w:r>
      <w:r w:rsidRPr="00651449">
        <w:fldChar w:fldCharType="begin"/>
      </w:r>
      <w:r w:rsidRPr="00651449">
        <w:instrText xml:space="preserve"> REF _Ref58427623 </w:instrText>
      </w:r>
      <w:r>
        <w:instrText xml:space="preserve"> \* MERGEFORMAT </w:instrText>
      </w:r>
      <w:r w:rsidRPr="00651449">
        <w:fldChar w:fldCharType="separate"/>
      </w:r>
      <w:r w:rsidRPr="00596138">
        <w:t>Table 17</w:t>
      </w:r>
      <w:r w:rsidRPr="00651449">
        <w:fldChar w:fldCharType="end"/>
      </w:r>
      <w:r w:rsidRPr="00651449">
        <w:t>, present</w:t>
      </w:r>
      <w:r w:rsidRPr="00A94F77">
        <w:t xml:space="preserve"> student ratings of the quality of the entire educational experience and the quality of teaching items by subgroup and study area, respectively, with 90 per cent confidence intervals around the point estimates. These confidence intervals have been calculated as 1.645 times the standard error. Given that the number of responses constitutes more than 10 per cent of the student population, standard errors have been adjusted by a finite population correction. This correction reduces the size of the confidence intervals surrounding the estimates. The calculation of these confidence intervals is detailed in </w:t>
      </w:r>
      <w:r>
        <w:fldChar w:fldCharType="begin"/>
      </w:r>
      <w:r>
        <w:instrText xml:space="preserve"> REF _Ref58491662 \r </w:instrText>
      </w:r>
      <w:r>
        <w:fldChar w:fldCharType="separate"/>
      </w:r>
      <w:r>
        <w:t>Appendix 4</w:t>
      </w:r>
      <w:r>
        <w:fldChar w:fldCharType="end"/>
      </w:r>
      <w:r w:rsidRPr="00A94F77">
        <w:t>.</w:t>
      </w:r>
    </w:p>
    <w:p w14:paraId="4AD0250F" w14:textId="77777777" w:rsidR="00BA3EC2" w:rsidRPr="00A94F77" w:rsidRDefault="00BA3EC2" w:rsidP="00C26D27">
      <w:pPr>
        <w:pStyle w:val="BodyText"/>
      </w:pPr>
      <w:r w:rsidRPr="00A94F77">
        <w:t xml:space="preserve">As expected in a large national sample, the confidence intervals are generally narrow. At a national level for undergraduate students, for example, the 90 per cent confidence interval remains consistent with previous surveys in the series at around 0.3 percentage points for </w:t>
      </w:r>
      <w:r>
        <w:t xml:space="preserve">quality of entire </w:t>
      </w:r>
      <w:r w:rsidRPr="00A94F77">
        <w:t xml:space="preserve">educational experience and quality of teaching (see bottom row of </w:t>
      </w:r>
      <w:r w:rsidRPr="00651449">
        <w:fldChar w:fldCharType="begin"/>
      </w:r>
      <w:r w:rsidRPr="00651449">
        <w:instrText xml:space="preserve"> REF _Ref58427560 </w:instrText>
      </w:r>
      <w:r>
        <w:instrText xml:space="preserve"> \* MERGEFORMAT </w:instrText>
      </w:r>
      <w:r w:rsidRPr="00651449">
        <w:fldChar w:fldCharType="separate"/>
      </w:r>
      <w:r w:rsidRPr="00596138">
        <w:t>Table 14</w:t>
      </w:r>
      <w:r w:rsidRPr="00651449">
        <w:fldChar w:fldCharType="end"/>
      </w:r>
      <w:r w:rsidRPr="00A94F77">
        <w:t xml:space="preserve"> and </w:t>
      </w:r>
      <w:r w:rsidRPr="00651449">
        <w:fldChar w:fldCharType="begin"/>
      </w:r>
      <w:r w:rsidRPr="00651449">
        <w:instrText xml:space="preserve"> REF _Ref58427595 </w:instrText>
      </w:r>
      <w:r>
        <w:instrText xml:space="preserve"> \* MERGEFORMAT </w:instrText>
      </w:r>
      <w:r w:rsidRPr="00651449">
        <w:fldChar w:fldCharType="separate"/>
      </w:r>
      <w:r w:rsidRPr="00596138">
        <w:t>Table 16</w:t>
      </w:r>
      <w:r w:rsidRPr="00651449">
        <w:fldChar w:fldCharType="end"/>
      </w:r>
      <w:r w:rsidRPr="00A94F77">
        <w:t xml:space="preserve">). </w:t>
      </w:r>
    </w:p>
    <w:p w14:paraId="2E2A92C2" w14:textId="77777777" w:rsidR="00BA3EC2" w:rsidRPr="00793562" w:rsidRDefault="00BA3EC2" w:rsidP="00C26D27">
      <w:pPr>
        <w:pStyle w:val="BodyText"/>
      </w:pPr>
      <w:r w:rsidRPr="00793562">
        <w:t xml:space="preserve">Similarly, for postgraduate coursework students the 90 percent confidence interval is also relatively small at around 0.3 percentage points for </w:t>
      </w:r>
      <w:r>
        <w:t>q</w:t>
      </w:r>
      <w:r w:rsidRPr="00793562">
        <w:t xml:space="preserve">uality of entire educational experience and quality of teaching (see bottom row of </w:t>
      </w:r>
      <w:r w:rsidRPr="00651449">
        <w:fldChar w:fldCharType="begin"/>
      </w:r>
      <w:r w:rsidRPr="00651449">
        <w:instrText xml:space="preserve"> REF _Ref58427582 </w:instrText>
      </w:r>
      <w:r>
        <w:instrText xml:space="preserve"> \* MERGEFORMAT </w:instrText>
      </w:r>
      <w:r w:rsidRPr="00651449">
        <w:fldChar w:fldCharType="separate"/>
      </w:r>
      <w:r w:rsidRPr="00596138">
        <w:t>Table 15</w:t>
      </w:r>
      <w:r w:rsidRPr="00651449">
        <w:fldChar w:fldCharType="end"/>
      </w:r>
      <w:r w:rsidRPr="00793562">
        <w:t xml:space="preserve"> and </w:t>
      </w:r>
      <w:r w:rsidRPr="00651449">
        <w:fldChar w:fldCharType="begin"/>
      </w:r>
      <w:r w:rsidRPr="00651449">
        <w:instrText xml:space="preserve"> REF _Ref58427623 </w:instrText>
      </w:r>
      <w:r>
        <w:instrText xml:space="preserve"> \* MERGEFORMAT </w:instrText>
      </w:r>
      <w:r w:rsidRPr="00651449">
        <w:fldChar w:fldCharType="separate"/>
      </w:r>
      <w:r w:rsidRPr="00596138">
        <w:t>Table 17</w:t>
      </w:r>
      <w:r w:rsidRPr="00651449">
        <w:fldChar w:fldCharType="end"/>
      </w:r>
      <w:r w:rsidRPr="00793562">
        <w:t xml:space="preserve">). </w:t>
      </w:r>
    </w:p>
    <w:p w14:paraId="324CDBF1" w14:textId="77777777" w:rsidR="00BA3EC2" w:rsidRPr="00EF03D2" w:rsidRDefault="00BA3EC2" w:rsidP="00C26D27">
      <w:pPr>
        <w:pStyle w:val="BodyText"/>
      </w:pPr>
      <w:r w:rsidRPr="00EF03D2">
        <w:t>Confidence intervals for undergraduate estimates tend to be wider for cohorts with smaller populations, such as Indigenous students, those who reported a disability, external/distance students, NESB and international students.</w:t>
      </w:r>
    </w:p>
    <w:p w14:paraId="499E809F" w14:textId="77777777" w:rsidR="00BA3EC2" w:rsidRPr="009D55A6" w:rsidRDefault="00BA3EC2" w:rsidP="00C26D27">
      <w:pPr>
        <w:pStyle w:val="BodyText"/>
      </w:pPr>
      <w:r w:rsidRPr="009D55A6">
        <w:t xml:space="preserve">Similarly, undergraduate confidence intervals tend to be wider when responses are broken down into the 21 study areas (see </w:t>
      </w:r>
      <w:r w:rsidRPr="00651449">
        <w:fldChar w:fldCharType="begin"/>
      </w:r>
      <w:r w:rsidRPr="00651449">
        <w:instrText xml:space="preserve"> REF _Ref58427595 </w:instrText>
      </w:r>
      <w:r>
        <w:instrText xml:space="preserve"> \* MERGEFORMAT </w:instrText>
      </w:r>
      <w:r w:rsidRPr="00651449">
        <w:fldChar w:fldCharType="separate"/>
      </w:r>
      <w:r w:rsidRPr="00596138">
        <w:t>Table 16</w:t>
      </w:r>
      <w:r w:rsidRPr="00651449">
        <w:fldChar w:fldCharType="end"/>
      </w:r>
      <w:r w:rsidRPr="009D55A6">
        <w:t>). The study areas with the smallest populations and widest confidence intervals were Tourism, hospitality, personal services, sport and recreation, Dentistry, and Veterinary Science with widths of 4.</w:t>
      </w:r>
      <w:r>
        <w:t>5</w:t>
      </w:r>
      <w:r w:rsidRPr="009D55A6">
        <w:t xml:space="preserve"> to 3.8 percentage points overall observed in relation to teaching quality items. </w:t>
      </w:r>
    </w:p>
    <w:p w14:paraId="60B925F5" w14:textId="77777777" w:rsidR="00BA3EC2" w:rsidRPr="0015063F" w:rsidRDefault="00BA3EC2" w:rsidP="00C26D27">
      <w:pPr>
        <w:pStyle w:val="BodyText"/>
      </w:pPr>
      <w:r w:rsidRPr="0015063F">
        <w:t>For postgraduate coursework students, smaller demographic groups such as Indigenous students and those with a reported disability exhibited wider confidence intervals for the quality of the entire educational experience with 4.6 percentage points and 1.</w:t>
      </w:r>
      <w:r>
        <w:t>8</w:t>
      </w:r>
      <w:r w:rsidRPr="0015063F">
        <w:t xml:space="preserve"> percentage points (refer </w:t>
      </w:r>
      <w:r w:rsidRPr="00651449">
        <w:fldChar w:fldCharType="begin"/>
      </w:r>
      <w:r w:rsidRPr="00651449">
        <w:instrText xml:space="preserve"> REF _Ref58427582 </w:instrText>
      </w:r>
      <w:r>
        <w:instrText xml:space="preserve"> \* MERGEFORMAT </w:instrText>
      </w:r>
      <w:r w:rsidRPr="00651449">
        <w:fldChar w:fldCharType="separate"/>
      </w:r>
      <w:r w:rsidRPr="00596138">
        <w:t>Table 15</w:t>
      </w:r>
      <w:r w:rsidRPr="00651449">
        <w:fldChar w:fldCharType="end"/>
      </w:r>
      <w:r w:rsidRPr="0015063F">
        <w:t>).</w:t>
      </w:r>
    </w:p>
    <w:p w14:paraId="39F20BCF" w14:textId="77777777" w:rsidR="00BA3EC2" w:rsidRPr="0015063F" w:rsidRDefault="00BA3EC2" w:rsidP="00C26D27">
      <w:pPr>
        <w:pStyle w:val="BodyText"/>
      </w:pPr>
      <w:r w:rsidRPr="0015063F">
        <w:t xml:space="preserve">As seen in </w:t>
      </w:r>
      <w:r w:rsidRPr="00651449">
        <w:fldChar w:fldCharType="begin"/>
      </w:r>
      <w:r w:rsidRPr="00651449">
        <w:instrText xml:space="preserve"> REF _Ref58427623 </w:instrText>
      </w:r>
      <w:r>
        <w:instrText xml:space="preserve"> \* MERGEFORMAT </w:instrText>
      </w:r>
      <w:r w:rsidRPr="00651449">
        <w:fldChar w:fldCharType="separate"/>
      </w:r>
      <w:r w:rsidRPr="00596138">
        <w:t>Table 17</w:t>
      </w:r>
      <w:r w:rsidRPr="00651449">
        <w:fldChar w:fldCharType="end"/>
      </w:r>
      <w:r w:rsidRPr="0015063F">
        <w:t>, in relation to postgraduate coursework confidence intervals by study areas, it is again smaller study areas which exhibit the widest confidence intervals for both the quality of the entire educational experience and quality of teaching with Tourism, hospitality, personal services, sport and recreation, Dentistry, Pharmacy and Veterinary science with intervals between 12.</w:t>
      </w:r>
      <w:r>
        <w:t>2</w:t>
      </w:r>
      <w:r w:rsidRPr="0015063F">
        <w:t xml:space="preserve"> and 6.</w:t>
      </w:r>
      <w:r>
        <w:t>7</w:t>
      </w:r>
      <w:r w:rsidRPr="0015063F">
        <w:t xml:space="preserve"> percentage points. </w:t>
      </w:r>
    </w:p>
    <w:p w14:paraId="15BBDBF1" w14:textId="77777777" w:rsidR="00BA3EC2" w:rsidRPr="00ED5089" w:rsidRDefault="00BA3EC2" w:rsidP="00C26D27">
      <w:pPr>
        <w:pStyle w:val="BodyText"/>
      </w:pPr>
      <w:r w:rsidRPr="00ED5089">
        <w:t xml:space="preserve">It is important to note that greater variability would likely be observed if this same exercise was performed on the data of a single institution. </w:t>
      </w:r>
    </w:p>
    <w:p w14:paraId="62F17AED" w14:textId="77777777" w:rsidR="00BA3EC2" w:rsidRPr="00ED5089" w:rsidRDefault="00BA3EC2" w:rsidP="00C26D27">
      <w:pPr>
        <w:pStyle w:val="BodyText"/>
        <w:rPr>
          <w:lang w:val="en-US"/>
        </w:rPr>
      </w:pPr>
      <w:r w:rsidRPr="00ED5089">
        <w:t xml:space="preserve">Notwithstanding this point, the analysis presented in </w:t>
      </w:r>
      <w:r w:rsidRPr="00651449">
        <w:fldChar w:fldCharType="begin"/>
      </w:r>
      <w:r w:rsidRPr="00651449">
        <w:instrText xml:space="preserve"> REF _Ref58427560 </w:instrText>
      </w:r>
      <w:r>
        <w:instrText xml:space="preserve"> \* MERGEFORMAT </w:instrText>
      </w:r>
      <w:r w:rsidRPr="00651449">
        <w:fldChar w:fldCharType="separate"/>
      </w:r>
      <w:r w:rsidRPr="00596138">
        <w:t>Table 14</w:t>
      </w:r>
      <w:r w:rsidRPr="00651449">
        <w:fldChar w:fldCharType="end"/>
      </w:r>
      <w:r w:rsidRPr="00ED5089">
        <w:t xml:space="preserve"> to </w:t>
      </w:r>
      <w:r w:rsidRPr="00651449">
        <w:fldChar w:fldCharType="begin"/>
      </w:r>
      <w:r w:rsidRPr="00651449">
        <w:instrText xml:space="preserve"> REF _Ref58427623 </w:instrText>
      </w:r>
      <w:r>
        <w:instrText xml:space="preserve"> \* MERGEFORMAT </w:instrText>
      </w:r>
      <w:r w:rsidRPr="00651449">
        <w:fldChar w:fldCharType="separate"/>
      </w:r>
      <w:r w:rsidRPr="00596138">
        <w:t>Table 17</w:t>
      </w:r>
      <w:r w:rsidRPr="00651449">
        <w:fldChar w:fldCharType="end"/>
      </w:r>
      <w:r w:rsidRPr="00ED5089">
        <w:t xml:space="preserve"> suggests that at sector wide level, the results presented in this report are likely to be close to the unknown population parameters.</w:t>
      </w:r>
    </w:p>
    <w:p w14:paraId="6505AFC9" w14:textId="77777777" w:rsidR="00BA3EC2" w:rsidRPr="00DC6A60" w:rsidRDefault="00BA3EC2" w:rsidP="00BA3EC2">
      <w:pPr>
        <w:pStyle w:val="Tabletitle"/>
        <w:rPr>
          <w:highlight w:val="yellow"/>
        </w:rPr>
      </w:pPr>
      <w:r w:rsidRPr="00DC6A60">
        <w:rPr>
          <w:highlight w:val="yellow"/>
        </w:rPr>
        <w:br w:type="page"/>
      </w:r>
    </w:p>
    <w:p w14:paraId="26359C1F" w14:textId="274842FD" w:rsidR="00BA3EC2" w:rsidRPr="00812A84" w:rsidRDefault="00BA3EC2" w:rsidP="00DA41F4">
      <w:pPr>
        <w:pStyle w:val="Tabletitle"/>
        <w:rPr>
          <w:i/>
        </w:rPr>
      </w:pPr>
      <w:bookmarkStart w:id="76" w:name="_Ref58427560"/>
      <w:bookmarkStart w:id="77" w:name="_Toc59697914"/>
      <w:r w:rsidRPr="00812A84">
        <w:t xml:space="preserve">Table </w:t>
      </w:r>
      <w:r w:rsidRPr="00812A84">
        <w:rPr>
          <w:i/>
        </w:rPr>
        <w:fldChar w:fldCharType="begin"/>
      </w:r>
      <w:r w:rsidRPr="00812A84">
        <w:instrText xml:space="preserve"> SEQ Table \* ARABIC </w:instrText>
      </w:r>
      <w:r w:rsidRPr="00812A84">
        <w:rPr>
          <w:i/>
        </w:rPr>
        <w:fldChar w:fldCharType="separate"/>
      </w:r>
      <w:r>
        <w:rPr>
          <w:noProof/>
        </w:rPr>
        <w:t>14</w:t>
      </w:r>
      <w:r w:rsidRPr="00812A84">
        <w:rPr>
          <w:i/>
        </w:rPr>
        <w:fldChar w:fldCharType="end"/>
      </w:r>
      <w:bookmarkEnd w:id="76"/>
      <w:r w:rsidRPr="00812A84">
        <w:t xml:space="preserve"> Percentage positive ratings, undergraduates by student sub-group, 2020 (with 90% confidence intervals</w:t>
      </w:r>
      <w:r w:rsidRPr="004933CF">
        <w:t>)</w:t>
      </w:r>
      <w:bookmarkEnd w:id="77"/>
      <w:r w:rsidR="00B24F36" w:rsidRPr="004933CF">
        <w:rPr>
          <w:vertAlign w:val="superscript"/>
        </w:rPr>
        <w:t xml:space="preserve"> ††</w:t>
      </w:r>
    </w:p>
    <w:tbl>
      <w:tblPr>
        <w:tblStyle w:val="TableGrid"/>
        <w:tblW w:w="3602" w:type="pct"/>
        <w:tblLook w:val="0020" w:firstRow="1" w:lastRow="0" w:firstColumn="0" w:lastColumn="0" w:noHBand="0" w:noVBand="0"/>
      </w:tblPr>
      <w:tblGrid>
        <w:gridCol w:w="2690"/>
        <w:gridCol w:w="2552"/>
        <w:gridCol w:w="2409"/>
      </w:tblGrid>
      <w:tr w:rsidR="00D940DF" w:rsidRPr="00DC6A60" w14:paraId="366A6A07" w14:textId="77777777" w:rsidTr="00E2082A">
        <w:trPr>
          <w:trHeight w:val="60"/>
        </w:trPr>
        <w:tc>
          <w:tcPr>
            <w:tcW w:w="1758" w:type="pct"/>
          </w:tcPr>
          <w:p w14:paraId="71B30C87" w14:textId="59221C2C" w:rsidR="00D940DF" w:rsidRPr="00DC6A60" w:rsidRDefault="00345696" w:rsidP="00BA4B30">
            <w:pPr>
              <w:pStyle w:val="Tablecolumnheader"/>
              <w:rPr>
                <w:highlight w:val="yellow"/>
                <w:lang w:val="en-US"/>
              </w:rPr>
            </w:pPr>
            <w:r w:rsidRPr="00E926E7">
              <w:rPr>
                <w:rFonts w:ascii="Arial" w:hAnsi="Arial" w:cs="Arial"/>
                <w:sz w:val="18"/>
                <w:szCs w:val="18"/>
              </w:rPr>
              <w:t>Group/subgroup</w:t>
            </w:r>
          </w:p>
        </w:tc>
        <w:tc>
          <w:tcPr>
            <w:tcW w:w="1668" w:type="pct"/>
          </w:tcPr>
          <w:p w14:paraId="4C80D30C" w14:textId="77777777" w:rsidR="00D940DF" w:rsidRPr="00504B27" w:rsidRDefault="00D940DF" w:rsidP="00C26D27">
            <w:pPr>
              <w:pStyle w:val="zz"/>
              <w:rPr>
                <w:lang w:val="en-US"/>
              </w:rPr>
            </w:pPr>
            <w:r w:rsidRPr="00504B27">
              <w:t>Quality of entire educational experience</w:t>
            </w:r>
          </w:p>
        </w:tc>
        <w:tc>
          <w:tcPr>
            <w:tcW w:w="1574" w:type="pct"/>
          </w:tcPr>
          <w:p w14:paraId="052D5033" w14:textId="77777777" w:rsidR="00D940DF" w:rsidRPr="00504B27" w:rsidRDefault="00D940DF" w:rsidP="00C26D27">
            <w:pPr>
              <w:pStyle w:val="zz"/>
              <w:rPr>
                <w:lang w:val="en-US"/>
              </w:rPr>
            </w:pPr>
            <w:r w:rsidRPr="00504B27">
              <w:t>Quality of teaching</w:t>
            </w:r>
          </w:p>
        </w:tc>
      </w:tr>
      <w:tr w:rsidR="00D940DF" w:rsidRPr="000C2949" w14:paraId="76B60867" w14:textId="77777777" w:rsidTr="00E2082A">
        <w:trPr>
          <w:trHeight w:val="60"/>
        </w:trPr>
        <w:tc>
          <w:tcPr>
            <w:tcW w:w="1758" w:type="pct"/>
          </w:tcPr>
          <w:p w14:paraId="2B725C8B" w14:textId="182F268A" w:rsidR="00D940DF" w:rsidRPr="000C2949" w:rsidRDefault="00D940DF" w:rsidP="00DA41F4">
            <w:pPr>
              <w:pStyle w:val="Z"/>
            </w:pPr>
            <w:r w:rsidRPr="000C2949">
              <w:t>Stage of studies</w:t>
            </w:r>
            <w:r>
              <w:t>: Commencing</w:t>
            </w:r>
          </w:p>
        </w:tc>
        <w:tc>
          <w:tcPr>
            <w:tcW w:w="1668" w:type="pct"/>
          </w:tcPr>
          <w:p w14:paraId="25618119" w14:textId="77777777" w:rsidR="00D940DF" w:rsidRPr="000C2949" w:rsidRDefault="00D940DF" w:rsidP="005D6AA6">
            <w:pPr>
              <w:pStyle w:val="Z"/>
              <w:jc w:val="center"/>
            </w:pPr>
            <w:r w:rsidRPr="000C2949">
              <w:t>71.2 (71.1, 71.4)</w:t>
            </w:r>
          </w:p>
        </w:tc>
        <w:tc>
          <w:tcPr>
            <w:tcW w:w="1574" w:type="pct"/>
          </w:tcPr>
          <w:p w14:paraId="28A2557B" w14:textId="77777777" w:rsidR="00D940DF" w:rsidRPr="000C2949" w:rsidRDefault="00D940DF" w:rsidP="005D6AA6">
            <w:pPr>
              <w:pStyle w:val="Z"/>
              <w:jc w:val="center"/>
            </w:pPr>
            <w:r w:rsidRPr="000C2949">
              <w:t>78.6 (78.4, 78.7)</w:t>
            </w:r>
          </w:p>
        </w:tc>
      </w:tr>
      <w:tr w:rsidR="00D940DF" w:rsidRPr="000C2949" w14:paraId="4903496A" w14:textId="77777777" w:rsidTr="00E2082A">
        <w:trPr>
          <w:trHeight w:val="60"/>
        </w:trPr>
        <w:tc>
          <w:tcPr>
            <w:tcW w:w="1758" w:type="pct"/>
          </w:tcPr>
          <w:p w14:paraId="406D4484" w14:textId="2C6BCE1D" w:rsidR="00D940DF" w:rsidRPr="000C2949" w:rsidRDefault="00D940DF" w:rsidP="00DA41F4">
            <w:pPr>
              <w:pStyle w:val="Z"/>
            </w:pPr>
            <w:r w:rsidRPr="000C2949">
              <w:t>Stage of studies</w:t>
            </w:r>
            <w:r>
              <w:t xml:space="preserve">: </w:t>
            </w:r>
            <w:r w:rsidRPr="000C2949">
              <w:t>Later year*</w:t>
            </w:r>
          </w:p>
        </w:tc>
        <w:tc>
          <w:tcPr>
            <w:tcW w:w="1668" w:type="pct"/>
          </w:tcPr>
          <w:p w14:paraId="47DC4198" w14:textId="77777777" w:rsidR="00D940DF" w:rsidRPr="000C2949" w:rsidRDefault="00D940DF" w:rsidP="005D6AA6">
            <w:pPr>
              <w:pStyle w:val="Z"/>
              <w:jc w:val="center"/>
            </w:pPr>
            <w:r w:rsidRPr="000C2949">
              <w:t>65.1 (64.9, 65.4)</w:t>
            </w:r>
          </w:p>
        </w:tc>
        <w:tc>
          <w:tcPr>
            <w:tcW w:w="1574" w:type="pct"/>
          </w:tcPr>
          <w:p w14:paraId="67CD4600" w14:textId="77777777" w:rsidR="00D940DF" w:rsidRPr="000C2949" w:rsidRDefault="00D940DF" w:rsidP="005D6AA6">
            <w:pPr>
              <w:pStyle w:val="Z"/>
              <w:jc w:val="center"/>
            </w:pPr>
            <w:r w:rsidRPr="000C2949">
              <w:t>71.2 (71.0, 71.4)</w:t>
            </w:r>
          </w:p>
        </w:tc>
      </w:tr>
      <w:tr w:rsidR="00D940DF" w:rsidRPr="000C2949" w14:paraId="39AFB7F4" w14:textId="77777777" w:rsidTr="00E2082A">
        <w:trPr>
          <w:trHeight w:val="60"/>
        </w:trPr>
        <w:tc>
          <w:tcPr>
            <w:tcW w:w="1758" w:type="pct"/>
          </w:tcPr>
          <w:p w14:paraId="1E243210" w14:textId="0A10A787" w:rsidR="00D940DF" w:rsidRPr="000C2949" w:rsidRDefault="00D940DF" w:rsidP="00DA41F4">
            <w:pPr>
              <w:pStyle w:val="Z"/>
            </w:pPr>
            <w:r w:rsidRPr="000C2949">
              <w:t>Gender</w:t>
            </w:r>
            <w:r>
              <w:t>: Male</w:t>
            </w:r>
          </w:p>
        </w:tc>
        <w:tc>
          <w:tcPr>
            <w:tcW w:w="1668" w:type="pct"/>
          </w:tcPr>
          <w:p w14:paraId="62D52F0E" w14:textId="77777777" w:rsidR="00D940DF" w:rsidRPr="000C2949" w:rsidRDefault="00D940DF" w:rsidP="005D6AA6">
            <w:pPr>
              <w:pStyle w:val="Z"/>
              <w:jc w:val="center"/>
            </w:pPr>
            <w:r w:rsidRPr="000C2949">
              <w:t>64.3 (64.1, 64.5)</w:t>
            </w:r>
          </w:p>
        </w:tc>
        <w:tc>
          <w:tcPr>
            <w:tcW w:w="1574" w:type="pct"/>
          </w:tcPr>
          <w:p w14:paraId="277B210D" w14:textId="77777777" w:rsidR="00D940DF" w:rsidRPr="000C2949" w:rsidRDefault="00D940DF" w:rsidP="005D6AA6">
            <w:pPr>
              <w:pStyle w:val="Z"/>
              <w:jc w:val="center"/>
            </w:pPr>
            <w:r w:rsidRPr="000C2949">
              <w:t>71.5 (71.2, 71.7)</w:t>
            </w:r>
          </w:p>
        </w:tc>
      </w:tr>
      <w:tr w:rsidR="00D940DF" w:rsidRPr="000C2949" w14:paraId="771FE44D" w14:textId="77777777" w:rsidTr="00E2082A">
        <w:trPr>
          <w:trHeight w:val="60"/>
        </w:trPr>
        <w:tc>
          <w:tcPr>
            <w:tcW w:w="1758" w:type="pct"/>
          </w:tcPr>
          <w:p w14:paraId="2530E961" w14:textId="62C204D1" w:rsidR="00D940DF" w:rsidRPr="000C2949" w:rsidRDefault="00D940DF" w:rsidP="00DA41F4">
            <w:pPr>
              <w:pStyle w:val="Z"/>
            </w:pPr>
            <w:r>
              <w:t>Gender: Female</w:t>
            </w:r>
          </w:p>
        </w:tc>
        <w:tc>
          <w:tcPr>
            <w:tcW w:w="1668" w:type="pct"/>
          </w:tcPr>
          <w:p w14:paraId="26B70BC4" w14:textId="77777777" w:rsidR="00D940DF" w:rsidRPr="000C2949" w:rsidRDefault="00D940DF" w:rsidP="005D6AA6">
            <w:pPr>
              <w:pStyle w:val="Z"/>
              <w:jc w:val="center"/>
            </w:pPr>
            <w:r w:rsidRPr="000C2949">
              <w:t>71.1 (71.0, 71.3)</w:t>
            </w:r>
          </w:p>
        </w:tc>
        <w:tc>
          <w:tcPr>
            <w:tcW w:w="1574" w:type="pct"/>
          </w:tcPr>
          <w:p w14:paraId="574B198C" w14:textId="77777777" w:rsidR="00D940DF" w:rsidRPr="000C2949" w:rsidRDefault="00D940DF" w:rsidP="005D6AA6">
            <w:pPr>
              <w:pStyle w:val="Z"/>
              <w:jc w:val="center"/>
            </w:pPr>
            <w:r w:rsidRPr="000C2949">
              <w:t>77.7 (77.6, 77.8)</w:t>
            </w:r>
          </w:p>
        </w:tc>
      </w:tr>
      <w:tr w:rsidR="00D940DF" w:rsidRPr="000C2949" w14:paraId="0A0692DD" w14:textId="77777777" w:rsidTr="00E2082A">
        <w:trPr>
          <w:trHeight w:val="60"/>
        </w:trPr>
        <w:tc>
          <w:tcPr>
            <w:tcW w:w="1758" w:type="pct"/>
          </w:tcPr>
          <w:p w14:paraId="1D865303" w14:textId="77777777" w:rsidR="00D940DF" w:rsidRPr="000C2949" w:rsidRDefault="00D940DF" w:rsidP="00DA41F4">
            <w:pPr>
              <w:pStyle w:val="Z"/>
            </w:pPr>
            <w:r w:rsidRPr="000C2949">
              <w:t>Indigenous</w:t>
            </w:r>
          </w:p>
        </w:tc>
        <w:tc>
          <w:tcPr>
            <w:tcW w:w="1668" w:type="pct"/>
          </w:tcPr>
          <w:p w14:paraId="2D78D53D" w14:textId="77777777" w:rsidR="00D940DF" w:rsidRPr="000C2949" w:rsidRDefault="00D940DF" w:rsidP="005D6AA6">
            <w:pPr>
              <w:pStyle w:val="Z"/>
              <w:jc w:val="center"/>
            </w:pPr>
            <w:r w:rsidRPr="000C2949">
              <w:t>71.2 (70.1, 72.3)</w:t>
            </w:r>
          </w:p>
        </w:tc>
        <w:tc>
          <w:tcPr>
            <w:tcW w:w="1574" w:type="pct"/>
          </w:tcPr>
          <w:p w14:paraId="0F99600D" w14:textId="77777777" w:rsidR="00D940DF" w:rsidRPr="000C2949" w:rsidRDefault="00D940DF" w:rsidP="005D6AA6">
            <w:pPr>
              <w:pStyle w:val="Z"/>
              <w:jc w:val="center"/>
            </w:pPr>
            <w:r w:rsidRPr="000C2949">
              <w:t>79.0 (77.9, 80.0)</w:t>
            </w:r>
          </w:p>
        </w:tc>
      </w:tr>
      <w:tr w:rsidR="00D940DF" w:rsidRPr="000C2949" w14:paraId="6522B147" w14:textId="77777777" w:rsidTr="00E2082A">
        <w:trPr>
          <w:trHeight w:val="60"/>
        </w:trPr>
        <w:tc>
          <w:tcPr>
            <w:tcW w:w="1758" w:type="pct"/>
          </w:tcPr>
          <w:p w14:paraId="393CEE58" w14:textId="7E599422" w:rsidR="00D940DF" w:rsidRPr="000C2949" w:rsidRDefault="00D940DF" w:rsidP="00DA41F4">
            <w:pPr>
              <w:pStyle w:val="Z"/>
            </w:pPr>
            <w:r w:rsidRPr="000C2949">
              <w:t>Non-Indigenous</w:t>
            </w:r>
          </w:p>
        </w:tc>
        <w:tc>
          <w:tcPr>
            <w:tcW w:w="1668" w:type="pct"/>
          </w:tcPr>
          <w:p w14:paraId="4E8FA4DD" w14:textId="77777777" w:rsidR="00D940DF" w:rsidRPr="000C2949" w:rsidRDefault="00D940DF" w:rsidP="005D6AA6">
            <w:pPr>
              <w:pStyle w:val="Z"/>
              <w:jc w:val="center"/>
            </w:pPr>
            <w:r w:rsidRPr="000C2949">
              <w:t>68.6 (68.5, 68.8)</w:t>
            </w:r>
          </w:p>
        </w:tc>
        <w:tc>
          <w:tcPr>
            <w:tcW w:w="1574" w:type="pct"/>
          </w:tcPr>
          <w:p w14:paraId="77B490C4" w14:textId="77777777" w:rsidR="00D940DF" w:rsidRPr="000C2949" w:rsidRDefault="00D940DF" w:rsidP="005D6AA6">
            <w:pPr>
              <w:pStyle w:val="Z"/>
              <w:jc w:val="center"/>
            </w:pPr>
            <w:r w:rsidRPr="000C2949">
              <w:t>75.4 (75.3, 75.6)</w:t>
            </w:r>
          </w:p>
        </w:tc>
      </w:tr>
      <w:tr w:rsidR="00D940DF" w:rsidRPr="000C2949" w14:paraId="068214BB" w14:textId="77777777" w:rsidTr="00E2082A">
        <w:trPr>
          <w:trHeight w:val="60"/>
        </w:trPr>
        <w:tc>
          <w:tcPr>
            <w:tcW w:w="1758" w:type="pct"/>
          </w:tcPr>
          <w:p w14:paraId="7EF7D737" w14:textId="19CE4738" w:rsidR="00D940DF" w:rsidRPr="000C2949" w:rsidRDefault="00D940DF" w:rsidP="00DA41F4">
            <w:pPr>
              <w:pStyle w:val="Z"/>
            </w:pPr>
            <w:r w:rsidRPr="000C2949">
              <w:t>Home language</w:t>
            </w:r>
            <w:r>
              <w:t>: English</w:t>
            </w:r>
          </w:p>
        </w:tc>
        <w:tc>
          <w:tcPr>
            <w:tcW w:w="1668" w:type="pct"/>
          </w:tcPr>
          <w:p w14:paraId="2E0FBDDA" w14:textId="77777777" w:rsidR="00D940DF" w:rsidRPr="000C2949" w:rsidRDefault="00D940DF" w:rsidP="005D6AA6">
            <w:pPr>
              <w:pStyle w:val="Z"/>
              <w:jc w:val="center"/>
            </w:pPr>
            <w:r w:rsidRPr="000C2949">
              <w:t>69.6 (69.5, 69.8)</w:t>
            </w:r>
          </w:p>
        </w:tc>
        <w:tc>
          <w:tcPr>
            <w:tcW w:w="1574" w:type="pct"/>
          </w:tcPr>
          <w:p w14:paraId="2CF32292" w14:textId="77777777" w:rsidR="00D940DF" w:rsidRPr="000C2949" w:rsidRDefault="00D940DF" w:rsidP="005D6AA6">
            <w:pPr>
              <w:pStyle w:val="Z"/>
              <w:jc w:val="center"/>
            </w:pPr>
            <w:r w:rsidRPr="000C2949">
              <w:t>76.6 (76.5, 76.8)</w:t>
            </w:r>
          </w:p>
        </w:tc>
      </w:tr>
      <w:tr w:rsidR="00D940DF" w:rsidRPr="000C2949" w14:paraId="2C3FFF7E" w14:textId="77777777" w:rsidTr="00E2082A">
        <w:trPr>
          <w:trHeight w:val="60"/>
        </w:trPr>
        <w:tc>
          <w:tcPr>
            <w:tcW w:w="1758" w:type="pct"/>
          </w:tcPr>
          <w:p w14:paraId="47620DAB" w14:textId="26B1F2B7" w:rsidR="00D940DF" w:rsidRPr="000C2949" w:rsidRDefault="00D940DF" w:rsidP="00DA41F4">
            <w:pPr>
              <w:pStyle w:val="Z"/>
            </w:pPr>
            <w:r>
              <w:t>Home language: Other</w:t>
            </w:r>
          </w:p>
        </w:tc>
        <w:tc>
          <w:tcPr>
            <w:tcW w:w="1668" w:type="pct"/>
          </w:tcPr>
          <w:p w14:paraId="51E1CB97" w14:textId="77777777" w:rsidR="00D940DF" w:rsidRPr="000C2949" w:rsidRDefault="00D940DF" w:rsidP="005D6AA6">
            <w:pPr>
              <w:pStyle w:val="Z"/>
              <w:jc w:val="center"/>
            </w:pPr>
            <w:r w:rsidRPr="000C2949">
              <w:t>63.3 (62.9, 63.6)</w:t>
            </w:r>
          </w:p>
        </w:tc>
        <w:tc>
          <w:tcPr>
            <w:tcW w:w="1574" w:type="pct"/>
          </w:tcPr>
          <w:p w14:paraId="5E4C32A6" w14:textId="77777777" w:rsidR="00D940DF" w:rsidRPr="000C2949" w:rsidRDefault="00D940DF" w:rsidP="005D6AA6">
            <w:pPr>
              <w:pStyle w:val="Z"/>
              <w:jc w:val="center"/>
            </w:pPr>
            <w:r w:rsidRPr="000C2949">
              <w:t>69.1 (68.7, 69.4)</w:t>
            </w:r>
          </w:p>
        </w:tc>
      </w:tr>
      <w:tr w:rsidR="00D940DF" w:rsidRPr="000C2949" w14:paraId="7000BC1B" w14:textId="77777777" w:rsidTr="00E2082A">
        <w:trPr>
          <w:trHeight w:val="60"/>
        </w:trPr>
        <w:tc>
          <w:tcPr>
            <w:tcW w:w="1758" w:type="pct"/>
          </w:tcPr>
          <w:p w14:paraId="2E3961E9" w14:textId="2DE63A70" w:rsidR="00D940DF" w:rsidRPr="000C2949" w:rsidRDefault="00D940DF" w:rsidP="00DA41F4">
            <w:pPr>
              <w:pStyle w:val="Z"/>
            </w:pPr>
            <w:r w:rsidRPr="000C2949">
              <w:t>Disability</w:t>
            </w:r>
            <w:r>
              <w:t xml:space="preserve"> reported</w:t>
            </w:r>
          </w:p>
        </w:tc>
        <w:tc>
          <w:tcPr>
            <w:tcW w:w="1668" w:type="pct"/>
          </w:tcPr>
          <w:p w14:paraId="17F6F256" w14:textId="77777777" w:rsidR="00D940DF" w:rsidRPr="000C2949" w:rsidRDefault="00D940DF" w:rsidP="005D6AA6">
            <w:pPr>
              <w:pStyle w:val="Z"/>
              <w:jc w:val="center"/>
            </w:pPr>
            <w:r w:rsidRPr="000C2949">
              <w:t>65.7 (65.2, 66.2)</w:t>
            </w:r>
          </w:p>
        </w:tc>
        <w:tc>
          <w:tcPr>
            <w:tcW w:w="1574" w:type="pct"/>
          </w:tcPr>
          <w:p w14:paraId="77BB8596" w14:textId="77777777" w:rsidR="00D940DF" w:rsidRPr="000C2949" w:rsidRDefault="00D940DF" w:rsidP="005D6AA6">
            <w:pPr>
              <w:pStyle w:val="Z"/>
              <w:jc w:val="center"/>
            </w:pPr>
            <w:r w:rsidRPr="000C2949">
              <w:t>74.3 (73.8, 74.8)</w:t>
            </w:r>
          </w:p>
        </w:tc>
      </w:tr>
      <w:tr w:rsidR="00D940DF" w:rsidRPr="000C2949" w14:paraId="7F820BD2" w14:textId="77777777" w:rsidTr="00E2082A">
        <w:trPr>
          <w:trHeight w:val="60"/>
        </w:trPr>
        <w:tc>
          <w:tcPr>
            <w:tcW w:w="1758" w:type="pct"/>
          </w:tcPr>
          <w:p w14:paraId="673D584F" w14:textId="6C6A4E3F" w:rsidR="00D940DF" w:rsidRPr="000C2949" w:rsidRDefault="00D940DF" w:rsidP="00DA41F4">
            <w:pPr>
              <w:pStyle w:val="Z"/>
            </w:pPr>
            <w:r>
              <w:t>No disability reported</w:t>
            </w:r>
          </w:p>
        </w:tc>
        <w:tc>
          <w:tcPr>
            <w:tcW w:w="1668" w:type="pct"/>
          </w:tcPr>
          <w:p w14:paraId="215265AA" w14:textId="77777777" w:rsidR="00D940DF" w:rsidRPr="000C2949" w:rsidRDefault="00D940DF" w:rsidP="005D6AA6">
            <w:pPr>
              <w:pStyle w:val="Z"/>
              <w:jc w:val="center"/>
            </w:pPr>
            <w:r w:rsidRPr="000C2949">
              <w:t>68.9 (68.8, 69.0)</w:t>
            </w:r>
          </w:p>
        </w:tc>
        <w:tc>
          <w:tcPr>
            <w:tcW w:w="1574" w:type="pct"/>
          </w:tcPr>
          <w:p w14:paraId="7112F65C" w14:textId="77777777" w:rsidR="00D940DF" w:rsidRPr="000C2949" w:rsidRDefault="00D940DF" w:rsidP="005D6AA6">
            <w:pPr>
              <w:pStyle w:val="Z"/>
              <w:jc w:val="center"/>
            </w:pPr>
            <w:r w:rsidRPr="000C2949">
              <w:t>75.6 (75.4, 75.7)</w:t>
            </w:r>
          </w:p>
        </w:tc>
      </w:tr>
      <w:tr w:rsidR="00D940DF" w:rsidRPr="000C2949" w14:paraId="23CD7E0C" w14:textId="77777777" w:rsidTr="00E2082A">
        <w:trPr>
          <w:trHeight w:val="60"/>
        </w:trPr>
        <w:tc>
          <w:tcPr>
            <w:tcW w:w="1758" w:type="pct"/>
          </w:tcPr>
          <w:p w14:paraId="3B0C86C7" w14:textId="628FE4BB" w:rsidR="00D940DF" w:rsidRPr="000C2949" w:rsidRDefault="00D940DF" w:rsidP="00DA41F4">
            <w:pPr>
              <w:pStyle w:val="Z"/>
            </w:pPr>
            <w:r w:rsidRPr="000C2949">
              <w:t>Study mode</w:t>
            </w:r>
            <w:r>
              <w:t>: Internal/Mixed</w:t>
            </w:r>
          </w:p>
        </w:tc>
        <w:tc>
          <w:tcPr>
            <w:tcW w:w="1668" w:type="pct"/>
          </w:tcPr>
          <w:p w14:paraId="63F7A65E" w14:textId="77777777" w:rsidR="00D940DF" w:rsidRPr="000C2949" w:rsidRDefault="00D940DF" w:rsidP="005D6AA6">
            <w:pPr>
              <w:pStyle w:val="Z"/>
              <w:jc w:val="center"/>
            </w:pPr>
            <w:r w:rsidRPr="000C2949">
              <w:t>67.2 (67.1, 67.4)</w:t>
            </w:r>
          </w:p>
        </w:tc>
        <w:tc>
          <w:tcPr>
            <w:tcW w:w="1574" w:type="pct"/>
          </w:tcPr>
          <w:p w14:paraId="2EB65451" w14:textId="77777777" w:rsidR="00D940DF" w:rsidRPr="000C2949" w:rsidRDefault="00D940DF" w:rsidP="005D6AA6">
            <w:pPr>
              <w:pStyle w:val="Z"/>
              <w:jc w:val="center"/>
            </w:pPr>
            <w:r w:rsidRPr="000C2949">
              <w:t>74.6 (74.4, 74.7)</w:t>
            </w:r>
          </w:p>
        </w:tc>
      </w:tr>
      <w:tr w:rsidR="00D940DF" w:rsidRPr="000C2949" w14:paraId="649553FB" w14:textId="77777777" w:rsidTr="00E2082A">
        <w:trPr>
          <w:trHeight w:val="60"/>
        </w:trPr>
        <w:tc>
          <w:tcPr>
            <w:tcW w:w="1758" w:type="pct"/>
          </w:tcPr>
          <w:p w14:paraId="1D6944F0" w14:textId="58E45ADE" w:rsidR="00D940DF" w:rsidRPr="000C2949" w:rsidRDefault="00D940DF" w:rsidP="00DA41F4">
            <w:pPr>
              <w:pStyle w:val="Z"/>
            </w:pPr>
            <w:r>
              <w:t>Study mode: External</w:t>
            </w:r>
          </w:p>
        </w:tc>
        <w:tc>
          <w:tcPr>
            <w:tcW w:w="1668" w:type="pct"/>
          </w:tcPr>
          <w:p w14:paraId="43686936" w14:textId="77777777" w:rsidR="00D940DF" w:rsidRPr="000C2949" w:rsidRDefault="00D940DF" w:rsidP="005D6AA6">
            <w:pPr>
              <w:pStyle w:val="Z"/>
              <w:jc w:val="center"/>
            </w:pPr>
            <w:r w:rsidRPr="000C2949">
              <w:t>76.9 (76.5, 77.2)</w:t>
            </w:r>
          </w:p>
        </w:tc>
        <w:tc>
          <w:tcPr>
            <w:tcW w:w="1574" w:type="pct"/>
          </w:tcPr>
          <w:p w14:paraId="17990659" w14:textId="77777777" w:rsidR="00D940DF" w:rsidRPr="000C2949" w:rsidRDefault="00D940DF" w:rsidP="005D6AA6">
            <w:pPr>
              <w:pStyle w:val="Z"/>
              <w:jc w:val="center"/>
            </w:pPr>
            <w:r w:rsidRPr="000C2949">
              <w:t>80.5 (80.2, 80.8)</w:t>
            </w:r>
          </w:p>
        </w:tc>
      </w:tr>
      <w:tr w:rsidR="00D940DF" w:rsidRPr="000C2949" w14:paraId="6460E889" w14:textId="77777777" w:rsidTr="00E2082A">
        <w:trPr>
          <w:trHeight w:val="60"/>
        </w:trPr>
        <w:tc>
          <w:tcPr>
            <w:tcW w:w="1758" w:type="pct"/>
          </w:tcPr>
          <w:p w14:paraId="4FC3A13E" w14:textId="4CEAA693" w:rsidR="00D940DF" w:rsidRPr="000C2949" w:rsidRDefault="00D940DF" w:rsidP="00DA41F4">
            <w:pPr>
              <w:pStyle w:val="Z"/>
            </w:pPr>
            <w:r w:rsidRPr="000C2949">
              <w:t>Residence status</w:t>
            </w:r>
            <w:r>
              <w:t>: Domestic student</w:t>
            </w:r>
          </w:p>
        </w:tc>
        <w:tc>
          <w:tcPr>
            <w:tcW w:w="1668" w:type="pct"/>
          </w:tcPr>
          <w:p w14:paraId="6C63D6E2" w14:textId="77777777" w:rsidR="00D940DF" w:rsidRPr="000C2949" w:rsidRDefault="00D940DF" w:rsidP="005D6AA6">
            <w:pPr>
              <w:pStyle w:val="Z"/>
              <w:jc w:val="center"/>
            </w:pPr>
            <w:r w:rsidRPr="000C2949">
              <w:t>70.0 (69.8, 70.1)</w:t>
            </w:r>
          </w:p>
        </w:tc>
        <w:tc>
          <w:tcPr>
            <w:tcW w:w="1574" w:type="pct"/>
          </w:tcPr>
          <w:p w14:paraId="4D377A70" w14:textId="77777777" w:rsidR="00D940DF" w:rsidRPr="000C2949" w:rsidRDefault="00D940DF" w:rsidP="005D6AA6">
            <w:pPr>
              <w:pStyle w:val="Z"/>
              <w:jc w:val="center"/>
            </w:pPr>
            <w:r w:rsidRPr="000C2949">
              <w:t>77.0 (76.9, 77.2)</w:t>
            </w:r>
          </w:p>
        </w:tc>
      </w:tr>
      <w:tr w:rsidR="00D940DF" w:rsidRPr="000C2949" w14:paraId="27D012D9" w14:textId="77777777" w:rsidTr="00E2082A">
        <w:trPr>
          <w:trHeight w:val="60"/>
        </w:trPr>
        <w:tc>
          <w:tcPr>
            <w:tcW w:w="1758" w:type="pct"/>
          </w:tcPr>
          <w:p w14:paraId="74C5C567" w14:textId="759F4A21" w:rsidR="00D940DF" w:rsidRPr="000C2949" w:rsidRDefault="00D940DF" w:rsidP="00DA41F4">
            <w:pPr>
              <w:pStyle w:val="Z"/>
            </w:pPr>
            <w:r>
              <w:t>Residence status: International student</w:t>
            </w:r>
          </w:p>
        </w:tc>
        <w:tc>
          <w:tcPr>
            <w:tcW w:w="1668" w:type="pct"/>
          </w:tcPr>
          <w:p w14:paraId="5AAE59DE" w14:textId="77777777" w:rsidR="00D940DF" w:rsidRPr="000C2949" w:rsidRDefault="00D940DF" w:rsidP="005D6AA6">
            <w:pPr>
              <w:pStyle w:val="Z"/>
              <w:jc w:val="center"/>
            </w:pPr>
            <w:r w:rsidRPr="000C2949">
              <w:t>63.0 (62.7, 63.3)</w:t>
            </w:r>
          </w:p>
        </w:tc>
        <w:tc>
          <w:tcPr>
            <w:tcW w:w="1574" w:type="pct"/>
          </w:tcPr>
          <w:p w14:paraId="6DBA86BE" w14:textId="77777777" w:rsidR="00D940DF" w:rsidRPr="000C2949" w:rsidRDefault="00D940DF" w:rsidP="005D6AA6">
            <w:pPr>
              <w:pStyle w:val="Z"/>
              <w:jc w:val="center"/>
            </w:pPr>
            <w:r w:rsidRPr="000C2949">
              <w:t>68.6 (68.3, 69.0)</w:t>
            </w:r>
          </w:p>
        </w:tc>
      </w:tr>
      <w:tr w:rsidR="00D940DF" w:rsidRPr="000C2949" w14:paraId="6FD17DC3" w14:textId="77777777" w:rsidTr="00E2082A">
        <w:trPr>
          <w:trHeight w:val="60"/>
        </w:trPr>
        <w:tc>
          <w:tcPr>
            <w:tcW w:w="1758" w:type="pct"/>
          </w:tcPr>
          <w:p w14:paraId="746FD0FE" w14:textId="280B5641" w:rsidR="00D940DF" w:rsidRPr="000C2949" w:rsidRDefault="00D940DF" w:rsidP="00DA41F4">
            <w:pPr>
              <w:pStyle w:val="Z"/>
            </w:pPr>
            <w:r w:rsidRPr="000C2949">
              <w:t>First in family status**</w:t>
            </w:r>
            <w:r>
              <w:t xml:space="preserve">: </w:t>
            </w:r>
            <w:r w:rsidRPr="000C2949">
              <w:t>First in family</w:t>
            </w:r>
          </w:p>
        </w:tc>
        <w:tc>
          <w:tcPr>
            <w:tcW w:w="1668" w:type="pct"/>
          </w:tcPr>
          <w:p w14:paraId="35E2829F" w14:textId="77777777" w:rsidR="00D940DF" w:rsidRPr="000C2949" w:rsidRDefault="00D940DF" w:rsidP="005D6AA6">
            <w:pPr>
              <w:pStyle w:val="Z"/>
              <w:jc w:val="center"/>
            </w:pPr>
            <w:r w:rsidRPr="000C2949">
              <w:t>72.9 (72.6, 73.2)</w:t>
            </w:r>
          </w:p>
        </w:tc>
        <w:tc>
          <w:tcPr>
            <w:tcW w:w="1574" w:type="pct"/>
          </w:tcPr>
          <w:p w14:paraId="4DB9E6A1" w14:textId="77777777" w:rsidR="00D940DF" w:rsidRPr="000C2949" w:rsidRDefault="00D940DF" w:rsidP="005D6AA6">
            <w:pPr>
              <w:pStyle w:val="Z"/>
              <w:jc w:val="center"/>
            </w:pPr>
            <w:r w:rsidRPr="000C2949">
              <w:t>80.1 (79.9, 80.4)</w:t>
            </w:r>
          </w:p>
        </w:tc>
      </w:tr>
      <w:tr w:rsidR="00D940DF" w:rsidRPr="000C2949" w14:paraId="6286512A" w14:textId="77777777" w:rsidTr="00E2082A">
        <w:trPr>
          <w:trHeight w:val="60"/>
        </w:trPr>
        <w:tc>
          <w:tcPr>
            <w:tcW w:w="1758" w:type="pct"/>
          </w:tcPr>
          <w:p w14:paraId="52D2826C" w14:textId="606782B0" w:rsidR="00D940DF" w:rsidRPr="000C2949" w:rsidRDefault="00D940DF" w:rsidP="00DA41F4">
            <w:pPr>
              <w:pStyle w:val="Z"/>
            </w:pPr>
            <w:r w:rsidRPr="000C2949">
              <w:t>First in family status**</w:t>
            </w:r>
            <w:r>
              <w:t xml:space="preserve">: </w:t>
            </w:r>
            <w:r w:rsidRPr="000C2949">
              <w:t>Not first in family</w:t>
            </w:r>
          </w:p>
        </w:tc>
        <w:tc>
          <w:tcPr>
            <w:tcW w:w="1668" w:type="pct"/>
          </w:tcPr>
          <w:p w14:paraId="33FD3886" w14:textId="77777777" w:rsidR="00D940DF" w:rsidRPr="000C2949" w:rsidRDefault="00D940DF" w:rsidP="005D6AA6">
            <w:pPr>
              <w:pStyle w:val="Z"/>
              <w:jc w:val="center"/>
            </w:pPr>
            <w:r w:rsidRPr="000C2949">
              <w:t>70.9 (70.6, 71.1)</w:t>
            </w:r>
          </w:p>
        </w:tc>
        <w:tc>
          <w:tcPr>
            <w:tcW w:w="1574" w:type="pct"/>
          </w:tcPr>
          <w:p w14:paraId="146E3224" w14:textId="77777777" w:rsidR="00D940DF" w:rsidRPr="000C2949" w:rsidRDefault="00D940DF" w:rsidP="005D6AA6">
            <w:pPr>
              <w:pStyle w:val="Z"/>
              <w:jc w:val="center"/>
            </w:pPr>
            <w:r w:rsidRPr="000C2949">
              <w:t>78.5 (78.3, 78.7)</w:t>
            </w:r>
          </w:p>
        </w:tc>
      </w:tr>
      <w:tr w:rsidR="00D940DF" w:rsidRPr="000C2949" w14:paraId="1CF0D139" w14:textId="77777777" w:rsidTr="00E2082A">
        <w:trPr>
          <w:trHeight w:val="60"/>
        </w:trPr>
        <w:tc>
          <w:tcPr>
            <w:tcW w:w="1758" w:type="pct"/>
          </w:tcPr>
          <w:p w14:paraId="55E49A0A" w14:textId="15D6869F" w:rsidR="00D940DF" w:rsidRPr="000C2949" w:rsidRDefault="00D940DF" w:rsidP="00DA41F4">
            <w:pPr>
              <w:pStyle w:val="Z"/>
            </w:pPr>
            <w:r w:rsidRPr="000C2949">
              <w:t>Socio-economic status***</w:t>
            </w:r>
            <w:r>
              <w:t xml:space="preserve">: </w:t>
            </w:r>
            <w:r w:rsidRPr="000C2949">
              <w:t>High</w:t>
            </w:r>
          </w:p>
        </w:tc>
        <w:tc>
          <w:tcPr>
            <w:tcW w:w="1668" w:type="pct"/>
          </w:tcPr>
          <w:p w14:paraId="2CF68FEA" w14:textId="77777777" w:rsidR="00D940DF" w:rsidRPr="000C2949" w:rsidRDefault="00D940DF" w:rsidP="005D6AA6">
            <w:pPr>
              <w:pStyle w:val="Z"/>
              <w:jc w:val="center"/>
            </w:pPr>
            <w:r w:rsidRPr="000C2949">
              <w:t>69.6 (69.4, 69.9)</w:t>
            </w:r>
          </w:p>
        </w:tc>
        <w:tc>
          <w:tcPr>
            <w:tcW w:w="1574" w:type="pct"/>
          </w:tcPr>
          <w:p w14:paraId="09FBD396" w14:textId="77777777" w:rsidR="00D940DF" w:rsidRPr="000C2949" w:rsidRDefault="00D940DF" w:rsidP="005D6AA6">
            <w:pPr>
              <w:pStyle w:val="Z"/>
              <w:jc w:val="center"/>
            </w:pPr>
            <w:r w:rsidRPr="000C2949">
              <w:t>76.6 (76.3, 76.8)</w:t>
            </w:r>
          </w:p>
        </w:tc>
      </w:tr>
      <w:tr w:rsidR="00D940DF" w:rsidRPr="000C2949" w14:paraId="194E2D47" w14:textId="77777777" w:rsidTr="00E2082A">
        <w:trPr>
          <w:trHeight w:val="60"/>
        </w:trPr>
        <w:tc>
          <w:tcPr>
            <w:tcW w:w="1758" w:type="pct"/>
          </w:tcPr>
          <w:p w14:paraId="5D97463B" w14:textId="09CD4315" w:rsidR="00D940DF" w:rsidRPr="000C2949" w:rsidRDefault="00D940DF" w:rsidP="00DA41F4">
            <w:pPr>
              <w:pStyle w:val="Z"/>
            </w:pPr>
            <w:r w:rsidRPr="000C2949">
              <w:t>Socio-economic status***</w:t>
            </w:r>
            <w:r>
              <w:t xml:space="preserve">: </w:t>
            </w:r>
            <w:r w:rsidRPr="000C2949">
              <w:t>Medium</w:t>
            </w:r>
          </w:p>
        </w:tc>
        <w:tc>
          <w:tcPr>
            <w:tcW w:w="1668" w:type="pct"/>
          </w:tcPr>
          <w:p w14:paraId="10C37A4F" w14:textId="77777777" w:rsidR="00D940DF" w:rsidRPr="000C2949" w:rsidRDefault="00D940DF" w:rsidP="005D6AA6">
            <w:pPr>
              <w:pStyle w:val="Z"/>
              <w:jc w:val="center"/>
            </w:pPr>
            <w:r w:rsidRPr="000C2949">
              <w:t>70.4 (70.2, 70.6)</w:t>
            </w:r>
          </w:p>
        </w:tc>
        <w:tc>
          <w:tcPr>
            <w:tcW w:w="1574" w:type="pct"/>
          </w:tcPr>
          <w:p w14:paraId="3637E4B8" w14:textId="77777777" w:rsidR="00D940DF" w:rsidRPr="000C2949" w:rsidRDefault="00D940DF" w:rsidP="005D6AA6">
            <w:pPr>
              <w:pStyle w:val="Z"/>
              <w:jc w:val="center"/>
            </w:pPr>
            <w:r w:rsidRPr="000C2949">
              <w:t>77.5 (77.3, 77.7)</w:t>
            </w:r>
          </w:p>
        </w:tc>
      </w:tr>
      <w:tr w:rsidR="00D940DF" w:rsidRPr="000C2949" w14:paraId="68CAAA3F" w14:textId="77777777" w:rsidTr="00E2082A">
        <w:trPr>
          <w:trHeight w:val="60"/>
        </w:trPr>
        <w:tc>
          <w:tcPr>
            <w:tcW w:w="1758" w:type="pct"/>
          </w:tcPr>
          <w:p w14:paraId="672BCCBD" w14:textId="25B2FDF1" w:rsidR="00D940DF" w:rsidRPr="000C2949" w:rsidRDefault="00D940DF" w:rsidP="00DA41F4">
            <w:pPr>
              <w:pStyle w:val="Z"/>
            </w:pPr>
            <w:r w:rsidRPr="000C2949">
              <w:t>Socio-economic status***</w:t>
            </w:r>
            <w:r>
              <w:t>: Low</w:t>
            </w:r>
          </w:p>
        </w:tc>
        <w:tc>
          <w:tcPr>
            <w:tcW w:w="1668" w:type="pct"/>
          </w:tcPr>
          <w:p w14:paraId="25451281" w14:textId="77777777" w:rsidR="00D940DF" w:rsidRPr="000C2949" w:rsidRDefault="00D940DF" w:rsidP="005D6AA6">
            <w:pPr>
              <w:pStyle w:val="Z"/>
              <w:jc w:val="center"/>
            </w:pPr>
            <w:r w:rsidRPr="000C2949">
              <w:t>69.6 (69.2, 69.9)</w:t>
            </w:r>
          </w:p>
        </w:tc>
        <w:tc>
          <w:tcPr>
            <w:tcW w:w="1574" w:type="pct"/>
          </w:tcPr>
          <w:p w14:paraId="65E3A1FF" w14:textId="77777777" w:rsidR="00D940DF" w:rsidRPr="000C2949" w:rsidRDefault="00D940DF" w:rsidP="005D6AA6">
            <w:pPr>
              <w:pStyle w:val="Z"/>
              <w:jc w:val="center"/>
            </w:pPr>
            <w:r w:rsidRPr="000C2949">
              <w:t>76.6 (76.3, 76.9)</w:t>
            </w:r>
          </w:p>
        </w:tc>
      </w:tr>
      <w:tr w:rsidR="00D940DF" w:rsidRPr="000C2949" w14:paraId="5D16EE7C" w14:textId="77777777" w:rsidTr="00E2082A">
        <w:trPr>
          <w:trHeight w:val="60"/>
        </w:trPr>
        <w:tc>
          <w:tcPr>
            <w:tcW w:w="1758" w:type="pct"/>
          </w:tcPr>
          <w:p w14:paraId="41F22155" w14:textId="5C7E9231" w:rsidR="00D940DF" w:rsidRPr="000C2949" w:rsidRDefault="00D940DF" w:rsidP="00DA41F4">
            <w:pPr>
              <w:pStyle w:val="Z"/>
            </w:pPr>
            <w:r w:rsidRPr="000C2949">
              <w:t>Location***</w:t>
            </w:r>
            <w:r w:rsidRPr="000C2949">
              <w:rPr>
                <w:vertAlign w:val="superscript"/>
              </w:rPr>
              <w:t>†</w:t>
            </w:r>
            <w:r>
              <w:t xml:space="preserve">: </w:t>
            </w:r>
            <w:r w:rsidRPr="000C2949">
              <w:t>Metro</w:t>
            </w:r>
          </w:p>
        </w:tc>
        <w:tc>
          <w:tcPr>
            <w:tcW w:w="1668" w:type="pct"/>
          </w:tcPr>
          <w:p w14:paraId="66AF9CD8" w14:textId="77777777" w:rsidR="00D940DF" w:rsidRPr="000C2949" w:rsidRDefault="00D940DF" w:rsidP="005D6AA6">
            <w:pPr>
              <w:pStyle w:val="Z"/>
              <w:jc w:val="center"/>
            </w:pPr>
            <w:r w:rsidRPr="000C2949">
              <w:t>69.7 (69.5, 69.9)</w:t>
            </w:r>
          </w:p>
        </w:tc>
        <w:tc>
          <w:tcPr>
            <w:tcW w:w="1574" w:type="pct"/>
          </w:tcPr>
          <w:p w14:paraId="7A20F2FE" w14:textId="77777777" w:rsidR="00D940DF" w:rsidRPr="000C2949" w:rsidRDefault="00D940DF" w:rsidP="005D6AA6">
            <w:pPr>
              <w:pStyle w:val="Z"/>
              <w:jc w:val="center"/>
            </w:pPr>
            <w:r w:rsidRPr="000C2949">
              <w:t>76.7 (76.5, 76.8)</w:t>
            </w:r>
          </w:p>
        </w:tc>
      </w:tr>
      <w:tr w:rsidR="00D940DF" w:rsidRPr="000C2949" w14:paraId="6B367649" w14:textId="77777777" w:rsidTr="00E2082A">
        <w:trPr>
          <w:trHeight w:val="60"/>
        </w:trPr>
        <w:tc>
          <w:tcPr>
            <w:tcW w:w="1758" w:type="pct"/>
          </w:tcPr>
          <w:p w14:paraId="53C800C2" w14:textId="7DBD158E" w:rsidR="00D940DF" w:rsidRPr="000C2949" w:rsidRDefault="00D940DF" w:rsidP="00DA41F4">
            <w:pPr>
              <w:pStyle w:val="Z"/>
            </w:pPr>
            <w:r w:rsidRPr="000C2949">
              <w:t>Location***</w:t>
            </w:r>
            <w:r w:rsidRPr="000C2949">
              <w:rPr>
                <w:vertAlign w:val="superscript"/>
              </w:rPr>
              <w:t>†</w:t>
            </w:r>
            <w:r>
              <w:t>: Regional/Remote</w:t>
            </w:r>
          </w:p>
        </w:tc>
        <w:tc>
          <w:tcPr>
            <w:tcW w:w="1668" w:type="pct"/>
          </w:tcPr>
          <w:p w14:paraId="2471B96F" w14:textId="77777777" w:rsidR="00D940DF" w:rsidRPr="000C2949" w:rsidRDefault="00D940DF" w:rsidP="005D6AA6">
            <w:pPr>
              <w:pStyle w:val="Z"/>
              <w:jc w:val="center"/>
            </w:pPr>
            <w:r w:rsidRPr="000C2949">
              <w:t>71.0 (70.7, 71.3)</w:t>
            </w:r>
          </w:p>
        </w:tc>
        <w:tc>
          <w:tcPr>
            <w:tcW w:w="1574" w:type="pct"/>
          </w:tcPr>
          <w:p w14:paraId="39E39777" w14:textId="77777777" w:rsidR="00D940DF" w:rsidRPr="000C2949" w:rsidRDefault="00D940DF" w:rsidP="005D6AA6">
            <w:pPr>
              <w:pStyle w:val="Z"/>
              <w:jc w:val="center"/>
            </w:pPr>
            <w:r w:rsidRPr="000C2949">
              <w:t>78.5 (78.2, 78.7)</w:t>
            </w:r>
          </w:p>
        </w:tc>
      </w:tr>
      <w:tr w:rsidR="00D940DF" w:rsidRPr="000C2949" w14:paraId="1B56FFE9" w14:textId="77777777" w:rsidTr="00E2082A">
        <w:trPr>
          <w:trHeight w:val="60"/>
        </w:trPr>
        <w:tc>
          <w:tcPr>
            <w:tcW w:w="1758" w:type="pct"/>
          </w:tcPr>
          <w:p w14:paraId="0240B386" w14:textId="77777777" w:rsidR="00D940DF" w:rsidRPr="000C2949" w:rsidRDefault="00D940DF" w:rsidP="00DA41F4">
            <w:pPr>
              <w:pStyle w:val="Z"/>
              <w:rPr>
                <w:b/>
              </w:rPr>
            </w:pPr>
            <w:r w:rsidRPr="000C2949">
              <w:rPr>
                <w:b/>
              </w:rPr>
              <w:t>Total</w:t>
            </w:r>
          </w:p>
        </w:tc>
        <w:tc>
          <w:tcPr>
            <w:tcW w:w="1668" w:type="pct"/>
          </w:tcPr>
          <w:p w14:paraId="6C670C05" w14:textId="77777777" w:rsidR="00D940DF" w:rsidRPr="000C2949" w:rsidRDefault="00D940DF" w:rsidP="005D6AA6">
            <w:pPr>
              <w:pStyle w:val="Z"/>
              <w:jc w:val="center"/>
              <w:rPr>
                <w:b/>
                <w:bCs/>
              </w:rPr>
            </w:pPr>
            <w:r w:rsidRPr="000C2949">
              <w:rPr>
                <w:b/>
                <w:bCs/>
              </w:rPr>
              <w:t>68.7 (68.5, 68.8)</w:t>
            </w:r>
          </w:p>
        </w:tc>
        <w:tc>
          <w:tcPr>
            <w:tcW w:w="1574" w:type="pct"/>
          </w:tcPr>
          <w:p w14:paraId="4845082A" w14:textId="77777777" w:rsidR="00D940DF" w:rsidRPr="000C2949" w:rsidRDefault="00D940DF" w:rsidP="005D6AA6">
            <w:pPr>
              <w:pStyle w:val="Z"/>
              <w:jc w:val="center"/>
              <w:rPr>
                <w:b/>
                <w:bCs/>
              </w:rPr>
            </w:pPr>
            <w:r w:rsidRPr="000C2949">
              <w:rPr>
                <w:b/>
                <w:bCs/>
              </w:rPr>
              <w:t>75.5 (75.4, 75.6)</w:t>
            </w:r>
          </w:p>
        </w:tc>
      </w:tr>
    </w:tbl>
    <w:p w14:paraId="479E10D2" w14:textId="77777777" w:rsidR="00E2082A" w:rsidRPr="00A44441" w:rsidRDefault="00E2082A" w:rsidP="00E2082A">
      <w:pPr>
        <w:pStyle w:val="Footertable"/>
        <w:rPr>
          <w:color w:val="auto"/>
        </w:rPr>
      </w:pPr>
      <w:r w:rsidRPr="00A44441">
        <w:rPr>
          <w:color w:val="auto"/>
        </w:rPr>
        <w:t>SD = Skills Development, LE = Learner Engagement, TQ = Teaching Quality, SS = Student Support, LR = Learning Resources. OE = Overall Educational Experience</w:t>
      </w:r>
    </w:p>
    <w:p w14:paraId="73A46083" w14:textId="77777777" w:rsidR="00BA3EC2" w:rsidRPr="000C2949" w:rsidRDefault="00BA3EC2" w:rsidP="00DA41F4">
      <w:pPr>
        <w:pStyle w:val="Noteupdate"/>
      </w:pPr>
      <w:r w:rsidRPr="000C2949">
        <w:t>The Agresti-Coull method is used to calculate 90% confidence intervals for proportions.</w:t>
      </w:r>
    </w:p>
    <w:p w14:paraId="5F0FEE98" w14:textId="4AD85054" w:rsidR="00B24F36" w:rsidRPr="000C2949" w:rsidRDefault="00B24F36" w:rsidP="00DA41F4">
      <w:pPr>
        <w:pStyle w:val="Noteupdate"/>
      </w:pPr>
      <w:r w:rsidRPr="000C2949">
        <w:t>*Later year includes Middle Year students where for NUHEIs a census was conducted (see Methodological Summary, 1.1.3 Survey Population – Later Year Students).</w:t>
      </w:r>
    </w:p>
    <w:p w14:paraId="62D5FE19" w14:textId="4A22EF91" w:rsidR="00B24F36" w:rsidRPr="000C2949" w:rsidRDefault="00B24F36" w:rsidP="00DA41F4">
      <w:pPr>
        <w:pStyle w:val="Noteupdate"/>
      </w:pPr>
      <w:r w:rsidRPr="000C2949">
        <w:t>**Previous higher education experience and First in family status includes commencing students only.</w:t>
      </w:r>
    </w:p>
    <w:p w14:paraId="143FE17B" w14:textId="394D59E1" w:rsidR="00BA3EC2" w:rsidRPr="000C2949" w:rsidRDefault="00BA3EC2" w:rsidP="00DA41F4">
      <w:pPr>
        <w:pStyle w:val="Noteupdate"/>
      </w:pPr>
      <w:r w:rsidRPr="000C2949">
        <w:t>**</w:t>
      </w:r>
      <w:r w:rsidR="00B24F36" w:rsidRPr="000C2949">
        <w:t>*</w:t>
      </w:r>
      <w:r w:rsidRPr="000C2949">
        <w:t xml:space="preserve"> Locality statistics are calculated according to proportion for both metro and regional/remote categories.</w:t>
      </w:r>
    </w:p>
    <w:p w14:paraId="71B9DE08" w14:textId="677DEA8C" w:rsidR="00BA3EC2" w:rsidRPr="000C2949" w:rsidRDefault="00BA3EC2" w:rsidP="00DA41F4">
      <w:pPr>
        <w:pStyle w:val="Noteupdate"/>
      </w:pPr>
      <w:r w:rsidRPr="000C2949">
        <w:t>† Location data are only reported for Commonwealth assisted students, which excludes international and domestic full fee paying students.</w:t>
      </w:r>
    </w:p>
    <w:p w14:paraId="649BE695" w14:textId="21AFB016" w:rsidR="00B24F36" w:rsidRPr="00115B82" w:rsidRDefault="00B24F36" w:rsidP="00DA41F4">
      <w:pPr>
        <w:pStyle w:val="Noteupdate"/>
      </w:pPr>
      <w:r w:rsidRPr="000C2949">
        <w:t>†† Some subgroups may not add to 100 per cent due to rounding.</w:t>
      </w:r>
    </w:p>
    <w:p w14:paraId="0287DB83" w14:textId="77777777" w:rsidR="00BA3EC2" w:rsidRPr="00DC6A60" w:rsidRDefault="00BA3EC2" w:rsidP="00DA41F4">
      <w:pPr>
        <w:pStyle w:val="Noteupdate"/>
        <w:rPr>
          <w:highlight w:val="yellow"/>
        </w:rPr>
      </w:pPr>
      <w:r w:rsidRPr="00DC6A60">
        <w:rPr>
          <w:highlight w:val="yellow"/>
        </w:rPr>
        <w:br w:type="page"/>
      </w:r>
    </w:p>
    <w:p w14:paraId="30FCD4C8" w14:textId="73F9A0CF" w:rsidR="00BA3EC2" w:rsidRPr="002F3F94" w:rsidRDefault="00BA3EC2" w:rsidP="00DA41F4">
      <w:pPr>
        <w:pStyle w:val="Tabletitle"/>
        <w:rPr>
          <w:i/>
        </w:rPr>
      </w:pPr>
      <w:bookmarkStart w:id="78" w:name="_Ref58427582"/>
      <w:bookmarkStart w:id="79" w:name="_Toc59697915"/>
      <w:r w:rsidRPr="002F3F94">
        <w:t xml:space="preserve">Table </w:t>
      </w:r>
      <w:r w:rsidRPr="002F3F94">
        <w:rPr>
          <w:i/>
        </w:rPr>
        <w:fldChar w:fldCharType="begin"/>
      </w:r>
      <w:r w:rsidRPr="002F3F94">
        <w:instrText xml:space="preserve"> SEQ Table \* ARABIC </w:instrText>
      </w:r>
      <w:r w:rsidRPr="002F3F94">
        <w:rPr>
          <w:i/>
        </w:rPr>
        <w:fldChar w:fldCharType="separate"/>
      </w:r>
      <w:r w:rsidRPr="002F3F94">
        <w:rPr>
          <w:noProof/>
        </w:rPr>
        <w:t>15</w:t>
      </w:r>
      <w:r w:rsidRPr="002F3F94">
        <w:rPr>
          <w:i/>
        </w:rPr>
        <w:fldChar w:fldCharType="end"/>
      </w:r>
      <w:bookmarkEnd w:id="78"/>
      <w:r w:rsidRPr="002F3F94">
        <w:t xml:space="preserve"> Percentage positive ratings, postgraduate coursework by student sub-group, 2020 (with 90% confidence intervals)</w:t>
      </w:r>
      <w:bookmarkEnd w:id="79"/>
      <w:r w:rsidR="00B24F36" w:rsidRPr="002F3F94">
        <w:rPr>
          <w:vertAlign w:val="superscript"/>
        </w:rPr>
        <w:t xml:space="preserve"> ††</w:t>
      </w:r>
    </w:p>
    <w:tbl>
      <w:tblPr>
        <w:tblStyle w:val="TableGrid"/>
        <w:tblW w:w="3602" w:type="pct"/>
        <w:tblLook w:val="0020" w:firstRow="1" w:lastRow="0" w:firstColumn="0" w:lastColumn="0" w:noHBand="0" w:noVBand="0"/>
      </w:tblPr>
      <w:tblGrid>
        <w:gridCol w:w="2972"/>
        <w:gridCol w:w="2410"/>
        <w:gridCol w:w="2269"/>
      </w:tblGrid>
      <w:tr w:rsidR="00345696" w:rsidRPr="002F3F94" w14:paraId="068C7215" w14:textId="77777777" w:rsidTr="001B2C48">
        <w:trPr>
          <w:trHeight w:val="60"/>
        </w:trPr>
        <w:tc>
          <w:tcPr>
            <w:tcW w:w="1942" w:type="pct"/>
          </w:tcPr>
          <w:p w14:paraId="1E56E088" w14:textId="0C9FB61B" w:rsidR="00345696" w:rsidRPr="002F3F94" w:rsidRDefault="00345696" w:rsidP="00BA4B30">
            <w:pPr>
              <w:pStyle w:val="Tablecolumnheader"/>
              <w:rPr>
                <w:lang w:val="en-US"/>
              </w:rPr>
            </w:pPr>
            <w:r w:rsidRPr="00E926E7">
              <w:rPr>
                <w:rFonts w:ascii="Arial" w:hAnsi="Arial" w:cs="Arial"/>
                <w:sz w:val="18"/>
                <w:szCs w:val="18"/>
              </w:rPr>
              <w:t>Group/subgroup</w:t>
            </w:r>
          </w:p>
        </w:tc>
        <w:tc>
          <w:tcPr>
            <w:tcW w:w="1575" w:type="pct"/>
          </w:tcPr>
          <w:p w14:paraId="05F086DE" w14:textId="77777777" w:rsidR="00345696" w:rsidRPr="002F3F94" w:rsidRDefault="00345696" w:rsidP="00C26D27">
            <w:pPr>
              <w:pStyle w:val="zz"/>
              <w:rPr>
                <w:lang w:val="en-US"/>
              </w:rPr>
            </w:pPr>
            <w:r w:rsidRPr="002F3F94">
              <w:t>Quality of entire educational experience</w:t>
            </w:r>
          </w:p>
        </w:tc>
        <w:tc>
          <w:tcPr>
            <w:tcW w:w="1483" w:type="pct"/>
          </w:tcPr>
          <w:p w14:paraId="7772B4BB" w14:textId="77777777" w:rsidR="00345696" w:rsidRPr="002F3F94" w:rsidRDefault="00345696" w:rsidP="00C26D27">
            <w:pPr>
              <w:pStyle w:val="zz"/>
              <w:rPr>
                <w:lang w:val="en-US"/>
              </w:rPr>
            </w:pPr>
            <w:r w:rsidRPr="002F3F94">
              <w:t>Quality of teaching</w:t>
            </w:r>
          </w:p>
        </w:tc>
      </w:tr>
      <w:tr w:rsidR="00345696" w:rsidRPr="002F3F94" w14:paraId="130E76DD" w14:textId="77777777" w:rsidTr="001B2C48">
        <w:trPr>
          <w:trHeight w:val="60"/>
        </w:trPr>
        <w:tc>
          <w:tcPr>
            <w:tcW w:w="1942" w:type="pct"/>
          </w:tcPr>
          <w:p w14:paraId="2CB771A3" w14:textId="2729B4DF" w:rsidR="00345696" w:rsidRPr="002F3F94" w:rsidRDefault="00345696" w:rsidP="00345696">
            <w:pPr>
              <w:pStyle w:val="Z"/>
            </w:pPr>
            <w:r w:rsidRPr="000C2949">
              <w:t>Stage of studies</w:t>
            </w:r>
            <w:r>
              <w:t>: Commencing</w:t>
            </w:r>
          </w:p>
        </w:tc>
        <w:tc>
          <w:tcPr>
            <w:tcW w:w="1575" w:type="pct"/>
          </w:tcPr>
          <w:p w14:paraId="148F45AC" w14:textId="77777777" w:rsidR="00345696" w:rsidRPr="002F3F94" w:rsidRDefault="00345696" w:rsidP="00345696">
            <w:pPr>
              <w:pStyle w:val="Z"/>
              <w:jc w:val="center"/>
            </w:pPr>
            <w:r w:rsidRPr="002F3F94">
              <w:t>70.0 (69.7, 70.2)</w:t>
            </w:r>
          </w:p>
        </w:tc>
        <w:tc>
          <w:tcPr>
            <w:tcW w:w="1483" w:type="pct"/>
          </w:tcPr>
          <w:p w14:paraId="57708796" w14:textId="77777777" w:rsidR="00345696" w:rsidRPr="002F3F94" w:rsidRDefault="00345696" w:rsidP="00345696">
            <w:pPr>
              <w:pStyle w:val="Z"/>
              <w:jc w:val="center"/>
            </w:pPr>
            <w:r w:rsidRPr="002F3F94">
              <w:t>74.4 (74.2, 74.7)</w:t>
            </w:r>
          </w:p>
        </w:tc>
      </w:tr>
      <w:tr w:rsidR="00345696" w:rsidRPr="002F3F94" w14:paraId="3DE6730F" w14:textId="77777777" w:rsidTr="001B2C48">
        <w:trPr>
          <w:trHeight w:val="60"/>
        </w:trPr>
        <w:tc>
          <w:tcPr>
            <w:tcW w:w="1942" w:type="pct"/>
          </w:tcPr>
          <w:p w14:paraId="74480947" w14:textId="2D8012D6" w:rsidR="00345696" w:rsidRPr="002F3F94" w:rsidRDefault="00345696" w:rsidP="00345696">
            <w:pPr>
              <w:pStyle w:val="Z"/>
            </w:pPr>
            <w:r w:rsidRPr="000C2949">
              <w:t>Stage of studies</w:t>
            </w:r>
            <w:r>
              <w:t xml:space="preserve">: </w:t>
            </w:r>
            <w:r w:rsidRPr="000C2949">
              <w:t>Later year*</w:t>
            </w:r>
          </w:p>
        </w:tc>
        <w:tc>
          <w:tcPr>
            <w:tcW w:w="1575" w:type="pct"/>
          </w:tcPr>
          <w:p w14:paraId="0A98DFEF" w14:textId="77777777" w:rsidR="00345696" w:rsidRPr="002F3F94" w:rsidRDefault="00345696" w:rsidP="00345696">
            <w:pPr>
              <w:pStyle w:val="Z"/>
              <w:jc w:val="center"/>
            </w:pPr>
            <w:r w:rsidRPr="002F3F94">
              <w:t>67.1 (66.8, 67.4)</w:t>
            </w:r>
          </w:p>
        </w:tc>
        <w:tc>
          <w:tcPr>
            <w:tcW w:w="1483" w:type="pct"/>
          </w:tcPr>
          <w:p w14:paraId="25D3801C" w14:textId="77777777" w:rsidR="00345696" w:rsidRPr="002F3F94" w:rsidRDefault="00345696" w:rsidP="00345696">
            <w:pPr>
              <w:pStyle w:val="Z"/>
              <w:jc w:val="center"/>
            </w:pPr>
            <w:r w:rsidRPr="002F3F94">
              <w:t>70.4 (70.1, 70.6)</w:t>
            </w:r>
          </w:p>
        </w:tc>
      </w:tr>
      <w:tr w:rsidR="00345696" w:rsidRPr="002F3F94" w14:paraId="3AA2BFF0" w14:textId="77777777" w:rsidTr="001B2C48">
        <w:trPr>
          <w:trHeight w:val="60"/>
        </w:trPr>
        <w:tc>
          <w:tcPr>
            <w:tcW w:w="1942" w:type="pct"/>
          </w:tcPr>
          <w:p w14:paraId="38DBF4A4" w14:textId="57D301F5" w:rsidR="00345696" w:rsidRPr="002F3F94" w:rsidRDefault="00345696" w:rsidP="00345696">
            <w:pPr>
              <w:pStyle w:val="Z"/>
            </w:pPr>
            <w:r w:rsidRPr="000C2949">
              <w:t>Gender</w:t>
            </w:r>
            <w:r>
              <w:t>: Male</w:t>
            </w:r>
          </w:p>
        </w:tc>
        <w:tc>
          <w:tcPr>
            <w:tcW w:w="1575" w:type="pct"/>
          </w:tcPr>
          <w:p w14:paraId="6944FC23" w14:textId="77777777" w:rsidR="00345696" w:rsidRPr="002F3F94" w:rsidRDefault="00345696" w:rsidP="00345696">
            <w:pPr>
              <w:pStyle w:val="Z"/>
              <w:jc w:val="center"/>
            </w:pPr>
            <w:r w:rsidRPr="002F3F94">
              <w:t>66.1 (65.7, 66.4)</w:t>
            </w:r>
          </w:p>
        </w:tc>
        <w:tc>
          <w:tcPr>
            <w:tcW w:w="1483" w:type="pct"/>
          </w:tcPr>
          <w:p w14:paraId="1689AC46" w14:textId="77777777" w:rsidR="00345696" w:rsidRPr="002F3F94" w:rsidRDefault="00345696" w:rsidP="00345696">
            <w:pPr>
              <w:pStyle w:val="Z"/>
              <w:jc w:val="center"/>
            </w:pPr>
            <w:r w:rsidRPr="002F3F94">
              <w:t>69.2 (68.8, 69.5)</w:t>
            </w:r>
          </w:p>
        </w:tc>
      </w:tr>
      <w:tr w:rsidR="00345696" w:rsidRPr="002F3F94" w14:paraId="601C89C3" w14:textId="77777777" w:rsidTr="001B2C48">
        <w:trPr>
          <w:trHeight w:val="60"/>
        </w:trPr>
        <w:tc>
          <w:tcPr>
            <w:tcW w:w="1942" w:type="pct"/>
          </w:tcPr>
          <w:p w14:paraId="6C2AA742" w14:textId="561C24EE" w:rsidR="00345696" w:rsidRPr="002F3F94" w:rsidRDefault="00345696" w:rsidP="00345696">
            <w:pPr>
              <w:pStyle w:val="Z"/>
            </w:pPr>
            <w:r>
              <w:t>Gender: Female</w:t>
            </w:r>
          </w:p>
        </w:tc>
        <w:tc>
          <w:tcPr>
            <w:tcW w:w="1575" w:type="pct"/>
          </w:tcPr>
          <w:p w14:paraId="3B5F6FA2" w14:textId="77777777" w:rsidR="00345696" w:rsidRPr="002F3F94" w:rsidRDefault="00345696" w:rsidP="00345696">
            <w:pPr>
              <w:pStyle w:val="Z"/>
              <w:jc w:val="center"/>
            </w:pPr>
            <w:r w:rsidRPr="002F3F94">
              <w:t>70.1 (69.9, 70.4)</w:t>
            </w:r>
          </w:p>
        </w:tc>
        <w:tc>
          <w:tcPr>
            <w:tcW w:w="1483" w:type="pct"/>
          </w:tcPr>
          <w:p w14:paraId="574A7FFA" w14:textId="77777777" w:rsidR="00345696" w:rsidRPr="002F3F94" w:rsidRDefault="00345696" w:rsidP="00345696">
            <w:pPr>
              <w:pStyle w:val="Z"/>
              <w:jc w:val="center"/>
            </w:pPr>
            <w:r w:rsidRPr="002F3F94">
              <w:t>74.5 (74.3, 74.7)</w:t>
            </w:r>
          </w:p>
        </w:tc>
      </w:tr>
      <w:tr w:rsidR="00345696" w:rsidRPr="002F3F94" w14:paraId="305B1DCF" w14:textId="77777777" w:rsidTr="001B2C48">
        <w:trPr>
          <w:trHeight w:val="60"/>
        </w:trPr>
        <w:tc>
          <w:tcPr>
            <w:tcW w:w="1942" w:type="pct"/>
          </w:tcPr>
          <w:p w14:paraId="78CA274F" w14:textId="6D785997" w:rsidR="00345696" w:rsidRPr="002F3F94" w:rsidRDefault="00345696" w:rsidP="00345696">
            <w:pPr>
              <w:pStyle w:val="Z"/>
            </w:pPr>
            <w:r w:rsidRPr="000C2949">
              <w:t>Indigenous</w:t>
            </w:r>
          </w:p>
        </w:tc>
        <w:tc>
          <w:tcPr>
            <w:tcW w:w="1575" w:type="pct"/>
          </w:tcPr>
          <w:p w14:paraId="7E52F1B7" w14:textId="77777777" w:rsidR="00345696" w:rsidRPr="002F3F94" w:rsidRDefault="00345696" w:rsidP="00345696">
            <w:pPr>
              <w:pStyle w:val="Z"/>
              <w:jc w:val="center"/>
            </w:pPr>
            <w:r w:rsidRPr="002F3F94">
              <w:t>73.6 (71.1, 75.8)</w:t>
            </w:r>
          </w:p>
        </w:tc>
        <w:tc>
          <w:tcPr>
            <w:tcW w:w="1483" w:type="pct"/>
          </w:tcPr>
          <w:p w14:paraId="4F0FE899" w14:textId="77777777" w:rsidR="00345696" w:rsidRPr="002F3F94" w:rsidRDefault="00345696" w:rsidP="00345696">
            <w:pPr>
              <w:pStyle w:val="Z"/>
              <w:jc w:val="center"/>
            </w:pPr>
            <w:r w:rsidRPr="002F3F94">
              <w:t>79.9 (77.6, 81.8)</w:t>
            </w:r>
          </w:p>
        </w:tc>
      </w:tr>
      <w:tr w:rsidR="00345696" w:rsidRPr="002F3F94" w14:paraId="3516BA07" w14:textId="77777777" w:rsidTr="001B2C48">
        <w:trPr>
          <w:trHeight w:val="60"/>
        </w:trPr>
        <w:tc>
          <w:tcPr>
            <w:tcW w:w="1942" w:type="pct"/>
          </w:tcPr>
          <w:p w14:paraId="5A19CFAD" w14:textId="74B1F3D9" w:rsidR="00345696" w:rsidRPr="002F3F94" w:rsidRDefault="00345696" w:rsidP="00345696">
            <w:pPr>
              <w:pStyle w:val="Z"/>
            </w:pPr>
            <w:r w:rsidRPr="000C2949">
              <w:t>Non-Indigenous</w:t>
            </w:r>
          </w:p>
        </w:tc>
        <w:tc>
          <w:tcPr>
            <w:tcW w:w="1575" w:type="pct"/>
          </w:tcPr>
          <w:p w14:paraId="2B410FA4" w14:textId="77777777" w:rsidR="00345696" w:rsidRPr="002F3F94" w:rsidRDefault="00345696" w:rsidP="00345696">
            <w:pPr>
              <w:pStyle w:val="Z"/>
              <w:jc w:val="center"/>
            </w:pPr>
            <w:r w:rsidRPr="002F3F94">
              <w:t>68.5 (68.3, 68.7)</w:t>
            </w:r>
          </w:p>
        </w:tc>
        <w:tc>
          <w:tcPr>
            <w:tcW w:w="1483" w:type="pct"/>
          </w:tcPr>
          <w:p w14:paraId="7A01E0B7" w14:textId="77777777" w:rsidR="00345696" w:rsidRPr="002F3F94" w:rsidRDefault="00345696" w:rsidP="00345696">
            <w:pPr>
              <w:pStyle w:val="Z"/>
              <w:jc w:val="center"/>
            </w:pPr>
            <w:r w:rsidRPr="002F3F94">
              <w:t>72.3 (72.2, 72.5)</w:t>
            </w:r>
          </w:p>
        </w:tc>
      </w:tr>
      <w:tr w:rsidR="00345696" w:rsidRPr="002F3F94" w14:paraId="7184920C" w14:textId="77777777" w:rsidTr="001B2C48">
        <w:trPr>
          <w:trHeight w:val="60"/>
        </w:trPr>
        <w:tc>
          <w:tcPr>
            <w:tcW w:w="1942" w:type="pct"/>
          </w:tcPr>
          <w:p w14:paraId="38F2363E" w14:textId="09AAE4A3" w:rsidR="00345696" w:rsidRPr="002F3F94" w:rsidRDefault="00345696" w:rsidP="00345696">
            <w:pPr>
              <w:pStyle w:val="Z"/>
            </w:pPr>
            <w:r w:rsidRPr="000C2949">
              <w:t>Home language</w:t>
            </w:r>
            <w:r>
              <w:t>: English</w:t>
            </w:r>
          </w:p>
        </w:tc>
        <w:tc>
          <w:tcPr>
            <w:tcW w:w="1575" w:type="pct"/>
          </w:tcPr>
          <w:p w14:paraId="3F17C450" w14:textId="77777777" w:rsidR="00345696" w:rsidRPr="002F3F94" w:rsidRDefault="00345696" w:rsidP="00345696">
            <w:pPr>
              <w:pStyle w:val="Z"/>
              <w:jc w:val="center"/>
            </w:pPr>
            <w:r w:rsidRPr="002F3F94">
              <w:t>71.0 (70.8, 71.2)</w:t>
            </w:r>
          </w:p>
        </w:tc>
        <w:tc>
          <w:tcPr>
            <w:tcW w:w="1483" w:type="pct"/>
          </w:tcPr>
          <w:p w14:paraId="0DD2F819" w14:textId="77777777" w:rsidR="00345696" w:rsidRPr="002F3F94" w:rsidRDefault="00345696" w:rsidP="00345696">
            <w:pPr>
              <w:pStyle w:val="Z"/>
              <w:jc w:val="center"/>
            </w:pPr>
            <w:r w:rsidRPr="002F3F94">
              <w:t>75.0 (74.8, 75.3)</w:t>
            </w:r>
          </w:p>
        </w:tc>
      </w:tr>
      <w:tr w:rsidR="00345696" w:rsidRPr="002F3F94" w14:paraId="158E0272" w14:textId="77777777" w:rsidTr="001B2C48">
        <w:trPr>
          <w:trHeight w:val="60"/>
        </w:trPr>
        <w:tc>
          <w:tcPr>
            <w:tcW w:w="1942" w:type="pct"/>
          </w:tcPr>
          <w:p w14:paraId="1063475F" w14:textId="59AE0769" w:rsidR="00345696" w:rsidRPr="002F3F94" w:rsidRDefault="00345696" w:rsidP="00345696">
            <w:pPr>
              <w:pStyle w:val="Z"/>
            </w:pPr>
            <w:r>
              <w:t>Home language: Other</w:t>
            </w:r>
          </w:p>
        </w:tc>
        <w:tc>
          <w:tcPr>
            <w:tcW w:w="1575" w:type="pct"/>
          </w:tcPr>
          <w:p w14:paraId="4BB5BC69" w14:textId="77777777" w:rsidR="00345696" w:rsidRPr="002F3F94" w:rsidRDefault="00345696" w:rsidP="00345696">
            <w:pPr>
              <w:pStyle w:val="Z"/>
              <w:jc w:val="center"/>
            </w:pPr>
            <w:r w:rsidRPr="002F3F94">
              <w:t>64.3 (64.0, 64.6)</w:t>
            </w:r>
          </w:p>
        </w:tc>
        <w:tc>
          <w:tcPr>
            <w:tcW w:w="1483" w:type="pct"/>
          </w:tcPr>
          <w:p w14:paraId="1609EB21" w14:textId="77777777" w:rsidR="00345696" w:rsidRPr="002F3F94" w:rsidRDefault="00345696" w:rsidP="00345696">
            <w:pPr>
              <w:pStyle w:val="Z"/>
              <w:jc w:val="center"/>
            </w:pPr>
            <w:r w:rsidRPr="002F3F94">
              <w:t>67.8 (67.5, 68.1)</w:t>
            </w:r>
          </w:p>
        </w:tc>
      </w:tr>
      <w:tr w:rsidR="00345696" w:rsidRPr="002F3F94" w14:paraId="3A366CB3" w14:textId="77777777" w:rsidTr="001B2C48">
        <w:trPr>
          <w:trHeight w:val="60"/>
        </w:trPr>
        <w:tc>
          <w:tcPr>
            <w:tcW w:w="1942" w:type="pct"/>
          </w:tcPr>
          <w:p w14:paraId="21FDBE43" w14:textId="4FFCFB2B" w:rsidR="00345696" w:rsidRPr="002F3F94" w:rsidRDefault="00345696" w:rsidP="00345696">
            <w:pPr>
              <w:pStyle w:val="Z"/>
            </w:pPr>
            <w:r w:rsidRPr="000C2949">
              <w:t>Disability</w:t>
            </w:r>
            <w:r>
              <w:t xml:space="preserve"> reported</w:t>
            </w:r>
          </w:p>
        </w:tc>
        <w:tc>
          <w:tcPr>
            <w:tcW w:w="1575" w:type="pct"/>
          </w:tcPr>
          <w:p w14:paraId="1E78D474" w14:textId="77777777" w:rsidR="00345696" w:rsidRPr="002F3F94" w:rsidRDefault="00345696" w:rsidP="00345696">
            <w:pPr>
              <w:pStyle w:val="Z"/>
              <w:jc w:val="center"/>
            </w:pPr>
            <w:r w:rsidRPr="002F3F94">
              <w:t>66.2 (65.3, 67.2)</w:t>
            </w:r>
          </w:p>
        </w:tc>
        <w:tc>
          <w:tcPr>
            <w:tcW w:w="1483" w:type="pct"/>
          </w:tcPr>
          <w:p w14:paraId="1C7B1DE4" w14:textId="77777777" w:rsidR="00345696" w:rsidRPr="002F3F94" w:rsidRDefault="00345696" w:rsidP="00345696">
            <w:pPr>
              <w:pStyle w:val="Z"/>
              <w:jc w:val="center"/>
            </w:pPr>
            <w:r w:rsidRPr="002F3F94">
              <w:t>73.3 (72.4, 74.2)</w:t>
            </w:r>
          </w:p>
        </w:tc>
      </w:tr>
      <w:tr w:rsidR="00345696" w:rsidRPr="002F3F94" w14:paraId="175DB17B" w14:textId="77777777" w:rsidTr="001B2C48">
        <w:trPr>
          <w:trHeight w:val="60"/>
        </w:trPr>
        <w:tc>
          <w:tcPr>
            <w:tcW w:w="1942" w:type="pct"/>
          </w:tcPr>
          <w:p w14:paraId="51D0073E" w14:textId="25CB5732" w:rsidR="00345696" w:rsidRPr="002F3F94" w:rsidRDefault="00345696" w:rsidP="00345696">
            <w:pPr>
              <w:pStyle w:val="Z"/>
            </w:pPr>
            <w:r>
              <w:t>No disability reported</w:t>
            </w:r>
          </w:p>
        </w:tc>
        <w:tc>
          <w:tcPr>
            <w:tcW w:w="1575" w:type="pct"/>
          </w:tcPr>
          <w:p w14:paraId="34B2BEB9" w14:textId="77777777" w:rsidR="00345696" w:rsidRPr="002F3F94" w:rsidRDefault="00345696" w:rsidP="00345696">
            <w:pPr>
              <w:pStyle w:val="Z"/>
              <w:jc w:val="center"/>
            </w:pPr>
            <w:r w:rsidRPr="002F3F94">
              <w:t>68.6 (68.4, 68.8)</w:t>
            </w:r>
          </w:p>
        </w:tc>
        <w:tc>
          <w:tcPr>
            <w:tcW w:w="1483" w:type="pct"/>
          </w:tcPr>
          <w:p w14:paraId="484B99F2" w14:textId="77777777" w:rsidR="00345696" w:rsidRPr="002F3F94" w:rsidRDefault="00345696" w:rsidP="00345696">
            <w:pPr>
              <w:pStyle w:val="Z"/>
              <w:jc w:val="center"/>
            </w:pPr>
            <w:r w:rsidRPr="002F3F94">
              <w:t>72.4 (72.2, 72.5)</w:t>
            </w:r>
          </w:p>
        </w:tc>
      </w:tr>
      <w:tr w:rsidR="00345696" w:rsidRPr="002F3F94" w14:paraId="017CF86C" w14:textId="77777777" w:rsidTr="001B2C48">
        <w:trPr>
          <w:trHeight w:val="60"/>
        </w:trPr>
        <w:tc>
          <w:tcPr>
            <w:tcW w:w="1942" w:type="pct"/>
          </w:tcPr>
          <w:p w14:paraId="2BB05B45" w14:textId="2A8E889B" w:rsidR="00345696" w:rsidRPr="002F3F94" w:rsidRDefault="00345696" w:rsidP="00345696">
            <w:pPr>
              <w:pStyle w:val="Z"/>
            </w:pPr>
            <w:r w:rsidRPr="000C2949">
              <w:t>Study mode</w:t>
            </w:r>
            <w:r>
              <w:t>: Internal/Mixed</w:t>
            </w:r>
          </w:p>
        </w:tc>
        <w:tc>
          <w:tcPr>
            <w:tcW w:w="1575" w:type="pct"/>
          </w:tcPr>
          <w:p w14:paraId="27AA2DED" w14:textId="77777777" w:rsidR="00345696" w:rsidRPr="002F3F94" w:rsidRDefault="00345696" w:rsidP="00345696">
            <w:pPr>
              <w:pStyle w:val="Z"/>
              <w:jc w:val="center"/>
            </w:pPr>
            <w:r w:rsidRPr="002F3F94">
              <w:t>65.4 (65.2, 65.6)</w:t>
            </w:r>
          </w:p>
        </w:tc>
        <w:tc>
          <w:tcPr>
            <w:tcW w:w="1483" w:type="pct"/>
          </w:tcPr>
          <w:p w14:paraId="46B0A37E" w14:textId="77777777" w:rsidR="00345696" w:rsidRPr="002F3F94" w:rsidRDefault="00345696" w:rsidP="00345696">
            <w:pPr>
              <w:pStyle w:val="Z"/>
              <w:jc w:val="center"/>
            </w:pPr>
            <w:r w:rsidRPr="002F3F94">
              <w:t>70.1 (69.8, 70.3)</w:t>
            </w:r>
          </w:p>
        </w:tc>
      </w:tr>
      <w:tr w:rsidR="00345696" w:rsidRPr="002F3F94" w14:paraId="51669791" w14:textId="77777777" w:rsidTr="001B2C48">
        <w:trPr>
          <w:trHeight w:val="60"/>
        </w:trPr>
        <w:tc>
          <w:tcPr>
            <w:tcW w:w="1942" w:type="pct"/>
          </w:tcPr>
          <w:p w14:paraId="3682719B" w14:textId="6E1A939D" w:rsidR="00345696" w:rsidRPr="002F3F94" w:rsidRDefault="00345696" w:rsidP="00345696">
            <w:pPr>
              <w:pStyle w:val="Z"/>
            </w:pPr>
            <w:r>
              <w:t>Study mode: External</w:t>
            </w:r>
          </w:p>
        </w:tc>
        <w:tc>
          <w:tcPr>
            <w:tcW w:w="1575" w:type="pct"/>
          </w:tcPr>
          <w:p w14:paraId="454D28D4" w14:textId="77777777" w:rsidR="00345696" w:rsidRPr="002F3F94" w:rsidRDefault="00345696" w:rsidP="00345696">
            <w:pPr>
              <w:pStyle w:val="Z"/>
              <w:jc w:val="center"/>
            </w:pPr>
            <w:r w:rsidRPr="002F3F94">
              <w:t>76.7 (76.4, 77.0)</w:t>
            </w:r>
          </w:p>
        </w:tc>
        <w:tc>
          <w:tcPr>
            <w:tcW w:w="1483" w:type="pct"/>
          </w:tcPr>
          <w:p w14:paraId="3C24232F" w14:textId="77777777" w:rsidR="00345696" w:rsidRPr="002F3F94" w:rsidRDefault="00345696" w:rsidP="00345696">
            <w:pPr>
              <w:pStyle w:val="Z"/>
              <w:jc w:val="center"/>
            </w:pPr>
            <w:r w:rsidRPr="002F3F94">
              <w:t>78.3 (78.0, 78.7)</w:t>
            </w:r>
          </w:p>
        </w:tc>
      </w:tr>
      <w:tr w:rsidR="00345696" w:rsidRPr="002F3F94" w14:paraId="0FBAFC11" w14:textId="77777777" w:rsidTr="001B2C48">
        <w:trPr>
          <w:trHeight w:val="60"/>
        </w:trPr>
        <w:tc>
          <w:tcPr>
            <w:tcW w:w="1942" w:type="pct"/>
          </w:tcPr>
          <w:p w14:paraId="6A22BBF1" w14:textId="1E7C51EE" w:rsidR="00345696" w:rsidRPr="002F3F94" w:rsidRDefault="00345696" w:rsidP="00345696">
            <w:pPr>
              <w:pStyle w:val="Z"/>
            </w:pPr>
            <w:r w:rsidRPr="000C2949">
              <w:t>Residence status</w:t>
            </w:r>
            <w:r>
              <w:t>: Domestic student</w:t>
            </w:r>
          </w:p>
        </w:tc>
        <w:tc>
          <w:tcPr>
            <w:tcW w:w="1575" w:type="pct"/>
          </w:tcPr>
          <w:p w14:paraId="5190EB69" w14:textId="77777777" w:rsidR="00345696" w:rsidRPr="002F3F94" w:rsidRDefault="00345696" w:rsidP="00345696">
            <w:pPr>
              <w:pStyle w:val="Z"/>
              <w:jc w:val="center"/>
            </w:pPr>
            <w:r w:rsidRPr="002F3F94">
              <w:t>73.8 (73.6, 74.1)</w:t>
            </w:r>
          </w:p>
        </w:tc>
        <w:tc>
          <w:tcPr>
            <w:tcW w:w="1483" w:type="pct"/>
          </w:tcPr>
          <w:p w14:paraId="3FA3F356" w14:textId="77777777" w:rsidR="00345696" w:rsidRPr="002F3F94" w:rsidRDefault="00345696" w:rsidP="00345696">
            <w:pPr>
              <w:pStyle w:val="Z"/>
              <w:jc w:val="center"/>
            </w:pPr>
            <w:r w:rsidRPr="002F3F94">
              <w:t>77.9 (77.7, 78.2)</w:t>
            </w:r>
          </w:p>
        </w:tc>
      </w:tr>
      <w:tr w:rsidR="00345696" w:rsidRPr="002F3F94" w14:paraId="1D063176" w14:textId="77777777" w:rsidTr="001B2C48">
        <w:trPr>
          <w:trHeight w:val="60"/>
        </w:trPr>
        <w:tc>
          <w:tcPr>
            <w:tcW w:w="1942" w:type="pct"/>
          </w:tcPr>
          <w:p w14:paraId="1EEB0010" w14:textId="544BD911" w:rsidR="00345696" w:rsidRPr="002F3F94" w:rsidRDefault="00345696" w:rsidP="00345696">
            <w:pPr>
              <w:pStyle w:val="Z"/>
            </w:pPr>
            <w:r>
              <w:t>Residence status: International student</w:t>
            </w:r>
          </w:p>
        </w:tc>
        <w:tc>
          <w:tcPr>
            <w:tcW w:w="1575" w:type="pct"/>
          </w:tcPr>
          <w:p w14:paraId="386E3251" w14:textId="77777777" w:rsidR="00345696" w:rsidRPr="002F3F94" w:rsidRDefault="00345696" w:rsidP="00345696">
            <w:pPr>
              <w:pStyle w:val="Z"/>
              <w:jc w:val="center"/>
            </w:pPr>
            <w:r w:rsidRPr="002F3F94">
              <w:t>63.7 (63.5, 64.0)</w:t>
            </w:r>
          </w:p>
        </w:tc>
        <w:tc>
          <w:tcPr>
            <w:tcW w:w="1483" w:type="pct"/>
          </w:tcPr>
          <w:p w14:paraId="768D125B" w14:textId="77777777" w:rsidR="00345696" w:rsidRPr="002F3F94" w:rsidRDefault="00345696" w:rsidP="00345696">
            <w:pPr>
              <w:pStyle w:val="Z"/>
              <w:jc w:val="center"/>
            </w:pPr>
            <w:r w:rsidRPr="002F3F94">
              <w:t>67.4 (67.1, 67.6)</w:t>
            </w:r>
          </w:p>
        </w:tc>
      </w:tr>
      <w:tr w:rsidR="00345696" w:rsidRPr="002F3F94" w14:paraId="68DA8A29" w14:textId="77777777" w:rsidTr="001B2C48">
        <w:trPr>
          <w:trHeight w:val="60"/>
        </w:trPr>
        <w:tc>
          <w:tcPr>
            <w:tcW w:w="1942" w:type="pct"/>
          </w:tcPr>
          <w:p w14:paraId="627F973A" w14:textId="522C505A" w:rsidR="00345696" w:rsidRPr="002F3F94" w:rsidRDefault="00345696" w:rsidP="00345696">
            <w:pPr>
              <w:pStyle w:val="Z"/>
            </w:pPr>
            <w:r w:rsidRPr="000C2949">
              <w:t>First in family status**</w:t>
            </w:r>
            <w:r>
              <w:t xml:space="preserve">: </w:t>
            </w:r>
            <w:r w:rsidRPr="000C2949">
              <w:t>First in family</w:t>
            </w:r>
          </w:p>
        </w:tc>
        <w:tc>
          <w:tcPr>
            <w:tcW w:w="1575" w:type="pct"/>
          </w:tcPr>
          <w:p w14:paraId="53D96B27" w14:textId="77777777" w:rsidR="00345696" w:rsidRPr="002F3F94" w:rsidRDefault="00345696" w:rsidP="00345696">
            <w:pPr>
              <w:pStyle w:val="Z"/>
              <w:jc w:val="center"/>
            </w:pPr>
            <w:r w:rsidRPr="002F3F94">
              <w:t>72.4 (71.9, 72.8)</w:t>
            </w:r>
          </w:p>
        </w:tc>
        <w:tc>
          <w:tcPr>
            <w:tcW w:w="1483" w:type="pct"/>
          </w:tcPr>
          <w:p w14:paraId="56F0A443" w14:textId="77777777" w:rsidR="00345696" w:rsidRPr="002F3F94" w:rsidRDefault="00345696" w:rsidP="00345696">
            <w:pPr>
              <w:pStyle w:val="Z"/>
              <w:jc w:val="center"/>
            </w:pPr>
            <w:r w:rsidRPr="002F3F94">
              <w:t>77.0 (76.5, 77.4)</w:t>
            </w:r>
          </w:p>
        </w:tc>
      </w:tr>
      <w:tr w:rsidR="00345696" w:rsidRPr="002F3F94" w14:paraId="1D01B924" w14:textId="77777777" w:rsidTr="001B2C48">
        <w:trPr>
          <w:trHeight w:val="60"/>
        </w:trPr>
        <w:tc>
          <w:tcPr>
            <w:tcW w:w="1942" w:type="pct"/>
          </w:tcPr>
          <w:p w14:paraId="666C24C0" w14:textId="4A00940B" w:rsidR="00345696" w:rsidRPr="002F3F94" w:rsidRDefault="00345696" w:rsidP="00345696">
            <w:pPr>
              <w:pStyle w:val="Z"/>
            </w:pPr>
            <w:r w:rsidRPr="000C2949">
              <w:t>First in family status**</w:t>
            </w:r>
            <w:r>
              <w:t xml:space="preserve">: </w:t>
            </w:r>
            <w:r w:rsidRPr="000C2949">
              <w:t>Not first in family</w:t>
            </w:r>
          </w:p>
        </w:tc>
        <w:tc>
          <w:tcPr>
            <w:tcW w:w="1575" w:type="pct"/>
          </w:tcPr>
          <w:p w14:paraId="5DCAB529" w14:textId="77777777" w:rsidR="00345696" w:rsidRPr="002F3F94" w:rsidRDefault="00345696" w:rsidP="00345696">
            <w:pPr>
              <w:pStyle w:val="Z"/>
              <w:jc w:val="center"/>
            </w:pPr>
            <w:r w:rsidRPr="002F3F94">
              <w:t>68.2 (67.8, 68.6)</w:t>
            </w:r>
          </w:p>
        </w:tc>
        <w:tc>
          <w:tcPr>
            <w:tcW w:w="1483" w:type="pct"/>
          </w:tcPr>
          <w:p w14:paraId="4494D6D0" w14:textId="77777777" w:rsidR="00345696" w:rsidRPr="002F3F94" w:rsidRDefault="00345696" w:rsidP="00345696">
            <w:pPr>
              <w:pStyle w:val="Z"/>
              <w:jc w:val="center"/>
            </w:pPr>
            <w:r w:rsidRPr="002F3F94">
              <w:t>73.3 (73.0, 73.7)</w:t>
            </w:r>
          </w:p>
        </w:tc>
      </w:tr>
      <w:tr w:rsidR="00345696" w:rsidRPr="002F3F94" w14:paraId="3BC5B12E" w14:textId="77777777" w:rsidTr="001B2C48">
        <w:trPr>
          <w:trHeight w:val="60"/>
        </w:trPr>
        <w:tc>
          <w:tcPr>
            <w:tcW w:w="1942" w:type="pct"/>
          </w:tcPr>
          <w:p w14:paraId="32A458BA" w14:textId="094B42B2" w:rsidR="00345696" w:rsidRPr="002F3F94" w:rsidRDefault="00345696" w:rsidP="00345696">
            <w:pPr>
              <w:pStyle w:val="Z"/>
            </w:pPr>
            <w:r w:rsidRPr="000C2949">
              <w:t>Socio-economic status***</w:t>
            </w:r>
            <w:r>
              <w:t xml:space="preserve">: </w:t>
            </w:r>
            <w:r w:rsidRPr="000C2949">
              <w:t>High</w:t>
            </w:r>
          </w:p>
        </w:tc>
        <w:tc>
          <w:tcPr>
            <w:tcW w:w="1575" w:type="pct"/>
          </w:tcPr>
          <w:p w14:paraId="65EC98D5" w14:textId="77777777" w:rsidR="00345696" w:rsidRPr="002F3F94" w:rsidRDefault="00345696" w:rsidP="00345696">
            <w:pPr>
              <w:pStyle w:val="Z"/>
              <w:jc w:val="center"/>
            </w:pPr>
            <w:r w:rsidRPr="002F3F94">
              <w:t>72.8 (72.4, 73.2)</w:t>
            </w:r>
          </w:p>
        </w:tc>
        <w:tc>
          <w:tcPr>
            <w:tcW w:w="1483" w:type="pct"/>
          </w:tcPr>
          <w:p w14:paraId="40B0053C" w14:textId="77777777" w:rsidR="00345696" w:rsidRPr="002F3F94" w:rsidRDefault="00345696" w:rsidP="00345696">
            <w:pPr>
              <w:pStyle w:val="Z"/>
              <w:jc w:val="center"/>
            </w:pPr>
            <w:r w:rsidRPr="002F3F94">
              <w:t>77.6 (77.2, 78.0)</w:t>
            </w:r>
          </w:p>
        </w:tc>
      </w:tr>
      <w:tr w:rsidR="00345696" w:rsidRPr="002F3F94" w14:paraId="1A84933E" w14:textId="77777777" w:rsidTr="001B2C48">
        <w:trPr>
          <w:trHeight w:val="60"/>
        </w:trPr>
        <w:tc>
          <w:tcPr>
            <w:tcW w:w="1942" w:type="pct"/>
          </w:tcPr>
          <w:p w14:paraId="4D7E7364" w14:textId="69A7B1CD" w:rsidR="00345696" w:rsidRPr="002F3F94" w:rsidRDefault="00345696" w:rsidP="00345696">
            <w:pPr>
              <w:pStyle w:val="Z"/>
            </w:pPr>
            <w:r w:rsidRPr="000C2949">
              <w:t>Socio-economic status***</w:t>
            </w:r>
            <w:r>
              <w:t xml:space="preserve">: </w:t>
            </w:r>
            <w:r w:rsidRPr="000C2949">
              <w:t>Medium</w:t>
            </w:r>
          </w:p>
        </w:tc>
        <w:tc>
          <w:tcPr>
            <w:tcW w:w="1575" w:type="pct"/>
          </w:tcPr>
          <w:p w14:paraId="071D95E7" w14:textId="77777777" w:rsidR="00345696" w:rsidRPr="002F3F94" w:rsidRDefault="00345696" w:rsidP="00345696">
            <w:pPr>
              <w:pStyle w:val="Z"/>
              <w:jc w:val="center"/>
            </w:pPr>
            <w:r w:rsidRPr="002F3F94">
              <w:t>74.7 (74.3, 75.1)</w:t>
            </w:r>
          </w:p>
        </w:tc>
        <w:tc>
          <w:tcPr>
            <w:tcW w:w="1483" w:type="pct"/>
          </w:tcPr>
          <w:p w14:paraId="150C78D7" w14:textId="77777777" w:rsidR="00345696" w:rsidRPr="002F3F94" w:rsidRDefault="00345696" w:rsidP="00345696">
            <w:pPr>
              <w:pStyle w:val="Z"/>
              <w:jc w:val="center"/>
            </w:pPr>
            <w:r w:rsidRPr="002F3F94">
              <w:t>78.3 (78.0, 78.7)</w:t>
            </w:r>
          </w:p>
        </w:tc>
      </w:tr>
      <w:tr w:rsidR="00345696" w:rsidRPr="002F3F94" w14:paraId="76FAA52C" w14:textId="77777777" w:rsidTr="001B2C48">
        <w:trPr>
          <w:trHeight w:val="60"/>
        </w:trPr>
        <w:tc>
          <w:tcPr>
            <w:tcW w:w="1942" w:type="pct"/>
          </w:tcPr>
          <w:p w14:paraId="19AC5103" w14:textId="45DB301C" w:rsidR="00345696" w:rsidRPr="002F3F94" w:rsidRDefault="00345696" w:rsidP="00345696">
            <w:pPr>
              <w:pStyle w:val="Z"/>
            </w:pPr>
            <w:r w:rsidRPr="000C2949">
              <w:t>Socio-economic status***</w:t>
            </w:r>
            <w:r>
              <w:t>: Low</w:t>
            </w:r>
          </w:p>
        </w:tc>
        <w:tc>
          <w:tcPr>
            <w:tcW w:w="1575" w:type="pct"/>
          </w:tcPr>
          <w:p w14:paraId="02ACB00B" w14:textId="77777777" w:rsidR="00345696" w:rsidRPr="002F3F94" w:rsidRDefault="00345696" w:rsidP="00345696">
            <w:pPr>
              <w:pStyle w:val="Z"/>
              <w:jc w:val="center"/>
            </w:pPr>
            <w:r w:rsidRPr="002F3F94">
              <w:t>73.8 (73.1, 74.5)</w:t>
            </w:r>
          </w:p>
        </w:tc>
        <w:tc>
          <w:tcPr>
            <w:tcW w:w="1483" w:type="pct"/>
          </w:tcPr>
          <w:p w14:paraId="35EA4234" w14:textId="77777777" w:rsidR="00345696" w:rsidRPr="002F3F94" w:rsidRDefault="00345696" w:rsidP="00345696">
            <w:pPr>
              <w:pStyle w:val="Z"/>
              <w:jc w:val="center"/>
            </w:pPr>
            <w:r w:rsidRPr="002F3F94">
              <w:t>77.8 (77.1, 78.4)</w:t>
            </w:r>
          </w:p>
        </w:tc>
      </w:tr>
      <w:tr w:rsidR="00345696" w:rsidRPr="002F3F94" w14:paraId="369B0C4E" w14:textId="77777777" w:rsidTr="001B2C48">
        <w:trPr>
          <w:trHeight w:val="60"/>
        </w:trPr>
        <w:tc>
          <w:tcPr>
            <w:tcW w:w="1942" w:type="pct"/>
          </w:tcPr>
          <w:p w14:paraId="6B6A47AA" w14:textId="73E58CE1" w:rsidR="00345696" w:rsidRPr="002F3F94" w:rsidRDefault="00345696" w:rsidP="00345696">
            <w:pPr>
              <w:pStyle w:val="Z"/>
            </w:pPr>
            <w:r w:rsidRPr="000C2949">
              <w:t>Location***</w:t>
            </w:r>
            <w:r w:rsidRPr="000C2949">
              <w:rPr>
                <w:vertAlign w:val="superscript"/>
              </w:rPr>
              <w:t>†</w:t>
            </w:r>
            <w:r>
              <w:t xml:space="preserve">: </w:t>
            </w:r>
            <w:r w:rsidRPr="000C2949">
              <w:t>Metro</w:t>
            </w:r>
          </w:p>
        </w:tc>
        <w:tc>
          <w:tcPr>
            <w:tcW w:w="1575" w:type="pct"/>
          </w:tcPr>
          <w:p w14:paraId="674C3AFE" w14:textId="77777777" w:rsidR="00345696" w:rsidRPr="002F3F94" w:rsidRDefault="00345696" w:rsidP="00345696">
            <w:pPr>
              <w:pStyle w:val="Z"/>
              <w:jc w:val="center"/>
            </w:pPr>
            <w:r w:rsidRPr="002F3F94">
              <w:t>73.5 (73.2, 73.8)</w:t>
            </w:r>
          </w:p>
        </w:tc>
        <w:tc>
          <w:tcPr>
            <w:tcW w:w="1483" w:type="pct"/>
          </w:tcPr>
          <w:p w14:paraId="72801463" w14:textId="77777777" w:rsidR="00345696" w:rsidRPr="002F3F94" w:rsidRDefault="00345696" w:rsidP="00345696">
            <w:pPr>
              <w:pStyle w:val="Z"/>
              <w:jc w:val="center"/>
            </w:pPr>
            <w:r w:rsidRPr="002F3F94">
              <w:t>77.8 (77.5, 78.0)</w:t>
            </w:r>
          </w:p>
        </w:tc>
      </w:tr>
      <w:tr w:rsidR="00345696" w:rsidRPr="002F3F94" w14:paraId="1E4CEBA5" w14:textId="77777777" w:rsidTr="001B2C48">
        <w:trPr>
          <w:trHeight w:val="60"/>
        </w:trPr>
        <w:tc>
          <w:tcPr>
            <w:tcW w:w="1942" w:type="pct"/>
          </w:tcPr>
          <w:p w14:paraId="6426119A" w14:textId="549165D1" w:rsidR="00345696" w:rsidRPr="002F3F94" w:rsidRDefault="00345696" w:rsidP="00345696">
            <w:pPr>
              <w:pStyle w:val="Z"/>
            </w:pPr>
            <w:r w:rsidRPr="000C2949">
              <w:t>Location***</w:t>
            </w:r>
            <w:r w:rsidRPr="000C2949">
              <w:rPr>
                <w:vertAlign w:val="superscript"/>
              </w:rPr>
              <w:t>†</w:t>
            </w:r>
            <w:r>
              <w:t>: Regional/Remote</w:t>
            </w:r>
          </w:p>
        </w:tc>
        <w:tc>
          <w:tcPr>
            <w:tcW w:w="1575" w:type="pct"/>
          </w:tcPr>
          <w:p w14:paraId="237E34DD" w14:textId="77777777" w:rsidR="00345696" w:rsidRPr="002F3F94" w:rsidRDefault="00345696" w:rsidP="00345696">
            <w:pPr>
              <w:pStyle w:val="Z"/>
              <w:jc w:val="center"/>
            </w:pPr>
            <w:r w:rsidRPr="002F3F94">
              <w:t>75.7 (75.1, 76.2)</w:t>
            </w:r>
          </w:p>
        </w:tc>
        <w:tc>
          <w:tcPr>
            <w:tcW w:w="1483" w:type="pct"/>
          </w:tcPr>
          <w:p w14:paraId="3BBEB5B0" w14:textId="77777777" w:rsidR="00345696" w:rsidRPr="002F3F94" w:rsidRDefault="00345696" w:rsidP="00345696">
            <w:pPr>
              <w:pStyle w:val="Z"/>
              <w:jc w:val="center"/>
            </w:pPr>
            <w:r w:rsidRPr="002F3F94">
              <w:t>79.3 (78.8, 79.8)</w:t>
            </w:r>
          </w:p>
        </w:tc>
      </w:tr>
      <w:tr w:rsidR="00345696" w:rsidRPr="002F3F94" w14:paraId="7F892BC6" w14:textId="77777777" w:rsidTr="001B2C48">
        <w:trPr>
          <w:trHeight w:val="60"/>
        </w:trPr>
        <w:tc>
          <w:tcPr>
            <w:tcW w:w="1942" w:type="pct"/>
          </w:tcPr>
          <w:p w14:paraId="07F8D018" w14:textId="68FBDF16" w:rsidR="00345696" w:rsidRPr="002F3F94" w:rsidRDefault="00345696" w:rsidP="00345696">
            <w:pPr>
              <w:pStyle w:val="Z"/>
              <w:rPr>
                <w:b/>
              </w:rPr>
            </w:pPr>
            <w:r w:rsidRPr="000C2949">
              <w:rPr>
                <w:b/>
              </w:rPr>
              <w:t>Total</w:t>
            </w:r>
          </w:p>
        </w:tc>
        <w:tc>
          <w:tcPr>
            <w:tcW w:w="1575" w:type="pct"/>
          </w:tcPr>
          <w:p w14:paraId="6F53D034" w14:textId="77777777" w:rsidR="00345696" w:rsidRPr="002F3F94" w:rsidRDefault="00345696" w:rsidP="00345696">
            <w:pPr>
              <w:pStyle w:val="Z"/>
              <w:jc w:val="center"/>
              <w:rPr>
                <w:b/>
                <w:bCs/>
                <w:color w:val="000000"/>
                <w:lang w:eastAsia="en-AU"/>
              </w:rPr>
            </w:pPr>
            <w:r w:rsidRPr="002F3F94">
              <w:rPr>
                <w:b/>
                <w:bCs/>
                <w:color w:val="000000"/>
              </w:rPr>
              <w:t>68.5 (68.4, 68.7)</w:t>
            </w:r>
          </w:p>
        </w:tc>
        <w:tc>
          <w:tcPr>
            <w:tcW w:w="1483" w:type="pct"/>
          </w:tcPr>
          <w:p w14:paraId="7D675086" w14:textId="77777777" w:rsidR="00345696" w:rsidRPr="002F3F94" w:rsidRDefault="00345696" w:rsidP="00345696">
            <w:pPr>
              <w:pStyle w:val="Z"/>
              <w:jc w:val="center"/>
              <w:rPr>
                <w:b/>
                <w:bCs/>
                <w:color w:val="000000"/>
                <w:lang w:eastAsia="en-AU"/>
              </w:rPr>
            </w:pPr>
            <w:r w:rsidRPr="002F3F94">
              <w:rPr>
                <w:b/>
                <w:bCs/>
                <w:color w:val="000000"/>
              </w:rPr>
              <w:t>72.4 (72.2, 72.6)</w:t>
            </w:r>
          </w:p>
        </w:tc>
      </w:tr>
    </w:tbl>
    <w:p w14:paraId="2434024F" w14:textId="77777777" w:rsidR="00345696" w:rsidRPr="00A44441" w:rsidRDefault="00345696" w:rsidP="00345696">
      <w:pPr>
        <w:pStyle w:val="Footertable"/>
        <w:rPr>
          <w:color w:val="auto"/>
        </w:rPr>
      </w:pPr>
      <w:r w:rsidRPr="00A44441">
        <w:rPr>
          <w:color w:val="auto"/>
        </w:rPr>
        <w:t>SD = Skills Development, LE = Learner Engagement, TQ = Teaching Quality, SS = Student Support, LR = Learning Resources. OE = Overall Educational Experience</w:t>
      </w:r>
    </w:p>
    <w:p w14:paraId="4D3ADF69" w14:textId="77777777" w:rsidR="00B24F36" w:rsidRPr="002F3F94" w:rsidRDefault="00B24F36" w:rsidP="00B24F36">
      <w:pPr>
        <w:pStyle w:val="Noteupdate"/>
      </w:pPr>
      <w:r w:rsidRPr="002F3F94">
        <w:t>The Agresti-Coull method is used to calculate 90% confidence intervals for proportions.</w:t>
      </w:r>
    </w:p>
    <w:p w14:paraId="6699AFAF" w14:textId="77777777" w:rsidR="00B24F36" w:rsidRPr="002F3F94" w:rsidRDefault="00B24F36" w:rsidP="00B24F36">
      <w:pPr>
        <w:pStyle w:val="Noteupdate"/>
      </w:pPr>
      <w:r w:rsidRPr="002F3F94">
        <w:t>*Later year includes Middle Year students where for NUHEIs a census was conducted (see Methodological Summary, 1.1.3 Survey Population – Later Year Students).</w:t>
      </w:r>
    </w:p>
    <w:p w14:paraId="5FBB0B9A" w14:textId="77777777" w:rsidR="00B24F36" w:rsidRPr="002F3F94" w:rsidRDefault="00B24F36" w:rsidP="00B24F36">
      <w:pPr>
        <w:pStyle w:val="Noteupdate"/>
      </w:pPr>
      <w:r w:rsidRPr="002F3F94">
        <w:t>**Previous higher education experience and First in family status includes commencing students only.</w:t>
      </w:r>
    </w:p>
    <w:p w14:paraId="25B905F6" w14:textId="77777777" w:rsidR="00B24F36" w:rsidRPr="002F3F94" w:rsidRDefault="00B24F36" w:rsidP="00B24F36">
      <w:pPr>
        <w:pStyle w:val="Noteupdate"/>
      </w:pPr>
      <w:r w:rsidRPr="002F3F94">
        <w:t>*** Locality statistics are calculated according to proportion for both metro and regional/remote categories.</w:t>
      </w:r>
    </w:p>
    <w:p w14:paraId="4626813D" w14:textId="77777777" w:rsidR="00B24F36" w:rsidRPr="002F3F94" w:rsidRDefault="00B24F36" w:rsidP="00B24F36">
      <w:pPr>
        <w:pStyle w:val="Noteupdate"/>
      </w:pPr>
      <w:r w:rsidRPr="002F3F94">
        <w:t>† Location data are only reported for Commonwealth assisted students, which excludes international and domestic full fee paying students.</w:t>
      </w:r>
    </w:p>
    <w:p w14:paraId="4E38D6F4" w14:textId="77777777" w:rsidR="00B24F36" w:rsidRPr="00115B82" w:rsidRDefault="00B24F36" w:rsidP="00B24F36">
      <w:pPr>
        <w:pStyle w:val="Noteupdate"/>
      </w:pPr>
      <w:r w:rsidRPr="002F3F94">
        <w:t>†† Some subgroups may not add to 100 per cent due to rounding.</w:t>
      </w:r>
    </w:p>
    <w:p w14:paraId="759B27A7" w14:textId="77777777" w:rsidR="00B24F36" w:rsidRPr="00DC6A60" w:rsidRDefault="00B24F36" w:rsidP="00B24F36">
      <w:pPr>
        <w:pStyle w:val="Noteupdate"/>
        <w:rPr>
          <w:highlight w:val="yellow"/>
        </w:rPr>
      </w:pPr>
      <w:r w:rsidRPr="00DC6A60">
        <w:rPr>
          <w:highlight w:val="yellow"/>
        </w:rPr>
        <w:br w:type="page"/>
      </w:r>
    </w:p>
    <w:p w14:paraId="399B957D" w14:textId="77777777" w:rsidR="00BA3EC2" w:rsidRPr="00437858" w:rsidRDefault="00BA3EC2" w:rsidP="00DA41F4">
      <w:pPr>
        <w:pStyle w:val="Tabletitle"/>
        <w:rPr>
          <w:i/>
        </w:rPr>
      </w:pPr>
      <w:bookmarkStart w:id="80" w:name="_Ref58427595"/>
      <w:bookmarkStart w:id="81" w:name="_Toc59697916"/>
      <w:r w:rsidRPr="00437858">
        <w:t xml:space="preserve">Table </w:t>
      </w:r>
      <w:r w:rsidRPr="00437858">
        <w:rPr>
          <w:i/>
        </w:rPr>
        <w:fldChar w:fldCharType="begin"/>
      </w:r>
      <w:r w:rsidRPr="00437858">
        <w:instrText xml:space="preserve"> SEQ Table \* ARABIC </w:instrText>
      </w:r>
      <w:r w:rsidRPr="00437858">
        <w:rPr>
          <w:i/>
        </w:rPr>
        <w:fldChar w:fldCharType="separate"/>
      </w:r>
      <w:r>
        <w:rPr>
          <w:noProof/>
        </w:rPr>
        <w:t>16</w:t>
      </w:r>
      <w:r w:rsidRPr="00437858">
        <w:rPr>
          <w:i/>
        </w:rPr>
        <w:fldChar w:fldCharType="end"/>
      </w:r>
      <w:bookmarkEnd w:id="80"/>
      <w:r w:rsidRPr="00437858">
        <w:t xml:space="preserve"> Percentage positive ratings, undergraduates by study area, 2020 (with 90% confidence intervals)</w:t>
      </w:r>
      <w:bookmarkEnd w:id="81"/>
    </w:p>
    <w:tbl>
      <w:tblPr>
        <w:tblStyle w:val="TableGrid"/>
        <w:tblW w:w="5000" w:type="pct"/>
        <w:tblLook w:val="0020" w:firstRow="1" w:lastRow="0" w:firstColumn="0" w:lastColumn="0" w:noHBand="0" w:noVBand="0"/>
      </w:tblPr>
      <w:tblGrid>
        <w:gridCol w:w="5257"/>
        <w:gridCol w:w="2683"/>
        <w:gridCol w:w="2680"/>
      </w:tblGrid>
      <w:tr w:rsidR="00BA3EC2" w:rsidRPr="00DC6A60" w14:paraId="00957DE5" w14:textId="77777777" w:rsidTr="001B2C48">
        <w:trPr>
          <w:trHeight w:val="180"/>
        </w:trPr>
        <w:tc>
          <w:tcPr>
            <w:tcW w:w="2475" w:type="pct"/>
          </w:tcPr>
          <w:p w14:paraId="20C2B760" w14:textId="77777777" w:rsidR="00BA3EC2" w:rsidRPr="00DC6A60" w:rsidRDefault="00BA3EC2" w:rsidP="00BA4B30">
            <w:pPr>
              <w:pStyle w:val="Tabletext"/>
              <w:rPr>
                <w:b/>
                <w:bCs/>
                <w:highlight w:val="yellow"/>
                <w:lang w:val="en-US"/>
              </w:rPr>
            </w:pPr>
          </w:p>
        </w:tc>
        <w:tc>
          <w:tcPr>
            <w:tcW w:w="1263" w:type="pct"/>
          </w:tcPr>
          <w:p w14:paraId="6901A4FB" w14:textId="77777777" w:rsidR="00BA3EC2" w:rsidRPr="00437858" w:rsidRDefault="00BA3EC2" w:rsidP="00C26D27">
            <w:pPr>
              <w:pStyle w:val="zz"/>
              <w:rPr>
                <w:lang w:val="en-US"/>
              </w:rPr>
            </w:pPr>
            <w:r w:rsidRPr="00437858">
              <w:t>Quality of entire educational experience</w:t>
            </w:r>
          </w:p>
        </w:tc>
        <w:tc>
          <w:tcPr>
            <w:tcW w:w="1262" w:type="pct"/>
          </w:tcPr>
          <w:p w14:paraId="7F23197B" w14:textId="77777777" w:rsidR="00BA3EC2" w:rsidRPr="00437858" w:rsidRDefault="00BA3EC2" w:rsidP="00C26D27">
            <w:pPr>
              <w:pStyle w:val="zz"/>
              <w:rPr>
                <w:lang w:val="en-US"/>
              </w:rPr>
            </w:pPr>
            <w:r w:rsidRPr="00437858">
              <w:t>Quality of teaching</w:t>
            </w:r>
          </w:p>
        </w:tc>
      </w:tr>
      <w:tr w:rsidR="006F08A5" w:rsidRPr="00DC6A60" w14:paraId="6B1777DC" w14:textId="77777777" w:rsidTr="001B2C48">
        <w:trPr>
          <w:trHeight w:val="60"/>
        </w:trPr>
        <w:tc>
          <w:tcPr>
            <w:tcW w:w="2475" w:type="pct"/>
          </w:tcPr>
          <w:p w14:paraId="020B7790" w14:textId="5754AF3D" w:rsidR="006F08A5" w:rsidRPr="00437858" w:rsidRDefault="006F08A5" w:rsidP="006F08A5">
            <w:pPr>
              <w:pStyle w:val="Z"/>
            </w:pPr>
            <w:r w:rsidRPr="00A44441">
              <w:t>Science and mathematics</w:t>
            </w:r>
          </w:p>
        </w:tc>
        <w:tc>
          <w:tcPr>
            <w:tcW w:w="1263" w:type="pct"/>
          </w:tcPr>
          <w:p w14:paraId="0CF679BA" w14:textId="77777777" w:rsidR="006F08A5" w:rsidRPr="00DC6A60" w:rsidRDefault="006F08A5" w:rsidP="006F08A5">
            <w:pPr>
              <w:pStyle w:val="Z"/>
              <w:jc w:val="center"/>
              <w:rPr>
                <w:highlight w:val="yellow"/>
              </w:rPr>
            </w:pPr>
            <w:r w:rsidRPr="00EC0F99">
              <w:t>67.0 (66.6, 67.5)</w:t>
            </w:r>
          </w:p>
        </w:tc>
        <w:tc>
          <w:tcPr>
            <w:tcW w:w="1262" w:type="pct"/>
          </w:tcPr>
          <w:p w14:paraId="66A88C33" w14:textId="77777777" w:rsidR="006F08A5" w:rsidRPr="00DC6A60" w:rsidRDefault="006F08A5" w:rsidP="006F08A5">
            <w:pPr>
              <w:pStyle w:val="Z"/>
              <w:jc w:val="center"/>
              <w:rPr>
                <w:highlight w:val="yellow"/>
              </w:rPr>
            </w:pPr>
            <w:r w:rsidRPr="00EC0F99">
              <w:t>76.0 (75.6, 76.4)</w:t>
            </w:r>
          </w:p>
        </w:tc>
      </w:tr>
      <w:tr w:rsidR="006F08A5" w:rsidRPr="00DC6A60" w14:paraId="6D6FCDDF" w14:textId="77777777" w:rsidTr="001B2C48">
        <w:trPr>
          <w:trHeight w:val="60"/>
        </w:trPr>
        <w:tc>
          <w:tcPr>
            <w:tcW w:w="2475" w:type="pct"/>
          </w:tcPr>
          <w:p w14:paraId="7E5E12E7" w14:textId="5EDB8E3F" w:rsidR="006F08A5" w:rsidRPr="002F3F94" w:rsidRDefault="006F08A5" w:rsidP="006F08A5">
            <w:pPr>
              <w:pStyle w:val="Z"/>
            </w:pPr>
            <w:r w:rsidRPr="002F3F94">
              <w:t>Computing and information systems</w:t>
            </w:r>
          </w:p>
        </w:tc>
        <w:tc>
          <w:tcPr>
            <w:tcW w:w="1263" w:type="pct"/>
          </w:tcPr>
          <w:p w14:paraId="7A081BFB" w14:textId="77777777" w:rsidR="006F08A5" w:rsidRPr="00DC6A60" w:rsidRDefault="006F08A5" w:rsidP="006F08A5">
            <w:pPr>
              <w:pStyle w:val="Z"/>
              <w:jc w:val="center"/>
              <w:rPr>
                <w:highlight w:val="yellow"/>
              </w:rPr>
            </w:pPr>
            <w:r w:rsidRPr="00EC0F99">
              <w:t>62.1 (61.5, 62.7)</w:t>
            </w:r>
          </w:p>
        </w:tc>
        <w:tc>
          <w:tcPr>
            <w:tcW w:w="1262" w:type="pct"/>
          </w:tcPr>
          <w:p w14:paraId="242653F6" w14:textId="77777777" w:rsidR="006F08A5" w:rsidRPr="00DC6A60" w:rsidRDefault="006F08A5" w:rsidP="006F08A5">
            <w:pPr>
              <w:pStyle w:val="Z"/>
              <w:jc w:val="center"/>
              <w:rPr>
                <w:highlight w:val="yellow"/>
              </w:rPr>
            </w:pPr>
            <w:r w:rsidRPr="00EC0F99">
              <w:t>65.5 (64.9, 66.1)</w:t>
            </w:r>
          </w:p>
        </w:tc>
      </w:tr>
      <w:tr w:rsidR="006F08A5" w:rsidRPr="00DC6A60" w14:paraId="2F3B8466" w14:textId="77777777" w:rsidTr="001B2C48">
        <w:trPr>
          <w:trHeight w:val="60"/>
        </w:trPr>
        <w:tc>
          <w:tcPr>
            <w:tcW w:w="2475" w:type="pct"/>
          </w:tcPr>
          <w:p w14:paraId="7539C51E" w14:textId="4772DA5A" w:rsidR="006F08A5" w:rsidRPr="002F3F94" w:rsidRDefault="006F08A5" w:rsidP="006F08A5">
            <w:pPr>
              <w:pStyle w:val="Z"/>
            </w:pPr>
            <w:r w:rsidRPr="002F3F94">
              <w:t>Engineering</w:t>
            </w:r>
          </w:p>
        </w:tc>
        <w:tc>
          <w:tcPr>
            <w:tcW w:w="1263" w:type="pct"/>
          </w:tcPr>
          <w:p w14:paraId="444BF953" w14:textId="77777777" w:rsidR="006F08A5" w:rsidRPr="00DC6A60" w:rsidRDefault="006F08A5" w:rsidP="006F08A5">
            <w:pPr>
              <w:pStyle w:val="Z"/>
              <w:jc w:val="center"/>
              <w:rPr>
                <w:highlight w:val="yellow"/>
              </w:rPr>
            </w:pPr>
            <w:r w:rsidRPr="00EC0F99">
              <w:t>61.0 (60.4, 61.6)</w:t>
            </w:r>
          </w:p>
        </w:tc>
        <w:tc>
          <w:tcPr>
            <w:tcW w:w="1262" w:type="pct"/>
          </w:tcPr>
          <w:p w14:paraId="31A8AE82" w14:textId="77777777" w:rsidR="006F08A5" w:rsidRPr="00DC6A60" w:rsidRDefault="006F08A5" w:rsidP="006F08A5">
            <w:pPr>
              <w:pStyle w:val="Z"/>
              <w:jc w:val="center"/>
              <w:rPr>
                <w:highlight w:val="yellow"/>
              </w:rPr>
            </w:pPr>
            <w:r w:rsidRPr="00EC0F99">
              <w:t>66.2 (65.6, 66.7)</w:t>
            </w:r>
          </w:p>
        </w:tc>
      </w:tr>
      <w:tr w:rsidR="006F08A5" w:rsidRPr="00DC6A60" w14:paraId="5999CEBC" w14:textId="77777777" w:rsidTr="001B2C48">
        <w:trPr>
          <w:trHeight w:val="60"/>
        </w:trPr>
        <w:tc>
          <w:tcPr>
            <w:tcW w:w="2475" w:type="pct"/>
          </w:tcPr>
          <w:p w14:paraId="1953085C" w14:textId="6670631F" w:rsidR="006F08A5" w:rsidRPr="002F3F94" w:rsidRDefault="006F08A5" w:rsidP="006F08A5">
            <w:pPr>
              <w:pStyle w:val="Z"/>
            </w:pPr>
            <w:r w:rsidRPr="002F3F94">
              <w:t>Architecture and built environment</w:t>
            </w:r>
          </w:p>
        </w:tc>
        <w:tc>
          <w:tcPr>
            <w:tcW w:w="1263" w:type="pct"/>
          </w:tcPr>
          <w:p w14:paraId="217479F4" w14:textId="77777777" w:rsidR="006F08A5" w:rsidRPr="00DC6A60" w:rsidRDefault="006F08A5" w:rsidP="006F08A5">
            <w:pPr>
              <w:pStyle w:val="Z"/>
              <w:jc w:val="center"/>
              <w:rPr>
                <w:highlight w:val="yellow"/>
              </w:rPr>
            </w:pPr>
            <w:r w:rsidRPr="00EC0F99">
              <w:t>63.8 (62.9, 64.6)</w:t>
            </w:r>
          </w:p>
        </w:tc>
        <w:tc>
          <w:tcPr>
            <w:tcW w:w="1262" w:type="pct"/>
          </w:tcPr>
          <w:p w14:paraId="0C7758E4" w14:textId="77777777" w:rsidR="006F08A5" w:rsidRPr="00DC6A60" w:rsidRDefault="006F08A5" w:rsidP="006F08A5">
            <w:pPr>
              <w:pStyle w:val="Z"/>
              <w:jc w:val="center"/>
              <w:rPr>
                <w:highlight w:val="yellow"/>
              </w:rPr>
            </w:pPr>
            <w:r w:rsidRPr="00EC0F99">
              <w:t>69.4 (68.6, 70.2)</w:t>
            </w:r>
          </w:p>
        </w:tc>
      </w:tr>
      <w:tr w:rsidR="006F08A5" w:rsidRPr="00DC6A60" w14:paraId="4F70AE1C" w14:textId="77777777" w:rsidTr="001B2C48">
        <w:trPr>
          <w:trHeight w:val="60"/>
        </w:trPr>
        <w:tc>
          <w:tcPr>
            <w:tcW w:w="2475" w:type="pct"/>
          </w:tcPr>
          <w:p w14:paraId="7C9CED11" w14:textId="4FD0DBA4" w:rsidR="006F08A5" w:rsidRPr="002F3F94" w:rsidRDefault="006F08A5" w:rsidP="006F08A5">
            <w:pPr>
              <w:pStyle w:val="Z"/>
            </w:pPr>
            <w:r w:rsidRPr="002F3F94">
              <w:t>Agriculture and environmental studies</w:t>
            </w:r>
          </w:p>
        </w:tc>
        <w:tc>
          <w:tcPr>
            <w:tcW w:w="1263" w:type="pct"/>
          </w:tcPr>
          <w:p w14:paraId="2B3F9F29" w14:textId="77777777" w:rsidR="006F08A5" w:rsidRPr="00DC6A60" w:rsidRDefault="006F08A5" w:rsidP="006F08A5">
            <w:pPr>
              <w:pStyle w:val="Z"/>
              <w:jc w:val="center"/>
              <w:rPr>
                <w:highlight w:val="yellow"/>
              </w:rPr>
            </w:pPr>
            <w:r w:rsidRPr="00EC0F99">
              <w:t>74.0 (72.8, 75.1)</w:t>
            </w:r>
          </w:p>
        </w:tc>
        <w:tc>
          <w:tcPr>
            <w:tcW w:w="1262" w:type="pct"/>
          </w:tcPr>
          <w:p w14:paraId="42C9B6A5" w14:textId="77777777" w:rsidR="006F08A5" w:rsidRPr="00DC6A60" w:rsidRDefault="006F08A5" w:rsidP="006F08A5">
            <w:pPr>
              <w:pStyle w:val="Z"/>
              <w:jc w:val="center"/>
              <w:rPr>
                <w:highlight w:val="yellow"/>
              </w:rPr>
            </w:pPr>
            <w:r w:rsidRPr="00EC0F99">
              <w:t>82.2 (81.1, 83.1)</w:t>
            </w:r>
          </w:p>
        </w:tc>
      </w:tr>
      <w:tr w:rsidR="006F08A5" w:rsidRPr="00DC6A60" w14:paraId="6B13B1E5" w14:textId="77777777" w:rsidTr="001B2C48">
        <w:trPr>
          <w:trHeight w:val="60"/>
        </w:trPr>
        <w:tc>
          <w:tcPr>
            <w:tcW w:w="2475" w:type="pct"/>
          </w:tcPr>
          <w:p w14:paraId="30D43DAB" w14:textId="468E9D84" w:rsidR="006F08A5" w:rsidRPr="002F3F94" w:rsidRDefault="006F08A5" w:rsidP="006F08A5">
            <w:pPr>
              <w:pStyle w:val="Z"/>
            </w:pPr>
            <w:r w:rsidRPr="002F3F94">
              <w:t>Health services and support</w:t>
            </w:r>
          </w:p>
        </w:tc>
        <w:tc>
          <w:tcPr>
            <w:tcW w:w="1263" w:type="pct"/>
          </w:tcPr>
          <w:p w14:paraId="594E8643" w14:textId="77777777" w:rsidR="006F08A5" w:rsidRPr="00DC6A60" w:rsidRDefault="006F08A5" w:rsidP="006F08A5">
            <w:pPr>
              <w:pStyle w:val="Z"/>
              <w:jc w:val="center"/>
              <w:rPr>
                <w:highlight w:val="yellow"/>
              </w:rPr>
            </w:pPr>
            <w:r w:rsidRPr="00EC0F99">
              <w:t>72.0 (71.6, 72.5)</w:t>
            </w:r>
          </w:p>
        </w:tc>
        <w:tc>
          <w:tcPr>
            <w:tcW w:w="1262" w:type="pct"/>
          </w:tcPr>
          <w:p w14:paraId="34819A92" w14:textId="77777777" w:rsidR="006F08A5" w:rsidRPr="00DC6A60" w:rsidRDefault="006F08A5" w:rsidP="006F08A5">
            <w:pPr>
              <w:pStyle w:val="Z"/>
              <w:jc w:val="center"/>
              <w:rPr>
                <w:highlight w:val="yellow"/>
              </w:rPr>
            </w:pPr>
            <w:r w:rsidRPr="00EC0F99">
              <w:t>78.9 (78.5, 79.3)</w:t>
            </w:r>
          </w:p>
        </w:tc>
      </w:tr>
      <w:tr w:rsidR="006F08A5" w:rsidRPr="00DC6A60" w14:paraId="44F4A0E0" w14:textId="77777777" w:rsidTr="001B2C48">
        <w:trPr>
          <w:trHeight w:val="60"/>
        </w:trPr>
        <w:tc>
          <w:tcPr>
            <w:tcW w:w="2475" w:type="pct"/>
          </w:tcPr>
          <w:p w14:paraId="6D9C9CBE" w14:textId="22C228EB" w:rsidR="006F08A5" w:rsidRPr="002F3F94" w:rsidRDefault="006F08A5" w:rsidP="006F08A5">
            <w:pPr>
              <w:pStyle w:val="Z"/>
            </w:pPr>
            <w:r w:rsidRPr="002F3F94">
              <w:t>Medicine</w:t>
            </w:r>
          </w:p>
        </w:tc>
        <w:tc>
          <w:tcPr>
            <w:tcW w:w="1263" w:type="pct"/>
          </w:tcPr>
          <w:p w14:paraId="2C361D49" w14:textId="77777777" w:rsidR="006F08A5" w:rsidRPr="00DC6A60" w:rsidRDefault="006F08A5" w:rsidP="006F08A5">
            <w:pPr>
              <w:pStyle w:val="Z"/>
              <w:jc w:val="center"/>
              <w:rPr>
                <w:highlight w:val="yellow"/>
              </w:rPr>
            </w:pPr>
            <w:r w:rsidRPr="00EC0F99">
              <w:t>66.7 (65.1, 68.3)</w:t>
            </w:r>
          </w:p>
        </w:tc>
        <w:tc>
          <w:tcPr>
            <w:tcW w:w="1262" w:type="pct"/>
          </w:tcPr>
          <w:p w14:paraId="330E4187" w14:textId="77777777" w:rsidR="006F08A5" w:rsidRPr="00DC6A60" w:rsidRDefault="006F08A5" w:rsidP="006F08A5">
            <w:pPr>
              <w:pStyle w:val="Z"/>
              <w:jc w:val="center"/>
              <w:rPr>
                <w:highlight w:val="yellow"/>
              </w:rPr>
            </w:pPr>
            <w:r w:rsidRPr="00EC0F99">
              <w:t>71.5 (69.9, 73.0)</w:t>
            </w:r>
          </w:p>
        </w:tc>
      </w:tr>
      <w:tr w:rsidR="006F08A5" w:rsidRPr="00DC6A60" w14:paraId="5C523D42" w14:textId="77777777" w:rsidTr="001B2C48">
        <w:trPr>
          <w:trHeight w:val="60"/>
        </w:trPr>
        <w:tc>
          <w:tcPr>
            <w:tcW w:w="2475" w:type="pct"/>
          </w:tcPr>
          <w:p w14:paraId="77CC7A21" w14:textId="13FFACD9" w:rsidR="006F08A5" w:rsidRPr="002F3F94" w:rsidRDefault="006F08A5" w:rsidP="006F08A5">
            <w:pPr>
              <w:pStyle w:val="Z"/>
            </w:pPr>
            <w:r w:rsidRPr="002F3F94">
              <w:t>Nursing</w:t>
            </w:r>
          </w:p>
        </w:tc>
        <w:tc>
          <w:tcPr>
            <w:tcW w:w="1263" w:type="pct"/>
          </w:tcPr>
          <w:p w14:paraId="7A762C23" w14:textId="77777777" w:rsidR="006F08A5" w:rsidRPr="00DC6A60" w:rsidRDefault="006F08A5" w:rsidP="006F08A5">
            <w:pPr>
              <w:pStyle w:val="Z"/>
              <w:jc w:val="center"/>
              <w:rPr>
                <w:highlight w:val="yellow"/>
              </w:rPr>
            </w:pPr>
            <w:r w:rsidRPr="00EC0F99">
              <w:t>65.0 (64.6, 65.4)</w:t>
            </w:r>
          </w:p>
        </w:tc>
        <w:tc>
          <w:tcPr>
            <w:tcW w:w="1262" w:type="pct"/>
          </w:tcPr>
          <w:p w14:paraId="22882723" w14:textId="77777777" w:rsidR="006F08A5" w:rsidRPr="00DC6A60" w:rsidRDefault="006F08A5" w:rsidP="006F08A5">
            <w:pPr>
              <w:pStyle w:val="Z"/>
              <w:jc w:val="center"/>
              <w:rPr>
                <w:highlight w:val="yellow"/>
              </w:rPr>
            </w:pPr>
            <w:r w:rsidRPr="00EC0F99">
              <w:t>72.4 (72.0, 72.8)</w:t>
            </w:r>
          </w:p>
        </w:tc>
      </w:tr>
      <w:tr w:rsidR="006F08A5" w:rsidRPr="00DC6A60" w14:paraId="74A4ECA1" w14:textId="77777777" w:rsidTr="001B2C48">
        <w:trPr>
          <w:trHeight w:val="60"/>
        </w:trPr>
        <w:tc>
          <w:tcPr>
            <w:tcW w:w="2475" w:type="pct"/>
          </w:tcPr>
          <w:p w14:paraId="5A04FB1F" w14:textId="7E5BA0A8" w:rsidR="006F08A5" w:rsidRPr="002F3F94" w:rsidRDefault="006F08A5" w:rsidP="006F08A5">
            <w:pPr>
              <w:pStyle w:val="Z"/>
            </w:pPr>
            <w:r w:rsidRPr="002F3F94">
              <w:t>Pharmacy</w:t>
            </w:r>
          </w:p>
        </w:tc>
        <w:tc>
          <w:tcPr>
            <w:tcW w:w="1263" w:type="pct"/>
          </w:tcPr>
          <w:p w14:paraId="0C22AE8E" w14:textId="77777777" w:rsidR="006F08A5" w:rsidRPr="00DC6A60" w:rsidRDefault="006F08A5" w:rsidP="006F08A5">
            <w:pPr>
              <w:pStyle w:val="Z"/>
              <w:jc w:val="center"/>
              <w:rPr>
                <w:highlight w:val="yellow"/>
              </w:rPr>
            </w:pPr>
            <w:r w:rsidRPr="00EC0F99">
              <w:t>68.2 (66.6, 69.7)</w:t>
            </w:r>
          </w:p>
        </w:tc>
        <w:tc>
          <w:tcPr>
            <w:tcW w:w="1262" w:type="pct"/>
          </w:tcPr>
          <w:p w14:paraId="298F2C58" w14:textId="77777777" w:rsidR="006F08A5" w:rsidRPr="00DC6A60" w:rsidRDefault="006F08A5" w:rsidP="006F08A5">
            <w:pPr>
              <w:pStyle w:val="Z"/>
              <w:jc w:val="center"/>
              <w:rPr>
                <w:highlight w:val="yellow"/>
              </w:rPr>
            </w:pPr>
            <w:r w:rsidRPr="00EC0F99">
              <w:t>75.8 (74.3, 77.2)</w:t>
            </w:r>
          </w:p>
        </w:tc>
      </w:tr>
      <w:tr w:rsidR="006F08A5" w:rsidRPr="00DC6A60" w14:paraId="73395D5C" w14:textId="77777777" w:rsidTr="001B2C48">
        <w:trPr>
          <w:trHeight w:val="60"/>
        </w:trPr>
        <w:tc>
          <w:tcPr>
            <w:tcW w:w="2475" w:type="pct"/>
          </w:tcPr>
          <w:p w14:paraId="7616D352" w14:textId="5BDB5DC0" w:rsidR="006F08A5" w:rsidRPr="002F3F94" w:rsidRDefault="006F08A5" w:rsidP="006F08A5">
            <w:pPr>
              <w:pStyle w:val="Z"/>
            </w:pPr>
            <w:r w:rsidRPr="002F3F94">
              <w:t>Dentistry</w:t>
            </w:r>
          </w:p>
        </w:tc>
        <w:tc>
          <w:tcPr>
            <w:tcW w:w="1263" w:type="pct"/>
          </w:tcPr>
          <w:p w14:paraId="64B5F449" w14:textId="77777777" w:rsidR="006F08A5" w:rsidRPr="00DC6A60" w:rsidRDefault="006F08A5" w:rsidP="006F08A5">
            <w:pPr>
              <w:pStyle w:val="Z"/>
              <w:jc w:val="center"/>
              <w:rPr>
                <w:highlight w:val="yellow"/>
              </w:rPr>
            </w:pPr>
            <w:r w:rsidRPr="00EC0F99">
              <w:t>57.0 (54.7, 59.2)</w:t>
            </w:r>
          </w:p>
        </w:tc>
        <w:tc>
          <w:tcPr>
            <w:tcW w:w="1262" w:type="pct"/>
          </w:tcPr>
          <w:p w14:paraId="33698C55" w14:textId="77777777" w:rsidR="006F08A5" w:rsidRPr="00DC6A60" w:rsidRDefault="006F08A5" w:rsidP="006F08A5">
            <w:pPr>
              <w:pStyle w:val="Z"/>
              <w:jc w:val="center"/>
              <w:rPr>
                <w:highlight w:val="yellow"/>
              </w:rPr>
            </w:pPr>
            <w:r w:rsidRPr="00EC0F99">
              <w:t>64.7 (62.4, 66.9)</w:t>
            </w:r>
          </w:p>
        </w:tc>
      </w:tr>
      <w:tr w:rsidR="006F08A5" w:rsidRPr="00DC6A60" w14:paraId="4F9C8483" w14:textId="77777777" w:rsidTr="001B2C48">
        <w:trPr>
          <w:trHeight w:val="60"/>
        </w:trPr>
        <w:tc>
          <w:tcPr>
            <w:tcW w:w="2475" w:type="pct"/>
          </w:tcPr>
          <w:p w14:paraId="7ABF935F" w14:textId="2147A669" w:rsidR="006F08A5" w:rsidRPr="002F3F94" w:rsidRDefault="006F08A5" w:rsidP="006F08A5">
            <w:pPr>
              <w:pStyle w:val="Z"/>
            </w:pPr>
            <w:r w:rsidRPr="002F3F94">
              <w:t>Veterinary science</w:t>
            </w:r>
          </w:p>
        </w:tc>
        <w:tc>
          <w:tcPr>
            <w:tcW w:w="1263" w:type="pct"/>
          </w:tcPr>
          <w:p w14:paraId="22859495" w14:textId="77777777" w:rsidR="006F08A5" w:rsidRPr="00DC6A60" w:rsidRDefault="006F08A5" w:rsidP="006F08A5">
            <w:pPr>
              <w:pStyle w:val="Z"/>
              <w:jc w:val="center"/>
              <w:rPr>
                <w:highlight w:val="yellow"/>
              </w:rPr>
            </w:pPr>
            <w:r w:rsidRPr="00EC0F99">
              <w:t>63.7 (61.6, 65.8)</w:t>
            </w:r>
          </w:p>
        </w:tc>
        <w:tc>
          <w:tcPr>
            <w:tcW w:w="1262" w:type="pct"/>
          </w:tcPr>
          <w:p w14:paraId="79A1CF59" w14:textId="77777777" w:rsidR="006F08A5" w:rsidRPr="00DC6A60" w:rsidRDefault="006F08A5" w:rsidP="006F08A5">
            <w:pPr>
              <w:pStyle w:val="Z"/>
              <w:jc w:val="center"/>
              <w:rPr>
                <w:highlight w:val="yellow"/>
              </w:rPr>
            </w:pPr>
            <w:r w:rsidRPr="00EC0F99">
              <w:t>75.5 (73.5, 77.3)</w:t>
            </w:r>
          </w:p>
        </w:tc>
      </w:tr>
      <w:tr w:rsidR="006F08A5" w:rsidRPr="00DC6A60" w14:paraId="2BFE58D3" w14:textId="77777777" w:rsidTr="001B2C48">
        <w:trPr>
          <w:trHeight w:val="60"/>
        </w:trPr>
        <w:tc>
          <w:tcPr>
            <w:tcW w:w="2475" w:type="pct"/>
          </w:tcPr>
          <w:p w14:paraId="4294871B" w14:textId="11C48044" w:rsidR="006F08A5" w:rsidRPr="002F3F94" w:rsidRDefault="006F08A5" w:rsidP="006F08A5">
            <w:pPr>
              <w:pStyle w:val="Z"/>
            </w:pPr>
            <w:r w:rsidRPr="002F3F94">
              <w:t>Rehabilitation</w:t>
            </w:r>
          </w:p>
        </w:tc>
        <w:tc>
          <w:tcPr>
            <w:tcW w:w="1263" w:type="pct"/>
          </w:tcPr>
          <w:p w14:paraId="570FF7C4" w14:textId="77777777" w:rsidR="006F08A5" w:rsidRPr="00DC6A60" w:rsidRDefault="006F08A5" w:rsidP="006F08A5">
            <w:pPr>
              <w:pStyle w:val="Z"/>
              <w:jc w:val="center"/>
              <w:rPr>
                <w:highlight w:val="yellow"/>
              </w:rPr>
            </w:pPr>
            <w:r w:rsidRPr="00EC0F99">
              <w:t>76.6 (75.6, 77.5)</w:t>
            </w:r>
          </w:p>
        </w:tc>
        <w:tc>
          <w:tcPr>
            <w:tcW w:w="1262" w:type="pct"/>
          </w:tcPr>
          <w:p w14:paraId="1AA0F5B1" w14:textId="77777777" w:rsidR="006F08A5" w:rsidRPr="00DC6A60" w:rsidRDefault="006F08A5" w:rsidP="006F08A5">
            <w:pPr>
              <w:pStyle w:val="Z"/>
              <w:jc w:val="center"/>
              <w:rPr>
                <w:highlight w:val="yellow"/>
              </w:rPr>
            </w:pPr>
            <w:r w:rsidRPr="00EC0F99">
              <w:t>84.1 (83.3, 84.9)</w:t>
            </w:r>
          </w:p>
        </w:tc>
      </w:tr>
      <w:tr w:rsidR="006F08A5" w:rsidRPr="00DC6A60" w14:paraId="1AD9B722" w14:textId="77777777" w:rsidTr="001B2C48">
        <w:trPr>
          <w:trHeight w:val="60"/>
        </w:trPr>
        <w:tc>
          <w:tcPr>
            <w:tcW w:w="2475" w:type="pct"/>
          </w:tcPr>
          <w:p w14:paraId="57A2621B" w14:textId="61B10017" w:rsidR="006F08A5" w:rsidRPr="002F3F94" w:rsidRDefault="006F08A5" w:rsidP="006F08A5">
            <w:pPr>
              <w:pStyle w:val="Z"/>
            </w:pPr>
            <w:r w:rsidRPr="002F3F94">
              <w:t>Teacher education</w:t>
            </w:r>
          </w:p>
        </w:tc>
        <w:tc>
          <w:tcPr>
            <w:tcW w:w="1263" w:type="pct"/>
          </w:tcPr>
          <w:p w14:paraId="0B9A7C48" w14:textId="77777777" w:rsidR="006F08A5" w:rsidRPr="00DC6A60" w:rsidRDefault="006F08A5" w:rsidP="006F08A5">
            <w:pPr>
              <w:pStyle w:val="Z"/>
              <w:jc w:val="center"/>
              <w:rPr>
                <w:highlight w:val="yellow"/>
              </w:rPr>
            </w:pPr>
            <w:r w:rsidRPr="00EC0F99">
              <w:t>73.6 (73.2, 74.1)</w:t>
            </w:r>
          </w:p>
        </w:tc>
        <w:tc>
          <w:tcPr>
            <w:tcW w:w="1262" w:type="pct"/>
          </w:tcPr>
          <w:p w14:paraId="409E7ACC" w14:textId="77777777" w:rsidR="006F08A5" w:rsidRPr="00DC6A60" w:rsidRDefault="006F08A5" w:rsidP="006F08A5">
            <w:pPr>
              <w:pStyle w:val="Z"/>
              <w:jc w:val="center"/>
              <w:rPr>
                <w:highlight w:val="yellow"/>
              </w:rPr>
            </w:pPr>
            <w:r w:rsidRPr="00EC0F99">
              <w:t>79.3 (78.9, 79.7)</w:t>
            </w:r>
          </w:p>
        </w:tc>
      </w:tr>
      <w:tr w:rsidR="006F08A5" w:rsidRPr="00DC6A60" w14:paraId="4C389895" w14:textId="77777777" w:rsidTr="001B2C48">
        <w:trPr>
          <w:trHeight w:val="60"/>
        </w:trPr>
        <w:tc>
          <w:tcPr>
            <w:tcW w:w="2475" w:type="pct"/>
          </w:tcPr>
          <w:p w14:paraId="2D5350B8" w14:textId="413492CE" w:rsidR="006F08A5" w:rsidRPr="002F3F94" w:rsidRDefault="006F08A5" w:rsidP="006F08A5">
            <w:pPr>
              <w:pStyle w:val="Z"/>
            </w:pPr>
            <w:r w:rsidRPr="002F3F94">
              <w:t>Business and management</w:t>
            </w:r>
          </w:p>
        </w:tc>
        <w:tc>
          <w:tcPr>
            <w:tcW w:w="1263" w:type="pct"/>
          </w:tcPr>
          <w:p w14:paraId="704C739D" w14:textId="77777777" w:rsidR="006F08A5" w:rsidRPr="00DC6A60" w:rsidRDefault="006F08A5" w:rsidP="006F08A5">
            <w:pPr>
              <w:pStyle w:val="Z"/>
              <w:jc w:val="center"/>
              <w:rPr>
                <w:highlight w:val="yellow"/>
              </w:rPr>
            </w:pPr>
            <w:r w:rsidRPr="00EC0F99">
              <w:t>67.3 (67.0, 67.7)</w:t>
            </w:r>
          </w:p>
        </w:tc>
        <w:tc>
          <w:tcPr>
            <w:tcW w:w="1262" w:type="pct"/>
          </w:tcPr>
          <w:p w14:paraId="3FFC46E5" w14:textId="77777777" w:rsidR="006F08A5" w:rsidRPr="00DC6A60" w:rsidRDefault="006F08A5" w:rsidP="006F08A5">
            <w:pPr>
              <w:pStyle w:val="Z"/>
              <w:jc w:val="center"/>
              <w:rPr>
                <w:highlight w:val="yellow"/>
              </w:rPr>
            </w:pPr>
            <w:r w:rsidRPr="00EC0F99">
              <w:t>71.7 (71.3, 72.0)</w:t>
            </w:r>
          </w:p>
        </w:tc>
      </w:tr>
      <w:tr w:rsidR="006F08A5" w:rsidRPr="00DC6A60" w14:paraId="5D566A03" w14:textId="77777777" w:rsidTr="001B2C48">
        <w:trPr>
          <w:trHeight w:val="60"/>
        </w:trPr>
        <w:tc>
          <w:tcPr>
            <w:tcW w:w="2475" w:type="pct"/>
          </w:tcPr>
          <w:p w14:paraId="32425A5B" w14:textId="6532F1FF" w:rsidR="006F08A5" w:rsidRPr="002F3F94" w:rsidRDefault="006F08A5" w:rsidP="006F08A5">
            <w:pPr>
              <w:pStyle w:val="Z"/>
            </w:pPr>
            <w:r w:rsidRPr="002F3F94">
              <w:t>Humanities, culture and social sciences</w:t>
            </w:r>
          </w:p>
        </w:tc>
        <w:tc>
          <w:tcPr>
            <w:tcW w:w="1263" w:type="pct"/>
          </w:tcPr>
          <w:p w14:paraId="369120D0" w14:textId="77777777" w:rsidR="006F08A5" w:rsidRPr="00DC6A60" w:rsidRDefault="006F08A5" w:rsidP="006F08A5">
            <w:pPr>
              <w:pStyle w:val="Z"/>
              <w:jc w:val="center"/>
              <w:rPr>
                <w:highlight w:val="yellow"/>
              </w:rPr>
            </w:pPr>
            <w:r w:rsidRPr="00EC0F99">
              <w:t>72.8 (72.4, 73.2)</w:t>
            </w:r>
          </w:p>
        </w:tc>
        <w:tc>
          <w:tcPr>
            <w:tcW w:w="1262" w:type="pct"/>
          </w:tcPr>
          <w:p w14:paraId="78A49789" w14:textId="77777777" w:rsidR="006F08A5" w:rsidRPr="00DC6A60" w:rsidRDefault="006F08A5" w:rsidP="006F08A5">
            <w:pPr>
              <w:pStyle w:val="Z"/>
              <w:jc w:val="center"/>
              <w:rPr>
                <w:highlight w:val="yellow"/>
              </w:rPr>
            </w:pPr>
            <w:r w:rsidRPr="00EC0F99">
              <w:t>81.7 (81.4, 82.1)</w:t>
            </w:r>
          </w:p>
        </w:tc>
      </w:tr>
      <w:tr w:rsidR="006F08A5" w:rsidRPr="00DC6A60" w14:paraId="3BA8AFDF" w14:textId="77777777" w:rsidTr="001B2C48">
        <w:trPr>
          <w:trHeight w:val="60"/>
        </w:trPr>
        <w:tc>
          <w:tcPr>
            <w:tcW w:w="2475" w:type="pct"/>
          </w:tcPr>
          <w:p w14:paraId="572DF00C" w14:textId="71D57908" w:rsidR="006F08A5" w:rsidRPr="002F3F94" w:rsidRDefault="006F08A5" w:rsidP="006F08A5">
            <w:pPr>
              <w:pStyle w:val="Z"/>
            </w:pPr>
            <w:r w:rsidRPr="002F3F94">
              <w:t>Social work</w:t>
            </w:r>
          </w:p>
        </w:tc>
        <w:tc>
          <w:tcPr>
            <w:tcW w:w="1263" w:type="pct"/>
          </w:tcPr>
          <w:p w14:paraId="185ED8F9" w14:textId="77777777" w:rsidR="006F08A5" w:rsidRPr="00DC6A60" w:rsidRDefault="006F08A5" w:rsidP="006F08A5">
            <w:pPr>
              <w:pStyle w:val="Z"/>
              <w:jc w:val="center"/>
              <w:rPr>
                <w:highlight w:val="yellow"/>
              </w:rPr>
            </w:pPr>
            <w:r w:rsidRPr="00EC0F99">
              <w:t>71.5 (70.7, 72.3)</w:t>
            </w:r>
          </w:p>
        </w:tc>
        <w:tc>
          <w:tcPr>
            <w:tcW w:w="1262" w:type="pct"/>
          </w:tcPr>
          <w:p w14:paraId="09B68F6B" w14:textId="77777777" w:rsidR="006F08A5" w:rsidRPr="00DC6A60" w:rsidRDefault="006F08A5" w:rsidP="006F08A5">
            <w:pPr>
              <w:pStyle w:val="Z"/>
              <w:jc w:val="center"/>
              <w:rPr>
                <w:highlight w:val="yellow"/>
              </w:rPr>
            </w:pPr>
            <w:r w:rsidRPr="00EC0F99">
              <w:t>78.1 (77.4, 78.8)</w:t>
            </w:r>
          </w:p>
        </w:tc>
      </w:tr>
      <w:tr w:rsidR="006F08A5" w:rsidRPr="00DC6A60" w14:paraId="519E28F1" w14:textId="77777777" w:rsidTr="001B2C48">
        <w:trPr>
          <w:trHeight w:val="60"/>
        </w:trPr>
        <w:tc>
          <w:tcPr>
            <w:tcW w:w="2475" w:type="pct"/>
          </w:tcPr>
          <w:p w14:paraId="516FDA19" w14:textId="4B1E9E8B" w:rsidR="006F08A5" w:rsidRPr="002F3F94" w:rsidRDefault="006F08A5" w:rsidP="006F08A5">
            <w:pPr>
              <w:pStyle w:val="Z"/>
            </w:pPr>
            <w:r w:rsidRPr="002F3F94">
              <w:t>Psychology</w:t>
            </w:r>
          </w:p>
        </w:tc>
        <w:tc>
          <w:tcPr>
            <w:tcW w:w="1263" w:type="pct"/>
          </w:tcPr>
          <w:p w14:paraId="4B0ED3FD" w14:textId="77777777" w:rsidR="006F08A5" w:rsidRPr="00DC6A60" w:rsidRDefault="006F08A5" w:rsidP="006F08A5">
            <w:pPr>
              <w:pStyle w:val="Z"/>
              <w:jc w:val="center"/>
              <w:rPr>
                <w:highlight w:val="yellow"/>
              </w:rPr>
            </w:pPr>
            <w:r w:rsidRPr="00EC0F99">
              <w:t>74.9 (74.4, 75.5)</w:t>
            </w:r>
          </w:p>
        </w:tc>
        <w:tc>
          <w:tcPr>
            <w:tcW w:w="1262" w:type="pct"/>
          </w:tcPr>
          <w:p w14:paraId="12E761C3" w14:textId="77777777" w:rsidR="006F08A5" w:rsidRPr="00DC6A60" w:rsidRDefault="006F08A5" w:rsidP="006F08A5">
            <w:pPr>
              <w:pStyle w:val="Z"/>
              <w:jc w:val="center"/>
              <w:rPr>
                <w:highlight w:val="yellow"/>
              </w:rPr>
            </w:pPr>
            <w:r w:rsidRPr="00EC0F99">
              <w:t>82.3 (81.8, 82.8)</w:t>
            </w:r>
          </w:p>
        </w:tc>
      </w:tr>
      <w:tr w:rsidR="006F08A5" w:rsidRPr="00DC6A60" w14:paraId="2E8F6C0F" w14:textId="77777777" w:rsidTr="001B2C48">
        <w:trPr>
          <w:trHeight w:val="60"/>
        </w:trPr>
        <w:tc>
          <w:tcPr>
            <w:tcW w:w="2475" w:type="pct"/>
          </w:tcPr>
          <w:p w14:paraId="3B957ABF" w14:textId="6BC630D6" w:rsidR="006F08A5" w:rsidRPr="002F3F94" w:rsidRDefault="006F08A5" w:rsidP="006F08A5">
            <w:pPr>
              <w:pStyle w:val="Z"/>
            </w:pPr>
            <w:r w:rsidRPr="002F3F94">
              <w:t>Law and paralegal studies</w:t>
            </w:r>
          </w:p>
        </w:tc>
        <w:tc>
          <w:tcPr>
            <w:tcW w:w="1263" w:type="pct"/>
          </w:tcPr>
          <w:p w14:paraId="7092B904" w14:textId="77777777" w:rsidR="006F08A5" w:rsidRPr="00DC6A60" w:rsidRDefault="006F08A5" w:rsidP="006F08A5">
            <w:pPr>
              <w:pStyle w:val="Z"/>
              <w:jc w:val="center"/>
              <w:rPr>
                <w:highlight w:val="yellow"/>
              </w:rPr>
            </w:pPr>
            <w:r w:rsidRPr="00EC0F99">
              <w:t>73.3 (72.6, 73.9)</w:t>
            </w:r>
          </w:p>
        </w:tc>
        <w:tc>
          <w:tcPr>
            <w:tcW w:w="1262" w:type="pct"/>
          </w:tcPr>
          <w:p w14:paraId="47D0C12B" w14:textId="77777777" w:rsidR="006F08A5" w:rsidRPr="00DC6A60" w:rsidRDefault="006F08A5" w:rsidP="006F08A5">
            <w:pPr>
              <w:pStyle w:val="Z"/>
              <w:jc w:val="center"/>
              <w:rPr>
                <w:highlight w:val="yellow"/>
              </w:rPr>
            </w:pPr>
            <w:r w:rsidRPr="00EC0F99">
              <w:t>79.0 (78.4, 79.6)</w:t>
            </w:r>
          </w:p>
        </w:tc>
      </w:tr>
      <w:tr w:rsidR="006F08A5" w:rsidRPr="00DC6A60" w14:paraId="6E5872BE" w14:textId="77777777" w:rsidTr="001B2C48">
        <w:trPr>
          <w:trHeight w:val="60"/>
        </w:trPr>
        <w:tc>
          <w:tcPr>
            <w:tcW w:w="2475" w:type="pct"/>
          </w:tcPr>
          <w:p w14:paraId="4F314255" w14:textId="6A58BBB6" w:rsidR="006F08A5" w:rsidRPr="002F3F94" w:rsidRDefault="006F08A5" w:rsidP="006F08A5">
            <w:pPr>
              <w:pStyle w:val="Z"/>
            </w:pPr>
            <w:r w:rsidRPr="002F3F94">
              <w:t>Creative arts</w:t>
            </w:r>
          </w:p>
        </w:tc>
        <w:tc>
          <w:tcPr>
            <w:tcW w:w="1263" w:type="pct"/>
          </w:tcPr>
          <w:p w14:paraId="2FCA8A47" w14:textId="77777777" w:rsidR="006F08A5" w:rsidRPr="00DC6A60" w:rsidRDefault="006F08A5" w:rsidP="006F08A5">
            <w:pPr>
              <w:pStyle w:val="Z"/>
              <w:jc w:val="center"/>
              <w:rPr>
                <w:highlight w:val="yellow"/>
              </w:rPr>
            </w:pPr>
            <w:r w:rsidRPr="00EC0F99">
              <w:t>67.6 (67.0, 68.2)</w:t>
            </w:r>
          </w:p>
        </w:tc>
        <w:tc>
          <w:tcPr>
            <w:tcW w:w="1262" w:type="pct"/>
          </w:tcPr>
          <w:p w14:paraId="08277FA4" w14:textId="77777777" w:rsidR="006F08A5" w:rsidRPr="00DC6A60" w:rsidRDefault="006F08A5" w:rsidP="006F08A5">
            <w:pPr>
              <w:pStyle w:val="Z"/>
              <w:jc w:val="center"/>
              <w:rPr>
                <w:highlight w:val="yellow"/>
              </w:rPr>
            </w:pPr>
            <w:r w:rsidRPr="00EC0F99">
              <w:t>78.9 (78.4, 79.4)</w:t>
            </w:r>
          </w:p>
        </w:tc>
      </w:tr>
      <w:tr w:rsidR="006F08A5" w:rsidRPr="00DC6A60" w14:paraId="3F5CF0B6" w14:textId="77777777" w:rsidTr="001B2C48">
        <w:trPr>
          <w:trHeight w:val="60"/>
        </w:trPr>
        <w:tc>
          <w:tcPr>
            <w:tcW w:w="2475" w:type="pct"/>
          </w:tcPr>
          <w:p w14:paraId="5236DDC1" w14:textId="780F5105" w:rsidR="006F08A5" w:rsidRPr="002F3F94" w:rsidRDefault="006F08A5" w:rsidP="006F08A5">
            <w:pPr>
              <w:pStyle w:val="Z"/>
            </w:pPr>
            <w:r w:rsidRPr="002F3F94">
              <w:t>Communications</w:t>
            </w:r>
          </w:p>
        </w:tc>
        <w:tc>
          <w:tcPr>
            <w:tcW w:w="1263" w:type="pct"/>
          </w:tcPr>
          <w:p w14:paraId="1DE62356" w14:textId="77777777" w:rsidR="006F08A5" w:rsidRPr="00DC6A60" w:rsidRDefault="006F08A5" w:rsidP="006F08A5">
            <w:pPr>
              <w:pStyle w:val="Z"/>
              <w:jc w:val="center"/>
              <w:rPr>
                <w:highlight w:val="yellow"/>
              </w:rPr>
            </w:pPr>
            <w:r w:rsidRPr="00EC0F99">
              <w:t>70.7 (70.0, 71.4)</w:t>
            </w:r>
          </w:p>
        </w:tc>
        <w:tc>
          <w:tcPr>
            <w:tcW w:w="1262" w:type="pct"/>
          </w:tcPr>
          <w:p w14:paraId="20E65523" w14:textId="77777777" w:rsidR="006F08A5" w:rsidRPr="00DC6A60" w:rsidRDefault="006F08A5" w:rsidP="006F08A5">
            <w:pPr>
              <w:pStyle w:val="Z"/>
              <w:jc w:val="center"/>
              <w:rPr>
                <w:highlight w:val="yellow"/>
              </w:rPr>
            </w:pPr>
            <w:r w:rsidRPr="00EC0F99">
              <w:t>79.3 (78.6, 79.9)</w:t>
            </w:r>
          </w:p>
        </w:tc>
      </w:tr>
      <w:tr w:rsidR="006F08A5" w:rsidRPr="00DC6A60" w14:paraId="7E43C7F4" w14:textId="77777777" w:rsidTr="001B2C48">
        <w:trPr>
          <w:trHeight w:val="60"/>
        </w:trPr>
        <w:tc>
          <w:tcPr>
            <w:tcW w:w="2475" w:type="pct"/>
          </w:tcPr>
          <w:p w14:paraId="6B8B5D84" w14:textId="7BC4861C" w:rsidR="006F08A5" w:rsidRPr="002F3F94" w:rsidRDefault="006F08A5" w:rsidP="006F08A5">
            <w:pPr>
              <w:pStyle w:val="Z"/>
            </w:pPr>
            <w:r w:rsidRPr="002F3F94">
              <w:t>Tourism, hospitality, personal services, sport and recreation</w:t>
            </w:r>
          </w:p>
        </w:tc>
        <w:tc>
          <w:tcPr>
            <w:tcW w:w="1263" w:type="pct"/>
          </w:tcPr>
          <w:p w14:paraId="5C8F8444" w14:textId="77777777" w:rsidR="006F08A5" w:rsidRPr="00DC6A60" w:rsidRDefault="006F08A5" w:rsidP="006F08A5">
            <w:pPr>
              <w:pStyle w:val="Z"/>
              <w:jc w:val="center"/>
              <w:rPr>
                <w:highlight w:val="yellow"/>
              </w:rPr>
            </w:pPr>
            <w:r w:rsidRPr="00EC0F99">
              <w:t>75.6 (73.0, 77.9)</w:t>
            </w:r>
          </w:p>
        </w:tc>
        <w:tc>
          <w:tcPr>
            <w:tcW w:w="1262" w:type="pct"/>
          </w:tcPr>
          <w:p w14:paraId="08D21387" w14:textId="77777777" w:rsidR="006F08A5" w:rsidRPr="00DC6A60" w:rsidRDefault="006F08A5" w:rsidP="006F08A5">
            <w:pPr>
              <w:pStyle w:val="Z"/>
              <w:jc w:val="center"/>
              <w:rPr>
                <w:highlight w:val="yellow"/>
              </w:rPr>
            </w:pPr>
            <w:r w:rsidRPr="00EC0F99">
              <w:t>79.6 (77.2, 81.8)</w:t>
            </w:r>
          </w:p>
        </w:tc>
      </w:tr>
      <w:tr w:rsidR="00BA3EC2" w:rsidRPr="00DC6A60" w14:paraId="2A4C4762" w14:textId="77777777" w:rsidTr="001B2C48">
        <w:trPr>
          <w:trHeight w:val="60"/>
        </w:trPr>
        <w:tc>
          <w:tcPr>
            <w:tcW w:w="2475" w:type="pct"/>
          </w:tcPr>
          <w:p w14:paraId="095AD866" w14:textId="77777777" w:rsidR="00BA3EC2" w:rsidRPr="00437858" w:rsidRDefault="00BA3EC2" w:rsidP="00DA41F4">
            <w:pPr>
              <w:pStyle w:val="Z"/>
              <w:rPr>
                <w:b/>
                <w:bCs/>
                <w:lang w:val="en-US"/>
              </w:rPr>
            </w:pPr>
            <w:r w:rsidRPr="00437858">
              <w:rPr>
                <w:b/>
              </w:rPr>
              <w:t>Total</w:t>
            </w:r>
          </w:p>
        </w:tc>
        <w:tc>
          <w:tcPr>
            <w:tcW w:w="1263" w:type="pct"/>
          </w:tcPr>
          <w:p w14:paraId="7D2C8529" w14:textId="77777777" w:rsidR="00BA3EC2" w:rsidRPr="00A94F77" w:rsidRDefault="00BA3EC2" w:rsidP="00DA41F4">
            <w:pPr>
              <w:pStyle w:val="Z"/>
              <w:jc w:val="center"/>
              <w:rPr>
                <w:b/>
                <w:bCs/>
                <w:highlight w:val="yellow"/>
              </w:rPr>
            </w:pPr>
            <w:r w:rsidRPr="00A94F77">
              <w:rPr>
                <w:b/>
                <w:bCs/>
              </w:rPr>
              <w:t>68.7 (68.5, 68.8)</w:t>
            </w:r>
          </w:p>
        </w:tc>
        <w:tc>
          <w:tcPr>
            <w:tcW w:w="1262" w:type="pct"/>
          </w:tcPr>
          <w:p w14:paraId="2FFD7A5E" w14:textId="77777777" w:rsidR="00BA3EC2" w:rsidRPr="00A94F77" w:rsidRDefault="00BA3EC2" w:rsidP="00DA41F4">
            <w:pPr>
              <w:pStyle w:val="Z"/>
              <w:jc w:val="center"/>
              <w:rPr>
                <w:b/>
                <w:bCs/>
                <w:highlight w:val="yellow"/>
              </w:rPr>
            </w:pPr>
            <w:r w:rsidRPr="00A94F77">
              <w:rPr>
                <w:b/>
                <w:bCs/>
              </w:rPr>
              <w:t>75.5 (75.4, 75.6)</w:t>
            </w:r>
          </w:p>
        </w:tc>
      </w:tr>
    </w:tbl>
    <w:p w14:paraId="4B5B4F45" w14:textId="77777777" w:rsidR="00BA3EC2" w:rsidRPr="00DC6A60" w:rsidRDefault="00BA3EC2" w:rsidP="00BA3EC2">
      <w:pPr>
        <w:rPr>
          <w:b/>
          <w:sz w:val="21"/>
          <w:szCs w:val="20"/>
          <w:highlight w:val="yellow"/>
        </w:rPr>
      </w:pPr>
      <w:r w:rsidRPr="00DC6A60">
        <w:rPr>
          <w:highlight w:val="yellow"/>
        </w:rPr>
        <w:br w:type="page"/>
      </w:r>
    </w:p>
    <w:p w14:paraId="08FCEDA6" w14:textId="77777777" w:rsidR="00BA3EC2" w:rsidRPr="00437858" w:rsidRDefault="00BA3EC2" w:rsidP="006B1646">
      <w:pPr>
        <w:pStyle w:val="Tabletitle"/>
        <w:rPr>
          <w:i/>
        </w:rPr>
      </w:pPr>
      <w:bookmarkStart w:id="82" w:name="_Ref58427623"/>
      <w:bookmarkStart w:id="83" w:name="_Toc59697917"/>
      <w:r w:rsidRPr="00437858">
        <w:t xml:space="preserve">Table </w:t>
      </w:r>
      <w:r w:rsidRPr="00437858">
        <w:rPr>
          <w:i/>
        </w:rPr>
        <w:fldChar w:fldCharType="begin"/>
      </w:r>
      <w:r w:rsidRPr="00437858">
        <w:instrText xml:space="preserve"> SEQ Table \* ARABIC </w:instrText>
      </w:r>
      <w:r w:rsidRPr="00437858">
        <w:rPr>
          <w:i/>
        </w:rPr>
        <w:fldChar w:fldCharType="separate"/>
      </w:r>
      <w:r>
        <w:rPr>
          <w:noProof/>
        </w:rPr>
        <w:t>17</w:t>
      </w:r>
      <w:r w:rsidRPr="00437858">
        <w:rPr>
          <w:i/>
        </w:rPr>
        <w:fldChar w:fldCharType="end"/>
      </w:r>
      <w:bookmarkEnd w:id="82"/>
      <w:r w:rsidRPr="00437858">
        <w:t xml:space="preserve"> Percentage positive ratings, postgraduate coursework by study area, 2020 (with 90% confidence intervals)</w:t>
      </w:r>
      <w:bookmarkEnd w:id="83"/>
    </w:p>
    <w:tbl>
      <w:tblPr>
        <w:tblStyle w:val="TableGrid"/>
        <w:tblW w:w="5000" w:type="pct"/>
        <w:tblLook w:val="0020" w:firstRow="1" w:lastRow="0" w:firstColumn="0" w:lastColumn="0" w:noHBand="0" w:noVBand="0"/>
      </w:tblPr>
      <w:tblGrid>
        <w:gridCol w:w="5257"/>
        <w:gridCol w:w="2683"/>
        <w:gridCol w:w="2680"/>
      </w:tblGrid>
      <w:tr w:rsidR="00BA3EC2" w:rsidRPr="00DC6A60" w14:paraId="452A1513" w14:textId="77777777" w:rsidTr="00AA184F">
        <w:trPr>
          <w:trHeight w:val="180"/>
        </w:trPr>
        <w:tc>
          <w:tcPr>
            <w:tcW w:w="2475" w:type="pct"/>
          </w:tcPr>
          <w:p w14:paraId="6A35BC23" w14:textId="77777777" w:rsidR="00BA3EC2" w:rsidRPr="00437858" w:rsidRDefault="00BA3EC2" w:rsidP="00BA4B30">
            <w:pPr>
              <w:pStyle w:val="Tabletext"/>
              <w:rPr>
                <w:b/>
                <w:bCs/>
                <w:lang w:val="en-US"/>
              </w:rPr>
            </w:pPr>
          </w:p>
        </w:tc>
        <w:tc>
          <w:tcPr>
            <w:tcW w:w="1263" w:type="pct"/>
          </w:tcPr>
          <w:p w14:paraId="2A7F8BD1" w14:textId="77777777" w:rsidR="00BA3EC2" w:rsidRPr="008265DF" w:rsidRDefault="00BA3EC2" w:rsidP="00C26D27">
            <w:pPr>
              <w:pStyle w:val="zz"/>
              <w:rPr>
                <w:lang w:val="en-US"/>
              </w:rPr>
            </w:pPr>
            <w:r w:rsidRPr="008265DF">
              <w:t>Quality of entire educational experience</w:t>
            </w:r>
          </w:p>
        </w:tc>
        <w:tc>
          <w:tcPr>
            <w:tcW w:w="1262" w:type="pct"/>
          </w:tcPr>
          <w:p w14:paraId="7A23A97D" w14:textId="77777777" w:rsidR="00BA3EC2" w:rsidRPr="008265DF" w:rsidRDefault="00BA3EC2" w:rsidP="00C26D27">
            <w:pPr>
              <w:pStyle w:val="zz"/>
              <w:rPr>
                <w:lang w:val="en-US"/>
              </w:rPr>
            </w:pPr>
            <w:r w:rsidRPr="008265DF">
              <w:t>Quality of teaching</w:t>
            </w:r>
          </w:p>
        </w:tc>
      </w:tr>
      <w:tr w:rsidR="006F08A5" w:rsidRPr="00DC6A60" w14:paraId="2B82DB41" w14:textId="77777777" w:rsidTr="00AA184F">
        <w:trPr>
          <w:trHeight w:val="60"/>
        </w:trPr>
        <w:tc>
          <w:tcPr>
            <w:tcW w:w="2475" w:type="pct"/>
          </w:tcPr>
          <w:p w14:paraId="7A774CB2" w14:textId="3F21A8B6" w:rsidR="006F08A5" w:rsidRPr="00976F30" w:rsidRDefault="006F08A5" w:rsidP="006F08A5">
            <w:pPr>
              <w:pStyle w:val="Z"/>
            </w:pPr>
            <w:r w:rsidRPr="00976F30">
              <w:t>Science and mathematics</w:t>
            </w:r>
          </w:p>
        </w:tc>
        <w:tc>
          <w:tcPr>
            <w:tcW w:w="1263" w:type="pct"/>
          </w:tcPr>
          <w:p w14:paraId="4DC63DDA" w14:textId="77777777" w:rsidR="006F08A5" w:rsidRPr="00DC6A60" w:rsidRDefault="006F08A5" w:rsidP="006F08A5">
            <w:pPr>
              <w:pStyle w:val="Z"/>
              <w:jc w:val="center"/>
              <w:rPr>
                <w:highlight w:val="yellow"/>
              </w:rPr>
            </w:pPr>
            <w:r w:rsidRPr="00284316">
              <w:t>64.3 (63.2, 65.3)</w:t>
            </w:r>
          </w:p>
        </w:tc>
        <w:tc>
          <w:tcPr>
            <w:tcW w:w="1262" w:type="pct"/>
          </w:tcPr>
          <w:p w14:paraId="493FB155" w14:textId="77777777" w:rsidR="006F08A5" w:rsidRPr="00DC6A60" w:rsidRDefault="006F08A5" w:rsidP="006F08A5">
            <w:pPr>
              <w:pStyle w:val="Z"/>
              <w:jc w:val="center"/>
              <w:rPr>
                <w:highlight w:val="yellow"/>
              </w:rPr>
            </w:pPr>
            <w:r w:rsidRPr="00284316">
              <w:t>68.9 (67.9, 69.9)</w:t>
            </w:r>
          </w:p>
        </w:tc>
      </w:tr>
      <w:tr w:rsidR="006F08A5" w:rsidRPr="00DC6A60" w14:paraId="75D02F4B" w14:textId="77777777" w:rsidTr="00AA184F">
        <w:trPr>
          <w:trHeight w:val="60"/>
        </w:trPr>
        <w:tc>
          <w:tcPr>
            <w:tcW w:w="2475" w:type="pct"/>
          </w:tcPr>
          <w:p w14:paraId="56220A21" w14:textId="2CE5756E" w:rsidR="006F08A5" w:rsidRPr="00976F30" w:rsidRDefault="006F08A5" w:rsidP="006F08A5">
            <w:pPr>
              <w:pStyle w:val="Z"/>
            </w:pPr>
            <w:r w:rsidRPr="00976F30">
              <w:t>Computing and information systems</w:t>
            </w:r>
          </w:p>
        </w:tc>
        <w:tc>
          <w:tcPr>
            <w:tcW w:w="1263" w:type="pct"/>
          </w:tcPr>
          <w:p w14:paraId="72EB72B2" w14:textId="77777777" w:rsidR="006F08A5" w:rsidRPr="00DC6A60" w:rsidRDefault="006F08A5" w:rsidP="006F08A5">
            <w:pPr>
              <w:pStyle w:val="Z"/>
              <w:jc w:val="center"/>
              <w:rPr>
                <w:highlight w:val="yellow"/>
              </w:rPr>
            </w:pPr>
            <w:r w:rsidRPr="00284316">
              <w:t>62.2 (61.6, 62.8)</w:t>
            </w:r>
          </w:p>
        </w:tc>
        <w:tc>
          <w:tcPr>
            <w:tcW w:w="1262" w:type="pct"/>
          </w:tcPr>
          <w:p w14:paraId="4D9C0748" w14:textId="77777777" w:rsidR="006F08A5" w:rsidRPr="00DC6A60" w:rsidRDefault="006F08A5" w:rsidP="006F08A5">
            <w:pPr>
              <w:pStyle w:val="Z"/>
              <w:jc w:val="center"/>
              <w:rPr>
                <w:highlight w:val="yellow"/>
              </w:rPr>
            </w:pPr>
            <w:r w:rsidRPr="00284316">
              <w:t>63.2 (62.6, 63.8)</w:t>
            </w:r>
          </w:p>
        </w:tc>
      </w:tr>
      <w:tr w:rsidR="006F08A5" w:rsidRPr="00DC6A60" w14:paraId="50A37723" w14:textId="77777777" w:rsidTr="00AA184F">
        <w:trPr>
          <w:trHeight w:val="60"/>
        </w:trPr>
        <w:tc>
          <w:tcPr>
            <w:tcW w:w="2475" w:type="pct"/>
          </w:tcPr>
          <w:p w14:paraId="4EB33DCA" w14:textId="4220A677" w:rsidR="006F08A5" w:rsidRPr="00976F30" w:rsidRDefault="006F08A5" w:rsidP="006F08A5">
            <w:pPr>
              <w:pStyle w:val="Z"/>
            </w:pPr>
            <w:r w:rsidRPr="00976F30">
              <w:t>Engineering</w:t>
            </w:r>
          </w:p>
        </w:tc>
        <w:tc>
          <w:tcPr>
            <w:tcW w:w="1263" w:type="pct"/>
          </w:tcPr>
          <w:p w14:paraId="4D565DCD" w14:textId="77777777" w:rsidR="006F08A5" w:rsidRPr="00DC6A60" w:rsidRDefault="006F08A5" w:rsidP="006F08A5">
            <w:pPr>
              <w:pStyle w:val="Z"/>
              <w:jc w:val="center"/>
              <w:rPr>
                <w:highlight w:val="yellow"/>
              </w:rPr>
            </w:pPr>
            <w:r w:rsidRPr="00284316">
              <w:t>61.9 (61.1, 62.6)</w:t>
            </w:r>
          </w:p>
        </w:tc>
        <w:tc>
          <w:tcPr>
            <w:tcW w:w="1262" w:type="pct"/>
          </w:tcPr>
          <w:p w14:paraId="05595F23" w14:textId="77777777" w:rsidR="006F08A5" w:rsidRPr="00DC6A60" w:rsidRDefault="006F08A5" w:rsidP="006F08A5">
            <w:pPr>
              <w:pStyle w:val="Z"/>
              <w:jc w:val="center"/>
              <w:rPr>
                <w:highlight w:val="yellow"/>
              </w:rPr>
            </w:pPr>
            <w:r w:rsidRPr="00284316">
              <w:t>64.6 (63.8, 65.3)</w:t>
            </w:r>
          </w:p>
        </w:tc>
      </w:tr>
      <w:tr w:rsidR="006F08A5" w:rsidRPr="00DC6A60" w14:paraId="3CE39272" w14:textId="77777777" w:rsidTr="00AA184F">
        <w:trPr>
          <w:trHeight w:val="60"/>
        </w:trPr>
        <w:tc>
          <w:tcPr>
            <w:tcW w:w="2475" w:type="pct"/>
          </w:tcPr>
          <w:p w14:paraId="2A1E671D" w14:textId="6109881C" w:rsidR="006F08A5" w:rsidRPr="00976F30" w:rsidRDefault="006F08A5" w:rsidP="006F08A5">
            <w:pPr>
              <w:pStyle w:val="Z"/>
            </w:pPr>
            <w:r w:rsidRPr="00976F30">
              <w:t>Architecture and built environment</w:t>
            </w:r>
          </w:p>
        </w:tc>
        <w:tc>
          <w:tcPr>
            <w:tcW w:w="1263" w:type="pct"/>
          </w:tcPr>
          <w:p w14:paraId="6B667E80" w14:textId="77777777" w:rsidR="006F08A5" w:rsidRPr="00DC6A60" w:rsidRDefault="006F08A5" w:rsidP="006F08A5">
            <w:pPr>
              <w:pStyle w:val="Z"/>
              <w:jc w:val="center"/>
              <w:rPr>
                <w:highlight w:val="yellow"/>
              </w:rPr>
            </w:pPr>
            <w:r w:rsidRPr="00284316">
              <w:t>58.4 (57.2, 59.7)</w:t>
            </w:r>
          </w:p>
        </w:tc>
        <w:tc>
          <w:tcPr>
            <w:tcW w:w="1262" w:type="pct"/>
          </w:tcPr>
          <w:p w14:paraId="560FF2D4" w14:textId="77777777" w:rsidR="006F08A5" w:rsidRPr="00DC6A60" w:rsidRDefault="006F08A5" w:rsidP="006F08A5">
            <w:pPr>
              <w:pStyle w:val="Z"/>
              <w:jc w:val="center"/>
              <w:rPr>
                <w:highlight w:val="yellow"/>
              </w:rPr>
            </w:pPr>
            <w:r w:rsidRPr="00284316">
              <w:t>65.3 (64.1, 66.5)</w:t>
            </w:r>
          </w:p>
        </w:tc>
      </w:tr>
      <w:tr w:rsidR="006F08A5" w:rsidRPr="00DC6A60" w14:paraId="4372E139" w14:textId="77777777" w:rsidTr="00AA184F">
        <w:trPr>
          <w:trHeight w:val="60"/>
        </w:trPr>
        <w:tc>
          <w:tcPr>
            <w:tcW w:w="2475" w:type="pct"/>
          </w:tcPr>
          <w:p w14:paraId="0175FAAE" w14:textId="2BD8D285" w:rsidR="006F08A5" w:rsidRPr="00976F30" w:rsidRDefault="006F08A5" w:rsidP="006F08A5">
            <w:pPr>
              <w:pStyle w:val="Z"/>
            </w:pPr>
            <w:r w:rsidRPr="00976F30">
              <w:t>Agriculture and environmental studies</w:t>
            </w:r>
          </w:p>
        </w:tc>
        <w:tc>
          <w:tcPr>
            <w:tcW w:w="1263" w:type="pct"/>
          </w:tcPr>
          <w:p w14:paraId="261EA1D4" w14:textId="77777777" w:rsidR="006F08A5" w:rsidRPr="00DC6A60" w:rsidRDefault="006F08A5" w:rsidP="006F08A5">
            <w:pPr>
              <w:pStyle w:val="Z"/>
              <w:jc w:val="center"/>
              <w:rPr>
                <w:highlight w:val="yellow"/>
              </w:rPr>
            </w:pPr>
            <w:r w:rsidRPr="00284316">
              <w:t>70.3 (68.8, 71.8)</w:t>
            </w:r>
          </w:p>
        </w:tc>
        <w:tc>
          <w:tcPr>
            <w:tcW w:w="1262" w:type="pct"/>
          </w:tcPr>
          <w:p w14:paraId="003319D6" w14:textId="77777777" w:rsidR="006F08A5" w:rsidRPr="00DC6A60" w:rsidRDefault="006F08A5" w:rsidP="006F08A5">
            <w:pPr>
              <w:pStyle w:val="Z"/>
              <w:jc w:val="center"/>
              <w:rPr>
                <w:highlight w:val="yellow"/>
              </w:rPr>
            </w:pPr>
            <w:r w:rsidRPr="00284316">
              <w:t>79.1 (77.7, 80.4)</w:t>
            </w:r>
          </w:p>
        </w:tc>
      </w:tr>
      <w:tr w:rsidR="006F08A5" w:rsidRPr="00DC6A60" w14:paraId="734FDD7A" w14:textId="77777777" w:rsidTr="00AA184F">
        <w:trPr>
          <w:trHeight w:val="60"/>
        </w:trPr>
        <w:tc>
          <w:tcPr>
            <w:tcW w:w="2475" w:type="pct"/>
          </w:tcPr>
          <w:p w14:paraId="29372BED" w14:textId="7F23BA88" w:rsidR="006F08A5" w:rsidRPr="00976F30" w:rsidRDefault="006F08A5" w:rsidP="006F08A5">
            <w:pPr>
              <w:pStyle w:val="Z"/>
            </w:pPr>
            <w:r w:rsidRPr="00976F30">
              <w:t>Health services and support</w:t>
            </w:r>
          </w:p>
        </w:tc>
        <w:tc>
          <w:tcPr>
            <w:tcW w:w="1263" w:type="pct"/>
          </w:tcPr>
          <w:p w14:paraId="449CF5F8" w14:textId="77777777" w:rsidR="006F08A5" w:rsidRPr="00DC6A60" w:rsidRDefault="006F08A5" w:rsidP="006F08A5">
            <w:pPr>
              <w:pStyle w:val="Z"/>
              <w:jc w:val="center"/>
              <w:rPr>
                <w:highlight w:val="yellow"/>
              </w:rPr>
            </w:pPr>
            <w:r w:rsidRPr="00284316">
              <w:t>75.3 (74.6, 75.9)</w:t>
            </w:r>
          </w:p>
        </w:tc>
        <w:tc>
          <w:tcPr>
            <w:tcW w:w="1262" w:type="pct"/>
          </w:tcPr>
          <w:p w14:paraId="549500E3" w14:textId="77777777" w:rsidR="006F08A5" w:rsidRPr="00DC6A60" w:rsidRDefault="006F08A5" w:rsidP="006F08A5">
            <w:pPr>
              <w:pStyle w:val="Z"/>
              <w:jc w:val="center"/>
              <w:rPr>
                <w:highlight w:val="yellow"/>
              </w:rPr>
            </w:pPr>
            <w:r w:rsidRPr="00284316">
              <w:t>79.9 (79.2, 80.5)</w:t>
            </w:r>
          </w:p>
        </w:tc>
      </w:tr>
      <w:tr w:rsidR="006F08A5" w:rsidRPr="00DC6A60" w14:paraId="4D17575C" w14:textId="77777777" w:rsidTr="00AA184F">
        <w:trPr>
          <w:trHeight w:val="60"/>
        </w:trPr>
        <w:tc>
          <w:tcPr>
            <w:tcW w:w="2475" w:type="pct"/>
          </w:tcPr>
          <w:p w14:paraId="59F0896E" w14:textId="632383C3" w:rsidR="006F08A5" w:rsidRPr="00976F30" w:rsidRDefault="006F08A5" w:rsidP="006F08A5">
            <w:pPr>
              <w:pStyle w:val="Z"/>
            </w:pPr>
            <w:r w:rsidRPr="00976F30">
              <w:t>Medicine</w:t>
            </w:r>
          </w:p>
        </w:tc>
        <w:tc>
          <w:tcPr>
            <w:tcW w:w="1263" w:type="pct"/>
          </w:tcPr>
          <w:p w14:paraId="7BD52164" w14:textId="77777777" w:rsidR="006F08A5" w:rsidRPr="00DC6A60" w:rsidRDefault="006F08A5" w:rsidP="006F08A5">
            <w:pPr>
              <w:pStyle w:val="Z"/>
              <w:jc w:val="center"/>
              <w:rPr>
                <w:highlight w:val="yellow"/>
              </w:rPr>
            </w:pPr>
            <w:r w:rsidRPr="00284316">
              <w:t>63.2 (61.9, 64.4)</w:t>
            </w:r>
          </w:p>
        </w:tc>
        <w:tc>
          <w:tcPr>
            <w:tcW w:w="1262" w:type="pct"/>
          </w:tcPr>
          <w:p w14:paraId="3A6EF0C4" w14:textId="77777777" w:rsidR="006F08A5" w:rsidRPr="00DC6A60" w:rsidRDefault="006F08A5" w:rsidP="006F08A5">
            <w:pPr>
              <w:pStyle w:val="Z"/>
              <w:jc w:val="center"/>
              <w:rPr>
                <w:highlight w:val="yellow"/>
              </w:rPr>
            </w:pPr>
            <w:r w:rsidRPr="00284316">
              <w:t>67.6 (66.4, 68.7)</w:t>
            </w:r>
          </w:p>
        </w:tc>
      </w:tr>
      <w:tr w:rsidR="006F08A5" w:rsidRPr="00DC6A60" w14:paraId="0E4DF299" w14:textId="77777777" w:rsidTr="00AA184F">
        <w:trPr>
          <w:trHeight w:val="60"/>
        </w:trPr>
        <w:tc>
          <w:tcPr>
            <w:tcW w:w="2475" w:type="pct"/>
          </w:tcPr>
          <w:p w14:paraId="137F3B31" w14:textId="08183752" w:rsidR="006F08A5" w:rsidRPr="00976F30" w:rsidRDefault="006F08A5" w:rsidP="006F08A5">
            <w:pPr>
              <w:pStyle w:val="Z"/>
            </w:pPr>
            <w:r w:rsidRPr="00976F30">
              <w:t>Nursing</w:t>
            </w:r>
          </w:p>
        </w:tc>
        <w:tc>
          <w:tcPr>
            <w:tcW w:w="1263" w:type="pct"/>
          </w:tcPr>
          <w:p w14:paraId="130E8751" w14:textId="77777777" w:rsidR="006F08A5" w:rsidRPr="00DC6A60" w:rsidRDefault="006F08A5" w:rsidP="006F08A5">
            <w:pPr>
              <w:pStyle w:val="Z"/>
              <w:jc w:val="center"/>
              <w:rPr>
                <w:highlight w:val="yellow"/>
              </w:rPr>
            </w:pPr>
            <w:r w:rsidRPr="00284316">
              <w:t>71.6 (70.7, 72.4)</w:t>
            </w:r>
          </w:p>
        </w:tc>
        <w:tc>
          <w:tcPr>
            <w:tcW w:w="1262" w:type="pct"/>
          </w:tcPr>
          <w:p w14:paraId="2F69F0F7" w14:textId="77777777" w:rsidR="006F08A5" w:rsidRPr="00DC6A60" w:rsidRDefault="006F08A5" w:rsidP="006F08A5">
            <w:pPr>
              <w:pStyle w:val="Z"/>
              <w:jc w:val="center"/>
              <w:rPr>
                <w:highlight w:val="yellow"/>
              </w:rPr>
            </w:pPr>
            <w:r w:rsidRPr="00284316">
              <w:t>74.8 (73.9, 75.6)</w:t>
            </w:r>
          </w:p>
        </w:tc>
      </w:tr>
      <w:tr w:rsidR="006F08A5" w:rsidRPr="00DC6A60" w14:paraId="0E94440F" w14:textId="77777777" w:rsidTr="00AA184F">
        <w:trPr>
          <w:trHeight w:val="60"/>
        </w:trPr>
        <w:tc>
          <w:tcPr>
            <w:tcW w:w="2475" w:type="pct"/>
          </w:tcPr>
          <w:p w14:paraId="5F609A44" w14:textId="6D42FB47" w:rsidR="006F08A5" w:rsidRPr="00976F30" w:rsidRDefault="006F08A5" w:rsidP="006F08A5">
            <w:pPr>
              <w:pStyle w:val="Z"/>
            </w:pPr>
            <w:r w:rsidRPr="00976F30">
              <w:t>Pharmacy</w:t>
            </w:r>
          </w:p>
        </w:tc>
        <w:tc>
          <w:tcPr>
            <w:tcW w:w="1263" w:type="pct"/>
          </w:tcPr>
          <w:p w14:paraId="180B15DF" w14:textId="77777777" w:rsidR="006F08A5" w:rsidRPr="00DC6A60" w:rsidRDefault="006F08A5" w:rsidP="006F08A5">
            <w:pPr>
              <w:pStyle w:val="Z"/>
              <w:jc w:val="center"/>
              <w:rPr>
                <w:highlight w:val="yellow"/>
              </w:rPr>
            </w:pPr>
            <w:r w:rsidRPr="00284316">
              <w:t>72.0 (68.4, 75.2)</w:t>
            </w:r>
          </w:p>
        </w:tc>
        <w:tc>
          <w:tcPr>
            <w:tcW w:w="1262" w:type="pct"/>
          </w:tcPr>
          <w:p w14:paraId="7C52C674" w14:textId="77777777" w:rsidR="006F08A5" w:rsidRPr="00DC6A60" w:rsidRDefault="006F08A5" w:rsidP="006F08A5">
            <w:pPr>
              <w:pStyle w:val="Z"/>
              <w:jc w:val="center"/>
              <w:rPr>
                <w:highlight w:val="yellow"/>
              </w:rPr>
            </w:pPr>
            <w:r w:rsidRPr="00284316">
              <w:t>78.7 (75.3, 81.6)</w:t>
            </w:r>
          </w:p>
        </w:tc>
      </w:tr>
      <w:tr w:rsidR="006F08A5" w:rsidRPr="00DC6A60" w14:paraId="6EFFA63A" w14:textId="77777777" w:rsidTr="00AA184F">
        <w:trPr>
          <w:trHeight w:val="60"/>
        </w:trPr>
        <w:tc>
          <w:tcPr>
            <w:tcW w:w="2475" w:type="pct"/>
          </w:tcPr>
          <w:p w14:paraId="6903A6EC" w14:textId="756303A8" w:rsidR="006F08A5" w:rsidRPr="00976F30" w:rsidRDefault="006F08A5" w:rsidP="006F08A5">
            <w:pPr>
              <w:pStyle w:val="Z"/>
            </w:pPr>
            <w:r w:rsidRPr="00976F30">
              <w:t>Dentistry</w:t>
            </w:r>
          </w:p>
        </w:tc>
        <w:tc>
          <w:tcPr>
            <w:tcW w:w="1263" w:type="pct"/>
          </w:tcPr>
          <w:p w14:paraId="4C27A3C5" w14:textId="77777777" w:rsidR="006F08A5" w:rsidRPr="00DC6A60" w:rsidRDefault="006F08A5" w:rsidP="006F08A5">
            <w:pPr>
              <w:pStyle w:val="Z"/>
              <w:jc w:val="center"/>
              <w:rPr>
                <w:highlight w:val="yellow"/>
              </w:rPr>
            </w:pPr>
            <w:r w:rsidRPr="00284316">
              <w:t>28.2 (24.9, 31.9)</w:t>
            </w:r>
          </w:p>
        </w:tc>
        <w:tc>
          <w:tcPr>
            <w:tcW w:w="1262" w:type="pct"/>
          </w:tcPr>
          <w:p w14:paraId="27C295F5" w14:textId="77777777" w:rsidR="006F08A5" w:rsidRPr="00DC6A60" w:rsidRDefault="006F08A5" w:rsidP="006F08A5">
            <w:pPr>
              <w:pStyle w:val="Z"/>
              <w:jc w:val="center"/>
              <w:rPr>
                <w:highlight w:val="yellow"/>
              </w:rPr>
            </w:pPr>
            <w:r w:rsidRPr="00284316">
              <w:t>39.7 (36.0, 43.6)</w:t>
            </w:r>
          </w:p>
        </w:tc>
      </w:tr>
      <w:tr w:rsidR="006F08A5" w:rsidRPr="00DC6A60" w14:paraId="71866BBC" w14:textId="77777777" w:rsidTr="00AA184F">
        <w:trPr>
          <w:trHeight w:val="60"/>
        </w:trPr>
        <w:tc>
          <w:tcPr>
            <w:tcW w:w="2475" w:type="pct"/>
          </w:tcPr>
          <w:p w14:paraId="6098F12F" w14:textId="2182BB8C" w:rsidR="006F08A5" w:rsidRPr="00976F30" w:rsidRDefault="006F08A5" w:rsidP="006F08A5">
            <w:pPr>
              <w:pStyle w:val="Z"/>
            </w:pPr>
            <w:r w:rsidRPr="00976F30">
              <w:t>Veterinary science</w:t>
            </w:r>
          </w:p>
        </w:tc>
        <w:tc>
          <w:tcPr>
            <w:tcW w:w="1263" w:type="pct"/>
          </w:tcPr>
          <w:p w14:paraId="66698A7D" w14:textId="77777777" w:rsidR="006F08A5" w:rsidRPr="00DC6A60" w:rsidRDefault="006F08A5" w:rsidP="006F08A5">
            <w:pPr>
              <w:pStyle w:val="Z"/>
              <w:jc w:val="center"/>
              <w:rPr>
                <w:highlight w:val="yellow"/>
              </w:rPr>
            </w:pPr>
            <w:r w:rsidRPr="00284316">
              <w:t>55.6 (51.9, 59.3)</w:t>
            </w:r>
          </w:p>
        </w:tc>
        <w:tc>
          <w:tcPr>
            <w:tcW w:w="1262" w:type="pct"/>
          </w:tcPr>
          <w:p w14:paraId="79F2C542" w14:textId="77777777" w:rsidR="006F08A5" w:rsidRPr="00DC6A60" w:rsidRDefault="006F08A5" w:rsidP="006F08A5">
            <w:pPr>
              <w:pStyle w:val="Z"/>
              <w:jc w:val="center"/>
              <w:rPr>
                <w:highlight w:val="yellow"/>
              </w:rPr>
            </w:pPr>
            <w:r w:rsidRPr="00284316">
              <w:t>73.1 (69.5, 76.2)</w:t>
            </w:r>
          </w:p>
        </w:tc>
      </w:tr>
      <w:tr w:rsidR="006F08A5" w:rsidRPr="00DC6A60" w14:paraId="236834DB" w14:textId="77777777" w:rsidTr="00AA184F">
        <w:trPr>
          <w:trHeight w:val="60"/>
        </w:trPr>
        <w:tc>
          <w:tcPr>
            <w:tcW w:w="2475" w:type="pct"/>
          </w:tcPr>
          <w:p w14:paraId="4CE007C1" w14:textId="502B2EE9" w:rsidR="006F08A5" w:rsidRPr="00976F30" w:rsidRDefault="006F08A5" w:rsidP="006F08A5">
            <w:pPr>
              <w:pStyle w:val="Z"/>
            </w:pPr>
            <w:r w:rsidRPr="00976F30">
              <w:t>Rehabilitation</w:t>
            </w:r>
          </w:p>
        </w:tc>
        <w:tc>
          <w:tcPr>
            <w:tcW w:w="1263" w:type="pct"/>
          </w:tcPr>
          <w:p w14:paraId="499645B6" w14:textId="77777777" w:rsidR="006F08A5" w:rsidRPr="00DC6A60" w:rsidRDefault="006F08A5" w:rsidP="006F08A5">
            <w:pPr>
              <w:pStyle w:val="Z"/>
              <w:jc w:val="center"/>
              <w:rPr>
                <w:highlight w:val="yellow"/>
              </w:rPr>
            </w:pPr>
            <w:r w:rsidRPr="00284316">
              <w:t>68.1 (65.9, 70.2)</w:t>
            </w:r>
          </w:p>
        </w:tc>
        <w:tc>
          <w:tcPr>
            <w:tcW w:w="1262" w:type="pct"/>
          </w:tcPr>
          <w:p w14:paraId="24FD45B7" w14:textId="77777777" w:rsidR="006F08A5" w:rsidRPr="00DC6A60" w:rsidRDefault="006F08A5" w:rsidP="006F08A5">
            <w:pPr>
              <w:pStyle w:val="Z"/>
              <w:jc w:val="center"/>
              <w:rPr>
                <w:highlight w:val="yellow"/>
              </w:rPr>
            </w:pPr>
            <w:r w:rsidRPr="00284316">
              <w:t>75.2 (73.1, 77.1)</w:t>
            </w:r>
          </w:p>
        </w:tc>
      </w:tr>
      <w:tr w:rsidR="006F08A5" w:rsidRPr="00DC6A60" w14:paraId="5DE578C6" w14:textId="77777777" w:rsidTr="00AA184F">
        <w:trPr>
          <w:trHeight w:val="60"/>
        </w:trPr>
        <w:tc>
          <w:tcPr>
            <w:tcW w:w="2475" w:type="pct"/>
          </w:tcPr>
          <w:p w14:paraId="6FC071F3" w14:textId="3A76D5CD" w:rsidR="006F08A5" w:rsidRPr="00976F30" w:rsidRDefault="006F08A5" w:rsidP="006F08A5">
            <w:pPr>
              <w:pStyle w:val="Z"/>
            </w:pPr>
            <w:r w:rsidRPr="00976F30">
              <w:t>Teacher education</w:t>
            </w:r>
          </w:p>
        </w:tc>
        <w:tc>
          <w:tcPr>
            <w:tcW w:w="1263" w:type="pct"/>
          </w:tcPr>
          <w:p w14:paraId="44E0608D" w14:textId="77777777" w:rsidR="006F08A5" w:rsidRPr="00DC6A60" w:rsidRDefault="006F08A5" w:rsidP="006F08A5">
            <w:pPr>
              <w:pStyle w:val="Z"/>
              <w:jc w:val="center"/>
              <w:rPr>
                <w:highlight w:val="yellow"/>
              </w:rPr>
            </w:pPr>
            <w:r w:rsidRPr="00284316">
              <w:t>71.4 (70.9, 72.0)</w:t>
            </w:r>
          </w:p>
        </w:tc>
        <w:tc>
          <w:tcPr>
            <w:tcW w:w="1262" w:type="pct"/>
          </w:tcPr>
          <w:p w14:paraId="6EE4E300" w14:textId="77777777" w:rsidR="006F08A5" w:rsidRPr="00DC6A60" w:rsidRDefault="006F08A5" w:rsidP="006F08A5">
            <w:pPr>
              <w:pStyle w:val="Z"/>
              <w:jc w:val="center"/>
              <w:rPr>
                <w:highlight w:val="yellow"/>
              </w:rPr>
            </w:pPr>
            <w:r w:rsidRPr="00284316">
              <w:t>76.5 (76.1, 77.0)</w:t>
            </w:r>
          </w:p>
        </w:tc>
      </w:tr>
      <w:tr w:rsidR="006F08A5" w:rsidRPr="00DC6A60" w14:paraId="075236FB" w14:textId="77777777" w:rsidTr="00AA184F">
        <w:trPr>
          <w:trHeight w:val="60"/>
        </w:trPr>
        <w:tc>
          <w:tcPr>
            <w:tcW w:w="2475" w:type="pct"/>
          </w:tcPr>
          <w:p w14:paraId="475734D9" w14:textId="7F1016C4" w:rsidR="006F08A5" w:rsidRPr="00976F30" w:rsidRDefault="006F08A5" w:rsidP="006F08A5">
            <w:pPr>
              <w:pStyle w:val="Z"/>
            </w:pPr>
            <w:r w:rsidRPr="00976F30">
              <w:t>Business and management</w:t>
            </w:r>
          </w:p>
        </w:tc>
        <w:tc>
          <w:tcPr>
            <w:tcW w:w="1263" w:type="pct"/>
          </w:tcPr>
          <w:p w14:paraId="77933867" w14:textId="77777777" w:rsidR="006F08A5" w:rsidRPr="00DC6A60" w:rsidRDefault="006F08A5" w:rsidP="006F08A5">
            <w:pPr>
              <w:pStyle w:val="Z"/>
              <w:jc w:val="center"/>
              <w:rPr>
                <w:highlight w:val="yellow"/>
              </w:rPr>
            </w:pPr>
            <w:r w:rsidRPr="00284316">
              <w:t>69.2 (68.9, 69.6)</w:t>
            </w:r>
          </w:p>
        </w:tc>
        <w:tc>
          <w:tcPr>
            <w:tcW w:w="1262" w:type="pct"/>
          </w:tcPr>
          <w:p w14:paraId="65E7C3DF" w14:textId="77777777" w:rsidR="006F08A5" w:rsidRPr="00DC6A60" w:rsidRDefault="006F08A5" w:rsidP="006F08A5">
            <w:pPr>
              <w:pStyle w:val="Z"/>
              <w:jc w:val="center"/>
              <w:rPr>
                <w:highlight w:val="yellow"/>
              </w:rPr>
            </w:pPr>
            <w:r w:rsidRPr="00284316">
              <w:t>71.5 (71.1, 71.8)</w:t>
            </w:r>
          </w:p>
        </w:tc>
      </w:tr>
      <w:tr w:rsidR="006F08A5" w:rsidRPr="00DC6A60" w14:paraId="5B452D1F" w14:textId="77777777" w:rsidTr="00AA184F">
        <w:trPr>
          <w:trHeight w:val="60"/>
        </w:trPr>
        <w:tc>
          <w:tcPr>
            <w:tcW w:w="2475" w:type="pct"/>
          </w:tcPr>
          <w:p w14:paraId="7813DD0C" w14:textId="509FBA5B" w:rsidR="006F08A5" w:rsidRPr="00976F30" w:rsidRDefault="006F08A5" w:rsidP="006F08A5">
            <w:pPr>
              <w:pStyle w:val="Z"/>
            </w:pPr>
            <w:r w:rsidRPr="00976F30">
              <w:t>Humanities, culture and social sciences</w:t>
            </w:r>
          </w:p>
        </w:tc>
        <w:tc>
          <w:tcPr>
            <w:tcW w:w="1263" w:type="pct"/>
          </w:tcPr>
          <w:p w14:paraId="2D141976" w14:textId="77777777" w:rsidR="006F08A5" w:rsidRPr="00DC6A60" w:rsidRDefault="006F08A5" w:rsidP="006F08A5">
            <w:pPr>
              <w:pStyle w:val="Z"/>
              <w:jc w:val="center"/>
              <w:rPr>
                <w:highlight w:val="yellow"/>
              </w:rPr>
            </w:pPr>
            <w:r w:rsidRPr="00284316">
              <w:t>79.3 (78.7, 79.9)</w:t>
            </w:r>
          </w:p>
        </w:tc>
        <w:tc>
          <w:tcPr>
            <w:tcW w:w="1262" w:type="pct"/>
          </w:tcPr>
          <w:p w14:paraId="77218055" w14:textId="77777777" w:rsidR="006F08A5" w:rsidRPr="00DC6A60" w:rsidRDefault="006F08A5" w:rsidP="006F08A5">
            <w:pPr>
              <w:pStyle w:val="Z"/>
              <w:jc w:val="center"/>
              <w:rPr>
                <w:highlight w:val="yellow"/>
              </w:rPr>
            </w:pPr>
            <w:r w:rsidRPr="00284316">
              <w:t>85.1 (84.5, 85.6)</w:t>
            </w:r>
          </w:p>
        </w:tc>
      </w:tr>
      <w:tr w:rsidR="006F08A5" w:rsidRPr="00DC6A60" w14:paraId="27540EA7" w14:textId="77777777" w:rsidTr="00AA184F">
        <w:trPr>
          <w:trHeight w:val="60"/>
        </w:trPr>
        <w:tc>
          <w:tcPr>
            <w:tcW w:w="2475" w:type="pct"/>
          </w:tcPr>
          <w:p w14:paraId="07E0DC00" w14:textId="63DCE91C" w:rsidR="006F08A5" w:rsidRPr="00976F30" w:rsidRDefault="006F08A5" w:rsidP="006F08A5">
            <w:pPr>
              <w:pStyle w:val="Z"/>
            </w:pPr>
            <w:r w:rsidRPr="00976F30">
              <w:t>Social work</w:t>
            </w:r>
          </w:p>
        </w:tc>
        <w:tc>
          <w:tcPr>
            <w:tcW w:w="1263" w:type="pct"/>
          </w:tcPr>
          <w:p w14:paraId="5864A864" w14:textId="77777777" w:rsidR="006F08A5" w:rsidRPr="00DC6A60" w:rsidRDefault="006F08A5" w:rsidP="006F08A5">
            <w:pPr>
              <w:pStyle w:val="Z"/>
              <w:jc w:val="center"/>
              <w:rPr>
                <w:highlight w:val="yellow"/>
              </w:rPr>
            </w:pPr>
            <w:r w:rsidRPr="00284316">
              <w:t>69.9 (69.1, 70.7)</w:t>
            </w:r>
          </w:p>
        </w:tc>
        <w:tc>
          <w:tcPr>
            <w:tcW w:w="1262" w:type="pct"/>
          </w:tcPr>
          <w:p w14:paraId="289CED9B" w14:textId="77777777" w:rsidR="006F08A5" w:rsidRPr="00DC6A60" w:rsidRDefault="006F08A5" w:rsidP="006F08A5">
            <w:pPr>
              <w:pStyle w:val="Z"/>
              <w:jc w:val="center"/>
              <w:rPr>
                <w:highlight w:val="yellow"/>
              </w:rPr>
            </w:pPr>
            <w:r w:rsidRPr="00284316">
              <w:t>75.7 (74.9, 76.4)</w:t>
            </w:r>
          </w:p>
        </w:tc>
      </w:tr>
      <w:tr w:rsidR="006F08A5" w:rsidRPr="00DC6A60" w14:paraId="58410D9D" w14:textId="77777777" w:rsidTr="00AA184F">
        <w:trPr>
          <w:trHeight w:val="60"/>
        </w:trPr>
        <w:tc>
          <w:tcPr>
            <w:tcW w:w="2475" w:type="pct"/>
          </w:tcPr>
          <w:p w14:paraId="5EC2F11C" w14:textId="530DC8C4" w:rsidR="006F08A5" w:rsidRPr="00976F30" w:rsidRDefault="006F08A5" w:rsidP="006F08A5">
            <w:pPr>
              <w:pStyle w:val="Z"/>
            </w:pPr>
            <w:r w:rsidRPr="00976F30">
              <w:t>Psychology</w:t>
            </w:r>
          </w:p>
        </w:tc>
        <w:tc>
          <w:tcPr>
            <w:tcW w:w="1263" w:type="pct"/>
          </w:tcPr>
          <w:p w14:paraId="77A8B435" w14:textId="77777777" w:rsidR="006F08A5" w:rsidRPr="00DC6A60" w:rsidRDefault="006F08A5" w:rsidP="006F08A5">
            <w:pPr>
              <w:pStyle w:val="Z"/>
              <w:jc w:val="center"/>
              <w:rPr>
                <w:highlight w:val="yellow"/>
              </w:rPr>
            </w:pPr>
            <w:r w:rsidRPr="00284316">
              <w:t>76.8 (75.8, 77.7)</w:t>
            </w:r>
          </w:p>
        </w:tc>
        <w:tc>
          <w:tcPr>
            <w:tcW w:w="1262" w:type="pct"/>
          </w:tcPr>
          <w:p w14:paraId="1E164AD2" w14:textId="77777777" w:rsidR="006F08A5" w:rsidRPr="00DC6A60" w:rsidRDefault="006F08A5" w:rsidP="006F08A5">
            <w:pPr>
              <w:pStyle w:val="Z"/>
              <w:jc w:val="center"/>
              <w:rPr>
                <w:highlight w:val="yellow"/>
              </w:rPr>
            </w:pPr>
            <w:r w:rsidRPr="00284316">
              <w:t>82.5 (81.6, 83.3)</w:t>
            </w:r>
          </w:p>
        </w:tc>
      </w:tr>
      <w:tr w:rsidR="006F08A5" w:rsidRPr="00DC6A60" w14:paraId="4738B8FA" w14:textId="77777777" w:rsidTr="00AA184F">
        <w:trPr>
          <w:trHeight w:val="60"/>
        </w:trPr>
        <w:tc>
          <w:tcPr>
            <w:tcW w:w="2475" w:type="pct"/>
          </w:tcPr>
          <w:p w14:paraId="52B42A22" w14:textId="57F658EF" w:rsidR="006F08A5" w:rsidRPr="00976F30" w:rsidRDefault="006F08A5" w:rsidP="006F08A5">
            <w:pPr>
              <w:pStyle w:val="Z"/>
            </w:pPr>
            <w:r w:rsidRPr="00976F30">
              <w:t>Law and paralegal studies</w:t>
            </w:r>
          </w:p>
        </w:tc>
        <w:tc>
          <w:tcPr>
            <w:tcW w:w="1263" w:type="pct"/>
          </w:tcPr>
          <w:p w14:paraId="64C13BFB" w14:textId="77777777" w:rsidR="006F08A5" w:rsidRPr="00DC6A60" w:rsidRDefault="006F08A5" w:rsidP="006F08A5">
            <w:pPr>
              <w:pStyle w:val="Z"/>
              <w:jc w:val="center"/>
              <w:rPr>
                <w:highlight w:val="yellow"/>
              </w:rPr>
            </w:pPr>
            <w:r w:rsidRPr="00284316">
              <w:t>69.0 (67.8, 70.1)</w:t>
            </w:r>
          </w:p>
        </w:tc>
        <w:tc>
          <w:tcPr>
            <w:tcW w:w="1262" w:type="pct"/>
          </w:tcPr>
          <w:p w14:paraId="64270005" w14:textId="77777777" w:rsidR="006F08A5" w:rsidRPr="00DC6A60" w:rsidRDefault="006F08A5" w:rsidP="006F08A5">
            <w:pPr>
              <w:pStyle w:val="Z"/>
              <w:jc w:val="center"/>
              <w:rPr>
                <w:highlight w:val="yellow"/>
              </w:rPr>
            </w:pPr>
            <w:r w:rsidRPr="00284316">
              <w:t>76.0 (74.9, 77.1)</w:t>
            </w:r>
          </w:p>
        </w:tc>
      </w:tr>
      <w:tr w:rsidR="006F08A5" w:rsidRPr="00DC6A60" w14:paraId="26FC0119" w14:textId="77777777" w:rsidTr="00AA184F">
        <w:trPr>
          <w:trHeight w:val="60"/>
        </w:trPr>
        <w:tc>
          <w:tcPr>
            <w:tcW w:w="2475" w:type="pct"/>
          </w:tcPr>
          <w:p w14:paraId="661D1DA5" w14:textId="4F83E220" w:rsidR="006F08A5" w:rsidRPr="00976F30" w:rsidRDefault="006F08A5" w:rsidP="006F08A5">
            <w:pPr>
              <w:pStyle w:val="Z"/>
            </w:pPr>
            <w:r w:rsidRPr="00976F30">
              <w:t>Creative arts</w:t>
            </w:r>
          </w:p>
        </w:tc>
        <w:tc>
          <w:tcPr>
            <w:tcW w:w="1263" w:type="pct"/>
          </w:tcPr>
          <w:p w14:paraId="06072015" w14:textId="77777777" w:rsidR="006F08A5" w:rsidRPr="00DC6A60" w:rsidRDefault="006F08A5" w:rsidP="006F08A5">
            <w:pPr>
              <w:pStyle w:val="Z"/>
              <w:jc w:val="center"/>
              <w:rPr>
                <w:highlight w:val="yellow"/>
              </w:rPr>
            </w:pPr>
            <w:r w:rsidRPr="00284316">
              <w:t>62.1 (60.4, 63.8)</w:t>
            </w:r>
          </w:p>
        </w:tc>
        <w:tc>
          <w:tcPr>
            <w:tcW w:w="1262" w:type="pct"/>
          </w:tcPr>
          <w:p w14:paraId="5A6670A3" w14:textId="77777777" w:rsidR="006F08A5" w:rsidRPr="00DC6A60" w:rsidRDefault="006F08A5" w:rsidP="006F08A5">
            <w:pPr>
              <w:pStyle w:val="Z"/>
              <w:jc w:val="center"/>
              <w:rPr>
                <w:highlight w:val="yellow"/>
              </w:rPr>
            </w:pPr>
            <w:r w:rsidRPr="00284316">
              <w:t>70.5 (68.8, 72.0)</w:t>
            </w:r>
          </w:p>
        </w:tc>
      </w:tr>
      <w:tr w:rsidR="006F08A5" w:rsidRPr="00DC6A60" w14:paraId="05605E94" w14:textId="77777777" w:rsidTr="00AA184F">
        <w:trPr>
          <w:trHeight w:val="60"/>
        </w:trPr>
        <w:tc>
          <w:tcPr>
            <w:tcW w:w="2475" w:type="pct"/>
          </w:tcPr>
          <w:p w14:paraId="2CC2D46E" w14:textId="777AC046" w:rsidR="006F08A5" w:rsidRPr="00976F30" w:rsidRDefault="006F08A5" w:rsidP="006F08A5">
            <w:pPr>
              <w:pStyle w:val="Z"/>
            </w:pPr>
            <w:r w:rsidRPr="00976F30">
              <w:t>Communications</w:t>
            </w:r>
          </w:p>
        </w:tc>
        <w:tc>
          <w:tcPr>
            <w:tcW w:w="1263" w:type="pct"/>
          </w:tcPr>
          <w:p w14:paraId="495C4A37" w14:textId="77777777" w:rsidR="006F08A5" w:rsidRPr="00DC6A60" w:rsidRDefault="006F08A5" w:rsidP="006F08A5">
            <w:pPr>
              <w:pStyle w:val="Z"/>
              <w:jc w:val="center"/>
              <w:rPr>
                <w:highlight w:val="yellow"/>
              </w:rPr>
            </w:pPr>
            <w:r w:rsidRPr="00284316">
              <w:t>64.1 (62.4, 65.6)</w:t>
            </w:r>
          </w:p>
        </w:tc>
        <w:tc>
          <w:tcPr>
            <w:tcW w:w="1262" w:type="pct"/>
          </w:tcPr>
          <w:p w14:paraId="7497FA0B" w14:textId="77777777" w:rsidR="006F08A5" w:rsidRPr="00DC6A60" w:rsidRDefault="006F08A5" w:rsidP="006F08A5">
            <w:pPr>
              <w:pStyle w:val="Z"/>
              <w:jc w:val="center"/>
              <w:rPr>
                <w:highlight w:val="yellow"/>
              </w:rPr>
            </w:pPr>
            <w:r w:rsidRPr="00284316">
              <w:t>70.4 (68.9, 71.9)</w:t>
            </w:r>
          </w:p>
        </w:tc>
      </w:tr>
      <w:tr w:rsidR="006F08A5" w:rsidRPr="00DC6A60" w14:paraId="64BF8D57" w14:textId="77777777" w:rsidTr="00AA184F">
        <w:trPr>
          <w:trHeight w:val="60"/>
        </w:trPr>
        <w:tc>
          <w:tcPr>
            <w:tcW w:w="2475" w:type="pct"/>
          </w:tcPr>
          <w:p w14:paraId="5D18FA81" w14:textId="1BE6BDD9" w:rsidR="006F08A5" w:rsidRPr="00976F30" w:rsidRDefault="006F08A5" w:rsidP="006F08A5">
            <w:pPr>
              <w:pStyle w:val="Z"/>
            </w:pPr>
            <w:r w:rsidRPr="00976F30">
              <w:t>Tourism, hospitality, personal services, sport and recreation</w:t>
            </w:r>
          </w:p>
        </w:tc>
        <w:tc>
          <w:tcPr>
            <w:tcW w:w="1263" w:type="pct"/>
          </w:tcPr>
          <w:p w14:paraId="224EFD2F" w14:textId="77777777" w:rsidR="006F08A5" w:rsidRPr="00DC6A60" w:rsidRDefault="006F08A5" w:rsidP="006F08A5">
            <w:pPr>
              <w:pStyle w:val="Z"/>
              <w:jc w:val="center"/>
              <w:rPr>
                <w:highlight w:val="yellow"/>
              </w:rPr>
            </w:pPr>
            <w:r w:rsidRPr="00284316">
              <w:t>58.1 (51.8, 64.0)</w:t>
            </w:r>
          </w:p>
        </w:tc>
        <w:tc>
          <w:tcPr>
            <w:tcW w:w="1262" w:type="pct"/>
          </w:tcPr>
          <w:p w14:paraId="4B53B124" w14:textId="77777777" w:rsidR="006F08A5" w:rsidRPr="00DC6A60" w:rsidRDefault="006F08A5" w:rsidP="006F08A5">
            <w:pPr>
              <w:pStyle w:val="Z"/>
              <w:jc w:val="center"/>
              <w:rPr>
                <w:highlight w:val="yellow"/>
              </w:rPr>
            </w:pPr>
            <w:r w:rsidRPr="00284316">
              <w:t>68.3 (62.1, 73.7)</w:t>
            </w:r>
          </w:p>
        </w:tc>
      </w:tr>
      <w:tr w:rsidR="00BA3EC2" w:rsidRPr="00DC6A60" w14:paraId="6AD11290" w14:textId="77777777" w:rsidTr="00AA184F">
        <w:trPr>
          <w:trHeight w:val="60"/>
        </w:trPr>
        <w:tc>
          <w:tcPr>
            <w:tcW w:w="2475" w:type="pct"/>
          </w:tcPr>
          <w:p w14:paraId="239E2596" w14:textId="77777777" w:rsidR="00BA3EC2" w:rsidRPr="00437858" w:rsidRDefault="00BA3EC2" w:rsidP="006B1646">
            <w:pPr>
              <w:pStyle w:val="Z"/>
              <w:rPr>
                <w:b/>
                <w:bCs/>
                <w:lang w:val="en-US"/>
              </w:rPr>
            </w:pPr>
            <w:r w:rsidRPr="00437858">
              <w:rPr>
                <w:b/>
              </w:rPr>
              <w:t>Total</w:t>
            </w:r>
          </w:p>
        </w:tc>
        <w:tc>
          <w:tcPr>
            <w:tcW w:w="1263" w:type="pct"/>
          </w:tcPr>
          <w:p w14:paraId="0514C350" w14:textId="77777777" w:rsidR="00BA3EC2" w:rsidRPr="00A94F77" w:rsidRDefault="00BA3EC2" w:rsidP="006B1646">
            <w:pPr>
              <w:pStyle w:val="Z"/>
              <w:jc w:val="center"/>
              <w:rPr>
                <w:b/>
                <w:bCs/>
                <w:highlight w:val="yellow"/>
              </w:rPr>
            </w:pPr>
            <w:r w:rsidRPr="00A94F77">
              <w:rPr>
                <w:b/>
                <w:bCs/>
              </w:rPr>
              <w:t>68.5 (68.4, 68.7)</w:t>
            </w:r>
          </w:p>
        </w:tc>
        <w:tc>
          <w:tcPr>
            <w:tcW w:w="1262" w:type="pct"/>
          </w:tcPr>
          <w:p w14:paraId="0895830C" w14:textId="77777777" w:rsidR="00BA3EC2" w:rsidRPr="00A94F77" w:rsidRDefault="00BA3EC2" w:rsidP="006B1646">
            <w:pPr>
              <w:pStyle w:val="Z"/>
              <w:jc w:val="center"/>
              <w:rPr>
                <w:b/>
                <w:bCs/>
                <w:highlight w:val="yellow"/>
              </w:rPr>
            </w:pPr>
            <w:r w:rsidRPr="00A94F77">
              <w:rPr>
                <w:b/>
                <w:bCs/>
              </w:rPr>
              <w:t>72.4 (72.2, 72.6)</w:t>
            </w:r>
          </w:p>
        </w:tc>
      </w:tr>
    </w:tbl>
    <w:p w14:paraId="71C208C8" w14:textId="77777777" w:rsidR="00BA3EC2" w:rsidRPr="00DC6A60" w:rsidRDefault="00BA3EC2" w:rsidP="00C26D27">
      <w:pPr>
        <w:pStyle w:val="BodyText"/>
        <w:rPr>
          <w:highlight w:val="yellow"/>
        </w:rPr>
      </w:pPr>
    </w:p>
    <w:p w14:paraId="3BD7E534" w14:textId="77777777" w:rsidR="00BA3EC2" w:rsidRPr="00DC6A60" w:rsidRDefault="00BA3EC2" w:rsidP="00BA3EC2">
      <w:pPr>
        <w:rPr>
          <w:rFonts w:asciiTheme="majorHAnsi" w:eastAsiaTheme="majorEastAsia" w:hAnsiTheme="majorHAnsi" w:cstheme="majorBidi"/>
          <w:sz w:val="40"/>
          <w:szCs w:val="40"/>
          <w:highlight w:val="yellow"/>
        </w:rPr>
      </w:pPr>
      <w:r w:rsidRPr="00DC6A60">
        <w:rPr>
          <w:highlight w:val="yellow"/>
        </w:rPr>
        <w:br w:type="page"/>
      </w:r>
    </w:p>
    <w:p w14:paraId="6480E22A" w14:textId="43023288" w:rsidR="00BA3EC2" w:rsidRPr="00C26D27" w:rsidRDefault="00AC77A4" w:rsidP="00C26D27">
      <w:pPr>
        <w:pStyle w:val="Heading1"/>
      </w:pPr>
      <w:bookmarkStart w:id="84" w:name="_Ref58490999"/>
      <w:bookmarkStart w:id="85" w:name="_Toc59697964"/>
      <w:r w:rsidRPr="00C26D27">
        <w:t>Appendix 2</w:t>
      </w:r>
      <w:r w:rsidR="00B25C90" w:rsidRPr="00C26D27">
        <w:t>:</w:t>
      </w:r>
      <w:r w:rsidRPr="00C26D27">
        <w:t xml:space="preserve"> </w:t>
      </w:r>
      <w:r w:rsidR="00BA3EC2" w:rsidRPr="00C26D27">
        <w:t>Student Experience Questionnaire (SEQ)</w:t>
      </w:r>
      <w:bookmarkEnd w:id="31"/>
      <w:bookmarkEnd w:id="84"/>
      <w:bookmarkEnd w:id="85"/>
    </w:p>
    <w:p w14:paraId="3F716323" w14:textId="77777777" w:rsidR="00BA3EC2" w:rsidRPr="005F5BE9" w:rsidRDefault="00BA3EC2" w:rsidP="00EA4DE4">
      <w:pPr>
        <w:pStyle w:val="ListParagraph"/>
        <w:keepNext/>
        <w:keepLines/>
        <w:numPr>
          <w:ilvl w:val="0"/>
          <w:numId w:val="24"/>
        </w:numPr>
        <w:spacing w:before="240"/>
        <w:contextualSpacing w:val="0"/>
        <w:outlineLvl w:val="0"/>
        <w:rPr>
          <w:rFonts w:asciiTheme="majorHAnsi" w:eastAsiaTheme="majorEastAsia" w:hAnsiTheme="majorHAnsi" w:cstheme="majorBidi"/>
          <w:vanish/>
          <w:sz w:val="26"/>
          <w:szCs w:val="26"/>
        </w:rPr>
      </w:pPr>
      <w:bookmarkStart w:id="86" w:name="_Toc59697762"/>
      <w:bookmarkStart w:id="87" w:name="_Toc59697965"/>
      <w:bookmarkEnd w:id="86"/>
      <w:bookmarkEnd w:id="87"/>
    </w:p>
    <w:p w14:paraId="7BF5158B" w14:textId="77777777" w:rsidR="00BA3EC2" w:rsidRPr="005F5BE9" w:rsidRDefault="00BA3EC2" w:rsidP="00EA4DE4">
      <w:pPr>
        <w:pStyle w:val="ListParagraph"/>
        <w:keepNext/>
        <w:keepLines/>
        <w:numPr>
          <w:ilvl w:val="1"/>
          <w:numId w:val="24"/>
        </w:numPr>
        <w:spacing w:before="240"/>
        <w:contextualSpacing w:val="0"/>
        <w:outlineLvl w:val="0"/>
        <w:rPr>
          <w:rFonts w:asciiTheme="majorHAnsi" w:eastAsiaTheme="majorEastAsia" w:hAnsiTheme="majorHAnsi" w:cstheme="majorBidi"/>
          <w:vanish/>
          <w:sz w:val="26"/>
          <w:szCs w:val="26"/>
        </w:rPr>
      </w:pPr>
      <w:bookmarkStart w:id="88" w:name="_Toc59697763"/>
      <w:bookmarkStart w:id="89" w:name="_Toc59697966"/>
      <w:bookmarkEnd w:id="88"/>
      <w:bookmarkEnd w:id="89"/>
    </w:p>
    <w:p w14:paraId="044881EA" w14:textId="62114626" w:rsidR="00BA3EC2" w:rsidRPr="00B32A96" w:rsidRDefault="00873A58" w:rsidP="00873A58">
      <w:pPr>
        <w:pStyle w:val="Heading2"/>
      </w:pPr>
      <w:bookmarkStart w:id="90" w:name="_Toc59697967"/>
      <w:r>
        <w:t xml:space="preserve">2.1 </w:t>
      </w:r>
      <w:r w:rsidR="00BA3EC2" w:rsidRPr="00B32A96">
        <w:t>Core instrument</w:t>
      </w:r>
      <w:bookmarkEnd w:id="90"/>
    </w:p>
    <w:p w14:paraId="6CACB0C4" w14:textId="77777777" w:rsidR="00BA3EC2" w:rsidRPr="00807C32" w:rsidRDefault="00BA3EC2" w:rsidP="00C26D27">
      <w:pPr>
        <w:pStyle w:val="BodyText"/>
      </w:pPr>
      <w:r w:rsidRPr="00807C32">
        <w:t>The construct model underpinning the SES, as a conceptualisation of the student experience, is based on five conceptual domains including Teaching Quality, Learner Engagement, Student Support, Learning Resources, and Skills Development.</w:t>
      </w:r>
    </w:p>
    <w:p w14:paraId="38064956" w14:textId="77777777" w:rsidR="00BA3EC2" w:rsidRPr="00807C32" w:rsidRDefault="00BA3EC2" w:rsidP="00C26D27">
      <w:pPr>
        <w:pStyle w:val="BodyText"/>
      </w:pPr>
      <w:r w:rsidRPr="00807C32">
        <w:t xml:space="preserve">The instrument used to collect data for the SES, the Student Experience Questionnaire (SEQ), focuses on aspects of the higher education experience that are measurable, linked to learning and development outcomes, and potentially able to be influenced by institutions. These focus areas are operationalised by means of summated rating scales, underpinned by forty-six individual questionnaire items. These items are supplemented by two open-response items that allow students to provide textual feedback on the best aspects of their higher education experience and those most in need of improvement. The SES also contains two additional sets of items, demographic and contextual, to facilitate data analysis and reporting. A full list of standard SEQ items </w:t>
      </w:r>
      <w:r>
        <w:t>is</w:t>
      </w:r>
      <w:r w:rsidRPr="00807C32">
        <w:t xml:space="preserve"> presented </w:t>
      </w:r>
      <w:r>
        <w:t xml:space="preserve">in </w:t>
      </w:r>
      <w:r w:rsidRPr="008E130E">
        <w:fldChar w:fldCharType="begin"/>
      </w:r>
      <w:r w:rsidRPr="008E130E">
        <w:instrText xml:space="preserve"> REF _Ref58428040 </w:instrText>
      </w:r>
      <w:r>
        <w:instrText xml:space="preserve"> \* MERGEFORMAT </w:instrText>
      </w:r>
      <w:r w:rsidRPr="008E130E">
        <w:fldChar w:fldCharType="separate"/>
      </w:r>
      <w:r w:rsidRPr="00596138">
        <w:t>Table 18</w:t>
      </w:r>
      <w:r w:rsidRPr="008E130E">
        <w:fldChar w:fldCharType="end"/>
      </w:r>
      <w:r w:rsidRPr="008E130E">
        <w:t xml:space="preserve"> to </w:t>
      </w:r>
      <w:r w:rsidRPr="008E130E">
        <w:fldChar w:fldCharType="begin"/>
      </w:r>
      <w:r w:rsidRPr="008E130E">
        <w:instrText xml:space="preserve"> REF _Ref58428061 </w:instrText>
      </w:r>
      <w:r>
        <w:instrText xml:space="preserve"> \* MERGEFORMAT </w:instrText>
      </w:r>
      <w:r w:rsidRPr="008E130E">
        <w:fldChar w:fldCharType="separate"/>
      </w:r>
      <w:r w:rsidRPr="00596138">
        <w:t>Table 24</w:t>
      </w:r>
      <w:r w:rsidRPr="008E130E">
        <w:fldChar w:fldCharType="end"/>
      </w:r>
      <w:r w:rsidRPr="00807C32">
        <w:t xml:space="preserve">. </w:t>
      </w:r>
    </w:p>
    <w:p w14:paraId="64384514" w14:textId="77777777" w:rsidR="00BA3EC2" w:rsidRPr="00A71C17" w:rsidRDefault="00BA3EC2" w:rsidP="00EA4DE4">
      <w:pPr>
        <w:pStyle w:val="ListParagraph"/>
        <w:keepNext/>
        <w:numPr>
          <w:ilvl w:val="0"/>
          <w:numId w:val="25"/>
        </w:numPr>
        <w:spacing w:before="180"/>
        <w:contextualSpacing w:val="0"/>
        <w:outlineLvl w:val="1"/>
        <w:rPr>
          <w:rFonts w:asciiTheme="majorHAnsi" w:hAnsiTheme="majorHAnsi" w:cstheme="majorHAnsi"/>
          <w:vanish/>
          <w:sz w:val="26"/>
          <w:szCs w:val="26"/>
        </w:rPr>
      </w:pPr>
      <w:bookmarkStart w:id="91" w:name="_Toc59697765"/>
      <w:bookmarkStart w:id="92" w:name="_Toc59697968"/>
      <w:bookmarkEnd w:id="91"/>
      <w:bookmarkEnd w:id="92"/>
    </w:p>
    <w:p w14:paraId="5DBEEC20" w14:textId="77777777" w:rsidR="00BA3EC2" w:rsidRPr="00A71C17" w:rsidRDefault="00BA3EC2" w:rsidP="00EA4DE4">
      <w:pPr>
        <w:pStyle w:val="ListParagraph"/>
        <w:keepNext/>
        <w:numPr>
          <w:ilvl w:val="0"/>
          <w:numId w:val="25"/>
        </w:numPr>
        <w:spacing w:before="180"/>
        <w:contextualSpacing w:val="0"/>
        <w:outlineLvl w:val="1"/>
        <w:rPr>
          <w:rFonts w:asciiTheme="majorHAnsi" w:hAnsiTheme="majorHAnsi" w:cstheme="majorHAnsi"/>
          <w:vanish/>
          <w:sz w:val="26"/>
          <w:szCs w:val="26"/>
        </w:rPr>
      </w:pPr>
      <w:bookmarkStart w:id="93" w:name="_Toc59697766"/>
      <w:bookmarkStart w:id="94" w:name="_Toc59697969"/>
      <w:bookmarkEnd w:id="93"/>
      <w:bookmarkEnd w:id="94"/>
    </w:p>
    <w:p w14:paraId="00757BFE" w14:textId="77777777" w:rsidR="00BA3EC2" w:rsidRPr="009A5551" w:rsidRDefault="00BA3EC2" w:rsidP="00BA3EC2">
      <w:pPr>
        <w:rPr>
          <w:rFonts w:cstheme="minorHAnsi"/>
          <w:sz w:val="18"/>
          <w:szCs w:val="18"/>
        </w:rPr>
      </w:pPr>
    </w:p>
    <w:p w14:paraId="3622761F" w14:textId="77777777" w:rsidR="00BA3EC2" w:rsidRPr="00122221" w:rsidRDefault="00BA3EC2" w:rsidP="00873A58">
      <w:pPr>
        <w:pStyle w:val="Tabletitle"/>
        <w:rPr>
          <w:i/>
        </w:rPr>
      </w:pPr>
      <w:bookmarkStart w:id="95" w:name="_Ref58428040"/>
      <w:bookmarkStart w:id="96" w:name="_Toc59697918"/>
      <w:r w:rsidRPr="00122221">
        <w:t xml:space="preserve">Table </w:t>
      </w:r>
      <w:r w:rsidRPr="00122221">
        <w:rPr>
          <w:i/>
        </w:rPr>
        <w:fldChar w:fldCharType="begin"/>
      </w:r>
      <w:r w:rsidRPr="00122221">
        <w:instrText xml:space="preserve"> SEQ Table \* ARABIC </w:instrText>
      </w:r>
      <w:r w:rsidRPr="00122221">
        <w:rPr>
          <w:i/>
        </w:rPr>
        <w:fldChar w:fldCharType="separate"/>
      </w:r>
      <w:r>
        <w:rPr>
          <w:noProof/>
        </w:rPr>
        <w:t>18</w:t>
      </w:r>
      <w:r w:rsidRPr="00122221">
        <w:rPr>
          <w:i/>
        </w:rPr>
        <w:fldChar w:fldCharType="end"/>
      </w:r>
      <w:bookmarkEnd w:id="95"/>
      <w:r w:rsidRPr="00122221">
        <w:t xml:space="preserve"> 2020 SEQ Item Summary: Skill Development items</w:t>
      </w:r>
      <w:bookmarkEnd w:id="96"/>
    </w:p>
    <w:tbl>
      <w:tblPr>
        <w:tblStyle w:val="QILTTableStylePH"/>
        <w:tblW w:w="5000" w:type="pct"/>
        <w:tblLook w:val="0020" w:firstRow="1" w:lastRow="0" w:firstColumn="0" w:lastColumn="0" w:noHBand="0" w:noVBand="0"/>
        <w:tblCaption w:val="Table 27: 2016 SEQ Item Summary: Skill Development items "/>
        <w:tblDescription w:val="Table 27: 2016 SEQ Item Summary: Skill Development items"/>
      </w:tblPr>
      <w:tblGrid>
        <w:gridCol w:w="2312"/>
        <w:gridCol w:w="2770"/>
        <w:gridCol w:w="2770"/>
        <w:gridCol w:w="2768"/>
      </w:tblGrid>
      <w:tr w:rsidR="00BA3EC2" w:rsidRPr="00122221" w14:paraId="389AE2A5" w14:textId="77777777" w:rsidTr="00BA4B30">
        <w:trPr>
          <w:trHeight w:val="60"/>
          <w:tblHeader/>
        </w:trPr>
        <w:tc>
          <w:tcPr>
            <w:tcW w:w="1089" w:type="pct"/>
          </w:tcPr>
          <w:p w14:paraId="631A5B9A" w14:textId="77777777" w:rsidR="00BA3EC2" w:rsidRPr="00122221" w:rsidRDefault="00BA3EC2" w:rsidP="00873A58">
            <w:pPr>
              <w:pStyle w:val="TablecolumnheaderL"/>
            </w:pPr>
            <w:r w:rsidRPr="00122221">
              <w:t>Stem</w:t>
            </w:r>
          </w:p>
        </w:tc>
        <w:tc>
          <w:tcPr>
            <w:tcW w:w="1304" w:type="pct"/>
          </w:tcPr>
          <w:p w14:paraId="05390E2C" w14:textId="77777777" w:rsidR="00BA3EC2" w:rsidRPr="00122221" w:rsidRDefault="00BA3EC2" w:rsidP="00873A58">
            <w:pPr>
              <w:pStyle w:val="TablecolumnheaderL"/>
            </w:pPr>
            <w:r w:rsidRPr="00122221">
              <w:t>Item</w:t>
            </w:r>
          </w:p>
        </w:tc>
        <w:tc>
          <w:tcPr>
            <w:tcW w:w="1304" w:type="pct"/>
          </w:tcPr>
          <w:p w14:paraId="78E15EAF" w14:textId="77777777" w:rsidR="00BA3EC2" w:rsidRPr="00122221" w:rsidRDefault="00BA3EC2" w:rsidP="00873A58">
            <w:pPr>
              <w:pStyle w:val="TablecolumnheaderL"/>
            </w:pPr>
          </w:p>
        </w:tc>
        <w:tc>
          <w:tcPr>
            <w:tcW w:w="1303" w:type="pct"/>
          </w:tcPr>
          <w:p w14:paraId="78FA6252" w14:textId="77777777" w:rsidR="00BA3EC2" w:rsidRPr="00122221" w:rsidRDefault="00BA3EC2" w:rsidP="00873A58">
            <w:pPr>
              <w:pStyle w:val="TablecolumnheaderL"/>
            </w:pPr>
            <w:r w:rsidRPr="00122221">
              <w:t>Response scale</w:t>
            </w:r>
          </w:p>
        </w:tc>
      </w:tr>
      <w:tr w:rsidR="00BA3EC2" w:rsidRPr="00DC6A60" w14:paraId="4A3B7435" w14:textId="77777777" w:rsidTr="00BA4B30">
        <w:trPr>
          <w:trHeight w:val="60"/>
        </w:trPr>
        <w:tc>
          <w:tcPr>
            <w:tcW w:w="1089" w:type="pct"/>
          </w:tcPr>
          <w:p w14:paraId="28F59B5A" w14:textId="77777777" w:rsidR="00BA3EC2" w:rsidRPr="00122221" w:rsidRDefault="00BA3EC2" w:rsidP="00BA4B30">
            <w:pPr>
              <w:pStyle w:val="Tabletext"/>
              <w:rPr>
                <w:rFonts w:eastAsiaTheme="minorHAnsi"/>
              </w:rPr>
            </w:pPr>
            <w:r w:rsidRPr="00122221">
              <w:rPr>
                <w:rFonts w:eastAsiaTheme="minorHAnsi"/>
              </w:rPr>
              <w:t>To what extent has your &lt;course&gt; developed your:</w:t>
            </w:r>
          </w:p>
        </w:tc>
        <w:tc>
          <w:tcPr>
            <w:tcW w:w="1304" w:type="pct"/>
          </w:tcPr>
          <w:p w14:paraId="71558324" w14:textId="77777777" w:rsidR="00BA3EC2" w:rsidRPr="00122221" w:rsidRDefault="00BA3EC2" w:rsidP="00EA4DE4">
            <w:pPr>
              <w:pStyle w:val="Tabletext"/>
              <w:numPr>
                <w:ilvl w:val="0"/>
                <w:numId w:val="2"/>
              </w:numPr>
              <w:tabs>
                <w:tab w:val="left" w:pos="170"/>
              </w:tabs>
              <w:spacing w:line="190" w:lineRule="exact"/>
              <w:rPr>
                <w:rFonts w:eastAsiaTheme="minorHAnsi"/>
              </w:rPr>
            </w:pPr>
            <w:r w:rsidRPr="00122221">
              <w:rPr>
                <w:rFonts w:eastAsiaTheme="minorHAnsi"/>
              </w:rPr>
              <w:t>critical thinking skills?</w:t>
            </w:r>
          </w:p>
          <w:p w14:paraId="7894E5CC" w14:textId="77777777" w:rsidR="00BA3EC2" w:rsidRPr="00122221" w:rsidRDefault="00BA3EC2" w:rsidP="00EA4DE4">
            <w:pPr>
              <w:pStyle w:val="Tabletext"/>
              <w:numPr>
                <w:ilvl w:val="0"/>
                <w:numId w:val="2"/>
              </w:numPr>
              <w:tabs>
                <w:tab w:val="left" w:pos="170"/>
              </w:tabs>
              <w:spacing w:line="190" w:lineRule="exact"/>
              <w:rPr>
                <w:rFonts w:eastAsiaTheme="minorHAnsi"/>
              </w:rPr>
            </w:pPr>
            <w:r w:rsidRPr="00122221">
              <w:rPr>
                <w:rFonts w:eastAsiaTheme="minorHAnsi"/>
              </w:rPr>
              <w:t>ability to solve complex problems?</w:t>
            </w:r>
          </w:p>
          <w:p w14:paraId="0340CEB4" w14:textId="77777777" w:rsidR="00BA3EC2" w:rsidRPr="00122221" w:rsidRDefault="00BA3EC2" w:rsidP="00EA4DE4">
            <w:pPr>
              <w:pStyle w:val="Tabletext"/>
              <w:numPr>
                <w:ilvl w:val="0"/>
                <w:numId w:val="2"/>
              </w:numPr>
              <w:tabs>
                <w:tab w:val="left" w:pos="170"/>
              </w:tabs>
              <w:spacing w:line="190" w:lineRule="exact"/>
              <w:rPr>
                <w:rFonts w:eastAsiaTheme="minorHAnsi"/>
              </w:rPr>
            </w:pPr>
            <w:r w:rsidRPr="00122221">
              <w:rPr>
                <w:rFonts w:eastAsiaTheme="minorHAnsi"/>
              </w:rPr>
              <w:t>ability to work with others?</w:t>
            </w:r>
          </w:p>
          <w:p w14:paraId="68469226" w14:textId="77777777" w:rsidR="00BA3EC2" w:rsidRPr="00122221" w:rsidRDefault="00BA3EC2" w:rsidP="00EA4DE4">
            <w:pPr>
              <w:pStyle w:val="Tabletext"/>
              <w:numPr>
                <w:ilvl w:val="0"/>
                <w:numId w:val="2"/>
              </w:numPr>
              <w:tabs>
                <w:tab w:val="left" w:pos="170"/>
              </w:tabs>
              <w:spacing w:line="190" w:lineRule="exact"/>
              <w:rPr>
                <w:rFonts w:eastAsiaTheme="minorHAnsi"/>
              </w:rPr>
            </w:pPr>
            <w:r w:rsidRPr="00122221">
              <w:rPr>
                <w:rFonts w:eastAsiaTheme="minorHAnsi"/>
              </w:rPr>
              <w:t>confidence to learn independently?</w:t>
            </w:r>
          </w:p>
          <w:p w14:paraId="7661B5F0" w14:textId="77777777" w:rsidR="00BA3EC2" w:rsidRPr="00122221" w:rsidRDefault="00BA3EC2" w:rsidP="00EA4DE4">
            <w:pPr>
              <w:pStyle w:val="Tabletext"/>
              <w:numPr>
                <w:ilvl w:val="0"/>
                <w:numId w:val="2"/>
              </w:numPr>
              <w:tabs>
                <w:tab w:val="left" w:pos="170"/>
              </w:tabs>
              <w:spacing w:line="190" w:lineRule="exact"/>
              <w:rPr>
                <w:rFonts w:eastAsiaTheme="minorHAnsi"/>
              </w:rPr>
            </w:pPr>
            <w:r w:rsidRPr="00122221">
              <w:rPr>
                <w:rFonts w:eastAsiaTheme="minorHAnsi"/>
              </w:rPr>
              <w:t>written communication skills?</w:t>
            </w:r>
          </w:p>
          <w:p w14:paraId="1D8DABE1" w14:textId="77777777" w:rsidR="00BA3EC2" w:rsidRPr="00122221" w:rsidRDefault="00BA3EC2" w:rsidP="00EA4DE4">
            <w:pPr>
              <w:pStyle w:val="Tabletext"/>
              <w:numPr>
                <w:ilvl w:val="0"/>
                <w:numId w:val="2"/>
              </w:numPr>
              <w:tabs>
                <w:tab w:val="left" w:pos="170"/>
              </w:tabs>
              <w:spacing w:line="190" w:lineRule="exact"/>
              <w:rPr>
                <w:rFonts w:eastAsiaTheme="minorHAnsi"/>
              </w:rPr>
            </w:pPr>
            <w:r w:rsidRPr="00122221">
              <w:rPr>
                <w:rFonts w:eastAsiaTheme="minorHAnsi"/>
              </w:rPr>
              <w:t>spoken communication skills?</w:t>
            </w:r>
          </w:p>
          <w:p w14:paraId="5F079B99" w14:textId="77777777" w:rsidR="00BA3EC2" w:rsidRPr="00122221" w:rsidRDefault="00BA3EC2" w:rsidP="00EA4DE4">
            <w:pPr>
              <w:pStyle w:val="Tabletext"/>
              <w:numPr>
                <w:ilvl w:val="0"/>
                <w:numId w:val="2"/>
              </w:numPr>
              <w:tabs>
                <w:tab w:val="left" w:pos="170"/>
              </w:tabs>
              <w:spacing w:line="190" w:lineRule="exact"/>
              <w:rPr>
                <w:rFonts w:eastAsiaTheme="minorHAnsi"/>
              </w:rPr>
            </w:pPr>
            <w:r w:rsidRPr="00122221">
              <w:rPr>
                <w:rFonts w:eastAsiaTheme="minorHAnsi"/>
              </w:rPr>
              <w:t>knowledge of the field(s) you are studying?</w:t>
            </w:r>
          </w:p>
          <w:p w14:paraId="41E913A6" w14:textId="77777777" w:rsidR="00BA3EC2" w:rsidRPr="00122221" w:rsidRDefault="00BA3EC2" w:rsidP="00EA4DE4">
            <w:pPr>
              <w:pStyle w:val="Tabletext"/>
              <w:numPr>
                <w:ilvl w:val="0"/>
                <w:numId w:val="2"/>
              </w:numPr>
              <w:tabs>
                <w:tab w:val="left" w:pos="170"/>
              </w:tabs>
              <w:spacing w:line="190" w:lineRule="exact"/>
              <w:rPr>
                <w:rFonts w:eastAsiaTheme="minorHAnsi"/>
              </w:rPr>
            </w:pPr>
            <w:r w:rsidRPr="00122221">
              <w:rPr>
                <w:rFonts w:eastAsiaTheme="minorHAnsi"/>
              </w:rPr>
              <w:t>development of work-related knowledge and skills?</w:t>
            </w:r>
          </w:p>
        </w:tc>
        <w:tc>
          <w:tcPr>
            <w:tcW w:w="1304" w:type="pct"/>
          </w:tcPr>
          <w:p w14:paraId="25A3A3B1" w14:textId="77777777" w:rsidR="00BA3EC2" w:rsidRPr="00122221" w:rsidRDefault="00BA3EC2" w:rsidP="00BA4B30">
            <w:pPr>
              <w:pStyle w:val="Tabletext"/>
              <w:rPr>
                <w:rFonts w:eastAsiaTheme="minorHAnsi"/>
              </w:rPr>
            </w:pPr>
          </w:p>
        </w:tc>
        <w:tc>
          <w:tcPr>
            <w:tcW w:w="1303" w:type="pct"/>
          </w:tcPr>
          <w:p w14:paraId="11CB95B8" w14:textId="77777777" w:rsidR="00BA3EC2" w:rsidRPr="00122221" w:rsidRDefault="00BA3EC2" w:rsidP="00BA4B30">
            <w:pPr>
              <w:pStyle w:val="Tabletext"/>
              <w:rPr>
                <w:rFonts w:eastAsiaTheme="minorHAnsi"/>
              </w:rPr>
            </w:pPr>
            <w:r w:rsidRPr="00122221">
              <w:rPr>
                <w:rFonts w:eastAsiaTheme="minorHAnsi"/>
              </w:rPr>
              <w:t xml:space="preserve">Not at all / Very little / Some / Quite a bit / Very much </w:t>
            </w:r>
          </w:p>
        </w:tc>
      </w:tr>
    </w:tbl>
    <w:p w14:paraId="65E5F037" w14:textId="77777777" w:rsidR="00BA3EC2" w:rsidRDefault="00BA3EC2" w:rsidP="00BA3EC2">
      <w:pPr>
        <w:pStyle w:val="Caption"/>
        <w:keepNext/>
        <w:rPr>
          <w:b/>
          <w:i/>
          <w:iCs w:val="0"/>
          <w:color w:val="auto"/>
          <w:sz w:val="21"/>
          <w:szCs w:val="20"/>
          <w:highlight w:val="yellow"/>
        </w:rPr>
      </w:pPr>
    </w:p>
    <w:p w14:paraId="413D5B73" w14:textId="77777777" w:rsidR="00BA3EC2" w:rsidRPr="00122221" w:rsidRDefault="00BA3EC2" w:rsidP="00395E50">
      <w:pPr>
        <w:pStyle w:val="Tabletitle"/>
        <w:rPr>
          <w:i/>
        </w:rPr>
      </w:pPr>
      <w:bookmarkStart w:id="97" w:name="_Toc59697919"/>
      <w:r w:rsidRPr="00122221">
        <w:t xml:space="preserve">Table </w:t>
      </w:r>
      <w:r w:rsidRPr="00122221">
        <w:rPr>
          <w:i/>
        </w:rPr>
        <w:fldChar w:fldCharType="begin"/>
      </w:r>
      <w:r w:rsidRPr="00122221">
        <w:instrText xml:space="preserve"> SEQ Table \* ARABIC </w:instrText>
      </w:r>
      <w:r w:rsidRPr="00122221">
        <w:rPr>
          <w:i/>
        </w:rPr>
        <w:fldChar w:fldCharType="separate"/>
      </w:r>
      <w:r>
        <w:rPr>
          <w:noProof/>
        </w:rPr>
        <w:t>19</w:t>
      </w:r>
      <w:r w:rsidRPr="00122221">
        <w:rPr>
          <w:i/>
        </w:rPr>
        <w:fldChar w:fldCharType="end"/>
      </w:r>
      <w:r w:rsidRPr="00122221">
        <w:t xml:space="preserve"> 2020 SEQ Item Summary: Learner Engagement items</w:t>
      </w:r>
      <w:bookmarkEnd w:id="97"/>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BA3EC2" w:rsidRPr="00122221" w14:paraId="671DD9D1" w14:textId="77777777" w:rsidTr="00BA4B30">
        <w:trPr>
          <w:trHeight w:val="60"/>
          <w:tblHeader/>
        </w:trPr>
        <w:tc>
          <w:tcPr>
            <w:tcW w:w="1473" w:type="pct"/>
          </w:tcPr>
          <w:p w14:paraId="69EA3313" w14:textId="77777777" w:rsidR="00BA3EC2" w:rsidRPr="00122221" w:rsidRDefault="00BA3EC2" w:rsidP="00873A58">
            <w:pPr>
              <w:pStyle w:val="TablecolumnheaderL"/>
            </w:pPr>
            <w:r w:rsidRPr="00122221">
              <w:t>Stem</w:t>
            </w:r>
          </w:p>
        </w:tc>
        <w:tc>
          <w:tcPr>
            <w:tcW w:w="1764" w:type="pct"/>
          </w:tcPr>
          <w:p w14:paraId="58B65A1C" w14:textId="77777777" w:rsidR="00BA3EC2" w:rsidRPr="00122221" w:rsidRDefault="00BA3EC2" w:rsidP="00873A58">
            <w:pPr>
              <w:pStyle w:val="TablecolumnheaderL"/>
            </w:pPr>
            <w:r w:rsidRPr="00122221">
              <w:t>Item</w:t>
            </w:r>
          </w:p>
        </w:tc>
        <w:tc>
          <w:tcPr>
            <w:tcW w:w="1763" w:type="pct"/>
          </w:tcPr>
          <w:p w14:paraId="66ABC7D3" w14:textId="77777777" w:rsidR="00BA3EC2" w:rsidRPr="00122221" w:rsidRDefault="00BA3EC2" w:rsidP="00873A58">
            <w:pPr>
              <w:pStyle w:val="TablecolumnheaderL"/>
            </w:pPr>
            <w:r w:rsidRPr="00122221">
              <w:t>Response scale</w:t>
            </w:r>
          </w:p>
        </w:tc>
      </w:tr>
      <w:tr w:rsidR="00BA3EC2" w:rsidRPr="00122221" w14:paraId="4271A49C" w14:textId="77777777" w:rsidTr="00BA4B30">
        <w:trPr>
          <w:trHeight w:val="60"/>
        </w:trPr>
        <w:tc>
          <w:tcPr>
            <w:tcW w:w="1473" w:type="pct"/>
          </w:tcPr>
          <w:p w14:paraId="7F3A23E7" w14:textId="77777777" w:rsidR="00BA3EC2" w:rsidRPr="00122221" w:rsidRDefault="00BA3EC2" w:rsidP="00BA4B30">
            <w:pPr>
              <w:pStyle w:val="Tabletext"/>
            </w:pPr>
            <w:r w:rsidRPr="00122221">
              <w:t>At your institution during</w:t>
            </w:r>
            <w:r>
              <w:t xml:space="preserve"> SURVEYYEAR</w:t>
            </w:r>
            <w:r w:rsidRPr="00122221">
              <w:t>, to what extent have you:</w:t>
            </w:r>
          </w:p>
        </w:tc>
        <w:tc>
          <w:tcPr>
            <w:tcW w:w="1764" w:type="pct"/>
          </w:tcPr>
          <w:p w14:paraId="74805438" w14:textId="77777777" w:rsidR="00BA3EC2" w:rsidRPr="00122221" w:rsidRDefault="00BA3EC2" w:rsidP="00EA4DE4">
            <w:pPr>
              <w:pStyle w:val="Tabletext"/>
              <w:numPr>
                <w:ilvl w:val="0"/>
                <w:numId w:val="3"/>
              </w:numPr>
              <w:tabs>
                <w:tab w:val="left" w:pos="170"/>
              </w:tabs>
              <w:spacing w:line="190" w:lineRule="exact"/>
            </w:pPr>
            <w:r w:rsidRPr="00122221">
              <w:t>felt prepared for your study?</w:t>
            </w:r>
          </w:p>
          <w:p w14:paraId="7A2BD98F" w14:textId="77777777" w:rsidR="00BA3EC2" w:rsidRPr="00122221" w:rsidRDefault="00BA3EC2" w:rsidP="00EA4DE4">
            <w:pPr>
              <w:pStyle w:val="Tabletext"/>
              <w:numPr>
                <w:ilvl w:val="0"/>
                <w:numId w:val="3"/>
              </w:numPr>
              <w:tabs>
                <w:tab w:val="left" w:pos="170"/>
              </w:tabs>
              <w:spacing w:line="190" w:lineRule="exact"/>
            </w:pPr>
            <w:r w:rsidRPr="00122221">
              <w:t>had a sense of belonging to &lt;institution&gt;?</w:t>
            </w:r>
          </w:p>
        </w:tc>
        <w:tc>
          <w:tcPr>
            <w:tcW w:w="1763" w:type="pct"/>
          </w:tcPr>
          <w:p w14:paraId="7F462E78" w14:textId="77777777" w:rsidR="00BA3EC2" w:rsidRPr="00122221" w:rsidRDefault="00BA3EC2" w:rsidP="00BA4B30">
            <w:pPr>
              <w:pStyle w:val="Tabletext"/>
            </w:pPr>
            <w:r w:rsidRPr="00122221">
              <w:t>Not at all / Very little / Some / Quite a bit / Very much / Not applicable</w:t>
            </w:r>
          </w:p>
        </w:tc>
      </w:tr>
      <w:tr w:rsidR="00BA3EC2" w:rsidRPr="00122221" w14:paraId="556F94D4" w14:textId="77777777" w:rsidTr="00BA4B30">
        <w:trPr>
          <w:trHeight w:val="60"/>
        </w:trPr>
        <w:tc>
          <w:tcPr>
            <w:tcW w:w="1473" w:type="pct"/>
          </w:tcPr>
          <w:p w14:paraId="1CC4C79F" w14:textId="77777777" w:rsidR="00BA3EC2" w:rsidRPr="00122221" w:rsidRDefault="00BA3EC2" w:rsidP="00BA4B30">
            <w:pPr>
              <w:pStyle w:val="Tabletext"/>
            </w:pPr>
            <w:r w:rsidRPr="00122221">
              <w:t>Thinking about your &lt;course&gt; in</w:t>
            </w:r>
            <w:r>
              <w:t xml:space="preserve"> SURVEYYEAR</w:t>
            </w:r>
            <w:r w:rsidRPr="00122221">
              <w:t>, how frequently have you:</w:t>
            </w:r>
          </w:p>
        </w:tc>
        <w:tc>
          <w:tcPr>
            <w:tcW w:w="1764" w:type="pct"/>
          </w:tcPr>
          <w:p w14:paraId="442AD529" w14:textId="77777777" w:rsidR="00BA3EC2" w:rsidRPr="00122221" w:rsidRDefault="00BA3EC2" w:rsidP="00EA4DE4">
            <w:pPr>
              <w:pStyle w:val="Tabletext"/>
              <w:numPr>
                <w:ilvl w:val="0"/>
                <w:numId w:val="4"/>
              </w:numPr>
              <w:tabs>
                <w:tab w:val="left" w:pos="170"/>
              </w:tabs>
              <w:spacing w:line="190" w:lineRule="exact"/>
            </w:pPr>
            <w:r w:rsidRPr="00122221">
              <w:t>participated in discussions online or face-to-face?</w:t>
            </w:r>
          </w:p>
          <w:p w14:paraId="3A405ACA" w14:textId="77777777" w:rsidR="00BA3EC2" w:rsidRPr="00122221" w:rsidRDefault="00BA3EC2" w:rsidP="00EA4DE4">
            <w:pPr>
              <w:pStyle w:val="Tabletext"/>
              <w:numPr>
                <w:ilvl w:val="0"/>
                <w:numId w:val="4"/>
              </w:numPr>
              <w:tabs>
                <w:tab w:val="left" w:pos="170"/>
              </w:tabs>
              <w:spacing w:line="190" w:lineRule="exact"/>
            </w:pPr>
            <w:r w:rsidRPr="00122221">
              <w:t>worked with other students as part of your study?</w:t>
            </w:r>
          </w:p>
          <w:p w14:paraId="51E7C981" w14:textId="77777777" w:rsidR="00BA3EC2" w:rsidRPr="00122221" w:rsidRDefault="00BA3EC2" w:rsidP="00EA4DE4">
            <w:pPr>
              <w:pStyle w:val="Tabletext"/>
              <w:numPr>
                <w:ilvl w:val="0"/>
                <w:numId w:val="4"/>
              </w:numPr>
              <w:tabs>
                <w:tab w:val="left" w:pos="170"/>
              </w:tabs>
              <w:spacing w:line="190" w:lineRule="exact"/>
            </w:pPr>
            <w:r w:rsidRPr="00122221">
              <w:t>interacted with students outside study requirements?</w:t>
            </w:r>
          </w:p>
          <w:p w14:paraId="442A36B3" w14:textId="77777777" w:rsidR="00BA3EC2" w:rsidRPr="00122221" w:rsidRDefault="00BA3EC2" w:rsidP="00EA4DE4">
            <w:pPr>
              <w:pStyle w:val="Tabletext"/>
              <w:numPr>
                <w:ilvl w:val="0"/>
                <w:numId w:val="4"/>
              </w:numPr>
              <w:tabs>
                <w:tab w:val="left" w:pos="170"/>
              </w:tabs>
              <w:spacing w:line="190" w:lineRule="exact"/>
            </w:pPr>
            <w:r w:rsidRPr="00122221">
              <w:t>interacted with students who are very different from you?</w:t>
            </w:r>
          </w:p>
        </w:tc>
        <w:tc>
          <w:tcPr>
            <w:tcW w:w="1763" w:type="pct"/>
          </w:tcPr>
          <w:p w14:paraId="22814CE4" w14:textId="77777777" w:rsidR="00BA3EC2" w:rsidRPr="00122221" w:rsidRDefault="00BA3EC2" w:rsidP="00BA4B30">
            <w:pPr>
              <w:pStyle w:val="Tabletext"/>
            </w:pPr>
            <w:r w:rsidRPr="00122221">
              <w:t>Never / Sometimes / Often / Very often</w:t>
            </w:r>
          </w:p>
        </w:tc>
      </w:tr>
      <w:tr w:rsidR="00BA3EC2" w:rsidRPr="00DC6A60" w14:paraId="25B65B27" w14:textId="77777777" w:rsidTr="00BA4B30">
        <w:trPr>
          <w:trHeight w:val="60"/>
        </w:trPr>
        <w:tc>
          <w:tcPr>
            <w:tcW w:w="1473" w:type="pct"/>
          </w:tcPr>
          <w:p w14:paraId="34AD663A" w14:textId="77777777" w:rsidR="00BA3EC2" w:rsidRPr="00122221" w:rsidRDefault="00BA3EC2" w:rsidP="00BA4B30">
            <w:pPr>
              <w:pStyle w:val="Tabletext"/>
            </w:pPr>
            <w:r w:rsidRPr="00122221">
              <w:t>At your institution during</w:t>
            </w:r>
            <w:r>
              <w:t xml:space="preserve"> SURVEYYEAR</w:t>
            </w:r>
            <w:r w:rsidRPr="00122221">
              <w:t>, to what extent have you:</w:t>
            </w:r>
          </w:p>
        </w:tc>
        <w:tc>
          <w:tcPr>
            <w:tcW w:w="1764" w:type="pct"/>
          </w:tcPr>
          <w:p w14:paraId="7B379768" w14:textId="77777777" w:rsidR="00BA3EC2" w:rsidRPr="00122221" w:rsidRDefault="00BA3EC2" w:rsidP="00EA4DE4">
            <w:pPr>
              <w:pStyle w:val="Tabletext"/>
              <w:numPr>
                <w:ilvl w:val="0"/>
                <w:numId w:val="5"/>
              </w:numPr>
              <w:tabs>
                <w:tab w:val="left" w:pos="170"/>
              </w:tabs>
              <w:spacing w:line="190" w:lineRule="exact"/>
            </w:pPr>
            <w:r w:rsidRPr="00122221">
              <w:t>been given opportunities to interact with local students?</w:t>
            </w:r>
          </w:p>
        </w:tc>
        <w:tc>
          <w:tcPr>
            <w:tcW w:w="1763" w:type="pct"/>
          </w:tcPr>
          <w:p w14:paraId="1EB876E8" w14:textId="77777777" w:rsidR="00BA3EC2" w:rsidRPr="00122221" w:rsidRDefault="00BA3EC2" w:rsidP="00BA4B30">
            <w:pPr>
              <w:pStyle w:val="Tabletext"/>
            </w:pPr>
            <w:r w:rsidRPr="00122221">
              <w:t xml:space="preserve">Not at all / Very little / Some / Quite a bit / Very much / Not applicable </w:t>
            </w:r>
          </w:p>
        </w:tc>
      </w:tr>
    </w:tbl>
    <w:p w14:paraId="5FD3BBD6" w14:textId="77777777" w:rsidR="00BA3EC2" w:rsidRPr="00122221" w:rsidRDefault="00BA3EC2" w:rsidP="00BA3EC2">
      <w:pPr>
        <w:pStyle w:val="Caption"/>
        <w:keepNext/>
        <w:rPr>
          <w:b/>
          <w:i/>
          <w:iCs w:val="0"/>
          <w:color w:val="auto"/>
          <w:sz w:val="21"/>
          <w:szCs w:val="20"/>
        </w:rPr>
      </w:pPr>
    </w:p>
    <w:p w14:paraId="58D9E452" w14:textId="77777777" w:rsidR="00BA3EC2" w:rsidRPr="00122221" w:rsidRDefault="00BA3EC2" w:rsidP="00873A58">
      <w:pPr>
        <w:pStyle w:val="Tabletitle"/>
        <w:rPr>
          <w:i/>
        </w:rPr>
      </w:pPr>
      <w:bookmarkStart w:id="98" w:name="_Toc59697920"/>
      <w:r w:rsidRPr="00122221">
        <w:t xml:space="preserve">Table </w:t>
      </w:r>
      <w:r w:rsidRPr="00122221">
        <w:rPr>
          <w:i/>
        </w:rPr>
        <w:fldChar w:fldCharType="begin"/>
      </w:r>
      <w:r w:rsidRPr="00122221">
        <w:instrText xml:space="preserve"> SEQ Table \* ARABIC </w:instrText>
      </w:r>
      <w:r w:rsidRPr="00122221">
        <w:rPr>
          <w:i/>
        </w:rPr>
        <w:fldChar w:fldCharType="separate"/>
      </w:r>
      <w:r>
        <w:rPr>
          <w:noProof/>
        </w:rPr>
        <w:t>20</w:t>
      </w:r>
      <w:r w:rsidRPr="00122221">
        <w:rPr>
          <w:i/>
        </w:rPr>
        <w:fldChar w:fldCharType="end"/>
      </w:r>
      <w:r w:rsidRPr="00122221">
        <w:t xml:space="preserve"> 2020 SEQ Item Summary: Teaching Quality items</w:t>
      </w:r>
      <w:bookmarkEnd w:id="98"/>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BA3EC2" w:rsidRPr="00122221" w14:paraId="43EF1376" w14:textId="77777777" w:rsidTr="00BA4B30">
        <w:trPr>
          <w:trHeight w:val="60"/>
          <w:tblHeader/>
        </w:trPr>
        <w:tc>
          <w:tcPr>
            <w:tcW w:w="1473" w:type="pct"/>
          </w:tcPr>
          <w:p w14:paraId="3A1906FD" w14:textId="77777777" w:rsidR="00BA3EC2" w:rsidRPr="00122221" w:rsidRDefault="00BA3EC2" w:rsidP="00873A58">
            <w:pPr>
              <w:pStyle w:val="TablecolumnheaderL"/>
            </w:pPr>
            <w:r w:rsidRPr="00122221">
              <w:t>Stem</w:t>
            </w:r>
          </w:p>
        </w:tc>
        <w:tc>
          <w:tcPr>
            <w:tcW w:w="1764" w:type="pct"/>
          </w:tcPr>
          <w:p w14:paraId="6D2DF2A5" w14:textId="77777777" w:rsidR="00BA3EC2" w:rsidRPr="00122221" w:rsidRDefault="00BA3EC2" w:rsidP="00873A58">
            <w:pPr>
              <w:pStyle w:val="TablecolumnheaderL"/>
            </w:pPr>
            <w:r w:rsidRPr="00122221">
              <w:t>Item</w:t>
            </w:r>
          </w:p>
        </w:tc>
        <w:tc>
          <w:tcPr>
            <w:tcW w:w="1763" w:type="pct"/>
          </w:tcPr>
          <w:p w14:paraId="16C2A2DF" w14:textId="77777777" w:rsidR="00BA3EC2" w:rsidRPr="00122221" w:rsidRDefault="00BA3EC2" w:rsidP="00873A58">
            <w:pPr>
              <w:pStyle w:val="TablecolumnheaderL"/>
            </w:pPr>
            <w:r w:rsidRPr="00122221">
              <w:t>Response scale</w:t>
            </w:r>
          </w:p>
        </w:tc>
      </w:tr>
      <w:tr w:rsidR="00BA3EC2" w:rsidRPr="00122221" w14:paraId="14B65498" w14:textId="77777777" w:rsidTr="00BA4B30">
        <w:trPr>
          <w:trHeight w:val="60"/>
        </w:trPr>
        <w:tc>
          <w:tcPr>
            <w:tcW w:w="1473" w:type="pct"/>
          </w:tcPr>
          <w:p w14:paraId="45CA7686" w14:textId="77777777" w:rsidR="00BA3EC2" w:rsidRPr="00122221" w:rsidRDefault="00BA3EC2" w:rsidP="00BA4B30">
            <w:pPr>
              <w:pStyle w:val="Tabletext"/>
            </w:pPr>
            <w:r w:rsidRPr="00122221">
              <w:t>Thinking about your &lt;course&gt;</w:t>
            </w:r>
            <w:r>
              <w:t>,</w:t>
            </w:r>
          </w:p>
        </w:tc>
        <w:tc>
          <w:tcPr>
            <w:tcW w:w="1764" w:type="pct"/>
          </w:tcPr>
          <w:p w14:paraId="0331D8A9" w14:textId="77777777" w:rsidR="00BA3EC2" w:rsidRPr="00122221" w:rsidRDefault="00BA3EC2" w:rsidP="00EA4DE4">
            <w:pPr>
              <w:pStyle w:val="Tabletext"/>
              <w:numPr>
                <w:ilvl w:val="0"/>
                <w:numId w:val="6"/>
              </w:numPr>
              <w:tabs>
                <w:tab w:val="left" w:pos="170"/>
              </w:tabs>
              <w:spacing w:line="190" w:lineRule="exact"/>
            </w:pPr>
            <w:r w:rsidRPr="00122221">
              <w:t>overall how would you rate the quality of your entire educational experience this year?</w:t>
            </w:r>
          </w:p>
        </w:tc>
        <w:tc>
          <w:tcPr>
            <w:tcW w:w="1763" w:type="pct"/>
          </w:tcPr>
          <w:p w14:paraId="2A51870A" w14:textId="77777777" w:rsidR="00BA3EC2" w:rsidRPr="00122221" w:rsidRDefault="00BA3EC2" w:rsidP="00BA4B30">
            <w:pPr>
              <w:pStyle w:val="Tabletext"/>
            </w:pPr>
            <w:r w:rsidRPr="00122221">
              <w:t>Poor / Fair / Good / Excellent</w:t>
            </w:r>
          </w:p>
        </w:tc>
      </w:tr>
      <w:tr w:rsidR="00BA3EC2" w:rsidRPr="00122221" w14:paraId="069AD882" w14:textId="77777777" w:rsidTr="00BA4B30">
        <w:trPr>
          <w:trHeight w:val="60"/>
        </w:trPr>
        <w:tc>
          <w:tcPr>
            <w:tcW w:w="1473" w:type="pct"/>
          </w:tcPr>
          <w:p w14:paraId="31D7FA0D" w14:textId="77777777" w:rsidR="00BA3EC2" w:rsidRPr="00122221" w:rsidRDefault="00BA3EC2" w:rsidP="00BA4B30">
            <w:pPr>
              <w:pStyle w:val="Tabletext"/>
            </w:pPr>
            <w:r w:rsidRPr="00122221">
              <w:t>Thinking of this year, overall at &lt;institution&gt;</w:t>
            </w:r>
            <w:r>
              <w:t>,</w:t>
            </w:r>
          </w:p>
        </w:tc>
        <w:tc>
          <w:tcPr>
            <w:tcW w:w="1764" w:type="pct"/>
          </w:tcPr>
          <w:p w14:paraId="45A08C5B" w14:textId="77777777" w:rsidR="00BA3EC2" w:rsidRPr="00122221" w:rsidRDefault="00BA3EC2" w:rsidP="00EA4DE4">
            <w:pPr>
              <w:pStyle w:val="Tabletext"/>
              <w:numPr>
                <w:ilvl w:val="0"/>
                <w:numId w:val="7"/>
              </w:numPr>
              <w:tabs>
                <w:tab w:val="left" w:pos="170"/>
              </w:tabs>
              <w:spacing w:line="190" w:lineRule="exact"/>
            </w:pPr>
            <w:r w:rsidRPr="00122221">
              <w:t>how would you rate the quality of the teaching you have experienced in your &lt;course&gt;?</w:t>
            </w:r>
          </w:p>
        </w:tc>
        <w:tc>
          <w:tcPr>
            <w:tcW w:w="1763" w:type="pct"/>
          </w:tcPr>
          <w:p w14:paraId="3B354B69" w14:textId="77777777" w:rsidR="00BA3EC2" w:rsidRPr="00122221" w:rsidRDefault="00BA3EC2" w:rsidP="00BA4B30">
            <w:pPr>
              <w:pStyle w:val="Tabletext"/>
            </w:pPr>
            <w:r w:rsidRPr="00122221">
              <w:t>Poor / Fair / Good / Excellent</w:t>
            </w:r>
          </w:p>
        </w:tc>
      </w:tr>
      <w:tr w:rsidR="00BA3EC2" w:rsidRPr="00122221" w14:paraId="565D317C" w14:textId="77777777" w:rsidTr="00BA4B30">
        <w:trPr>
          <w:trHeight w:val="60"/>
        </w:trPr>
        <w:tc>
          <w:tcPr>
            <w:tcW w:w="1473" w:type="pct"/>
          </w:tcPr>
          <w:p w14:paraId="7D70B323" w14:textId="77777777" w:rsidR="00BA3EC2" w:rsidRPr="00122221" w:rsidRDefault="00BA3EC2" w:rsidP="00BA4B30">
            <w:pPr>
              <w:pStyle w:val="Tabletext"/>
            </w:pPr>
            <w:r w:rsidRPr="00122221">
              <w:t>During</w:t>
            </w:r>
            <w:r>
              <w:t xml:space="preserve"> SURVEYYEAR</w:t>
            </w:r>
            <w:r w:rsidRPr="00122221">
              <w:t>, to what extent have the lecturers, tutors and demonstrators in your &lt;course&gt;:</w:t>
            </w:r>
          </w:p>
        </w:tc>
        <w:tc>
          <w:tcPr>
            <w:tcW w:w="1764" w:type="pct"/>
          </w:tcPr>
          <w:p w14:paraId="67954398" w14:textId="77777777" w:rsidR="00BA3EC2" w:rsidRPr="00122221" w:rsidRDefault="00BA3EC2" w:rsidP="00EA4DE4">
            <w:pPr>
              <w:pStyle w:val="Tabletext"/>
              <w:numPr>
                <w:ilvl w:val="0"/>
                <w:numId w:val="8"/>
              </w:numPr>
              <w:tabs>
                <w:tab w:val="left" w:pos="170"/>
              </w:tabs>
              <w:spacing w:line="190" w:lineRule="exact"/>
            </w:pPr>
            <w:r w:rsidRPr="00122221">
              <w:t>engaged you actively in learning?</w:t>
            </w:r>
          </w:p>
          <w:p w14:paraId="644EFE0D" w14:textId="77777777" w:rsidR="00BA3EC2" w:rsidRPr="00122221" w:rsidRDefault="00BA3EC2" w:rsidP="00EA4DE4">
            <w:pPr>
              <w:pStyle w:val="Tabletext"/>
              <w:numPr>
                <w:ilvl w:val="0"/>
                <w:numId w:val="8"/>
              </w:numPr>
              <w:tabs>
                <w:tab w:val="left" w:pos="170"/>
              </w:tabs>
              <w:spacing w:line="190" w:lineRule="exact"/>
            </w:pPr>
            <w:r w:rsidRPr="00122221">
              <w:t>demonstrated concern for student learning?</w:t>
            </w:r>
          </w:p>
          <w:p w14:paraId="45751EC6" w14:textId="77777777" w:rsidR="00BA3EC2" w:rsidRPr="00122221" w:rsidRDefault="00BA3EC2" w:rsidP="00EA4DE4">
            <w:pPr>
              <w:pStyle w:val="Tabletext"/>
              <w:numPr>
                <w:ilvl w:val="0"/>
                <w:numId w:val="8"/>
              </w:numPr>
              <w:tabs>
                <w:tab w:val="left" w:pos="170"/>
              </w:tabs>
              <w:spacing w:line="190" w:lineRule="exact"/>
            </w:pPr>
            <w:r w:rsidRPr="00122221">
              <w:t>provided clear explanations on coursework and assessment?</w:t>
            </w:r>
          </w:p>
          <w:p w14:paraId="392A7AE8" w14:textId="77777777" w:rsidR="00BA3EC2" w:rsidRPr="00122221" w:rsidRDefault="00BA3EC2" w:rsidP="00EA4DE4">
            <w:pPr>
              <w:pStyle w:val="Tabletext"/>
              <w:numPr>
                <w:ilvl w:val="0"/>
                <w:numId w:val="8"/>
              </w:numPr>
              <w:tabs>
                <w:tab w:val="left" w:pos="170"/>
              </w:tabs>
              <w:spacing w:line="190" w:lineRule="exact"/>
            </w:pPr>
            <w:r w:rsidRPr="00122221">
              <w:t>stimulated you intellectually?</w:t>
            </w:r>
          </w:p>
          <w:p w14:paraId="2DB9DC1E" w14:textId="77777777" w:rsidR="00BA3EC2" w:rsidRPr="00122221" w:rsidRDefault="00BA3EC2" w:rsidP="00EA4DE4">
            <w:pPr>
              <w:pStyle w:val="Tabletext"/>
              <w:numPr>
                <w:ilvl w:val="0"/>
                <w:numId w:val="8"/>
              </w:numPr>
              <w:tabs>
                <w:tab w:val="left" w:pos="170"/>
              </w:tabs>
              <w:spacing w:line="190" w:lineRule="exact"/>
            </w:pPr>
            <w:r w:rsidRPr="00122221">
              <w:t>commented on your work in ways that help you learn?</w:t>
            </w:r>
          </w:p>
          <w:p w14:paraId="4E3E2977" w14:textId="77777777" w:rsidR="00BA3EC2" w:rsidRPr="00122221" w:rsidRDefault="00BA3EC2" w:rsidP="00EA4DE4">
            <w:pPr>
              <w:pStyle w:val="Tabletext"/>
              <w:numPr>
                <w:ilvl w:val="0"/>
                <w:numId w:val="8"/>
              </w:numPr>
              <w:tabs>
                <w:tab w:val="left" w:pos="170"/>
              </w:tabs>
              <w:spacing w:line="190" w:lineRule="exact"/>
            </w:pPr>
            <w:r w:rsidRPr="00122221">
              <w:t>seemed helpful and approachable?</w:t>
            </w:r>
          </w:p>
          <w:p w14:paraId="41C98768" w14:textId="77777777" w:rsidR="00BA3EC2" w:rsidRPr="00122221" w:rsidRDefault="00BA3EC2" w:rsidP="00EA4DE4">
            <w:pPr>
              <w:pStyle w:val="Tabletext"/>
              <w:numPr>
                <w:ilvl w:val="0"/>
                <w:numId w:val="8"/>
              </w:numPr>
              <w:tabs>
                <w:tab w:val="left" w:pos="170"/>
              </w:tabs>
              <w:spacing w:line="190" w:lineRule="exact"/>
            </w:pPr>
            <w:r w:rsidRPr="00122221">
              <w:t>set assessment tasks that challenge you to learn?</w:t>
            </w:r>
          </w:p>
        </w:tc>
        <w:tc>
          <w:tcPr>
            <w:tcW w:w="1763" w:type="pct"/>
          </w:tcPr>
          <w:p w14:paraId="6B5C7E11" w14:textId="77777777" w:rsidR="00BA3EC2" w:rsidRPr="00122221" w:rsidRDefault="00BA3EC2" w:rsidP="00BA4B30">
            <w:pPr>
              <w:pStyle w:val="Tabletext"/>
            </w:pPr>
            <w:r w:rsidRPr="00122221">
              <w:t>Not at all / Very little / Some / Quite a bit / Very much</w:t>
            </w:r>
          </w:p>
        </w:tc>
      </w:tr>
      <w:tr w:rsidR="00BA3EC2" w:rsidRPr="00DC6A60" w14:paraId="51D1B8E1" w14:textId="77777777" w:rsidTr="00BA4B30">
        <w:trPr>
          <w:trHeight w:val="60"/>
        </w:trPr>
        <w:tc>
          <w:tcPr>
            <w:tcW w:w="1473" w:type="pct"/>
          </w:tcPr>
          <w:p w14:paraId="50403DAF" w14:textId="77777777" w:rsidR="00BA3EC2" w:rsidRPr="00122221" w:rsidRDefault="00BA3EC2" w:rsidP="00BA4B30">
            <w:pPr>
              <w:pStyle w:val="Tabletext"/>
            </w:pPr>
            <w:r w:rsidRPr="00122221">
              <w:t>In</w:t>
            </w:r>
            <w:r>
              <w:t xml:space="preserve"> SURVEYYEAR</w:t>
            </w:r>
            <w:r w:rsidRPr="00122221">
              <w:t>, to what extent has [your study/your &lt;course&gt;] been delivered in a way that is…</w:t>
            </w:r>
          </w:p>
        </w:tc>
        <w:tc>
          <w:tcPr>
            <w:tcW w:w="1764" w:type="pct"/>
          </w:tcPr>
          <w:p w14:paraId="4B8B4208" w14:textId="77777777" w:rsidR="00BA3EC2" w:rsidRPr="00122221" w:rsidRDefault="00BA3EC2" w:rsidP="00EA4DE4">
            <w:pPr>
              <w:pStyle w:val="Tabletext"/>
              <w:numPr>
                <w:ilvl w:val="0"/>
                <w:numId w:val="9"/>
              </w:numPr>
              <w:tabs>
                <w:tab w:val="left" w:pos="170"/>
              </w:tabs>
              <w:spacing w:line="190" w:lineRule="exact"/>
            </w:pPr>
            <w:r w:rsidRPr="00122221">
              <w:t>well structured and focused?</w:t>
            </w:r>
          </w:p>
          <w:p w14:paraId="3871167B" w14:textId="77777777" w:rsidR="00BA3EC2" w:rsidRPr="00122221" w:rsidRDefault="00BA3EC2" w:rsidP="00EA4DE4">
            <w:pPr>
              <w:pStyle w:val="Tabletext"/>
              <w:numPr>
                <w:ilvl w:val="0"/>
                <w:numId w:val="9"/>
              </w:numPr>
              <w:tabs>
                <w:tab w:val="left" w:pos="170"/>
              </w:tabs>
              <w:spacing w:line="190" w:lineRule="exact"/>
            </w:pPr>
            <w:r w:rsidRPr="00122221">
              <w:t>relevant to your education as a whole?</w:t>
            </w:r>
          </w:p>
        </w:tc>
        <w:tc>
          <w:tcPr>
            <w:tcW w:w="1763" w:type="pct"/>
          </w:tcPr>
          <w:p w14:paraId="657843E6" w14:textId="77777777" w:rsidR="00BA3EC2" w:rsidRPr="00122221" w:rsidRDefault="00BA3EC2" w:rsidP="00BA4B30">
            <w:pPr>
              <w:pStyle w:val="Tabletext"/>
            </w:pPr>
            <w:r w:rsidRPr="00122221">
              <w:t>Not at all / Very little / Some / Quite a bit / Very much</w:t>
            </w:r>
          </w:p>
        </w:tc>
      </w:tr>
    </w:tbl>
    <w:p w14:paraId="75AE5FE9" w14:textId="77777777" w:rsidR="00BA3EC2" w:rsidRDefault="00BA3EC2" w:rsidP="00BA3EC2">
      <w:pPr>
        <w:pStyle w:val="Caption"/>
        <w:keepNext/>
        <w:rPr>
          <w:b/>
          <w:i/>
          <w:iCs w:val="0"/>
          <w:color w:val="auto"/>
          <w:sz w:val="21"/>
          <w:szCs w:val="20"/>
          <w:highlight w:val="yellow"/>
        </w:rPr>
      </w:pPr>
    </w:p>
    <w:p w14:paraId="3DA2551F" w14:textId="77777777" w:rsidR="00BA3EC2" w:rsidRPr="00122221" w:rsidRDefault="00BA3EC2" w:rsidP="00873A58">
      <w:pPr>
        <w:pStyle w:val="Tabletitle"/>
        <w:rPr>
          <w:i/>
        </w:rPr>
      </w:pPr>
      <w:bookmarkStart w:id="99" w:name="_Toc59697921"/>
      <w:r w:rsidRPr="00122221">
        <w:t xml:space="preserve">Table </w:t>
      </w:r>
      <w:r w:rsidRPr="00122221">
        <w:rPr>
          <w:i/>
        </w:rPr>
        <w:fldChar w:fldCharType="begin"/>
      </w:r>
      <w:r w:rsidRPr="00122221">
        <w:instrText xml:space="preserve"> SEQ Table \* ARABIC </w:instrText>
      </w:r>
      <w:r w:rsidRPr="00122221">
        <w:rPr>
          <w:i/>
        </w:rPr>
        <w:fldChar w:fldCharType="separate"/>
      </w:r>
      <w:r>
        <w:rPr>
          <w:noProof/>
        </w:rPr>
        <w:t>21</w:t>
      </w:r>
      <w:r w:rsidRPr="00122221">
        <w:rPr>
          <w:i/>
        </w:rPr>
        <w:fldChar w:fldCharType="end"/>
      </w:r>
      <w:r w:rsidRPr="00122221">
        <w:t xml:space="preserve"> 2020 SEQ Item Summary: Student Support items</w:t>
      </w:r>
      <w:bookmarkEnd w:id="99"/>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BA3EC2" w:rsidRPr="00122221" w14:paraId="43B8FC4B" w14:textId="77777777" w:rsidTr="00BA4B30">
        <w:trPr>
          <w:trHeight w:val="60"/>
          <w:tblHeader/>
        </w:trPr>
        <w:tc>
          <w:tcPr>
            <w:tcW w:w="1473" w:type="pct"/>
          </w:tcPr>
          <w:p w14:paraId="17A85A42" w14:textId="77777777" w:rsidR="00BA3EC2" w:rsidRPr="00122221" w:rsidRDefault="00BA3EC2" w:rsidP="00BA4B30">
            <w:pPr>
              <w:pStyle w:val="TablecolumnheaderL"/>
            </w:pPr>
            <w:r w:rsidRPr="00122221">
              <w:t>Stem</w:t>
            </w:r>
          </w:p>
        </w:tc>
        <w:tc>
          <w:tcPr>
            <w:tcW w:w="1764" w:type="pct"/>
          </w:tcPr>
          <w:p w14:paraId="309B6135" w14:textId="77777777" w:rsidR="00BA3EC2" w:rsidRPr="00122221" w:rsidRDefault="00BA3EC2" w:rsidP="00BA4B30">
            <w:pPr>
              <w:pStyle w:val="TablecolumnheaderL"/>
            </w:pPr>
            <w:r w:rsidRPr="00122221">
              <w:t>Item</w:t>
            </w:r>
          </w:p>
        </w:tc>
        <w:tc>
          <w:tcPr>
            <w:tcW w:w="1763" w:type="pct"/>
          </w:tcPr>
          <w:p w14:paraId="53ECEFD1" w14:textId="77777777" w:rsidR="00BA3EC2" w:rsidRPr="00122221" w:rsidRDefault="00BA3EC2" w:rsidP="00BA4B30">
            <w:pPr>
              <w:pStyle w:val="TablecolumnheaderL"/>
            </w:pPr>
            <w:r w:rsidRPr="00122221">
              <w:t>Response scale</w:t>
            </w:r>
          </w:p>
        </w:tc>
      </w:tr>
      <w:tr w:rsidR="00BA3EC2" w:rsidRPr="00122221" w14:paraId="46102408" w14:textId="77777777" w:rsidTr="00BA4B30">
        <w:trPr>
          <w:trHeight w:val="60"/>
        </w:trPr>
        <w:tc>
          <w:tcPr>
            <w:tcW w:w="1473" w:type="pct"/>
          </w:tcPr>
          <w:p w14:paraId="2AB39B25" w14:textId="77777777" w:rsidR="00BA3EC2" w:rsidRPr="00122221" w:rsidRDefault="00BA3EC2" w:rsidP="00BA4B30">
            <w:pPr>
              <w:pStyle w:val="Tabletext"/>
            </w:pPr>
            <w:r w:rsidRPr="00122221">
              <w:t>At &lt;</w:t>
            </w:r>
            <w:r>
              <w:t>E306CTXT</w:t>
            </w:r>
            <w:r w:rsidRPr="00122221">
              <w:t>&gt; during</w:t>
            </w:r>
            <w:r>
              <w:t xml:space="preserve"> SURVEYYEAR</w:t>
            </w:r>
            <w:r w:rsidRPr="00122221">
              <w:t>, to what extent have you:</w:t>
            </w:r>
          </w:p>
        </w:tc>
        <w:tc>
          <w:tcPr>
            <w:tcW w:w="1764" w:type="pct"/>
          </w:tcPr>
          <w:p w14:paraId="4753A25F" w14:textId="77777777" w:rsidR="00BA3EC2" w:rsidRPr="00122221" w:rsidRDefault="00BA3EC2" w:rsidP="00EA4DE4">
            <w:pPr>
              <w:pStyle w:val="Tabletext"/>
              <w:numPr>
                <w:ilvl w:val="0"/>
                <w:numId w:val="10"/>
              </w:numPr>
              <w:tabs>
                <w:tab w:val="left" w:pos="170"/>
              </w:tabs>
              <w:spacing w:line="190" w:lineRule="exact"/>
            </w:pPr>
            <w:r w:rsidRPr="00122221">
              <w:t>received support from your institution to settle into study?</w:t>
            </w:r>
          </w:p>
          <w:p w14:paraId="6E88FEBC" w14:textId="77777777" w:rsidR="00BA3EC2" w:rsidRPr="00122221" w:rsidRDefault="00BA3EC2" w:rsidP="00EA4DE4">
            <w:pPr>
              <w:pStyle w:val="Tabletext"/>
              <w:numPr>
                <w:ilvl w:val="0"/>
                <w:numId w:val="10"/>
              </w:numPr>
              <w:tabs>
                <w:tab w:val="left" w:pos="170"/>
              </w:tabs>
              <w:spacing w:line="190" w:lineRule="exact"/>
            </w:pPr>
            <w:r w:rsidRPr="00122221">
              <w:t>experienced efficient enrolment and admissions processes?</w:t>
            </w:r>
          </w:p>
          <w:p w14:paraId="18A1658A" w14:textId="77777777" w:rsidR="00BA3EC2" w:rsidRPr="00122221" w:rsidRDefault="00BA3EC2" w:rsidP="00EA4DE4">
            <w:pPr>
              <w:pStyle w:val="Tabletext"/>
              <w:numPr>
                <w:ilvl w:val="0"/>
                <w:numId w:val="10"/>
              </w:numPr>
              <w:tabs>
                <w:tab w:val="left" w:pos="170"/>
              </w:tabs>
              <w:spacing w:line="190" w:lineRule="exact"/>
            </w:pPr>
            <w:r w:rsidRPr="00122221">
              <w:t>felt induction/orientation activities were relevant and helpful?</w:t>
            </w:r>
          </w:p>
        </w:tc>
        <w:tc>
          <w:tcPr>
            <w:tcW w:w="1763" w:type="pct"/>
          </w:tcPr>
          <w:p w14:paraId="02C120B3" w14:textId="77777777" w:rsidR="00BA3EC2" w:rsidRPr="00122221" w:rsidRDefault="00BA3EC2" w:rsidP="00BA4B30">
            <w:pPr>
              <w:pStyle w:val="Tabletext"/>
            </w:pPr>
            <w:r w:rsidRPr="00122221">
              <w:t>Not at all / Very little / Some / Quite a bit / Very much / Not applicable</w:t>
            </w:r>
          </w:p>
        </w:tc>
      </w:tr>
      <w:tr w:rsidR="00BA3EC2" w:rsidRPr="00122221" w14:paraId="10E04EA9" w14:textId="77777777" w:rsidTr="00BA4B30">
        <w:trPr>
          <w:trHeight w:val="60"/>
        </w:trPr>
        <w:tc>
          <w:tcPr>
            <w:tcW w:w="1473" w:type="pct"/>
          </w:tcPr>
          <w:p w14:paraId="744318CD" w14:textId="77777777" w:rsidR="00BA3EC2" w:rsidRPr="00122221" w:rsidRDefault="00BA3EC2" w:rsidP="00BA4B30">
            <w:pPr>
              <w:pStyle w:val="Tabletext"/>
            </w:pPr>
            <w:r w:rsidRPr="00122221">
              <w:t>During</w:t>
            </w:r>
            <w:r>
              <w:t xml:space="preserve"> SURVEYYEAR</w:t>
            </w:r>
            <w:r w:rsidRPr="00122221">
              <w:t>, to what extent have you found administrative staff or systems (e.g. online administrative services, frontline staff, enrolment systems) to be:</w:t>
            </w:r>
          </w:p>
        </w:tc>
        <w:tc>
          <w:tcPr>
            <w:tcW w:w="1764" w:type="pct"/>
          </w:tcPr>
          <w:p w14:paraId="4D1B75C5" w14:textId="77777777" w:rsidR="00BA3EC2" w:rsidRPr="00122221" w:rsidRDefault="00BA3EC2" w:rsidP="00EA4DE4">
            <w:pPr>
              <w:pStyle w:val="Tabletext"/>
              <w:numPr>
                <w:ilvl w:val="0"/>
                <w:numId w:val="11"/>
              </w:numPr>
              <w:tabs>
                <w:tab w:val="left" w:pos="170"/>
              </w:tabs>
              <w:spacing w:line="190" w:lineRule="exact"/>
            </w:pPr>
            <w:r w:rsidRPr="00122221">
              <w:t>available?</w:t>
            </w:r>
          </w:p>
          <w:p w14:paraId="3181E5CD" w14:textId="77777777" w:rsidR="00BA3EC2" w:rsidRPr="00122221" w:rsidRDefault="00BA3EC2" w:rsidP="00EA4DE4">
            <w:pPr>
              <w:pStyle w:val="Tabletext"/>
              <w:numPr>
                <w:ilvl w:val="0"/>
                <w:numId w:val="11"/>
              </w:numPr>
              <w:tabs>
                <w:tab w:val="left" w:pos="170"/>
              </w:tabs>
              <w:spacing w:line="190" w:lineRule="exact"/>
            </w:pPr>
            <w:r w:rsidRPr="00122221">
              <w:t>helpful?</w:t>
            </w:r>
          </w:p>
        </w:tc>
        <w:tc>
          <w:tcPr>
            <w:tcW w:w="1763" w:type="pct"/>
          </w:tcPr>
          <w:p w14:paraId="5F59BE24" w14:textId="77777777" w:rsidR="00BA3EC2" w:rsidRPr="00122221" w:rsidRDefault="00BA3EC2" w:rsidP="00BA4B30">
            <w:pPr>
              <w:pStyle w:val="Tabletext"/>
            </w:pPr>
            <w:r w:rsidRPr="00122221">
              <w:t xml:space="preserve">Had no contact / Not at all / Very little / Some / Quite a bit / Very much </w:t>
            </w:r>
          </w:p>
        </w:tc>
      </w:tr>
      <w:tr w:rsidR="00BA3EC2" w:rsidRPr="00122221" w14:paraId="76405066" w14:textId="77777777" w:rsidTr="00BA4B30">
        <w:trPr>
          <w:trHeight w:val="60"/>
        </w:trPr>
        <w:tc>
          <w:tcPr>
            <w:tcW w:w="1473" w:type="pct"/>
          </w:tcPr>
          <w:p w14:paraId="08366C3C" w14:textId="77777777" w:rsidR="00BA3EC2" w:rsidRPr="00122221" w:rsidRDefault="00BA3EC2" w:rsidP="00BA4B30">
            <w:pPr>
              <w:pStyle w:val="Tabletext"/>
            </w:pPr>
            <w:r w:rsidRPr="00122221">
              <w:t>During</w:t>
            </w:r>
            <w:r>
              <w:t xml:space="preserve"> SURVEYYEAR</w:t>
            </w:r>
            <w:r w:rsidRPr="00122221">
              <w:t>, to what extent have you found careers advisors to be:</w:t>
            </w:r>
          </w:p>
        </w:tc>
        <w:tc>
          <w:tcPr>
            <w:tcW w:w="1764" w:type="pct"/>
          </w:tcPr>
          <w:p w14:paraId="2AE2EE2C" w14:textId="77777777" w:rsidR="00BA3EC2" w:rsidRPr="00122221" w:rsidRDefault="00BA3EC2" w:rsidP="00EA4DE4">
            <w:pPr>
              <w:pStyle w:val="Tabletext"/>
              <w:numPr>
                <w:ilvl w:val="0"/>
                <w:numId w:val="12"/>
              </w:numPr>
              <w:tabs>
                <w:tab w:val="left" w:pos="170"/>
              </w:tabs>
              <w:spacing w:line="190" w:lineRule="exact"/>
            </w:pPr>
            <w:r w:rsidRPr="00122221">
              <w:t>available?</w:t>
            </w:r>
          </w:p>
          <w:p w14:paraId="5ED7E68C" w14:textId="77777777" w:rsidR="00BA3EC2" w:rsidRPr="00122221" w:rsidRDefault="00BA3EC2" w:rsidP="00EA4DE4">
            <w:pPr>
              <w:pStyle w:val="Tabletext"/>
              <w:numPr>
                <w:ilvl w:val="0"/>
                <w:numId w:val="12"/>
              </w:numPr>
              <w:tabs>
                <w:tab w:val="left" w:pos="170"/>
              </w:tabs>
              <w:spacing w:line="190" w:lineRule="exact"/>
            </w:pPr>
            <w:r w:rsidRPr="00122221">
              <w:t>helpful?</w:t>
            </w:r>
          </w:p>
        </w:tc>
        <w:tc>
          <w:tcPr>
            <w:tcW w:w="1763" w:type="pct"/>
          </w:tcPr>
          <w:p w14:paraId="1BB47D86" w14:textId="77777777" w:rsidR="00BA3EC2" w:rsidRPr="00122221" w:rsidRDefault="00BA3EC2" w:rsidP="00BA4B30">
            <w:pPr>
              <w:pStyle w:val="Tabletext"/>
            </w:pPr>
            <w:r w:rsidRPr="00122221">
              <w:t xml:space="preserve">Had no contact / Not at all / Very little / Some / Quite a bit / Very </w:t>
            </w:r>
          </w:p>
        </w:tc>
      </w:tr>
      <w:tr w:rsidR="00BA3EC2" w:rsidRPr="00122221" w14:paraId="7DF22339" w14:textId="77777777" w:rsidTr="00BA4B30">
        <w:trPr>
          <w:trHeight w:val="60"/>
        </w:trPr>
        <w:tc>
          <w:tcPr>
            <w:tcW w:w="1473" w:type="pct"/>
          </w:tcPr>
          <w:p w14:paraId="1C594747" w14:textId="77777777" w:rsidR="00BA3EC2" w:rsidRPr="00122221" w:rsidRDefault="00BA3EC2" w:rsidP="00BA4B30">
            <w:pPr>
              <w:pStyle w:val="Tabletext"/>
            </w:pPr>
            <w:r w:rsidRPr="00122221">
              <w:t>During</w:t>
            </w:r>
            <w:r>
              <w:t xml:space="preserve"> SURVEYYEAR</w:t>
            </w:r>
            <w:r w:rsidRPr="00122221">
              <w:t>, to what extent have you found academic or learning advisors to be:</w:t>
            </w:r>
          </w:p>
        </w:tc>
        <w:tc>
          <w:tcPr>
            <w:tcW w:w="1764" w:type="pct"/>
          </w:tcPr>
          <w:p w14:paraId="281029C3" w14:textId="77777777" w:rsidR="00BA3EC2" w:rsidRPr="00122221" w:rsidRDefault="00BA3EC2" w:rsidP="00EA4DE4">
            <w:pPr>
              <w:pStyle w:val="Tabletext"/>
              <w:numPr>
                <w:ilvl w:val="0"/>
                <w:numId w:val="13"/>
              </w:numPr>
              <w:tabs>
                <w:tab w:val="left" w:pos="170"/>
              </w:tabs>
              <w:spacing w:line="190" w:lineRule="exact"/>
            </w:pPr>
            <w:r w:rsidRPr="00122221">
              <w:t>available?</w:t>
            </w:r>
          </w:p>
          <w:p w14:paraId="0F1EF5CF" w14:textId="77777777" w:rsidR="00BA3EC2" w:rsidRPr="00122221" w:rsidRDefault="00BA3EC2" w:rsidP="00EA4DE4">
            <w:pPr>
              <w:pStyle w:val="Tabletext"/>
              <w:numPr>
                <w:ilvl w:val="0"/>
                <w:numId w:val="13"/>
              </w:numPr>
              <w:tabs>
                <w:tab w:val="left" w:pos="170"/>
              </w:tabs>
              <w:spacing w:line="190" w:lineRule="exact"/>
            </w:pPr>
            <w:r w:rsidRPr="00122221">
              <w:t>helpful?</w:t>
            </w:r>
          </w:p>
        </w:tc>
        <w:tc>
          <w:tcPr>
            <w:tcW w:w="1763" w:type="pct"/>
          </w:tcPr>
          <w:p w14:paraId="31C8C31E" w14:textId="77777777" w:rsidR="00BA3EC2" w:rsidRPr="00122221" w:rsidRDefault="00BA3EC2" w:rsidP="00BA4B30">
            <w:pPr>
              <w:pStyle w:val="Tabletext"/>
            </w:pPr>
            <w:r w:rsidRPr="00122221">
              <w:t>Had no contact / Not at all / Very little / Some / Quite a bit / Very much</w:t>
            </w:r>
          </w:p>
        </w:tc>
      </w:tr>
      <w:tr w:rsidR="00BA3EC2" w:rsidRPr="00122221" w14:paraId="09AD9DCF" w14:textId="77777777" w:rsidTr="00BA4B30">
        <w:trPr>
          <w:trHeight w:val="60"/>
        </w:trPr>
        <w:tc>
          <w:tcPr>
            <w:tcW w:w="1473" w:type="pct"/>
          </w:tcPr>
          <w:p w14:paraId="4D3E2CEE" w14:textId="77777777" w:rsidR="00BA3EC2" w:rsidRPr="00122221" w:rsidRDefault="00BA3EC2" w:rsidP="00BA4B30">
            <w:pPr>
              <w:pStyle w:val="Tabletext"/>
            </w:pPr>
            <w:r w:rsidRPr="00122221">
              <w:t>During</w:t>
            </w:r>
            <w:r>
              <w:t xml:space="preserve"> SURVEYYEAR</w:t>
            </w:r>
            <w:r w:rsidRPr="00122221">
              <w:t>, to what extent have you found support services such as counsellors, financial/legal advisors and health services to be:</w:t>
            </w:r>
          </w:p>
        </w:tc>
        <w:tc>
          <w:tcPr>
            <w:tcW w:w="1764" w:type="pct"/>
          </w:tcPr>
          <w:p w14:paraId="654E7D9A" w14:textId="77777777" w:rsidR="00BA3EC2" w:rsidRPr="00122221" w:rsidRDefault="00BA3EC2" w:rsidP="00EA4DE4">
            <w:pPr>
              <w:pStyle w:val="Tabletext"/>
              <w:numPr>
                <w:ilvl w:val="0"/>
                <w:numId w:val="14"/>
              </w:numPr>
              <w:tabs>
                <w:tab w:val="left" w:pos="170"/>
              </w:tabs>
              <w:spacing w:line="190" w:lineRule="exact"/>
            </w:pPr>
            <w:r w:rsidRPr="00122221">
              <w:t>available?</w:t>
            </w:r>
          </w:p>
          <w:p w14:paraId="0F35604E" w14:textId="77777777" w:rsidR="00BA3EC2" w:rsidRPr="00122221" w:rsidRDefault="00BA3EC2" w:rsidP="00EA4DE4">
            <w:pPr>
              <w:pStyle w:val="Tabletext"/>
              <w:numPr>
                <w:ilvl w:val="0"/>
                <w:numId w:val="14"/>
              </w:numPr>
              <w:tabs>
                <w:tab w:val="left" w:pos="170"/>
              </w:tabs>
              <w:spacing w:line="190" w:lineRule="exact"/>
            </w:pPr>
            <w:r w:rsidRPr="00122221">
              <w:t>helpful?</w:t>
            </w:r>
          </w:p>
        </w:tc>
        <w:tc>
          <w:tcPr>
            <w:tcW w:w="1763" w:type="pct"/>
          </w:tcPr>
          <w:p w14:paraId="0DBC3E45" w14:textId="77777777" w:rsidR="00BA3EC2" w:rsidRPr="00122221" w:rsidRDefault="00BA3EC2" w:rsidP="00BA4B30">
            <w:pPr>
              <w:pStyle w:val="Tabletext"/>
            </w:pPr>
            <w:r w:rsidRPr="00122221">
              <w:t xml:space="preserve">Had no contact / Not at all / Very little / Some / Quite a bit / Very much </w:t>
            </w:r>
          </w:p>
        </w:tc>
      </w:tr>
      <w:tr w:rsidR="00BA3EC2" w:rsidRPr="00DC6A60" w14:paraId="615F1C20" w14:textId="77777777" w:rsidTr="00BA4B30">
        <w:trPr>
          <w:trHeight w:val="60"/>
        </w:trPr>
        <w:tc>
          <w:tcPr>
            <w:tcW w:w="1473" w:type="pct"/>
          </w:tcPr>
          <w:p w14:paraId="648BBF46" w14:textId="77777777" w:rsidR="00BA3EC2" w:rsidRPr="00122221" w:rsidRDefault="00BA3EC2" w:rsidP="00BA4B30">
            <w:pPr>
              <w:pStyle w:val="Tabletext"/>
            </w:pPr>
            <w:r w:rsidRPr="00122221">
              <w:t>During</w:t>
            </w:r>
            <w:r>
              <w:t xml:space="preserve"> SURVEYYEAR</w:t>
            </w:r>
            <w:r w:rsidRPr="00122221">
              <w:t>, to what extent have you…</w:t>
            </w:r>
          </w:p>
        </w:tc>
        <w:tc>
          <w:tcPr>
            <w:tcW w:w="1764" w:type="pct"/>
          </w:tcPr>
          <w:p w14:paraId="6035DFA8" w14:textId="77777777" w:rsidR="00BA3EC2" w:rsidRPr="00122221" w:rsidRDefault="00BA3EC2" w:rsidP="00EA4DE4">
            <w:pPr>
              <w:pStyle w:val="Tabletext"/>
              <w:numPr>
                <w:ilvl w:val="0"/>
                <w:numId w:val="15"/>
              </w:numPr>
              <w:tabs>
                <w:tab w:val="left" w:pos="170"/>
              </w:tabs>
              <w:spacing w:line="190" w:lineRule="exact"/>
            </w:pPr>
            <w:r w:rsidRPr="00122221">
              <w:t>been offered support relevant to your circumstances?</w:t>
            </w:r>
            <w:r w:rsidRPr="00122221">
              <w:tab/>
            </w:r>
          </w:p>
          <w:p w14:paraId="0DD21A35" w14:textId="77777777" w:rsidR="00BA3EC2" w:rsidRPr="00122221" w:rsidRDefault="00BA3EC2" w:rsidP="00EA4DE4">
            <w:pPr>
              <w:pStyle w:val="Tabletext"/>
              <w:numPr>
                <w:ilvl w:val="0"/>
                <w:numId w:val="15"/>
              </w:numPr>
              <w:tabs>
                <w:tab w:val="left" w:pos="170"/>
              </w:tabs>
              <w:spacing w:line="190" w:lineRule="exact"/>
            </w:pPr>
            <w:r w:rsidRPr="00122221">
              <w:t>received appropriate English language skill support?</w:t>
            </w:r>
          </w:p>
        </w:tc>
        <w:tc>
          <w:tcPr>
            <w:tcW w:w="1763" w:type="pct"/>
          </w:tcPr>
          <w:p w14:paraId="5044257D" w14:textId="77777777" w:rsidR="00BA3EC2" w:rsidRPr="00122221" w:rsidRDefault="00BA3EC2" w:rsidP="00BA4B30">
            <w:pPr>
              <w:pStyle w:val="Tabletext"/>
            </w:pPr>
            <w:r w:rsidRPr="00122221">
              <w:t>Not at all / Very little / Some / Quite a bit / Very much / Not applicable</w:t>
            </w:r>
          </w:p>
        </w:tc>
      </w:tr>
    </w:tbl>
    <w:p w14:paraId="18C6F129" w14:textId="77777777" w:rsidR="00BA3EC2" w:rsidRDefault="00BA3EC2" w:rsidP="00BA3EC2">
      <w:pPr>
        <w:pStyle w:val="Caption"/>
        <w:keepNext/>
        <w:rPr>
          <w:b/>
          <w:i/>
          <w:iCs w:val="0"/>
          <w:color w:val="auto"/>
          <w:sz w:val="21"/>
          <w:szCs w:val="20"/>
          <w:highlight w:val="yellow"/>
        </w:rPr>
      </w:pPr>
    </w:p>
    <w:p w14:paraId="231E7D33" w14:textId="77777777" w:rsidR="00BA3EC2" w:rsidRPr="00122221" w:rsidRDefault="00BA3EC2" w:rsidP="00873A58">
      <w:pPr>
        <w:pStyle w:val="Tabletitle"/>
        <w:rPr>
          <w:i/>
        </w:rPr>
      </w:pPr>
      <w:bookmarkStart w:id="100" w:name="_Toc59697922"/>
      <w:r w:rsidRPr="00122221">
        <w:t xml:space="preserve">Table </w:t>
      </w:r>
      <w:r w:rsidRPr="00122221">
        <w:rPr>
          <w:i/>
        </w:rPr>
        <w:fldChar w:fldCharType="begin"/>
      </w:r>
      <w:r w:rsidRPr="00122221">
        <w:instrText xml:space="preserve"> SEQ Table \* ARABIC </w:instrText>
      </w:r>
      <w:r w:rsidRPr="00122221">
        <w:rPr>
          <w:i/>
        </w:rPr>
        <w:fldChar w:fldCharType="separate"/>
      </w:r>
      <w:r>
        <w:rPr>
          <w:noProof/>
        </w:rPr>
        <w:t>22</w:t>
      </w:r>
      <w:r w:rsidRPr="00122221">
        <w:rPr>
          <w:i/>
        </w:rPr>
        <w:fldChar w:fldCharType="end"/>
      </w:r>
      <w:r w:rsidRPr="00122221">
        <w:t xml:space="preserve"> 2020 SEQ Item Summary: Learning Resources items</w:t>
      </w:r>
      <w:bookmarkEnd w:id="100"/>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BA3EC2" w:rsidRPr="00122221" w14:paraId="0619D19A" w14:textId="77777777" w:rsidTr="00BA4B30">
        <w:trPr>
          <w:trHeight w:val="60"/>
          <w:tblHeader/>
        </w:trPr>
        <w:tc>
          <w:tcPr>
            <w:tcW w:w="1473" w:type="pct"/>
          </w:tcPr>
          <w:p w14:paraId="63B5D60E" w14:textId="77777777" w:rsidR="00BA3EC2" w:rsidRPr="00122221" w:rsidRDefault="00BA3EC2" w:rsidP="00BA4B30">
            <w:pPr>
              <w:pStyle w:val="TablecolumnheaderL"/>
            </w:pPr>
            <w:r w:rsidRPr="00122221">
              <w:t>Stem</w:t>
            </w:r>
          </w:p>
        </w:tc>
        <w:tc>
          <w:tcPr>
            <w:tcW w:w="1764" w:type="pct"/>
          </w:tcPr>
          <w:p w14:paraId="51E1D0B2" w14:textId="77777777" w:rsidR="00BA3EC2" w:rsidRPr="00122221" w:rsidRDefault="00BA3EC2" w:rsidP="00BA4B30">
            <w:pPr>
              <w:pStyle w:val="TablecolumnheaderL"/>
            </w:pPr>
            <w:r w:rsidRPr="00122221">
              <w:t>Item</w:t>
            </w:r>
          </w:p>
        </w:tc>
        <w:tc>
          <w:tcPr>
            <w:tcW w:w="1763" w:type="pct"/>
          </w:tcPr>
          <w:p w14:paraId="5F100EEF" w14:textId="77777777" w:rsidR="00BA3EC2" w:rsidRPr="00122221" w:rsidRDefault="00BA3EC2" w:rsidP="00BA4B30">
            <w:pPr>
              <w:pStyle w:val="TablecolumnheaderL"/>
            </w:pPr>
            <w:r w:rsidRPr="00122221">
              <w:t>Response scale</w:t>
            </w:r>
          </w:p>
        </w:tc>
      </w:tr>
      <w:tr w:rsidR="00BA3EC2" w:rsidRPr="00DC6A60" w14:paraId="58A59227" w14:textId="77777777" w:rsidTr="00BA4B30">
        <w:trPr>
          <w:trHeight w:val="60"/>
        </w:trPr>
        <w:tc>
          <w:tcPr>
            <w:tcW w:w="1473" w:type="pct"/>
          </w:tcPr>
          <w:p w14:paraId="278AAE34" w14:textId="77777777" w:rsidR="00BA3EC2" w:rsidRPr="00122221" w:rsidRDefault="00BA3EC2" w:rsidP="00BA4B30">
            <w:pPr>
              <w:pStyle w:val="Tabletext"/>
            </w:pPr>
            <w:r w:rsidRPr="00122221">
              <w:t>Thinking of this year, overall how would you rate the following learning resources provided for your &lt;course&gt;?</w:t>
            </w:r>
          </w:p>
        </w:tc>
        <w:tc>
          <w:tcPr>
            <w:tcW w:w="1764" w:type="pct"/>
          </w:tcPr>
          <w:p w14:paraId="0E49CFA5" w14:textId="77777777" w:rsidR="00BA3EC2" w:rsidRPr="00122221" w:rsidRDefault="00BA3EC2" w:rsidP="00EA4DE4">
            <w:pPr>
              <w:pStyle w:val="Tabletext"/>
              <w:numPr>
                <w:ilvl w:val="0"/>
                <w:numId w:val="16"/>
              </w:numPr>
              <w:tabs>
                <w:tab w:val="left" w:pos="170"/>
              </w:tabs>
              <w:spacing w:line="190" w:lineRule="exact"/>
            </w:pPr>
            <w:r w:rsidRPr="00122221">
              <w:t xml:space="preserve">Teaching spaces (e.g. lecture theatres, tutorial rooms, laboratories) </w:t>
            </w:r>
          </w:p>
          <w:p w14:paraId="40AF9CBF" w14:textId="77777777" w:rsidR="00BA3EC2" w:rsidRPr="00122221" w:rsidRDefault="00BA3EC2" w:rsidP="00EA4DE4">
            <w:pPr>
              <w:pStyle w:val="Tabletext"/>
              <w:numPr>
                <w:ilvl w:val="0"/>
                <w:numId w:val="16"/>
              </w:numPr>
              <w:tabs>
                <w:tab w:val="left" w:pos="170"/>
              </w:tabs>
              <w:spacing w:line="190" w:lineRule="exact"/>
            </w:pPr>
            <w:r w:rsidRPr="00122221">
              <w:t>Student spaces and common areas</w:t>
            </w:r>
          </w:p>
          <w:p w14:paraId="2C1D20E2" w14:textId="77777777" w:rsidR="00BA3EC2" w:rsidRPr="00122221" w:rsidRDefault="00BA3EC2" w:rsidP="00EA4DE4">
            <w:pPr>
              <w:pStyle w:val="Tabletext"/>
              <w:numPr>
                <w:ilvl w:val="0"/>
                <w:numId w:val="16"/>
              </w:numPr>
              <w:tabs>
                <w:tab w:val="left" w:pos="170"/>
              </w:tabs>
              <w:spacing w:line="190" w:lineRule="exact"/>
            </w:pPr>
            <w:r w:rsidRPr="00122221">
              <w:t>Online learning materials</w:t>
            </w:r>
          </w:p>
          <w:p w14:paraId="74833B3D" w14:textId="77777777" w:rsidR="00BA3EC2" w:rsidRPr="00122221" w:rsidRDefault="00BA3EC2" w:rsidP="00EA4DE4">
            <w:pPr>
              <w:pStyle w:val="Tabletext"/>
              <w:numPr>
                <w:ilvl w:val="0"/>
                <w:numId w:val="16"/>
              </w:numPr>
              <w:tabs>
                <w:tab w:val="left" w:pos="170"/>
              </w:tabs>
              <w:spacing w:line="190" w:lineRule="exact"/>
            </w:pPr>
            <w:r w:rsidRPr="00122221">
              <w:t>Computing/IT resources</w:t>
            </w:r>
          </w:p>
          <w:p w14:paraId="69849BC1" w14:textId="77777777" w:rsidR="00BA3EC2" w:rsidRPr="00122221" w:rsidRDefault="00BA3EC2" w:rsidP="00EA4DE4">
            <w:pPr>
              <w:pStyle w:val="Tabletext"/>
              <w:numPr>
                <w:ilvl w:val="0"/>
                <w:numId w:val="16"/>
              </w:numPr>
              <w:tabs>
                <w:tab w:val="left" w:pos="170"/>
              </w:tabs>
              <w:spacing w:line="190" w:lineRule="exact"/>
            </w:pPr>
            <w:r w:rsidRPr="00122221">
              <w:t>Assigned books, notes and resources</w:t>
            </w:r>
          </w:p>
          <w:p w14:paraId="1F581A0D" w14:textId="77777777" w:rsidR="00BA3EC2" w:rsidRPr="00122221" w:rsidRDefault="00BA3EC2" w:rsidP="00EA4DE4">
            <w:pPr>
              <w:pStyle w:val="Tabletext"/>
              <w:numPr>
                <w:ilvl w:val="0"/>
                <w:numId w:val="16"/>
              </w:numPr>
              <w:tabs>
                <w:tab w:val="left" w:pos="170"/>
              </w:tabs>
              <w:spacing w:line="190" w:lineRule="exact"/>
            </w:pPr>
            <w:r w:rsidRPr="00122221">
              <w:t>Laboratory or studio equipment</w:t>
            </w:r>
          </w:p>
          <w:p w14:paraId="11EC1D85" w14:textId="77777777" w:rsidR="00BA3EC2" w:rsidRPr="00122221" w:rsidRDefault="00BA3EC2" w:rsidP="00EA4DE4">
            <w:pPr>
              <w:pStyle w:val="Tabletext"/>
              <w:numPr>
                <w:ilvl w:val="0"/>
                <w:numId w:val="16"/>
              </w:numPr>
              <w:tabs>
                <w:tab w:val="left" w:pos="170"/>
              </w:tabs>
              <w:spacing w:line="190" w:lineRule="exact"/>
            </w:pPr>
            <w:r w:rsidRPr="00122221">
              <w:t>Library resources and facilities</w:t>
            </w:r>
          </w:p>
        </w:tc>
        <w:tc>
          <w:tcPr>
            <w:tcW w:w="1763" w:type="pct"/>
          </w:tcPr>
          <w:p w14:paraId="2A354505" w14:textId="77777777" w:rsidR="00BA3EC2" w:rsidRPr="00122221" w:rsidRDefault="00BA3EC2" w:rsidP="00BA4B30">
            <w:pPr>
              <w:pStyle w:val="Tabletext"/>
            </w:pPr>
            <w:r w:rsidRPr="00122221">
              <w:t>Poor / Fair / Good / Excellent / Not applicable</w:t>
            </w:r>
          </w:p>
        </w:tc>
      </w:tr>
    </w:tbl>
    <w:p w14:paraId="62E4CAFE" w14:textId="77777777" w:rsidR="00BA3EC2" w:rsidRDefault="00BA3EC2" w:rsidP="00BA3EC2">
      <w:pPr>
        <w:pStyle w:val="Caption"/>
        <w:keepNext/>
        <w:rPr>
          <w:b/>
          <w:i/>
          <w:iCs w:val="0"/>
          <w:color w:val="auto"/>
          <w:sz w:val="21"/>
          <w:szCs w:val="20"/>
        </w:rPr>
      </w:pPr>
    </w:p>
    <w:p w14:paraId="7E4C5088" w14:textId="77777777" w:rsidR="00BA3EC2" w:rsidRPr="00122221" w:rsidRDefault="00BA3EC2" w:rsidP="00873A58">
      <w:pPr>
        <w:pStyle w:val="Tabletitle"/>
        <w:rPr>
          <w:i/>
        </w:rPr>
      </w:pPr>
      <w:bookmarkStart w:id="101" w:name="_Toc59697923"/>
      <w:r w:rsidRPr="00122221">
        <w:t xml:space="preserve">Table </w:t>
      </w:r>
      <w:r w:rsidRPr="00122221">
        <w:rPr>
          <w:i/>
        </w:rPr>
        <w:fldChar w:fldCharType="begin"/>
      </w:r>
      <w:r w:rsidRPr="00122221">
        <w:instrText xml:space="preserve"> SEQ Table \* ARABIC </w:instrText>
      </w:r>
      <w:r w:rsidRPr="00122221">
        <w:rPr>
          <w:i/>
        </w:rPr>
        <w:fldChar w:fldCharType="separate"/>
      </w:r>
      <w:r>
        <w:rPr>
          <w:noProof/>
        </w:rPr>
        <w:t>23</w:t>
      </w:r>
      <w:r w:rsidRPr="00122221">
        <w:rPr>
          <w:i/>
        </w:rPr>
        <w:fldChar w:fldCharType="end"/>
      </w:r>
      <w:r w:rsidRPr="00122221">
        <w:t xml:space="preserve"> 2020 SEQ Item Summary: Open-response items</w:t>
      </w:r>
      <w:bookmarkEnd w:id="101"/>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BA3EC2" w:rsidRPr="00DC6A60" w14:paraId="2EB62A09" w14:textId="77777777" w:rsidTr="00BA4B30">
        <w:trPr>
          <w:trHeight w:val="60"/>
          <w:tblHeader/>
        </w:trPr>
        <w:tc>
          <w:tcPr>
            <w:tcW w:w="1473" w:type="pct"/>
          </w:tcPr>
          <w:p w14:paraId="50BA5E93" w14:textId="77777777" w:rsidR="00BA3EC2" w:rsidRPr="00122221" w:rsidRDefault="00BA3EC2" w:rsidP="00BA4B30">
            <w:pPr>
              <w:pStyle w:val="TablecolumnheaderL"/>
            </w:pPr>
            <w:r w:rsidRPr="00122221">
              <w:t>Stem</w:t>
            </w:r>
          </w:p>
        </w:tc>
        <w:tc>
          <w:tcPr>
            <w:tcW w:w="1764" w:type="pct"/>
          </w:tcPr>
          <w:p w14:paraId="18CB2045" w14:textId="77777777" w:rsidR="00BA3EC2" w:rsidRPr="00122221" w:rsidRDefault="00BA3EC2" w:rsidP="00BA4B30">
            <w:pPr>
              <w:pStyle w:val="TablecolumnheaderL"/>
            </w:pPr>
            <w:r w:rsidRPr="00122221">
              <w:t>Item</w:t>
            </w:r>
          </w:p>
        </w:tc>
        <w:tc>
          <w:tcPr>
            <w:tcW w:w="1763" w:type="pct"/>
          </w:tcPr>
          <w:p w14:paraId="43A1BC00" w14:textId="77777777" w:rsidR="00BA3EC2" w:rsidRPr="00122221" w:rsidRDefault="00BA3EC2" w:rsidP="00BA4B30">
            <w:pPr>
              <w:pStyle w:val="TablecolumnheaderL"/>
            </w:pPr>
            <w:r w:rsidRPr="00122221">
              <w:t>Response scale</w:t>
            </w:r>
          </w:p>
        </w:tc>
      </w:tr>
      <w:tr w:rsidR="00BA3EC2" w:rsidRPr="00DC6A60" w14:paraId="4DD1D0E3" w14:textId="77777777" w:rsidTr="00BA4B30">
        <w:trPr>
          <w:trHeight w:val="60"/>
        </w:trPr>
        <w:tc>
          <w:tcPr>
            <w:tcW w:w="1473" w:type="pct"/>
          </w:tcPr>
          <w:p w14:paraId="1D77738A" w14:textId="77777777" w:rsidR="00BA3EC2" w:rsidRPr="00122221" w:rsidRDefault="00BA3EC2" w:rsidP="00BA4B30">
            <w:pPr>
              <w:pStyle w:val="Tabletext"/>
            </w:pPr>
            <w:r w:rsidRPr="00122221">
              <w:t>What have been the best aspects of your &lt;course&gt;?</w:t>
            </w:r>
          </w:p>
        </w:tc>
        <w:tc>
          <w:tcPr>
            <w:tcW w:w="1764" w:type="pct"/>
          </w:tcPr>
          <w:p w14:paraId="0A982790" w14:textId="77777777" w:rsidR="00BA3EC2" w:rsidRPr="00122221" w:rsidRDefault="00BA3EC2" w:rsidP="00BA4B30">
            <w:pPr>
              <w:pStyle w:val="Tabletext"/>
            </w:pPr>
          </w:p>
        </w:tc>
        <w:tc>
          <w:tcPr>
            <w:tcW w:w="1763" w:type="pct"/>
          </w:tcPr>
          <w:p w14:paraId="0A327C28" w14:textId="77777777" w:rsidR="00BA3EC2" w:rsidRPr="00122221" w:rsidRDefault="00BA3EC2" w:rsidP="00BA4B30">
            <w:pPr>
              <w:pStyle w:val="Tabletext"/>
            </w:pPr>
            <w:r w:rsidRPr="00122221">
              <w:t>Open response</w:t>
            </w:r>
          </w:p>
        </w:tc>
      </w:tr>
      <w:tr w:rsidR="00BA3EC2" w:rsidRPr="00DC6A60" w14:paraId="03973D52" w14:textId="77777777" w:rsidTr="00BA4B30">
        <w:trPr>
          <w:trHeight w:val="60"/>
        </w:trPr>
        <w:tc>
          <w:tcPr>
            <w:tcW w:w="1473" w:type="pct"/>
          </w:tcPr>
          <w:p w14:paraId="054783D0" w14:textId="77777777" w:rsidR="00BA3EC2" w:rsidRPr="00122221" w:rsidRDefault="00BA3EC2" w:rsidP="00BA4B30">
            <w:pPr>
              <w:pStyle w:val="Tabletext"/>
            </w:pPr>
            <w:r w:rsidRPr="00122221">
              <w:t>What aspects of your &lt;course&gt; most need improvement?</w:t>
            </w:r>
          </w:p>
        </w:tc>
        <w:tc>
          <w:tcPr>
            <w:tcW w:w="1764" w:type="pct"/>
          </w:tcPr>
          <w:p w14:paraId="239872E5" w14:textId="77777777" w:rsidR="00BA3EC2" w:rsidRPr="00122221" w:rsidRDefault="00BA3EC2" w:rsidP="00BA4B30">
            <w:pPr>
              <w:pStyle w:val="Tabletext"/>
            </w:pPr>
          </w:p>
        </w:tc>
        <w:tc>
          <w:tcPr>
            <w:tcW w:w="1763" w:type="pct"/>
          </w:tcPr>
          <w:p w14:paraId="2A7C74BD" w14:textId="77777777" w:rsidR="00BA3EC2" w:rsidRPr="00122221" w:rsidRDefault="00BA3EC2" w:rsidP="00BA4B30">
            <w:pPr>
              <w:pStyle w:val="Tabletext"/>
            </w:pPr>
            <w:r w:rsidRPr="00122221">
              <w:t>Open response</w:t>
            </w:r>
          </w:p>
        </w:tc>
      </w:tr>
    </w:tbl>
    <w:p w14:paraId="5C183147" w14:textId="77777777" w:rsidR="00BA3EC2" w:rsidRDefault="00BA3EC2" w:rsidP="00BA3EC2">
      <w:pPr>
        <w:pStyle w:val="Caption"/>
        <w:keepNext/>
        <w:rPr>
          <w:b/>
          <w:i/>
          <w:iCs w:val="0"/>
          <w:color w:val="auto"/>
          <w:sz w:val="21"/>
          <w:szCs w:val="20"/>
        </w:rPr>
      </w:pPr>
    </w:p>
    <w:p w14:paraId="27275D5E" w14:textId="77777777" w:rsidR="00BA3EC2" w:rsidRPr="00122221" w:rsidRDefault="00BA3EC2" w:rsidP="00873A58">
      <w:pPr>
        <w:pStyle w:val="Tabletitle"/>
        <w:rPr>
          <w:i/>
        </w:rPr>
      </w:pPr>
      <w:bookmarkStart w:id="102" w:name="_Ref58428061"/>
      <w:bookmarkStart w:id="103" w:name="_Toc59697924"/>
      <w:r w:rsidRPr="00122221">
        <w:t xml:space="preserve">Table </w:t>
      </w:r>
      <w:r w:rsidRPr="00122221">
        <w:rPr>
          <w:i/>
        </w:rPr>
        <w:fldChar w:fldCharType="begin"/>
      </w:r>
      <w:r w:rsidRPr="00122221">
        <w:instrText xml:space="preserve"> SEQ Table \* ARABIC </w:instrText>
      </w:r>
      <w:r w:rsidRPr="00122221">
        <w:rPr>
          <w:i/>
        </w:rPr>
        <w:fldChar w:fldCharType="separate"/>
      </w:r>
      <w:r>
        <w:rPr>
          <w:noProof/>
        </w:rPr>
        <w:t>24</w:t>
      </w:r>
      <w:r w:rsidRPr="00122221">
        <w:rPr>
          <w:i/>
        </w:rPr>
        <w:fldChar w:fldCharType="end"/>
      </w:r>
      <w:bookmarkEnd w:id="102"/>
      <w:r w:rsidRPr="00122221">
        <w:t xml:space="preserve"> 2020 SEQ Item Summary: Other items</w:t>
      </w:r>
      <w:bookmarkEnd w:id="103"/>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BA3EC2" w:rsidRPr="00122221" w14:paraId="34C1BD35" w14:textId="77777777" w:rsidTr="00BA4B30">
        <w:trPr>
          <w:trHeight w:val="60"/>
          <w:tblHeader/>
        </w:trPr>
        <w:tc>
          <w:tcPr>
            <w:tcW w:w="1473" w:type="pct"/>
          </w:tcPr>
          <w:p w14:paraId="2C359A32" w14:textId="77777777" w:rsidR="00BA3EC2" w:rsidRPr="00122221" w:rsidRDefault="00BA3EC2" w:rsidP="00BA4B30">
            <w:pPr>
              <w:pStyle w:val="TablecolumnheaderL"/>
            </w:pPr>
            <w:r w:rsidRPr="00122221">
              <w:t>Stem</w:t>
            </w:r>
          </w:p>
        </w:tc>
        <w:tc>
          <w:tcPr>
            <w:tcW w:w="1764" w:type="pct"/>
          </w:tcPr>
          <w:p w14:paraId="1F6928BD" w14:textId="77777777" w:rsidR="00BA3EC2" w:rsidRPr="00122221" w:rsidRDefault="00BA3EC2" w:rsidP="00BA4B30">
            <w:pPr>
              <w:pStyle w:val="TablecolumnheaderL"/>
            </w:pPr>
            <w:r w:rsidRPr="00122221">
              <w:t>Item</w:t>
            </w:r>
          </w:p>
        </w:tc>
        <w:tc>
          <w:tcPr>
            <w:tcW w:w="1763" w:type="pct"/>
          </w:tcPr>
          <w:p w14:paraId="204C9375" w14:textId="77777777" w:rsidR="00BA3EC2" w:rsidRPr="00122221" w:rsidRDefault="00BA3EC2" w:rsidP="00BA4B30">
            <w:pPr>
              <w:pStyle w:val="TablecolumnheaderL"/>
            </w:pPr>
            <w:r w:rsidRPr="00122221">
              <w:t>Response scale</w:t>
            </w:r>
          </w:p>
        </w:tc>
      </w:tr>
      <w:tr w:rsidR="00BA3EC2" w:rsidRPr="00122221" w14:paraId="0FC3CDEB" w14:textId="77777777" w:rsidTr="00BA4B30">
        <w:trPr>
          <w:trHeight w:val="60"/>
        </w:trPr>
        <w:tc>
          <w:tcPr>
            <w:tcW w:w="1473" w:type="pct"/>
          </w:tcPr>
          <w:p w14:paraId="07845B98" w14:textId="77777777" w:rsidR="00BA3EC2" w:rsidRPr="00122221" w:rsidRDefault="00BA3EC2" w:rsidP="00BA4B30">
            <w:pPr>
              <w:pStyle w:val="Tabletext"/>
            </w:pPr>
            <w:r w:rsidRPr="00122221">
              <w:t>In what year did you first start your current &lt;course&gt;?</w:t>
            </w:r>
          </w:p>
        </w:tc>
        <w:tc>
          <w:tcPr>
            <w:tcW w:w="1764" w:type="pct"/>
          </w:tcPr>
          <w:p w14:paraId="7BBA98AD" w14:textId="77777777" w:rsidR="00BA3EC2" w:rsidRPr="00122221" w:rsidRDefault="00BA3EC2" w:rsidP="00BA4B30">
            <w:pPr>
              <w:pStyle w:val="Tabletext"/>
            </w:pPr>
          </w:p>
        </w:tc>
        <w:tc>
          <w:tcPr>
            <w:tcW w:w="1763" w:type="pct"/>
          </w:tcPr>
          <w:p w14:paraId="40802979" w14:textId="77777777" w:rsidR="00BA3EC2" w:rsidRPr="00122221" w:rsidRDefault="00BA3EC2" w:rsidP="00BA4B30">
            <w:pPr>
              <w:pStyle w:val="Tabletext"/>
            </w:pPr>
            <w:r w:rsidRPr="00122221">
              <w:t>SURVEYYEAR-4 YEARS/ SURVEYYEAR-4 YEARS / SURVEYYEAR-3 YEARS / SURVEYYEAR-2 YEARS / SURVEYYEAR-1 YEAR / SURVEYYEAR</w:t>
            </w:r>
          </w:p>
        </w:tc>
      </w:tr>
      <w:tr w:rsidR="00BA3EC2" w:rsidRPr="00122221" w14:paraId="67DCE841" w14:textId="77777777" w:rsidTr="00BA4B30">
        <w:trPr>
          <w:trHeight w:val="60"/>
        </w:trPr>
        <w:tc>
          <w:tcPr>
            <w:tcW w:w="1473" w:type="pct"/>
          </w:tcPr>
          <w:p w14:paraId="65BF645F" w14:textId="77777777" w:rsidR="00BA3EC2" w:rsidRPr="00122221" w:rsidRDefault="00BA3EC2" w:rsidP="00BA4B30">
            <w:pPr>
              <w:pStyle w:val="Tabletext"/>
            </w:pPr>
            <w:r w:rsidRPr="00122221">
              <w:t>When do you expect to complete your current &lt;course&gt;?</w:t>
            </w:r>
          </w:p>
        </w:tc>
        <w:tc>
          <w:tcPr>
            <w:tcW w:w="1764" w:type="pct"/>
          </w:tcPr>
          <w:p w14:paraId="7A7A6C98" w14:textId="77777777" w:rsidR="00BA3EC2" w:rsidRPr="00122221" w:rsidRDefault="00BA3EC2" w:rsidP="00BA4B30">
            <w:pPr>
              <w:pStyle w:val="Tabletext"/>
            </w:pPr>
          </w:p>
        </w:tc>
        <w:tc>
          <w:tcPr>
            <w:tcW w:w="1763" w:type="pct"/>
          </w:tcPr>
          <w:p w14:paraId="45A50C7D" w14:textId="77777777" w:rsidR="00BA3EC2" w:rsidRPr="00122221" w:rsidRDefault="00BA3EC2" w:rsidP="00BA4B30">
            <w:pPr>
              <w:pStyle w:val="Tabletext"/>
            </w:pPr>
            <w:r w:rsidRPr="00122221">
              <w:t>SURVEYYEAR / SURVEYYEAR+1 YEAR</w:t>
            </w:r>
          </w:p>
        </w:tc>
      </w:tr>
      <w:tr w:rsidR="00BA3EC2" w:rsidRPr="00DC6A60" w14:paraId="7D610FAA" w14:textId="77777777" w:rsidTr="00BA4B30">
        <w:trPr>
          <w:trHeight w:val="60"/>
        </w:trPr>
        <w:tc>
          <w:tcPr>
            <w:tcW w:w="1473" w:type="pct"/>
          </w:tcPr>
          <w:p w14:paraId="20C70571" w14:textId="77777777" w:rsidR="00BA3EC2" w:rsidRPr="00122221" w:rsidRDefault="00BA3EC2" w:rsidP="00BA4B30">
            <w:pPr>
              <w:pStyle w:val="Tabletext"/>
            </w:pPr>
            <w:r w:rsidRPr="00122221">
              <w:t>Where has your study been mainly based in SURVEYYEAR?</w:t>
            </w:r>
          </w:p>
        </w:tc>
        <w:tc>
          <w:tcPr>
            <w:tcW w:w="1764" w:type="pct"/>
          </w:tcPr>
          <w:p w14:paraId="0E28953F" w14:textId="77777777" w:rsidR="00BA3EC2" w:rsidRPr="00122221" w:rsidRDefault="00BA3EC2" w:rsidP="00BA4B30">
            <w:pPr>
              <w:pStyle w:val="Tabletext"/>
            </w:pPr>
          </w:p>
        </w:tc>
        <w:tc>
          <w:tcPr>
            <w:tcW w:w="1763" w:type="pct"/>
          </w:tcPr>
          <w:p w14:paraId="45F25985" w14:textId="77777777" w:rsidR="00BA3EC2" w:rsidRPr="00122221" w:rsidRDefault="00BA3EC2" w:rsidP="00BA4B30">
            <w:pPr>
              <w:pStyle w:val="Tabletext"/>
            </w:pPr>
            <w:r w:rsidRPr="00122221">
              <w:t>On one campus / On two or more campuses / Mix of external, distance and on-campus / External/Distance</w:t>
            </w:r>
          </w:p>
        </w:tc>
      </w:tr>
      <w:tr w:rsidR="00BA3EC2" w:rsidRPr="00DC6A60" w14:paraId="3BCD99DE" w14:textId="77777777" w:rsidTr="00BA4B30">
        <w:trPr>
          <w:trHeight w:val="60"/>
        </w:trPr>
        <w:tc>
          <w:tcPr>
            <w:tcW w:w="1473" w:type="pct"/>
          </w:tcPr>
          <w:p w14:paraId="0FA2F07C" w14:textId="77777777" w:rsidR="00BA3EC2" w:rsidRPr="00122221" w:rsidRDefault="00BA3EC2" w:rsidP="00BA4B30">
            <w:pPr>
              <w:pStyle w:val="Tabletext"/>
            </w:pPr>
            <w:r w:rsidRPr="00122221">
              <w:t>Thinking about your &lt;course&gt;, how much study do you do online?</w:t>
            </w:r>
          </w:p>
        </w:tc>
        <w:tc>
          <w:tcPr>
            <w:tcW w:w="1764" w:type="pct"/>
          </w:tcPr>
          <w:p w14:paraId="78F0851B" w14:textId="77777777" w:rsidR="00BA3EC2" w:rsidRPr="00122221" w:rsidRDefault="00BA3EC2" w:rsidP="00BA4B30">
            <w:pPr>
              <w:pStyle w:val="Tabletext"/>
            </w:pPr>
          </w:p>
        </w:tc>
        <w:tc>
          <w:tcPr>
            <w:tcW w:w="1763" w:type="pct"/>
          </w:tcPr>
          <w:p w14:paraId="3E2F68A0" w14:textId="77777777" w:rsidR="00BA3EC2" w:rsidRPr="00122221" w:rsidRDefault="00BA3EC2" w:rsidP="00BA4B30">
            <w:pPr>
              <w:pStyle w:val="Tabletext"/>
            </w:pPr>
            <w:r w:rsidRPr="00122221">
              <w:t>None / About a quarter / About half / All or nearly all</w:t>
            </w:r>
          </w:p>
        </w:tc>
      </w:tr>
      <w:tr w:rsidR="00BA3EC2" w:rsidRPr="00DC6A60" w14:paraId="15B97605" w14:textId="77777777" w:rsidTr="00BA4B30">
        <w:trPr>
          <w:trHeight w:val="60"/>
        </w:trPr>
        <w:tc>
          <w:tcPr>
            <w:tcW w:w="1473" w:type="pct"/>
          </w:tcPr>
          <w:p w14:paraId="5994A806" w14:textId="77777777" w:rsidR="00BA3EC2" w:rsidRPr="00122221" w:rsidRDefault="00BA3EC2" w:rsidP="00BA4B30">
            <w:pPr>
              <w:pStyle w:val="Tabletext"/>
            </w:pPr>
            <w:r w:rsidRPr="00122221">
              <w:t>Which number between 0 and 100 represents your average grade so far in SURVEYYEAR?</w:t>
            </w:r>
          </w:p>
        </w:tc>
        <w:tc>
          <w:tcPr>
            <w:tcW w:w="1764" w:type="pct"/>
          </w:tcPr>
          <w:p w14:paraId="36FEC7DF" w14:textId="77777777" w:rsidR="00BA3EC2" w:rsidRPr="00122221" w:rsidRDefault="00BA3EC2" w:rsidP="00BA4B30">
            <w:pPr>
              <w:pStyle w:val="Tabletext"/>
            </w:pPr>
          </w:p>
        </w:tc>
        <w:tc>
          <w:tcPr>
            <w:tcW w:w="1763" w:type="pct"/>
          </w:tcPr>
          <w:p w14:paraId="674679BF" w14:textId="77777777" w:rsidR="00BA3EC2" w:rsidRPr="00122221" w:rsidRDefault="00BA3EC2" w:rsidP="00BA4B30">
            <w:pPr>
              <w:pStyle w:val="Tabletext"/>
            </w:pPr>
            <w:r w:rsidRPr="00122221">
              <w:t>No results / 0-49% / 50-59% / 60-69% / 70-79% / 80-89% / 90-100%</w:t>
            </w:r>
          </w:p>
        </w:tc>
      </w:tr>
      <w:tr w:rsidR="00BA3EC2" w:rsidRPr="00DC6A60" w14:paraId="710DFC1F" w14:textId="77777777" w:rsidTr="00BA4B30">
        <w:trPr>
          <w:trHeight w:val="60"/>
        </w:trPr>
        <w:tc>
          <w:tcPr>
            <w:tcW w:w="1473" w:type="pct"/>
          </w:tcPr>
          <w:p w14:paraId="06F16B4C" w14:textId="77777777" w:rsidR="00BA3EC2" w:rsidRPr="00122221" w:rsidRDefault="00BA3EC2" w:rsidP="00BA4B30">
            <w:pPr>
              <w:pStyle w:val="Tabletext"/>
            </w:pPr>
            <w:r w:rsidRPr="00122221">
              <w:t>At &lt;E306CTXT&gt; during SURVEYYEAR, to what extent have…</w:t>
            </w:r>
          </w:p>
        </w:tc>
        <w:tc>
          <w:tcPr>
            <w:tcW w:w="1764" w:type="pct"/>
          </w:tcPr>
          <w:p w14:paraId="76ADEF0A" w14:textId="77777777" w:rsidR="00BA3EC2" w:rsidRPr="00122221" w:rsidRDefault="00BA3EC2" w:rsidP="00EA4DE4">
            <w:pPr>
              <w:pStyle w:val="Tabletext"/>
              <w:numPr>
                <w:ilvl w:val="0"/>
                <w:numId w:val="17"/>
              </w:numPr>
              <w:tabs>
                <w:tab w:val="left" w:pos="170"/>
              </w:tabs>
              <w:spacing w:line="190" w:lineRule="exact"/>
            </w:pPr>
            <w:r w:rsidRPr="00122221">
              <w:t>Your living arrangements negatively affected your study?</w:t>
            </w:r>
          </w:p>
          <w:p w14:paraId="09B847D3" w14:textId="77777777" w:rsidR="00BA3EC2" w:rsidRPr="00122221" w:rsidRDefault="00BA3EC2" w:rsidP="00EA4DE4">
            <w:pPr>
              <w:pStyle w:val="Tabletext"/>
              <w:numPr>
                <w:ilvl w:val="0"/>
                <w:numId w:val="17"/>
              </w:numPr>
              <w:tabs>
                <w:tab w:val="left" w:pos="170"/>
              </w:tabs>
              <w:spacing w:line="190" w:lineRule="exact"/>
            </w:pPr>
            <w:r w:rsidRPr="00122221">
              <w:t>Your financial circumstances negatively affected your study?</w:t>
            </w:r>
          </w:p>
          <w:p w14:paraId="7DA8206C" w14:textId="77777777" w:rsidR="00BA3EC2" w:rsidRPr="00122221" w:rsidRDefault="00BA3EC2" w:rsidP="00EA4DE4">
            <w:pPr>
              <w:pStyle w:val="Tabletext"/>
              <w:numPr>
                <w:ilvl w:val="0"/>
                <w:numId w:val="17"/>
              </w:numPr>
              <w:tabs>
                <w:tab w:val="left" w:pos="170"/>
              </w:tabs>
              <w:spacing w:line="190" w:lineRule="exact"/>
            </w:pPr>
            <w:r w:rsidRPr="00122221">
              <w:t>Paid work commitments negatively affected your study?</w:t>
            </w:r>
          </w:p>
        </w:tc>
        <w:tc>
          <w:tcPr>
            <w:tcW w:w="1763" w:type="pct"/>
          </w:tcPr>
          <w:p w14:paraId="35F0C6F9" w14:textId="77777777" w:rsidR="00BA3EC2" w:rsidRPr="00122221" w:rsidRDefault="00BA3EC2" w:rsidP="00BA4B30">
            <w:pPr>
              <w:pStyle w:val="Tabletext"/>
            </w:pPr>
            <w:r w:rsidRPr="00122221">
              <w:t>Not at all / Very little / Some / Quite a bit / Very much / Not applicable</w:t>
            </w:r>
          </w:p>
        </w:tc>
      </w:tr>
      <w:tr w:rsidR="00BA3EC2" w:rsidRPr="00DC6A60" w14:paraId="086D39CA" w14:textId="77777777" w:rsidTr="00BA4B30">
        <w:trPr>
          <w:trHeight w:val="60"/>
        </w:trPr>
        <w:tc>
          <w:tcPr>
            <w:tcW w:w="1473" w:type="pct"/>
          </w:tcPr>
          <w:p w14:paraId="408E1DE8" w14:textId="77777777" w:rsidR="00BA3EC2" w:rsidRPr="00122221" w:rsidRDefault="00BA3EC2" w:rsidP="00BA4B30">
            <w:pPr>
              <w:pStyle w:val="Tabletext"/>
            </w:pPr>
            <w:r w:rsidRPr="00122221">
              <w:t>During SURVEYYEAR, have you seriously considered leaving &lt;institution&gt;?</w:t>
            </w:r>
          </w:p>
        </w:tc>
        <w:tc>
          <w:tcPr>
            <w:tcW w:w="1764" w:type="pct"/>
          </w:tcPr>
          <w:p w14:paraId="271E35CF" w14:textId="77777777" w:rsidR="00BA3EC2" w:rsidRPr="00122221" w:rsidRDefault="00BA3EC2" w:rsidP="00BA4B30">
            <w:pPr>
              <w:pStyle w:val="Tabletext"/>
            </w:pPr>
          </w:p>
        </w:tc>
        <w:tc>
          <w:tcPr>
            <w:tcW w:w="1763" w:type="pct"/>
          </w:tcPr>
          <w:p w14:paraId="4D030896" w14:textId="77777777" w:rsidR="00BA3EC2" w:rsidRPr="00122221" w:rsidRDefault="00BA3EC2" w:rsidP="00BA4B30">
            <w:pPr>
              <w:pStyle w:val="Tabletext"/>
            </w:pPr>
            <w:r w:rsidRPr="00122221">
              <w:t>Yes, I have seriously considered leaving / No, I have not seriously considered leaving</w:t>
            </w:r>
          </w:p>
        </w:tc>
      </w:tr>
      <w:tr w:rsidR="00BA3EC2" w:rsidRPr="00DC6A60" w14:paraId="408C288C" w14:textId="77777777" w:rsidTr="00BA4B30">
        <w:trPr>
          <w:trHeight w:val="60"/>
        </w:trPr>
        <w:tc>
          <w:tcPr>
            <w:tcW w:w="1473" w:type="pct"/>
          </w:tcPr>
          <w:p w14:paraId="614E9EF2" w14:textId="77777777" w:rsidR="00BA3EC2" w:rsidRPr="00122221" w:rsidRDefault="00BA3EC2" w:rsidP="00BA4B30">
            <w:pPr>
              <w:pStyle w:val="Tabletext"/>
            </w:pPr>
            <w:r w:rsidRPr="00122221">
              <w:t>Please indicate your reasons for seriously considering leaving your current university in SURVEYYEAR. Select all that apply.</w:t>
            </w:r>
          </w:p>
        </w:tc>
        <w:tc>
          <w:tcPr>
            <w:tcW w:w="1764" w:type="pct"/>
          </w:tcPr>
          <w:p w14:paraId="20349C55" w14:textId="77777777" w:rsidR="00BA3EC2" w:rsidRPr="00122221" w:rsidRDefault="00BA3EC2" w:rsidP="00BA4B30">
            <w:pPr>
              <w:pStyle w:val="Tabletext"/>
            </w:pPr>
          </w:p>
        </w:tc>
        <w:tc>
          <w:tcPr>
            <w:tcW w:w="1763" w:type="pct"/>
          </w:tcPr>
          <w:p w14:paraId="1D5E2A5E" w14:textId="77777777" w:rsidR="00BA3EC2" w:rsidRPr="00122221" w:rsidRDefault="00BA3EC2" w:rsidP="00BA4B30">
            <w:pPr>
              <w:pStyle w:val="Tabletext"/>
            </w:pPr>
            <w:r w:rsidRPr="00122221">
              <w:t>Academic exchange / Academic support / Administrative support / Boredom/lack of interest / Career prospects / Change of direction / Commuting difficulties / Difficulty paying fees / Difficulty with workload / Expectations not met / Family responsibilities / Financial difficulties / Gap year/deferral / Government assistance / Graduating / Health or stress / Institution reputation / Moving residence / Need a break / Need to do paid work / Other opportunities / Paid work responsibilities / Personal reasons / Quality concerns / Received other offer from another university or higher education institution / Social reasons / Standards too high / Study/life balance / Travel or tourism / Other reasons</w:t>
            </w:r>
          </w:p>
        </w:tc>
      </w:tr>
    </w:tbl>
    <w:p w14:paraId="5BFC58E0" w14:textId="77777777" w:rsidR="00BA3EC2" w:rsidRDefault="00BA3EC2" w:rsidP="00C26D27">
      <w:pPr>
        <w:pStyle w:val="BodyText"/>
        <w:rPr>
          <w:highlight w:val="yellow"/>
        </w:rPr>
      </w:pPr>
    </w:p>
    <w:p w14:paraId="7AEA774B" w14:textId="736A4A48" w:rsidR="00BA3EC2" w:rsidRPr="0082664E" w:rsidRDefault="00873A58" w:rsidP="00873A58">
      <w:pPr>
        <w:pStyle w:val="Heading2"/>
      </w:pPr>
      <w:bookmarkStart w:id="104" w:name="_Toc59697970"/>
      <w:r>
        <w:t xml:space="preserve">2.2 </w:t>
      </w:r>
      <w:r w:rsidR="00BA3EC2" w:rsidRPr="0082664E">
        <w:t>In</w:t>
      </w:r>
      <w:r w:rsidR="00BA3EC2">
        <w:t>ternational student</w:t>
      </w:r>
      <w:r w:rsidR="00BA3EC2" w:rsidRPr="0082664E">
        <w:t xml:space="preserve"> items</w:t>
      </w:r>
      <w:bookmarkEnd w:id="104"/>
    </w:p>
    <w:p w14:paraId="0FEF63FF" w14:textId="77777777" w:rsidR="00BA3EC2" w:rsidRPr="00234B8E" w:rsidRDefault="00BA3EC2" w:rsidP="00C26D27">
      <w:pPr>
        <w:pStyle w:val="BodyText"/>
      </w:pPr>
      <w:r w:rsidRPr="00234B8E">
        <w:t xml:space="preserve">Given the growing importance of international education, an additional module specifically directed towards measuring the international student living experience was added to the SES in 2020. Additional items focused on international students’ decision to study </w:t>
      </w:r>
      <w:r>
        <w:t>at</w:t>
      </w:r>
      <w:r w:rsidRPr="00234B8E">
        <w:t xml:space="preserve"> Australian higher education institutions and their living arrangements such as their experience with accommodation, transport, safety, relationships and employment opportunities while studying. The additional module measuring the international student living experience was developed following consultation with the higher education sector</w:t>
      </w:r>
      <w:r>
        <w:t xml:space="preserve">. A full list of the international student items is listed in </w:t>
      </w:r>
      <w:r w:rsidRPr="00E756DE">
        <w:fldChar w:fldCharType="begin"/>
      </w:r>
      <w:r w:rsidRPr="00E756DE">
        <w:instrText xml:space="preserve"> REF _Ref58483181 </w:instrText>
      </w:r>
      <w:r>
        <w:instrText xml:space="preserve"> \* MERGEFORMAT </w:instrText>
      </w:r>
      <w:r w:rsidRPr="00E756DE">
        <w:fldChar w:fldCharType="separate"/>
      </w:r>
      <w:r w:rsidRPr="00596138">
        <w:t>Table 25</w:t>
      </w:r>
      <w:r w:rsidRPr="00E756DE">
        <w:fldChar w:fldCharType="end"/>
      </w:r>
      <w:bookmarkStart w:id="105" w:name="_GoBack"/>
      <w:bookmarkEnd w:id="105"/>
      <w:r w:rsidRPr="00E756DE">
        <w:t>.</w:t>
      </w:r>
    </w:p>
    <w:p w14:paraId="6DDBE8E7" w14:textId="77777777" w:rsidR="00BA3EC2" w:rsidRPr="00A71C17" w:rsidRDefault="00BA3EC2" w:rsidP="00EA4DE4">
      <w:pPr>
        <w:pStyle w:val="ListParagraph"/>
        <w:keepNext/>
        <w:numPr>
          <w:ilvl w:val="0"/>
          <w:numId w:val="25"/>
        </w:numPr>
        <w:spacing w:before="180"/>
        <w:contextualSpacing w:val="0"/>
        <w:outlineLvl w:val="1"/>
        <w:rPr>
          <w:rFonts w:asciiTheme="majorHAnsi" w:hAnsiTheme="majorHAnsi" w:cstheme="majorHAnsi"/>
          <w:vanish/>
          <w:sz w:val="26"/>
          <w:szCs w:val="26"/>
        </w:rPr>
      </w:pPr>
      <w:bookmarkStart w:id="106" w:name="_Toc59697768"/>
      <w:bookmarkStart w:id="107" w:name="_Toc59697971"/>
      <w:bookmarkEnd w:id="106"/>
      <w:bookmarkEnd w:id="107"/>
    </w:p>
    <w:p w14:paraId="2882D9C2" w14:textId="77777777" w:rsidR="00BA3EC2" w:rsidRPr="00DC6A60" w:rsidRDefault="00BA3EC2" w:rsidP="00C26D27">
      <w:pPr>
        <w:pStyle w:val="BodyText"/>
        <w:rPr>
          <w:highlight w:val="yellow"/>
        </w:rPr>
      </w:pPr>
    </w:p>
    <w:p w14:paraId="3EE8BA6C" w14:textId="0855D40E" w:rsidR="00BA3EC2" w:rsidRPr="008E130E" w:rsidRDefault="00BA3EC2" w:rsidP="00873A58">
      <w:pPr>
        <w:pStyle w:val="Tabletitle"/>
        <w:rPr>
          <w:i/>
        </w:rPr>
      </w:pPr>
      <w:bookmarkStart w:id="108" w:name="_Ref58483181"/>
      <w:bookmarkStart w:id="109" w:name="_Toc59697925"/>
      <w:r w:rsidRPr="008E130E">
        <w:t xml:space="preserve">Table </w:t>
      </w:r>
      <w:r w:rsidRPr="008E130E">
        <w:rPr>
          <w:i/>
        </w:rPr>
        <w:fldChar w:fldCharType="begin"/>
      </w:r>
      <w:r w:rsidRPr="008E130E">
        <w:instrText xml:space="preserve"> SEQ Table \* ARABIC </w:instrText>
      </w:r>
      <w:r w:rsidRPr="008E130E">
        <w:rPr>
          <w:i/>
        </w:rPr>
        <w:fldChar w:fldCharType="separate"/>
      </w:r>
      <w:r>
        <w:rPr>
          <w:noProof/>
        </w:rPr>
        <w:t>25</w:t>
      </w:r>
      <w:r w:rsidRPr="008E130E">
        <w:rPr>
          <w:i/>
        </w:rPr>
        <w:fldChar w:fldCharType="end"/>
      </w:r>
      <w:bookmarkEnd w:id="108"/>
      <w:r w:rsidRPr="008E130E">
        <w:t xml:space="preserve"> 2020 SES International Student Items</w:t>
      </w:r>
      <w:bookmarkEnd w:id="109"/>
    </w:p>
    <w:tbl>
      <w:tblPr>
        <w:tblStyle w:val="QILTTableStylePH"/>
        <w:tblW w:w="5000" w:type="pct"/>
        <w:tblLook w:val="0020" w:firstRow="1" w:lastRow="0" w:firstColumn="0" w:lastColumn="0" w:noHBand="0" w:noVBand="0"/>
        <w:tblCaption w:val="Table 28: 2016 SEQ Item Summary: Learner Engagement items "/>
        <w:tblDescription w:val="Table 28: 2016 SEQ Item Summary: Learner Engagement items"/>
      </w:tblPr>
      <w:tblGrid>
        <w:gridCol w:w="3128"/>
        <w:gridCol w:w="3747"/>
        <w:gridCol w:w="3745"/>
      </w:tblGrid>
      <w:tr w:rsidR="00BA3EC2" w:rsidRPr="00122221" w14:paraId="2AF45E58" w14:textId="77777777" w:rsidTr="00BA4B30">
        <w:trPr>
          <w:trHeight w:val="60"/>
          <w:tblHeader/>
        </w:trPr>
        <w:tc>
          <w:tcPr>
            <w:tcW w:w="1473" w:type="pct"/>
          </w:tcPr>
          <w:p w14:paraId="01449E00" w14:textId="77777777" w:rsidR="00BA3EC2" w:rsidRPr="00122221" w:rsidRDefault="00BA3EC2" w:rsidP="00BA4B30">
            <w:pPr>
              <w:pStyle w:val="TablecolumnheaderL"/>
            </w:pPr>
            <w:r w:rsidRPr="00122221">
              <w:t>Stem</w:t>
            </w:r>
          </w:p>
        </w:tc>
        <w:tc>
          <w:tcPr>
            <w:tcW w:w="1764" w:type="pct"/>
          </w:tcPr>
          <w:p w14:paraId="406E1488" w14:textId="77777777" w:rsidR="00BA3EC2" w:rsidRPr="00122221" w:rsidRDefault="00BA3EC2" w:rsidP="00BA4B30">
            <w:pPr>
              <w:pStyle w:val="TablecolumnheaderL"/>
            </w:pPr>
            <w:r w:rsidRPr="00122221">
              <w:t>Item</w:t>
            </w:r>
          </w:p>
        </w:tc>
        <w:tc>
          <w:tcPr>
            <w:tcW w:w="1763" w:type="pct"/>
          </w:tcPr>
          <w:p w14:paraId="5A167787" w14:textId="77777777" w:rsidR="00BA3EC2" w:rsidRPr="00122221" w:rsidRDefault="00BA3EC2" w:rsidP="00BA4B30">
            <w:pPr>
              <w:pStyle w:val="TablecolumnheaderL"/>
            </w:pPr>
            <w:r w:rsidRPr="00122221">
              <w:t>Response scale</w:t>
            </w:r>
          </w:p>
        </w:tc>
      </w:tr>
      <w:tr w:rsidR="00BA3EC2" w:rsidRPr="00122221" w14:paraId="52CBDF4D" w14:textId="77777777" w:rsidTr="00BA4B30">
        <w:trPr>
          <w:trHeight w:val="60"/>
        </w:trPr>
        <w:tc>
          <w:tcPr>
            <w:tcW w:w="1473" w:type="pct"/>
          </w:tcPr>
          <w:p w14:paraId="7BD429CF" w14:textId="77777777" w:rsidR="00BA3EC2" w:rsidRPr="00122221" w:rsidRDefault="00BA3EC2" w:rsidP="00BA4B30">
            <w:pPr>
              <w:pStyle w:val="Tabletext"/>
            </w:pPr>
            <w:r w:rsidRPr="001576CE">
              <w:t>When deciding to study in Australia, how important was….</w:t>
            </w:r>
          </w:p>
        </w:tc>
        <w:tc>
          <w:tcPr>
            <w:tcW w:w="1764" w:type="pct"/>
          </w:tcPr>
          <w:p w14:paraId="1554F438" w14:textId="77777777" w:rsidR="00BA3EC2" w:rsidRDefault="00BA3EC2" w:rsidP="00BA4B30">
            <w:pPr>
              <w:pStyle w:val="Tabletext"/>
            </w:pPr>
            <w:r>
              <w:t>a)</w:t>
            </w:r>
            <w:r>
              <w:tab/>
              <w:t>The reputation of Australia’s education system?</w:t>
            </w:r>
          </w:p>
          <w:p w14:paraId="7729D24C" w14:textId="77777777" w:rsidR="00BA3EC2" w:rsidRDefault="00BA3EC2" w:rsidP="00BA4B30">
            <w:pPr>
              <w:pStyle w:val="Tabletext"/>
            </w:pPr>
            <w:r>
              <w:t>b)</w:t>
            </w:r>
            <w:r>
              <w:tab/>
              <w:t>Your personal safety and security?</w:t>
            </w:r>
          </w:p>
          <w:p w14:paraId="1A75922A" w14:textId="77777777" w:rsidR="00BA3EC2" w:rsidRDefault="00BA3EC2" w:rsidP="00BA4B30">
            <w:pPr>
              <w:pStyle w:val="Tabletext"/>
            </w:pPr>
            <w:r>
              <w:t>c)</w:t>
            </w:r>
            <w:r>
              <w:tab/>
              <w:t>The ability to work part-time?</w:t>
            </w:r>
          </w:p>
          <w:p w14:paraId="2B75261B" w14:textId="77777777" w:rsidR="00BA3EC2" w:rsidRDefault="00BA3EC2" w:rsidP="00BA4B30">
            <w:pPr>
              <w:pStyle w:val="Tabletext"/>
            </w:pPr>
            <w:r>
              <w:t>d)</w:t>
            </w:r>
            <w:r>
              <w:tab/>
              <w:t>The opportunity to study in an English-speaking country?</w:t>
            </w:r>
          </w:p>
          <w:p w14:paraId="4843B346" w14:textId="77777777" w:rsidR="00BA3EC2" w:rsidRDefault="00BA3EC2" w:rsidP="00BA4B30">
            <w:pPr>
              <w:pStyle w:val="Tabletext"/>
            </w:pPr>
            <w:r>
              <w:t>e)</w:t>
            </w:r>
            <w:r>
              <w:tab/>
              <w:t>Having friends and family already in Australia?</w:t>
            </w:r>
          </w:p>
          <w:p w14:paraId="6841599F" w14:textId="77777777" w:rsidR="00BA3EC2" w:rsidRDefault="00BA3EC2" w:rsidP="00BA4B30">
            <w:pPr>
              <w:pStyle w:val="Tabletext"/>
            </w:pPr>
            <w:r>
              <w:t>f)</w:t>
            </w:r>
            <w:r>
              <w:tab/>
              <w:t>The chance to experience a new culture/lifestyle?</w:t>
            </w:r>
          </w:p>
          <w:p w14:paraId="2E1816C2" w14:textId="77777777" w:rsidR="00BA3EC2" w:rsidRDefault="00BA3EC2" w:rsidP="00BA4B30">
            <w:pPr>
              <w:pStyle w:val="Tabletext"/>
            </w:pPr>
            <w:r>
              <w:t>g)</w:t>
            </w:r>
            <w:r>
              <w:tab/>
              <w:t>The possibility of migrating to Australia?</w:t>
            </w:r>
          </w:p>
          <w:p w14:paraId="6D2DDCD3" w14:textId="77777777" w:rsidR="00BA3EC2" w:rsidRPr="00122221" w:rsidRDefault="00BA3EC2" w:rsidP="00BA4B30">
            <w:pPr>
              <w:pStyle w:val="Tabletext"/>
            </w:pPr>
            <w:r>
              <w:t>h)</w:t>
            </w:r>
            <w:r>
              <w:tab/>
              <w:t>The weather/climate?</w:t>
            </w:r>
          </w:p>
        </w:tc>
        <w:tc>
          <w:tcPr>
            <w:tcW w:w="1763" w:type="pct"/>
          </w:tcPr>
          <w:p w14:paraId="137D8E61" w14:textId="77777777" w:rsidR="00BA3EC2" w:rsidRPr="00122221" w:rsidRDefault="00BA3EC2" w:rsidP="00BA4B30">
            <w:pPr>
              <w:pStyle w:val="Tabletext"/>
            </w:pPr>
            <w:r>
              <w:t>Extremely important / Important / Not important / Not at all important / Don’t know</w:t>
            </w:r>
          </w:p>
        </w:tc>
      </w:tr>
      <w:tr w:rsidR="00BA3EC2" w:rsidRPr="00DC6A60" w14:paraId="6E732D09" w14:textId="77777777" w:rsidTr="00BA4B30">
        <w:trPr>
          <w:trHeight w:val="60"/>
        </w:trPr>
        <w:tc>
          <w:tcPr>
            <w:tcW w:w="1473" w:type="pct"/>
          </w:tcPr>
          <w:p w14:paraId="7242726C" w14:textId="77777777" w:rsidR="00BA3EC2" w:rsidRPr="00122221" w:rsidRDefault="00BA3EC2" w:rsidP="00BA4B30">
            <w:pPr>
              <w:pStyle w:val="Tabletext"/>
            </w:pPr>
            <w:r w:rsidRPr="001576CE">
              <w:t>What else was important when deciding to study in Australia?</w:t>
            </w:r>
          </w:p>
        </w:tc>
        <w:tc>
          <w:tcPr>
            <w:tcW w:w="1764" w:type="pct"/>
          </w:tcPr>
          <w:p w14:paraId="7A2C9730" w14:textId="77777777" w:rsidR="00BA3EC2" w:rsidRPr="00122221" w:rsidRDefault="00BA3EC2" w:rsidP="00BA4B30">
            <w:pPr>
              <w:pStyle w:val="Tabletext"/>
            </w:pPr>
          </w:p>
        </w:tc>
        <w:tc>
          <w:tcPr>
            <w:tcW w:w="1763" w:type="pct"/>
          </w:tcPr>
          <w:p w14:paraId="1BB0F351" w14:textId="77777777" w:rsidR="00BA3EC2" w:rsidRPr="00122221" w:rsidRDefault="00BA3EC2" w:rsidP="00BA4B30">
            <w:pPr>
              <w:pStyle w:val="Tabletext"/>
            </w:pPr>
            <w:r>
              <w:t xml:space="preserve">&lt;FULL VERBATIM&gt; / Nothing else was important </w:t>
            </w:r>
          </w:p>
        </w:tc>
      </w:tr>
      <w:tr w:rsidR="00BA3EC2" w:rsidRPr="00DC6A60" w14:paraId="7B005A10" w14:textId="77777777" w:rsidTr="00BA4B30">
        <w:trPr>
          <w:trHeight w:val="60"/>
        </w:trPr>
        <w:tc>
          <w:tcPr>
            <w:tcW w:w="1473" w:type="pct"/>
          </w:tcPr>
          <w:p w14:paraId="53939E77" w14:textId="77777777" w:rsidR="00BA3EC2" w:rsidRPr="00122221" w:rsidRDefault="00BA3EC2" w:rsidP="00BA4B30">
            <w:pPr>
              <w:pStyle w:val="Tabletext"/>
            </w:pPr>
            <w:r w:rsidRPr="001576CE">
              <w:t>When you were deciding to apply to &lt;E306CTXT&gt;, how important was…</w:t>
            </w:r>
          </w:p>
        </w:tc>
        <w:tc>
          <w:tcPr>
            <w:tcW w:w="1764" w:type="pct"/>
          </w:tcPr>
          <w:p w14:paraId="61332028" w14:textId="77777777" w:rsidR="00BA3EC2" w:rsidRDefault="00BA3EC2" w:rsidP="00BA4B30">
            <w:pPr>
              <w:pStyle w:val="Tabletext"/>
            </w:pPr>
            <w:r>
              <w:t>a)</w:t>
            </w:r>
            <w:r>
              <w:tab/>
              <w:t>The reputation of the education provider?</w:t>
            </w:r>
          </w:p>
          <w:p w14:paraId="01659213" w14:textId="77777777" w:rsidR="00BA3EC2" w:rsidRDefault="00BA3EC2" w:rsidP="00BA4B30">
            <w:pPr>
              <w:pStyle w:val="Tabletext"/>
            </w:pPr>
            <w:r>
              <w:t>b)</w:t>
            </w:r>
            <w:r>
              <w:tab/>
              <w:t>The reputation of the qualification?</w:t>
            </w:r>
          </w:p>
          <w:p w14:paraId="30A199D3" w14:textId="77777777" w:rsidR="00BA3EC2" w:rsidRDefault="00BA3EC2" w:rsidP="00BA4B30">
            <w:pPr>
              <w:pStyle w:val="Tabletext"/>
            </w:pPr>
            <w:r>
              <w:t>c)</w:t>
            </w:r>
            <w:r>
              <w:tab/>
              <w:t>&lt;E306CTXT&gt; offered the course I wanted to study?</w:t>
            </w:r>
          </w:p>
          <w:p w14:paraId="429712F6" w14:textId="77777777" w:rsidR="00BA3EC2" w:rsidRDefault="00BA3EC2" w:rsidP="00BA4B30">
            <w:pPr>
              <w:pStyle w:val="Tabletext"/>
            </w:pPr>
            <w:r>
              <w:t>d)</w:t>
            </w:r>
            <w:r>
              <w:tab/>
              <w:t>The course fee?</w:t>
            </w:r>
          </w:p>
          <w:p w14:paraId="38BF4E82" w14:textId="77777777" w:rsidR="00BA3EC2" w:rsidRDefault="00BA3EC2" w:rsidP="00BA4B30">
            <w:pPr>
              <w:pStyle w:val="Tabletext"/>
            </w:pPr>
            <w:r>
              <w:t>e)</w:t>
            </w:r>
            <w:r>
              <w:tab/>
              <w:t>Employment opportunities after completing the course?</w:t>
            </w:r>
          </w:p>
          <w:p w14:paraId="1E339903" w14:textId="77777777" w:rsidR="00BA3EC2" w:rsidRDefault="00BA3EC2" w:rsidP="00BA4B30">
            <w:pPr>
              <w:pStyle w:val="Tabletext"/>
            </w:pPr>
            <w:r>
              <w:t>f)</w:t>
            </w:r>
            <w:r>
              <w:tab/>
              <w:t>&lt;E306CTXT&gt; had a partnership with my local institution?</w:t>
            </w:r>
          </w:p>
          <w:p w14:paraId="3C81BC04" w14:textId="77777777" w:rsidR="00BA3EC2" w:rsidRPr="00122221" w:rsidRDefault="00BA3EC2" w:rsidP="00BA4B30">
            <w:pPr>
              <w:pStyle w:val="Tabletext"/>
            </w:pPr>
            <w:r>
              <w:t>g)</w:t>
            </w:r>
            <w:r>
              <w:tab/>
              <w:t>The location of the institution?</w:t>
            </w:r>
          </w:p>
        </w:tc>
        <w:tc>
          <w:tcPr>
            <w:tcW w:w="1763" w:type="pct"/>
          </w:tcPr>
          <w:p w14:paraId="5816BA92" w14:textId="77777777" w:rsidR="00BA3EC2" w:rsidRPr="00122221" w:rsidRDefault="00BA3EC2" w:rsidP="00BA4B30">
            <w:pPr>
              <w:pStyle w:val="Tabletext"/>
            </w:pPr>
            <w:r w:rsidRPr="001576CE">
              <w:t>Extremely important / Important / Not important / Not at all important / Don’t know</w:t>
            </w:r>
          </w:p>
        </w:tc>
      </w:tr>
      <w:tr w:rsidR="00BA3EC2" w:rsidRPr="00DC6A60" w14:paraId="3A427E1D" w14:textId="77777777" w:rsidTr="00BA4B30">
        <w:trPr>
          <w:trHeight w:val="60"/>
        </w:trPr>
        <w:tc>
          <w:tcPr>
            <w:tcW w:w="1473" w:type="pct"/>
          </w:tcPr>
          <w:p w14:paraId="578C0EA6" w14:textId="77777777" w:rsidR="00BA3EC2" w:rsidRPr="00122221" w:rsidRDefault="00BA3EC2" w:rsidP="00BA4B30">
            <w:pPr>
              <w:pStyle w:val="Tabletext"/>
            </w:pPr>
            <w:r w:rsidRPr="009C6CDE">
              <w:t>What other factors were important to you when you were deciding to apply to &lt;E306CTXT&gt;?</w:t>
            </w:r>
          </w:p>
        </w:tc>
        <w:tc>
          <w:tcPr>
            <w:tcW w:w="1764" w:type="pct"/>
          </w:tcPr>
          <w:p w14:paraId="331AD371" w14:textId="77777777" w:rsidR="00BA3EC2" w:rsidRPr="00122221" w:rsidRDefault="00BA3EC2" w:rsidP="00BA4B30">
            <w:pPr>
              <w:pStyle w:val="Tabletext"/>
            </w:pPr>
          </w:p>
        </w:tc>
        <w:tc>
          <w:tcPr>
            <w:tcW w:w="1763" w:type="pct"/>
          </w:tcPr>
          <w:p w14:paraId="272E676D" w14:textId="77777777" w:rsidR="00BA3EC2" w:rsidRPr="00122221" w:rsidRDefault="00BA3EC2" w:rsidP="00BA4B30">
            <w:pPr>
              <w:pStyle w:val="Tabletext"/>
            </w:pPr>
            <w:r w:rsidRPr="009C6CDE">
              <w:t>&lt;FULL VERBATIM&gt; / Nothing else was important</w:t>
            </w:r>
          </w:p>
        </w:tc>
      </w:tr>
      <w:tr w:rsidR="00BA3EC2" w:rsidRPr="00DC6A60" w14:paraId="1913FFF0" w14:textId="77777777" w:rsidTr="00BA4B30">
        <w:trPr>
          <w:trHeight w:val="60"/>
        </w:trPr>
        <w:tc>
          <w:tcPr>
            <w:tcW w:w="1473" w:type="pct"/>
          </w:tcPr>
          <w:p w14:paraId="23ECFD3F" w14:textId="77777777" w:rsidR="00BA3EC2" w:rsidRPr="00122221" w:rsidRDefault="00BA3EC2" w:rsidP="00BA4B30">
            <w:pPr>
              <w:pStyle w:val="Tabletext"/>
            </w:pPr>
            <w:r w:rsidRPr="009C6CDE">
              <w:t>How satisfied are you with each of the following aspects of living in Australia?</w:t>
            </w:r>
          </w:p>
        </w:tc>
        <w:tc>
          <w:tcPr>
            <w:tcW w:w="1764" w:type="pct"/>
          </w:tcPr>
          <w:p w14:paraId="55BC2424" w14:textId="77777777" w:rsidR="00BA3EC2" w:rsidRDefault="00BA3EC2" w:rsidP="00BA4B30">
            <w:pPr>
              <w:pStyle w:val="Tabletext"/>
            </w:pPr>
            <w:r>
              <w:t>a)</w:t>
            </w:r>
            <w:r>
              <w:tab/>
              <w:t>Employment while studying</w:t>
            </w:r>
          </w:p>
          <w:p w14:paraId="2DC35325" w14:textId="77777777" w:rsidR="00BA3EC2" w:rsidRDefault="00BA3EC2" w:rsidP="00BA4B30">
            <w:pPr>
              <w:pStyle w:val="Tabletext"/>
            </w:pPr>
            <w:r>
              <w:t>b)</w:t>
            </w:r>
            <w:r>
              <w:tab/>
              <w:t>Improving your English skills</w:t>
            </w:r>
          </w:p>
          <w:p w14:paraId="395972A8" w14:textId="77777777" w:rsidR="00BA3EC2" w:rsidRDefault="00BA3EC2" w:rsidP="00BA4B30">
            <w:pPr>
              <w:pStyle w:val="Tabletext"/>
            </w:pPr>
            <w:r>
              <w:t>c)</w:t>
            </w:r>
            <w:r>
              <w:tab/>
              <w:t>Getting work experience in your field of study</w:t>
            </w:r>
          </w:p>
          <w:p w14:paraId="3790640F" w14:textId="77777777" w:rsidR="00BA3EC2" w:rsidRDefault="00BA3EC2" w:rsidP="00BA4B30">
            <w:pPr>
              <w:pStyle w:val="Tabletext"/>
            </w:pPr>
            <w:r>
              <w:t>d)</w:t>
            </w:r>
            <w:r>
              <w:tab/>
              <w:t>Transport</w:t>
            </w:r>
          </w:p>
          <w:p w14:paraId="395B62CD" w14:textId="77777777" w:rsidR="00BA3EC2" w:rsidRDefault="00BA3EC2" w:rsidP="00BA4B30">
            <w:pPr>
              <w:pStyle w:val="Tabletext"/>
            </w:pPr>
            <w:r>
              <w:t>e)</w:t>
            </w:r>
            <w:r>
              <w:tab/>
              <w:t>Personal safety on campus</w:t>
            </w:r>
          </w:p>
          <w:p w14:paraId="01EA13AA" w14:textId="77777777" w:rsidR="00BA3EC2" w:rsidRDefault="00BA3EC2" w:rsidP="00BA4B30">
            <w:pPr>
              <w:pStyle w:val="Tabletext"/>
            </w:pPr>
            <w:r>
              <w:t>f)</w:t>
            </w:r>
            <w:r>
              <w:tab/>
              <w:t>Personal safety off campus</w:t>
            </w:r>
          </w:p>
          <w:p w14:paraId="0C011549" w14:textId="77777777" w:rsidR="00BA3EC2" w:rsidRDefault="00BA3EC2" w:rsidP="00BA4B30">
            <w:pPr>
              <w:pStyle w:val="Tabletext"/>
            </w:pPr>
            <w:r>
              <w:t>g)</w:t>
            </w:r>
            <w:r>
              <w:tab/>
              <w:t>Making friends</w:t>
            </w:r>
          </w:p>
          <w:p w14:paraId="209A51AA" w14:textId="77777777" w:rsidR="00BA3EC2" w:rsidRPr="00122221" w:rsidRDefault="00BA3EC2" w:rsidP="00BA4B30">
            <w:pPr>
              <w:pStyle w:val="Tabletext"/>
            </w:pPr>
            <w:r>
              <w:t>h)</w:t>
            </w:r>
            <w:r>
              <w:tab/>
              <w:t>Overall living experience in Australia</w:t>
            </w:r>
          </w:p>
        </w:tc>
        <w:tc>
          <w:tcPr>
            <w:tcW w:w="1763" w:type="pct"/>
          </w:tcPr>
          <w:p w14:paraId="5B3B9D72" w14:textId="77777777" w:rsidR="00BA3EC2" w:rsidRPr="00122221" w:rsidRDefault="00BA3EC2" w:rsidP="00BA4B30">
            <w:pPr>
              <w:pStyle w:val="Tabletext"/>
            </w:pPr>
            <w:r>
              <w:t>Very satisfied / Satisfied / Dissatisfied / Very dissatisfied / Not applicable</w:t>
            </w:r>
          </w:p>
        </w:tc>
      </w:tr>
      <w:tr w:rsidR="00BA3EC2" w:rsidRPr="00DC6A60" w14:paraId="48E435FC" w14:textId="77777777" w:rsidTr="00BA4B30">
        <w:trPr>
          <w:trHeight w:val="60"/>
        </w:trPr>
        <w:tc>
          <w:tcPr>
            <w:tcW w:w="1473" w:type="pct"/>
          </w:tcPr>
          <w:p w14:paraId="2F4E49FE" w14:textId="77777777" w:rsidR="00BA3EC2" w:rsidRPr="009C6CDE" w:rsidRDefault="00BA3EC2" w:rsidP="00BA4B30">
            <w:pPr>
              <w:pStyle w:val="Tabletext"/>
            </w:pPr>
            <w:r w:rsidRPr="00A700ED">
              <w:t>When coming to Australia, did you use an agent to help you with your visa application or to enrol at &lt;</w:t>
            </w:r>
            <w:r w:rsidRPr="00A700ED">
              <w:rPr>
                <w:b/>
                <w:bCs/>
              </w:rPr>
              <w:t>E306CTXT</w:t>
            </w:r>
            <w:r w:rsidRPr="00A700ED">
              <w:t>&gt;?</w:t>
            </w:r>
          </w:p>
        </w:tc>
        <w:tc>
          <w:tcPr>
            <w:tcW w:w="1764" w:type="pct"/>
          </w:tcPr>
          <w:p w14:paraId="69796AC4" w14:textId="77777777" w:rsidR="00BA3EC2" w:rsidRPr="00122221" w:rsidRDefault="00BA3EC2" w:rsidP="00BA4B30">
            <w:pPr>
              <w:pStyle w:val="Tabletext"/>
            </w:pPr>
          </w:p>
        </w:tc>
        <w:tc>
          <w:tcPr>
            <w:tcW w:w="1763" w:type="pct"/>
          </w:tcPr>
          <w:p w14:paraId="7201C4B5" w14:textId="77777777" w:rsidR="00BA3EC2" w:rsidRDefault="00BA3EC2" w:rsidP="00BA4B30">
            <w:pPr>
              <w:pStyle w:val="Tabletext"/>
            </w:pPr>
            <w:r w:rsidRPr="009C6CDE">
              <w:t>Yes / No</w:t>
            </w:r>
          </w:p>
        </w:tc>
      </w:tr>
      <w:tr w:rsidR="00BA3EC2" w:rsidRPr="00DC6A60" w14:paraId="19A5F911" w14:textId="77777777" w:rsidTr="00BA4B30">
        <w:trPr>
          <w:trHeight w:val="60"/>
        </w:trPr>
        <w:tc>
          <w:tcPr>
            <w:tcW w:w="1473" w:type="pct"/>
          </w:tcPr>
          <w:p w14:paraId="75F7E37A" w14:textId="77777777" w:rsidR="00BA3EC2" w:rsidRPr="009C6CDE" w:rsidRDefault="00BA3EC2" w:rsidP="00BA4B30">
            <w:pPr>
              <w:pStyle w:val="Tabletext"/>
            </w:pPr>
            <w:r w:rsidRPr="009C6CDE">
              <w:t>How would you rate the overall service provided by the agent?</w:t>
            </w:r>
          </w:p>
        </w:tc>
        <w:tc>
          <w:tcPr>
            <w:tcW w:w="1764" w:type="pct"/>
          </w:tcPr>
          <w:p w14:paraId="41DEC4D8" w14:textId="77777777" w:rsidR="00BA3EC2" w:rsidRPr="00122221" w:rsidRDefault="00BA3EC2" w:rsidP="00BA4B30">
            <w:pPr>
              <w:pStyle w:val="Tabletext"/>
            </w:pPr>
          </w:p>
        </w:tc>
        <w:tc>
          <w:tcPr>
            <w:tcW w:w="1763" w:type="pct"/>
          </w:tcPr>
          <w:p w14:paraId="1A326052" w14:textId="77777777" w:rsidR="00BA3EC2" w:rsidRDefault="00BA3EC2" w:rsidP="00BA4B30">
            <w:pPr>
              <w:pStyle w:val="Tabletext"/>
            </w:pPr>
            <w:r>
              <w:t>Very good / Good / Poor / Very poor</w:t>
            </w:r>
          </w:p>
        </w:tc>
      </w:tr>
      <w:tr w:rsidR="00BA3EC2" w:rsidRPr="00DC6A60" w14:paraId="125C6D1D" w14:textId="77777777" w:rsidTr="00BA4B30">
        <w:trPr>
          <w:trHeight w:val="60"/>
        </w:trPr>
        <w:tc>
          <w:tcPr>
            <w:tcW w:w="1473" w:type="pct"/>
          </w:tcPr>
          <w:p w14:paraId="0F50BB66" w14:textId="77777777" w:rsidR="00BA3EC2" w:rsidRPr="009C6CDE" w:rsidRDefault="00BA3EC2" w:rsidP="00BA4B30">
            <w:pPr>
              <w:pStyle w:val="Tabletext"/>
            </w:pPr>
            <w:r w:rsidRPr="009C6CDE">
              <w:t>Which of the following best describes your current living arrangements?</w:t>
            </w:r>
          </w:p>
        </w:tc>
        <w:tc>
          <w:tcPr>
            <w:tcW w:w="1764" w:type="pct"/>
          </w:tcPr>
          <w:p w14:paraId="2731F0B4" w14:textId="77777777" w:rsidR="00BA3EC2" w:rsidRPr="00122221" w:rsidRDefault="00BA3EC2" w:rsidP="00BA4B30">
            <w:pPr>
              <w:pStyle w:val="Tabletext"/>
            </w:pPr>
          </w:p>
        </w:tc>
        <w:tc>
          <w:tcPr>
            <w:tcW w:w="1763" w:type="pct"/>
          </w:tcPr>
          <w:p w14:paraId="41EBE928" w14:textId="77777777" w:rsidR="00BA3EC2" w:rsidRDefault="00BA3EC2" w:rsidP="00BA4B30">
            <w:pPr>
              <w:pStyle w:val="Tabletext"/>
            </w:pPr>
            <w:r>
              <w:t>University or college halls of residence / Student house or flat controlled by university / Private halls or student hostel / Private rented house/flat/room / Homestay with a family not related to you / Living with parents / With friends or relatives in their accommodation / Other (please specify)</w:t>
            </w:r>
          </w:p>
        </w:tc>
      </w:tr>
      <w:tr w:rsidR="00BA3EC2" w:rsidRPr="00DC6A60" w14:paraId="79515342" w14:textId="77777777" w:rsidTr="00BA4B30">
        <w:trPr>
          <w:trHeight w:val="60"/>
        </w:trPr>
        <w:tc>
          <w:tcPr>
            <w:tcW w:w="1473" w:type="pct"/>
          </w:tcPr>
          <w:p w14:paraId="7ED2B33E" w14:textId="77777777" w:rsidR="00BA3EC2" w:rsidRPr="009C6CDE" w:rsidRDefault="00BA3EC2" w:rsidP="00BA4B30">
            <w:pPr>
              <w:pStyle w:val="Tabletext"/>
            </w:pPr>
            <w:r w:rsidRPr="009C6CDE">
              <w:t>Overall, how satisfied are you with your current living arrangements?</w:t>
            </w:r>
          </w:p>
        </w:tc>
        <w:tc>
          <w:tcPr>
            <w:tcW w:w="1764" w:type="pct"/>
          </w:tcPr>
          <w:p w14:paraId="74335D30" w14:textId="77777777" w:rsidR="00BA3EC2" w:rsidRPr="00122221" w:rsidRDefault="00BA3EC2" w:rsidP="00BA4B30">
            <w:pPr>
              <w:pStyle w:val="Tabletext"/>
            </w:pPr>
          </w:p>
        </w:tc>
        <w:tc>
          <w:tcPr>
            <w:tcW w:w="1763" w:type="pct"/>
          </w:tcPr>
          <w:p w14:paraId="718AEA74" w14:textId="77777777" w:rsidR="00BA3EC2" w:rsidRDefault="00BA3EC2" w:rsidP="00BA4B30">
            <w:pPr>
              <w:pStyle w:val="Tabletext"/>
            </w:pPr>
            <w:r>
              <w:t>Very satisfied / Satisfied / Dissatisfied / Very dissatisfied</w:t>
            </w:r>
          </w:p>
        </w:tc>
      </w:tr>
      <w:tr w:rsidR="00BA3EC2" w:rsidRPr="00DC6A60" w14:paraId="6C798C80" w14:textId="77777777" w:rsidTr="00BA4B30">
        <w:trPr>
          <w:trHeight w:val="60"/>
        </w:trPr>
        <w:tc>
          <w:tcPr>
            <w:tcW w:w="1473" w:type="pct"/>
          </w:tcPr>
          <w:p w14:paraId="3FF3F334" w14:textId="77777777" w:rsidR="00BA3EC2" w:rsidRPr="009C6CDE" w:rsidRDefault="00BA3EC2" w:rsidP="00BA4B30">
            <w:pPr>
              <w:pStyle w:val="Tabletext"/>
            </w:pPr>
            <w:r w:rsidRPr="007C3477">
              <w:t>What type of Australian visa do you currently hold?</w:t>
            </w:r>
          </w:p>
        </w:tc>
        <w:tc>
          <w:tcPr>
            <w:tcW w:w="1764" w:type="pct"/>
          </w:tcPr>
          <w:p w14:paraId="0CC5DED8" w14:textId="77777777" w:rsidR="00BA3EC2" w:rsidRPr="00122221" w:rsidRDefault="00BA3EC2" w:rsidP="00BA4B30">
            <w:pPr>
              <w:pStyle w:val="Tabletext"/>
            </w:pPr>
          </w:p>
        </w:tc>
        <w:tc>
          <w:tcPr>
            <w:tcW w:w="1763" w:type="pct"/>
          </w:tcPr>
          <w:p w14:paraId="1E02CCDA" w14:textId="77777777" w:rsidR="00BA3EC2" w:rsidRDefault="00BA3EC2" w:rsidP="00BA4B30">
            <w:pPr>
              <w:pStyle w:val="Tabletext"/>
            </w:pPr>
            <w:r>
              <w:t>Student visa / Temporary graduate visa / Bridging visa (awaiting outcome of substantive visa application) / Other (please specify)</w:t>
            </w:r>
          </w:p>
        </w:tc>
      </w:tr>
    </w:tbl>
    <w:p w14:paraId="0E100B61" w14:textId="77777777" w:rsidR="00BA3EC2" w:rsidRDefault="00BA3EC2" w:rsidP="00BA3EC2">
      <w:pPr>
        <w:rPr>
          <w:rFonts w:cstheme="minorHAnsi"/>
          <w:b/>
          <w:bCs/>
          <w:sz w:val="21"/>
          <w:szCs w:val="21"/>
          <w:highlight w:val="yellow"/>
        </w:rPr>
      </w:pPr>
    </w:p>
    <w:p w14:paraId="18914BE7" w14:textId="63731AA1" w:rsidR="00BA3EC2" w:rsidRPr="00873A58" w:rsidRDefault="00873A58" w:rsidP="00873A58">
      <w:pPr>
        <w:pStyle w:val="Heading2"/>
      </w:pPr>
      <w:bookmarkStart w:id="110" w:name="_Toc59697972"/>
      <w:r>
        <w:t xml:space="preserve">2.3 </w:t>
      </w:r>
      <w:r w:rsidR="00BA3EC2" w:rsidRPr="00873A58">
        <w:t>Institution-specific items</w:t>
      </w:r>
      <w:bookmarkEnd w:id="110"/>
    </w:p>
    <w:p w14:paraId="19199138" w14:textId="7B6C9D9A" w:rsidR="00BA3EC2" w:rsidRPr="00CC6B17" w:rsidRDefault="00BA3EC2" w:rsidP="00C26D27">
      <w:pPr>
        <w:pStyle w:val="BodyText"/>
      </w:pPr>
      <w:r w:rsidRPr="0082664E">
        <w:t xml:space="preserve">As has been the case since 2013, institutions were offered the option of including non-standard, institution-specific items as part of the 2020 SES. In total, </w:t>
      </w:r>
      <w:r>
        <w:t>19</w:t>
      </w:r>
      <w:r w:rsidRPr="0082664E">
        <w:t xml:space="preserve"> institutions chose to</w:t>
      </w:r>
      <w:r>
        <w:t xml:space="preserve"> include their own items.</w:t>
      </w:r>
      <w:r w:rsidR="005F125D">
        <w:t xml:space="preserve"> </w:t>
      </w:r>
      <w:r>
        <w:t xml:space="preserve">In addition to this, 11 institutions chose to include the Workplace Relevance Scale, Navitas Colleges included a single item and the Independent Higher Education Association (IHEA) added a new item for its member institutions. </w:t>
      </w:r>
    </w:p>
    <w:p w14:paraId="04E4E2F2" w14:textId="77777777" w:rsidR="00BA3EC2" w:rsidRPr="0082664E" w:rsidRDefault="00BA3EC2" w:rsidP="00C26D27">
      <w:pPr>
        <w:pStyle w:val="BodyText"/>
      </w:pPr>
      <w:r w:rsidRPr="0082664E">
        <w:t>These institution-specific items were only presented to students after they had completed the SEQ, resulting in a clear demarcation between the two survey modules.</w:t>
      </w:r>
      <w:r>
        <w:t xml:space="preserve"> A statement was also added before the institution-specific items to further emphasise this: “</w:t>
      </w:r>
      <w:r w:rsidRPr="0082664E">
        <w:t>The following items have been included by &lt;E306CTXT&gt; to gather feedback from current students on issues important to their institution</w:t>
      </w:r>
      <w:r>
        <w:t>”.</w:t>
      </w:r>
    </w:p>
    <w:p w14:paraId="5BE309F8" w14:textId="77777777" w:rsidR="00BA3EC2" w:rsidRPr="0082664E" w:rsidRDefault="00BA3EC2" w:rsidP="00873A58">
      <w:pPr>
        <w:pStyle w:val="Heading3"/>
      </w:pPr>
      <w:bookmarkStart w:id="111" w:name="_Toc59697973"/>
      <w:r>
        <w:t>COVID-19</w:t>
      </w:r>
      <w:r w:rsidRPr="0082664E">
        <w:t xml:space="preserve"> items</w:t>
      </w:r>
      <w:bookmarkEnd w:id="111"/>
    </w:p>
    <w:p w14:paraId="67551536" w14:textId="1C943A81" w:rsidR="00BA3EC2" w:rsidRDefault="00BA3EC2" w:rsidP="00C26D27">
      <w:pPr>
        <w:pStyle w:val="BodyText"/>
      </w:pPr>
      <w:r w:rsidRPr="009A5551">
        <w:t>A set of COVID-19 items were developed by the sector to better understand the impact the COVID-19 pandemic has had on the student experience in 2020.</w:t>
      </w:r>
      <w:r>
        <w:t xml:space="preserve">  </w:t>
      </w:r>
      <w:r w:rsidRPr="009A5551">
        <w:t xml:space="preserve">The module included 21 questionnaire items measuring the number of units students intended to take online </w:t>
      </w:r>
      <w:r>
        <w:t>in comparison with</w:t>
      </w:r>
      <w:r w:rsidRPr="009A5551">
        <w:t xml:space="preserve"> how many they actually took online, the extent to which students had access to adequate IT equipment, internet, space to study off campus, the extent to which institutions provided information related to online study and collaborative learning, study intentions for the next 12 months, future study mode preferences, </w:t>
      </w:r>
      <w:r>
        <w:t>students’ location during the COVID-19 pandemic, and how students’ felt institutions had responded to the COVID-19 pandemic. There were three open-ended response items allowing students to provide textual feedback on their reasons for giving the rating they did in regard to their institution’s response to COVID-19 and to describe the elements of the online learning experience they’d like to retain in face-to-face studies.</w:t>
      </w:r>
    </w:p>
    <w:p w14:paraId="461BAE7B" w14:textId="77777777" w:rsidR="00BA3EC2" w:rsidRPr="009A5551" w:rsidRDefault="00BA3EC2" w:rsidP="00C26D27">
      <w:pPr>
        <w:pStyle w:val="BodyText"/>
      </w:pPr>
      <w:r>
        <w:t>Institutions could choose to participate and in total 64 institutions, including 29 universities and 35 NUHEIs, opted in to the COVID-19 module and only students of participating institutions were presented the items once completing the SEQ, and prior to the institution-specific items.</w:t>
      </w:r>
    </w:p>
    <w:p w14:paraId="2F0173CF" w14:textId="77777777" w:rsidR="00BA3EC2" w:rsidRPr="001576CE" w:rsidRDefault="00BA3EC2" w:rsidP="00BA3EC2">
      <w:pPr>
        <w:rPr>
          <w:rFonts w:cstheme="minorHAnsi"/>
          <w:b/>
          <w:bCs/>
          <w:sz w:val="21"/>
          <w:szCs w:val="21"/>
          <w:highlight w:val="yellow"/>
        </w:rPr>
      </w:pPr>
      <w:r w:rsidRPr="001576CE">
        <w:rPr>
          <w:rFonts w:cstheme="minorHAnsi"/>
          <w:b/>
          <w:bCs/>
          <w:sz w:val="21"/>
          <w:szCs w:val="21"/>
          <w:highlight w:val="yellow"/>
        </w:rPr>
        <w:br w:type="page"/>
      </w:r>
    </w:p>
    <w:p w14:paraId="65C49ED8" w14:textId="37F3507B" w:rsidR="00BA3EC2" w:rsidRPr="00C26D27" w:rsidRDefault="00C26D27" w:rsidP="00C26D27">
      <w:pPr>
        <w:pStyle w:val="Heading1"/>
        <w:spacing w:before="240" w:after="0" w:line="240" w:lineRule="auto"/>
        <w:contextualSpacing w:val="0"/>
        <w:rPr>
          <w:rFonts w:cs="Arial"/>
          <w:b w:val="0"/>
          <w:bCs w:val="0"/>
          <w:szCs w:val="40"/>
        </w:rPr>
      </w:pPr>
      <w:bookmarkStart w:id="112" w:name="_Ref58490679"/>
      <w:bookmarkStart w:id="113" w:name="_Toc59697974"/>
      <w:bookmarkStart w:id="114" w:name="_Toc531104124"/>
      <w:r>
        <w:rPr>
          <w:rFonts w:cs="Arial"/>
          <w:szCs w:val="40"/>
        </w:rPr>
        <w:t xml:space="preserve">Appendix 3: </w:t>
      </w:r>
      <w:r w:rsidR="00BA3EC2" w:rsidRPr="00C26D27">
        <w:rPr>
          <w:rFonts w:cs="Arial"/>
          <w:szCs w:val="40"/>
        </w:rPr>
        <w:t>Production of scores</w:t>
      </w:r>
      <w:bookmarkEnd w:id="112"/>
      <w:bookmarkEnd w:id="113"/>
    </w:p>
    <w:bookmarkEnd w:id="114"/>
    <w:p w14:paraId="430EABB8" w14:textId="77777777" w:rsidR="00BA3EC2" w:rsidRPr="00844B9E" w:rsidRDefault="00BA3EC2" w:rsidP="00C26D27">
      <w:pPr>
        <w:pStyle w:val="BodyText"/>
      </w:pPr>
      <w:r w:rsidRPr="00844B9E">
        <w:t>A series of steps are taken to produce the focus area percentage positive results used in this report. A selection of the SPSS syntax used to produce these scores is presented below.</w:t>
      </w:r>
    </w:p>
    <w:p w14:paraId="24DE9739" w14:textId="68B3D90F" w:rsidR="00BA3EC2" w:rsidRPr="00844B9E" w:rsidRDefault="00BA3EC2" w:rsidP="00C26D27">
      <w:pPr>
        <w:pStyle w:val="BodyText"/>
      </w:pPr>
      <w:r w:rsidRPr="00844B9E">
        <w:t xml:space="preserve">To begin, all SEQ items are rescaled into the conventional reporting metric. Four-point scales are recoded onto a scale that runs from 0, 33.3, 66.6 and 100, and five-point scales recoded onto a scale that runs from 0, 25, 50, 75 and 100. These rescaled items are denoted with an ‘r’ suffix. An example of the SPSS syntax to recode the SEQ items to the conventional reporting metric is shown in </w:t>
      </w:r>
      <w:r w:rsidRPr="00AC608F">
        <w:fldChar w:fldCharType="begin"/>
      </w:r>
      <w:r w:rsidRPr="00AC608F">
        <w:instrText xml:space="preserve"> REF _Ref58487676 </w:instrText>
      </w:r>
      <w:r>
        <w:instrText xml:space="preserve"> \* MERGEFORMAT </w:instrText>
      </w:r>
      <w:r w:rsidRPr="00AC608F">
        <w:fldChar w:fldCharType="separate"/>
      </w:r>
      <w:r w:rsidRPr="00596138">
        <w:rPr>
          <w:lang w:eastAsia="en-US"/>
        </w:rPr>
        <w:t xml:space="preserve">Figure </w:t>
      </w:r>
      <w:r w:rsidRPr="00AC608F">
        <w:fldChar w:fldCharType="end"/>
      </w:r>
      <w:r w:rsidR="00EF6A4A">
        <w:t>1</w:t>
      </w:r>
      <w:r w:rsidRPr="00844B9E">
        <w:t>.</w:t>
      </w:r>
    </w:p>
    <w:p w14:paraId="0A5C3655" w14:textId="021622AC" w:rsidR="00BA3EC2" w:rsidRPr="005A6B12" w:rsidRDefault="00BA3EC2" w:rsidP="00C26D27">
      <w:pPr>
        <w:pStyle w:val="BodyText"/>
      </w:pPr>
      <w:r w:rsidRPr="005A6B12">
        <w:t xml:space="preserve">Scores for each focus area are then computed as the mean of the constituent item scores. A focus area score is only computed for respondents who have a valid item score for at least six skill development items, five learner engagement items, eight teaching quality items, six student support items and five learning resources items respectively. An example of the SPSS syntax used to generate focus area average scores is shown in </w:t>
      </w:r>
      <w:r w:rsidRPr="00AC608F">
        <w:fldChar w:fldCharType="begin"/>
      </w:r>
      <w:r w:rsidRPr="00AC608F">
        <w:instrText xml:space="preserve"> REF _Ref58487713 </w:instrText>
      </w:r>
      <w:r>
        <w:instrText xml:space="preserve"> \* MERGEFORMAT </w:instrText>
      </w:r>
      <w:r w:rsidRPr="00AC608F">
        <w:fldChar w:fldCharType="separate"/>
      </w:r>
      <w:r w:rsidRPr="00596138">
        <w:rPr>
          <w:lang w:eastAsia="en-US"/>
        </w:rPr>
        <w:t xml:space="preserve">Figure </w:t>
      </w:r>
      <w:r w:rsidRPr="00AC608F">
        <w:fldChar w:fldCharType="end"/>
      </w:r>
      <w:r w:rsidR="00B34089">
        <w:t>2</w:t>
      </w:r>
      <w:r w:rsidRPr="005A6B12">
        <w:t>. The recoded item scores are not retained in the analysis file.</w:t>
      </w:r>
    </w:p>
    <w:p w14:paraId="0E9D1F71" w14:textId="0329729E" w:rsidR="00BA3EC2" w:rsidRPr="00D42A52" w:rsidRDefault="00BA3EC2" w:rsidP="00C26D27">
      <w:pPr>
        <w:pStyle w:val="BodyText"/>
      </w:pPr>
      <w:r w:rsidRPr="00D42A52">
        <w:t xml:space="preserve">Because the reporting metric for the 2020 SES is percentage of students that rated their experience, calculated variables must be created for each focus area. The percentage of students that rated their experience positively reflects the percentage of students who achieve a threshold focus area score of 55 or greater. At the individual response level, a positive response is represented by a binary variable taking the value of one if the students gives a positive response to a particular facet of their higher education experience and zero otherwise. An example of the SPSS syntax used to generate these variables is presented in </w:t>
      </w:r>
      <w:r w:rsidRPr="00AC608F">
        <w:fldChar w:fldCharType="begin"/>
      </w:r>
      <w:r w:rsidRPr="00AC608F">
        <w:instrText xml:space="preserve"> REF _Ref58487776 </w:instrText>
      </w:r>
      <w:r>
        <w:instrText xml:space="preserve"> \* MERGEFORMAT </w:instrText>
      </w:r>
      <w:r w:rsidRPr="00AC608F">
        <w:fldChar w:fldCharType="separate"/>
      </w:r>
      <w:r w:rsidRPr="00596138">
        <w:rPr>
          <w:lang w:eastAsia="en-US"/>
        </w:rPr>
        <w:t xml:space="preserve">Figure </w:t>
      </w:r>
      <w:r w:rsidR="00B34089">
        <w:rPr>
          <w:lang w:eastAsia="en-US"/>
        </w:rPr>
        <w:t>3</w:t>
      </w:r>
      <w:r w:rsidRPr="00AC608F">
        <w:fldChar w:fldCharType="end"/>
      </w:r>
      <w:r w:rsidRPr="00D42A52">
        <w:t xml:space="preserve">. Further information on the SPSS syntax for generating the score for each focus area in the SEQ can be found in the SES Data Dictionary. </w:t>
      </w:r>
    </w:p>
    <w:p w14:paraId="3CCBED3F" w14:textId="7B0CEF28" w:rsidR="00BA3EC2" w:rsidRPr="00E54AAC" w:rsidRDefault="00BA3EC2" w:rsidP="00C26D27">
      <w:pPr>
        <w:pStyle w:val="BodyText"/>
      </w:pPr>
      <w:r w:rsidRPr="00E54AAC">
        <w:t xml:space="preserve">At the item level, a positive rating reflects a response in the top two categories of both the four-point and five-point response scales. As with the focus area calculated variables discussed previously, a positive rating with a particular SEQ item is represented by a binary variable taking the value of one if the student provides a positive response and zero otherwise. An example of the SPSS syntax used to generate these item variables is presented in </w:t>
      </w:r>
      <w:r w:rsidRPr="00AC608F">
        <w:fldChar w:fldCharType="begin"/>
      </w:r>
      <w:r w:rsidRPr="00AC608F">
        <w:instrText xml:space="preserve"> REF _Ref58487807 </w:instrText>
      </w:r>
      <w:r>
        <w:instrText xml:space="preserve"> \* MERGEFORMAT </w:instrText>
      </w:r>
      <w:r w:rsidRPr="00AC608F">
        <w:fldChar w:fldCharType="separate"/>
      </w:r>
      <w:r w:rsidRPr="00596138">
        <w:rPr>
          <w:lang w:eastAsia="en-US"/>
        </w:rPr>
        <w:t xml:space="preserve">Figure </w:t>
      </w:r>
      <w:r w:rsidRPr="00AC608F">
        <w:fldChar w:fldCharType="end"/>
      </w:r>
      <w:r w:rsidR="00B34089">
        <w:t>4</w:t>
      </w:r>
      <w:r w:rsidRPr="00E54AAC">
        <w:t>.</w:t>
      </w:r>
      <w:r>
        <w:t xml:space="preserve">  </w:t>
      </w:r>
    </w:p>
    <w:p w14:paraId="76595064" w14:textId="77777777" w:rsidR="00BA3EC2" w:rsidRPr="005270F8" w:rsidRDefault="00BA3EC2" w:rsidP="00C26D27">
      <w:pPr>
        <w:pStyle w:val="BodyText"/>
      </w:pPr>
      <w:r w:rsidRPr="005270F8">
        <w:t>Extensive consultation with the higher education sector indicated a near-universal preference for the reporting of percentage positive results over focus area average scores. Percentage positive results were seen as being a more understandable measure, especially for less expert users of the SES data, and are straightforward for institutions to replicate and benchmark against. As such, percentage positive results are presented throughout this report. One consequence of this is that the results presented in the 2013 and 2014 UES reports and the 2015–20</w:t>
      </w:r>
      <w:r>
        <w:t>20</w:t>
      </w:r>
      <w:r w:rsidRPr="005270F8">
        <w:t xml:space="preserve"> SES reports are not directly comparable to those presented in the 2011 and 2012 reports.</w:t>
      </w:r>
    </w:p>
    <w:p w14:paraId="27737420" w14:textId="2CFBCE9B" w:rsidR="00BA3EC2" w:rsidRPr="00AC608F" w:rsidRDefault="00BA3EC2" w:rsidP="00C26D27">
      <w:pPr>
        <w:pStyle w:val="Tabletitle"/>
        <w:rPr>
          <w:i/>
        </w:rPr>
      </w:pPr>
      <w:bookmarkStart w:id="115" w:name="_Ref58487676"/>
      <w:r w:rsidRPr="00AC608F">
        <w:t xml:space="preserve">Figure </w:t>
      </w:r>
      <w:bookmarkEnd w:id="115"/>
      <w:r w:rsidR="00EF6A4A">
        <w:t>1</w:t>
      </w:r>
      <w:r w:rsidRPr="00AC608F">
        <w:t xml:space="preserve"> Example of how to use SPSS syntax to recode SEQ items into the conventional reporting metric</w:t>
      </w:r>
    </w:p>
    <w:tbl>
      <w:tblPr>
        <w:tblStyle w:val="TableGrid"/>
        <w:tblW w:w="0" w:type="auto"/>
        <w:tblLook w:val="04A0" w:firstRow="1" w:lastRow="0" w:firstColumn="1" w:lastColumn="0" w:noHBand="0" w:noVBand="1"/>
      </w:tblPr>
      <w:tblGrid>
        <w:gridCol w:w="9858"/>
      </w:tblGrid>
      <w:tr w:rsidR="00BA3EC2" w:rsidRPr="00DC6A60" w14:paraId="6BA70C8A" w14:textId="77777777" w:rsidTr="00AA184F">
        <w:tc>
          <w:tcPr>
            <w:tcW w:w="9858" w:type="dxa"/>
          </w:tcPr>
          <w:p w14:paraId="133AA9EC" w14:textId="77777777" w:rsidR="00BA3EC2" w:rsidRPr="00C91C63" w:rsidRDefault="00BA3EC2" w:rsidP="00BA4B30">
            <w:pPr>
              <w:pStyle w:val="Syntaxfont"/>
              <w:rPr>
                <w:rFonts w:ascii="ArialMT" w:hAnsi="ArialMT" w:cstheme="minorHAnsi"/>
                <w:sz w:val="18"/>
                <w:szCs w:val="18"/>
              </w:rPr>
            </w:pPr>
            <w:r w:rsidRPr="00C91C63">
              <w:rPr>
                <w:rFonts w:ascii="ArialMT" w:hAnsi="ArialMT" w:cstheme="minorHAnsi"/>
                <w:sz w:val="18"/>
                <w:szCs w:val="18"/>
              </w:rPr>
              <w:t>RECODE STDSTRUC STDRELEV TCHACTIV TCHCONLR TCHCLEXP TCHSTIMI TCHFEEDB TCHHELP TCHASSCH</w:t>
            </w:r>
          </w:p>
          <w:p w14:paraId="4C958259" w14:textId="77777777" w:rsidR="00BA3EC2" w:rsidRPr="00C91C63" w:rsidRDefault="00BA3EC2" w:rsidP="00BA4B30">
            <w:pPr>
              <w:pStyle w:val="Syntaxfont"/>
              <w:rPr>
                <w:rFonts w:ascii="ArialMT" w:hAnsi="ArialMT" w:cstheme="minorHAnsi"/>
                <w:sz w:val="18"/>
                <w:szCs w:val="18"/>
              </w:rPr>
            </w:pPr>
            <w:r w:rsidRPr="00C91C63">
              <w:rPr>
                <w:rFonts w:ascii="ArialMT" w:hAnsi="ArialMT" w:cstheme="minorHAnsi"/>
                <w:sz w:val="18"/>
                <w:szCs w:val="18"/>
              </w:rPr>
              <w:t>(1=0) (2=25) (3=50) (4=75) (5=100) INTO</w:t>
            </w:r>
          </w:p>
          <w:p w14:paraId="1EB67257" w14:textId="77777777" w:rsidR="00BA3EC2" w:rsidRPr="00C91C63" w:rsidRDefault="00BA3EC2" w:rsidP="00BA4B30">
            <w:pPr>
              <w:pStyle w:val="Syntaxfont"/>
              <w:rPr>
                <w:rFonts w:ascii="ArialMT" w:hAnsi="ArialMT" w:cstheme="minorHAnsi"/>
                <w:sz w:val="18"/>
                <w:szCs w:val="18"/>
              </w:rPr>
            </w:pPr>
            <w:r w:rsidRPr="00C91C63">
              <w:rPr>
                <w:rFonts w:ascii="ArialMT" w:hAnsi="ArialMT" w:cstheme="minorHAnsi"/>
                <w:sz w:val="18"/>
                <w:szCs w:val="18"/>
              </w:rPr>
              <w:t>STDSTRUCr STDRELEVr TCHACTIVr TCHCONLRr TCHCLEXPr TCHSTIMIr TCHFEEDBr TCHHELPr TCHASSCHr</w:t>
            </w:r>
          </w:p>
          <w:p w14:paraId="584D3D8F" w14:textId="77777777" w:rsidR="00BA3EC2" w:rsidRPr="00C91C63" w:rsidRDefault="00BA3EC2" w:rsidP="00BA4B30">
            <w:pPr>
              <w:pStyle w:val="Syntaxfont"/>
              <w:rPr>
                <w:rFonts w:ascii="ArialMT" w:hAnsi="ArialMT" w:cstheme="minorHAnsi"/>
                <w:sz w:val="18"/>
                <w:szCs w:val="18"/>
              </w:rPr>
            </w:pPr>
          </w:p>
          <w:p w14:paraId="263F7B81" w14:textId="77777777" w:rsidR="00BA3EC2" w:rsidRPr="00C91C63" w:rsidRDefault="00BA3EC2" w:rsidP="00BA4B30">
            <w:pPr>
              <w:pStyle w:val="Syntaxfont"/>
              <w:rPr>
                <w:rFonts w:ascii="ArialMT" w:hAnsi="ArialMT" w:cstheme="minorHAnsi"/>
                <w:sz w:val="18"/>
                <w:szCs w:val="18"/>
              </w:rPr>
            </w:pPr>
            <w:r w:rsidRPr="00C91C63">
              <w:rPr>
                <w:rFonts w:ascii="ArialMT" w:hAnsi="ArialMT" w:cstheme="minorHAnsi"/>
                <w:sz w:val="18"/>
                <w:szCs w:val="18"/>
              </w:rPr>
              <w:t>RECODE QLTEACH OVERALL</w:t>
            </w:r>
          </w:p>
          <w:p w14:paraId="6C71D48F" w14:textId="77777777" w:rsidR="00BA3EC2" w:rsidRPr="00C91C63" w:rsidRDefault="00BA3EC2" w:rsidP="00BA4B30">
            <w:pPr>
              <w:pStyle w:val="Syntaxfont"/>
              <w:rPr>
                <w:rFonts w:ascii="ArialMT" w:hAnsi="ArialMT" w:cstheme="minorHAnsi"/>
                <w:sz w:val="18"/>
                <w:szCs w:val="18"/>
              </w:rPr>
            </w:pPr>
            <w:r w:rsidRPr="00C91C63">
              <w:rPr>
                <w:rFonts w:ascii="ArialMT" w:hAnsi="ArialMT" w:cstheme="minorHAnsi"/>
                <w:sz w:val="18"/>
                <w:szCs w:val="18"/>
              </w:rPr>
              <w:t>(1=0) (2=33.33) (3=66.66) (4=100) INTO</w:t>
            </w:r>
          </w:p>
          <w:p w14:paraId="65F463D7" w14:textId="77777777" w:rsidR="00BA3EC2" w:rsidRPr="00844B9E" w:rsidRDefault="00BA3EC2" w:rsidP="00BA4B30">
            <w:pPr>
              <w:pStyle w:val="Syntaxfont"/>
              <w:rPr>
                <w:rFonts w:asciiTheme="minorHAnsi" w:hAnsiTheme="minorHAnsi" w:cstheme="minorHAnsi"/>
                <w:sz w:val="18"/>
                <w:szCs w:val="18"/>
              </w:rPr>
            </w:pPr>
            <w:r w:rsidRPr="00C91C63">
              <w:rPr>
                <w:rFonts w:ascii="ArialMT" w:hAnsi="ArialMT" w:cstheme="minorHAnsi"/>
                <w:sz w:val="18"/>
                <w:szCs w:val="18"/>
              </w:rPr>
              <w:t>QLTEACHr OVERALLr.</w:t>
            </w:r>
          </w:p>
        </w:tc>
      </w:tr>
    </w:tbl>
    <w:p w14:paraId="0298F762" w14:textId="77777777" w:rsidR="00BA3EC2" w:rsidRDefault="00BA3EC2" w:rsidP="00BA3EC2">
      <w:pPr>
        <w:pStyle w:val="Caption"/>
        <w:keepNext/>
        <w:rPr>
          <w:b/>
          <w:i/>
          <w:iCs w:val="0"/>
          <w:color w:val="auto"/>
          <w:sz w:val="21"/>
          <w:szCs w:val="20"/>
        </w:rPr>
      </w:pPr>
    </w:p>
    <w:p w14:paraId="415717C9" w14:textId="0571637F" w:rsidR="00BA3EC2" w:rsidRPr="00AC608F" w:rsidRDefault="00BA3EC2" w:rsidP="00C26D27">
      <w:pPr>
        <w:pStyle w:val="Tabletitle"/>
        <w:rPr>
          <w:i/>
        </w:rPr>
      </w:pPr>
      <w:bookmarkStart w:id="116" w:name="_Ref58487713"/>
      <w:r w:rsidRPr="00AC608F">
        <w:t xml:space="preserve">Figure </w:t>
      </w:r>
      <w:bookmarkEnd w:id="116"/>
      <w:r w:rsidR="00B34089">
        <w:t>2</w:t>
      </w:r>
      <w:r w:rsidRPr="00AC608F">
        <w:t xml:space="preserve"> Example of how to use SPSS syntax to compute SES focus area scores</w:t>
      </w:r>
    </w:p>
    <w:tbl>
      <w:tblPr>
        <w:tblStyle w:val="TableGrid"/>
        <w:tblW w:w="0" w:type="auto"/>
        <w:tblLook w:val="04A0" w:firstRow="1" w:lastRow="0" w:firstColumn="1" w:lastColumn="0" w:noHBand="0" w:noVBand="1"/>
      </w:tblPr>
      <w:tblGrid>
        <w:gridCol w:w="9858"/>
      </w:tblGrid>
      <w:tr w:rsidR="00BA3EC2" w:rsidRPr="00DC6A60" w14:paraId="1A4146C4" w14:textId="77777777" w:rsidTr="00AA184F">
        <w:tc>
          <w:tcPr>
            <w:tcW w:w="9858" w:type="dxa"/>
          </w:tcPr>
          <w:p w14:paraId="453841CE" w14:textId="77777777" w:rsidR="00BA3EC2" w:rsidRPr="00C91C63" w:rsidRDefault="00BA3EC2" w:rsidP="00BA4B30">
            <w:pPr>
              <w:pStyle w:val="Syntaxfont"/>
              <w:rPr>
                <w:rFonts w:ascii="ArialMT" w:hAnsi="ArialMT" w:cstheme="minorHAnsi"/>
                <w:sz w:val="18"/>
                <w:szCs w:val="18"/>
              </w:rPr>
            </w:pPr>
            <w:r w:rsidRPr="00C91C63">
              <w:rPr>
                <w:rFonts w:ascii="ArialMT" w:hAnsi="ArialMT" w:cstheme="minorHAnsi"/>
                <w:sz w:val="18"/>
                <w:szCs w:val="18"/>
              </w:rPr>
              <w:t>COMPUTE TEACH = MEAN.8(STDSTRUCr, STDRELEVr, TCHACTIVr, TCHCONLRr, TCHCLEXPr, TCHSTIMIr, TCHFEEDBr, TCHHELPr, TCHASSCHr, QLTEACHr, OVERALLr).</w:t>
            </w:r>
          </w:p>
        </w:tc>
      </w:tr>
    </w:tbl>
    <w:p w14:paraId="55449941" w14:textId="77777777" w:rsidR="00BA3EC2" w:rsidRDefault="00BA3EC2" w:rsidP="00BA3EC2">
      <w:pPr>
        <w:pStyle w:val="Caption"/>
        <w:keepNext/>
        <w:rPr>
          <w:b/>
          <w:i/>
          <w:iCs w:val="0"/>
          <w:color w:val="auto"/>
          <w:sz w:val="21"/>
          <w:szCs w:val="20"/>
        </w:rPr>
      </w:pPr>
    </w:p>
    <w:p w14:paraId="43B83A77" w14:textId="0181D7BC" w:rsidR="00BA3EC2" w:rsidRPr="00AC608F" w:rsidRDefault="00BA3EC2" w:rsidP="00C26D27">
      <w:pPr>
        <w:pStyle w:val="Tabletitle"/>
        <w:rPr>
          <w:i/>
        </w:rPr>
      </w:pPr>
      <w:bookmarkStart w:id="117" w:name="_Ref58487776"/>
      <w:r w:rsidRPr="00AC608F">
        <w:t xml:space="preserve">Figure </w:t>
      </w:r>
      <w:r w:rsidR="00B34089">
        <w:t>3</w:t>
      </w:r>
      <w:bookmarkEnd w:id="117"/>
      <w:r w:rsidRPr="00AC608F">
        <w:t xml:space="preserve"> Example of how to use SPSS syntax to compute SES focus area scores</w:t>
      </w:r>
    </w:p>
    <w:tbl>
      <w:tblPr>
        <w:tblStyle w:val="TableGrid"/>
        <w:tblW w:w="0" w:type="auto"/>
        <w:tblLook w:val="04A0" w:firstRow="1" w:lastRow="0" w:firstColumn="1" w:lastColumn="0" w:noHBand="0" w:noVBand="1"/>
      </w:tblPr>
      <w:tblGrid>
        <w:gridCol w:w="9858"/>
      </w:tblGrid>
      <w:tr w:rsidR="00BA3EC2" w:rsidRPr="00DC6A60" w14:paraId="07DB4FC9" w14:textId="77777777" w:rsidTr="00AA184F">
        <w:tc>
          <w:tcPr>
            <w:tcW w:w="9858" w:type="dxa"/>
          </w:tcPr>
          <w:p w14:paraId="0DA7B7A2" w14:textId="77777777" w:rsidR="00BA3EC2" w:rsidRPr="00C91C63" w:rsidRDefault="00BA3EC2" w:rsidP="00BA4B30">
            <w:pPr>
              <w:pStyle w:val="Syntaxfont"/>
              <w:rPr>
                <w:rFonts w:ascii="ArialMT" w:hAnsi="ArialMT" w:cstheme="minorHAnsi"/>
                <w:sz w:val="18"/>
                <w:szCs w:val="18"/>
              </w:rPr>
            </w:pPr>
            <w:r w:rsidRPr="00C91C63">
              <w:rPr>
                <w:rFonts w:ascii="ArialMT" w:hAnsi="ArialMT" w:cstheme="minorHAnsi"/>
                <w:sz w:val="18"/>
                <w:szCs w:val="18"/>
              </w:rPr>
              <w:t>IF NOT MISSING(TEACH) TEACHING_SAT = 0.</w:t>
            </w:r>
          </w:p>
          <w:p w14:paraId="763C7181" w14:textId="77777777" w:rsidR="00BA3EC2" w:rsidRPr="00D42A52" w:rsidRDefault="00BA3EC2" w:rsidP="00BA4B30">
            <w:pPr>
              <w:pStyle w:val="Syntaxfont"/>
            </w:pPr>
            <w:r w:rsidRPr="00C91C63">
              <w:rPr>
                <w:rFonts w:ascii="ArialMT" w:hAnsi="ArialMT" w:cstheme="minorHAnsi"/>
                <w:sz w:val="18"/>
                <w:szCs w:val="18"/>
              </w:rPr>
              <w:t>IF TEACH GE 55 TEACHSAT = 1.</w:t>
            </w:r>
          </w:p>
        </w:tc>
      </w:tr>
    </w:tbl>
    <w:p w14:paraId="0390977B" w14:textId="77777777" w:rsidR="00BA3EC2" w:rsidRDefault="00BA3EC2" w:rsidP="00BA3EC2">
      <w:pPr>
        <w:pStyle w:val="Caption"/>
        <w:keepNext/>
        <w:rPr>
          <w:b/>
          <w:i/>
          <w:iCs w:val="0"/>
          <w:color w:val="auto"/>
          <w:sz w:val="21"/>
          <w:szCs w:val="20"/>
        </w:rPr>
      </w:pPr>
    </w:p>
    <w:p w14:paraId="5D100BC5" w14:textId="3A7E0C27" w:rsidR="00BA3EC2" w:rsidRPr="00AC608F" w:rsidRDefault="00BA3EC2" w:rsidP="00C26D27">
      <w:pPr>
        <w:pStyle w:val="Tabletitle"/>
        <w:rPr>
          <w:i/>
        </w:rPr>
      </w:pPr>
      <w:bookmarkStart w:id="118" w:name="_Ref58487807"/>
      <w:r w:rsidRPr="00AC608F">
        <w:t xml:space="preserve">Figure </w:t>
      </w:r>
      <w:r w:rsidR="00B34089">
        <w:t>4</w:t>
      </w:r>
      <w:bookmarkEnd w:id="118"/>
      <w:r w:rsidRPr="00AC608F">
        <w:t xml:space="preserve"> Example of how to use SPSS syntax to compute item variables</w:t>
      </w:r>
    </w:p>
    <w:tbl>
      <w:tblPr>
        <w:tblStyle w:val="TableGrid"/>
        <w:tblW w:w="0" w:type="auto"/>
        <w:tblLook w:val="04A0" w:firstRow="1" w:lastRow="0" w:firstColumn="1" w:lastColumn="0" w:noHBand="0" w:noVBand="1"/>
      </w:tblPr>
      <w:tblGrid>
        <w:gridCol w:w="9858"/>
      </w:tblGrid>
      <w:tr w:rsidR="00BA3EC2" w:rsidRPr="00DC6A60" w14:paraId="63833FBE" w14:textId="77777777" w:rsidTr="00AA184F">
        <w:tc>
          <w:tcPr>
            <w:tcW w:w="9858" w:type="dxa"/>
          </w:tcPr>
          <w:p w14:paraId="4BA06659" w14:textId="77777777" w:rsidR="00BA3EC2" w:rsidRPr="00C91C63" w:rsidRDefault="00BA3EC2" w:rsidP="00BA4B30">
            <w:pPr>
              <w:pStyle w:val="Tabletitle"/>
              <w:rPr>
                <w:b w:val="0"/>
                <w:bCs/>
                <w:sz w:val="18"/>
                <w:szCs w:val="18"/>
              </w:rPr>
            </w:pPr>
            <w:r w:rsidRPr="00C91C63">
              <w:rPr>
                <w:b w:val="0"/>
                <w:bCs/>
                <w:sz w:val="18"/>
                <w:szCs w:val="18"/>
              </w:rPr>
              <w:t>RECODE ENGLANG (1=0) (2=0) (3=0) (4=1) (5=1) (ELSE=SYSMIS) INTO ENGLANG_SAT.</w:t>
            </w:r>
          </w:p>
        </w:tc>
      </w:tr>
    </w:tbl>
    <w:p w14:paraId="3D314CF1" w14:textId="77777777" w:rsidR="00BA3EC2" w:rsidRPr="00DC6A60" w:rsidRDefault="00BA3EC2" w:rsidP="00BA3EC2">
      <w:pPr>
        <w:rPr>
          <w:b/>
          <w:sz w:val="21"/>
          <w:szCs w:val="20"/>
          <w:highlight w:val="yellow"/>
        </w:rPr>
      </w:pPr>
      <w:r w:rsidRPr="00DC6A60">
        <w:rPr>
          <w:highlight w:val="yellow"/>
        </w:rPr>
        <w:br w:type="page"/>
      </w:r>
    </w:p>
    <w:p w14:paraId="27618920" w14:textId="215FEE66" w:rsidR="00BA3EC2" w:rsidRPr="00021AF7" w:rsidRDefault="00C26D27" w:rsidP="00C26D27">
      <w:pPr>
        <w:pStyle w:val="Heading1"/>
      </w:pPr>
      <w:bookmarkStart w:id="119" w:name="_Toc531104125"/>
      <w:bookmarkStart w:id="120" w:name="_Ref58491662"/>
      <w:bookmarkStart w:id="121" w:name="_Toc59697975"/>
      <w:r>
        <w:t xml:space="preserve">Appendix 4: </w:t>
      </w:r>
      <w:r w:rsidR="00BA3EC2" w:rsidRPr="00021AF7">
        <w:t>Construction of confidence intervals</w:t>
      </w:r>
      <w:bookmarkEnd w:id="119"/>
      <w:bookmarkEnd w:id="120"/>
      <w:bookmarkEnd w:id="121"/>
    </w:p>
    <w:p w14:paraId="63D666B7" w14:textId="77777777" w:rsidR="00BA3EC2" w:rsidRPr="008F5B20" w:rsidRDefault="00BA3EC2" w:rsidP="00C26D27">
      <w:pPr>
        <w:pStyle w:val="BodyText"/>
      </w:pPr>
      <w:bookmarkStart w:id="122" w:name="_Toc531104126"/>
      <w:r w:rsidRPr="008F5B20">
        <w:t>The 90 per cent confidence intervals presented in this report were calculated using the Finite Population Correction (FPC) to account for the relatively large size of the sample relative to the in-scope population. The FPC is generally used when the sampling fraction exceeds 5 per cent.</w:t>
      </w:r>
    </w:p>
    <w:p w14:paraId="332F6F5F" w14:textId="77777777" w:rsidR="00BA3EC2" w:rsidRPr="008F5B20" w:rsidRDefault="00BA3EC2" w:rsidP="00C26D27">
      <w:pPr>
        <w:pStyle w:val="BodyText"/>
      </w:pPr>
      <w:r w:rsidRPr="008F5B20">
        <w:t>Because percentage agreement scores are reported for the 20</w:t>
      </w:r>
      <w:r>
        <w:t>20</w:t>
      </w:r>
      <w:r w:rsidRPr="008F5B20">
        <w:t xml:space="preserve"> SES, the formula for the confidence interval of a proportion is used. The Agresti-Coull method is used as it performs well with both small and large counts, consistently producing intervals that are more likely to contain the true value of the proportion in comparison to the previous Wald method.</w:t>
      </w:r>
    </w:p>
    <w:p w14:paraId="3DD050C6" w14:textId="77777777" w:rsidR="00BA3EC2" w:rsidRPr="008F5B20" w:rsidRDefault="00BA3EC2" w:rsidP="00C26D27">
      <w:pPr>
        <w:pStyle w:val="BodyText"/>
      </w:pPr>
      <w:r w:rsidRPr="008F5B20">
        <w:t xml:space="preserve">Where </w:t>
      </w:r>
      <m:oMath>
        <m:groupChr>
          <m:groupChrPr>
            <m:chr m:val="̃"/>
            <m:pos m:val="top"/>
            <m:vertJc m:val="bot"/>
            <m:ctrlPr>
              <w:rPr>
                <w:rFonts w:ascii="Cambria Math" w:hAnsi="Cambria Math"/>
              </w:rPr>
            </m:ctrlPr>
          </m:groupChrPr>
          <m:e>
            <m:r>
              <w:rPr>
                <w:rFonts w:ascii="Cambria Math" w:hAnsi="Cambria Math"/>
              </w:rPr>
              <m:t>p</m:t>
            </m:r>
          </m:e>
        </m:groupChr>
      </m:oMath>
      <w:r w:rsidRPr="008F5B20">
        <w:t xml:space="preserve"> is the adjusted estimated proportion of satisfied responses, </w:t>
      </w:r>
      <m:oMath>
        <m:r>
          <w:rPr>
            <w:rFonts w:ascii="Cambria Math" w:eastAsiaTheme="minorEastAsia" w:hAnsi="Cambria Math"/>
          </w:rPr>
          <m:t>N</m:t>
        </m:r>
      </m:oMath>
      <w:r w:rsidRPr="008F5B20">
        <w:t xml:space="preserve"> is the size of the population in the relevant subgroup, </w:t>
      </w:r>
      <m:oMath>
        <m:r>
          <w:rPr>
            <w:rFonts w:ascii="Cambria Math" w:hAnsi="Cambria Math"/>
          </w:rPr>
          <m:t>n</m:t>
        </m:r>
      </m:oMath>
      <w:r w:rsidRPr="008F5B20">
        <w:t xml:space="preserve"> is the number of valid responses in the relevant subgroup, </w:t>
      </w:r>
      <m:oMath>
        <m:sSub>
          <m:sSubPr>
            <m:ctrlPr>
              <w:rPr>
                <w:rFonts w:ascii="Cambria Math" w:hAnsi="Cambria Math"/>
              </w:rPr>
            </m:ctrlPr>
          </m:sSubPr>
          <m:e>
            <m:r>
              <w:rPr>
                <w:rFonts w:ascii="Cambria Math" w:hAnsi="Cambria Math"/>
              </w:rPr>
              <m:t>n</m:t>
            </m:r>
          </m:e>
          <m:sub>
            <m:r>
              <m:rPr>
                <m:sty m:val="p"/>
              </m:rPr>
              <w:rPr>
                <w:rFonts w:ascii="Cambria Math" w:hAnsi="Cambria Math"/>
              </w:rPr>
              <m:t>1</m:t>
            </m:r>
          </m:sub>
        </m:sSub>
      </m:oMath>
      <w:r w:rsidRPr="008F5B20">
        <w:rPr>
          <w:rFonts w:eastAsiaTheme="minorEastAsia"/>
        </w:rPr>
        <w:t xml:space="preserve"> is the number of positive responses in the relevant subgroup, </w:t>
      </w:r>
      <m:oMath>
        <m:r>
          <w:rPr>
            <w:rFonts w:ascii="Cambria Math" w:hAnsi="Cambria Math"/>
          </w:rPr>
          <m:t>1.645</m:t>
        </m:r>
      </m:oMath>
      <w:r w:rsidRPr="008F5B20">
        <w:rPr>
          <w:rFonts w:eastAsiaTheme="minorEastAsia"/>
        </w:rPr>
        <w:t xml:space="preserve"> is the standard normal value for 90% confidence and </w:t>
      </w:r>
      <m:oMath>
        <m:r>
          <w:rPr>
            <w:rFonts w:ascii="Cambria Math" w:eastAsiaTheme="minorEastAsia" w:hAnsi="Cambria Math"/>
          </w:rPr>
          <m:t>FPC</m:t>
        </m:r>
      </m:oMath>
      <w:r w:rsidRPr="008F5B20">
        <w:t xml:space="preserve"> is the Finite Population Correction term.</w:t>
      </w:r>
    </w:p>
    <w:p w14:paraId="7BB79DC8" w14:textId="77777777" w:rsidR="00BA3EC2" w:rsidRPr="008F5B20" w:rsidRDefault="00BA3EC2" w:rsidP="00C26D27">
      <w:pPr>
        <w:pStyle w:val="BodyText"/>
      </w:pPr>
      <w:r w:rsidRPr="008F5B20">
        <w:t>The 90 per cent confidence interval of each estimated proportion is then calculated as the adjusted proportion plus or minus its 90 per confidence interval bound.</w:t>
      </w:r>
    </w:p>
    <w:p w14:paraId="4E2D0A66" w14:textId="25316A42" w:rsidR="00BA3EC2" w:rsidRPr="00C26D27" w:rsidRDefault="00BA3EC2" w:rsidP="00C26D27">
      <w:pPr>
        <w:pStyle w:val="Tabletitle"/>
      </w:pPr>
      <w:r w:rsidRPr="00C26D27">
        <w:t xml:space="preserve">Figure </w:t>
      </w:r>
      <w:r w:rsidR="00B34089">
        <w:t>5</w:t>
      </w:r>
      <w:r w:rsidRPr="00C26D27">
        <w:t xml:space="preserve"> Formula for a 90% confidence interval using the Agresti-Coull method with FPC</w:t>
      </w:r>
    </w:p>
    <w:p w14:paraId="30F4D7ED" w14:textId="77777777" w:rsidR="00BA3EC2" w:rsidRPr="004D258B" w:rsidRDefault="00D60589" w:rsidP="00BA3EC2">
      <w:pPr>
        <w:pStyle w:val="Caption"/>
        <w:rPr>
          <w:rFonts w:ascii="Cambria Math" w:hAnsi="Cambria Math"/>
          <w:b/>
          <w:i/>
          <w:iCs w:val="0"/>
          <w:color w:val="auto"/>
          <w:sz w:val="21"/>
          <w:szCs w:val="20"/>
        </w:rPr>
      </w:pPr>
      <m:oMath>
        <m:groupChr>
          <m:groupChrPr>
            <m:chr m:val="̃"/>
            <m:pos m:val="top"/>
            <m:vertJc m:val="bot"/>
            <m:ctrlPr>
              <w:rPr>
                <w:rFonts w:ascii="Cambria Math" w:hAnsi="Cambria Math"/>
                <w:b/>
                <w:iCs w:val="0"/>
                <w:color w:val="auto"/>
                <w:sz w:val="21"/>
                <w:szCs w:val="20"/>
              </w:rPr>
            </m:ctrlPr>
          </m:groupChrPr>
          <m:e>
            <m:r>
              <m:rPr>
                <m:sty m:val="bi"/>
              </m:rPr>
              <w:rPr>
                <w:rFonts w:ascii="Cambria Math" w:hAnsi="Cambria Math"/>
                <w:color w:val="auto"/>
                <w:sz w:val="21"/>
                <w:szCs w:val="20"/>
              </w:rPr>
              <m:t>p</m:t>
            </m:r>
          </m:e>
        </m:groupChr>
        <m:r>
          <m:rPr>
            <m:sty m:val="bi"/>
          </m:rPr>
          <w:rPr>
            <w:rFonts w:ascii="Cambria Math" w:hAnsi="Cambria Math"/>
            <w:color w:val="auto"/>
            <w:sz w:val="21"/>
            <w:szCs w:val="20"/>
          </w:rPr>
          <m:t>±1.645*FPC*</m:t>
        </m:r>
        <m:rad>
          <m:radPr>
            <m:degHide m:val="1"/>
            <m:ctrlPr>
              <w:rPr>
                <w:rFonts w:ascii="Cambria Math" w:hAnsi="Cambria Math"/>
                <w:b/>
                <w:iCs w:val="0"/>
                <w:color w:val="auto"/>
                <w:sz w:val="21"/>
                <w:szCs w:val="20"/>
              </w:rPr>
            </m:ctrlPr>
          </m:radPr>
          <m:deg/>
          <m:e>
            <m:groupChr>
              <m:groupChrPr>
                <m:chr m:val="̃"/>
                <m:pos m:val="top"/>
                <m:vertJc m:val="bot"/>
                <m:ctrlPr>
                  <w:rPr>
                    <w:rFonts w:ascii="Cambria Math" w:hAnsi="Cambria Math"/>
                    <w:b/>
                    <w:iCs w:val="0"/>
                    <w:color w:val="auto"/>
                    <w:sz w:val="21"/>
                    <w:szCs w:val="20"/>
                  </w:rPr>
                </m:ctrlPr>
              </m:groupChrPr>
              <m:e>
                <m:r>
                  <m:rPr>
                    <m:sty m:val="bi"/>
                  </m:rPr>
                  <w:rPr>
                    <w:rFonts w:ascii="Cambria Math" w:hAnsi="Cambria Math"/>
                    <w:color w:val="auto"/>
                    <w:sz w:val="21"/>
                    <w:szCs w:val="20"/>
                  </w:rPr>
                  <m:t>p</m:t>
                </m:r>
              </m:e>
            </m:groupChr>
            <m:r>
              <m:rPr>
                <m:sty m:val="bi"/>
              </m:rPr>
              <w:rPr>
                <w:rFonts w:ascii="Cambria Math" w:hAnsi="Cambria Math"/>
                <w:color w:val="auto"/>
                <w:sz w:val="21"/>
                <w:szCs w:val="20"/>
              </w:rPr>
              <m:t>(1-</m:t>
            </m:r>
            <m:groupChr>
              <m:groupChrPr>
                <m:chr m:val="̃"/>
                <m:pos m:val="top"/>
                <m:vertJc m:val="bot"/>
                <m:ctrlPr>
                  <w:rPr>
                    <w:rFonts w:ascii="Cambria Math" w:hAnsi="Cambria Math"/>
                    <w:b/>
                    <w:iCs w:val="0"/>
                    <w:color w:val="auto"/>
                    <w:sz w:val="21"/>
                    <w:szCs w:val="20"/>
                  </w:rPr>
                </m:ctrlPr>
              </m:groupChrPr>
              <m:e>
                <m:r>
                  <m:rPr>
                    <m:sty m:val="bi"/>
                  </m:rPr>
                  <w:rPr>
                    <w:rFonts w:ascii="Cambria Math" w:hAnsi="Cambria Math"/>
                    <w:color w:val="auto"/>
                    <w:sz w:val="21"/>
                    <w:szCs w:val="20"/>
                  </w:rPr>
                  <m:t>p</m:t>
                </m:r>
              </m:e>
            </m:groupChr>
            <m:r>
              <m:rPr>
                <m:sty m:val="bi"/>
              </m:rPr>
              <w:rPr>
                <w:rFonts w:ascii="Cambria Math" w:hAnsi="Cambria Math"/>
                <w:color w:val="auto"/>
                <w:sz w:val="21"/>
                <w:szCs w:val="20"/>
              </w:rPr>
              <m:t xml:space="preserve">)/ </m:t>
            </m:r>
            <m:groupChr>
              <m:groupChrPr>
                <m:chr m:val="̃"/>
                <m:pos m:val="top"/>
                <m:vertJc m:val="bot"/>
                <m:ctrlPr>
                  <w:rPr>
                    <w:rFonts w:ascii="Cambria Math" w:hAnsi="Cambria Math"/>
                    <w:b/>
                    <w:iCs w:val="0"/>
                    <w:color w:val="auto"/>
                    <w:sz w:val="21"/>
                    <w:szCs w:val="20"/>
                  </w:rPr>
                </m:ctrlPr>
              </m:groupChrPr>
              <m:e>
                <m:r>
                  <m:rPr>
                    <m:sty m:val="bi"/>
                  </m:rPr>
                  <w:rPr>
                    <w:rFonts w:ascii="Cambria Math" w:hAnsi="Cambria Math"/>
                    <w:color w:val="auto"/>
                    <w:sz w:val="21"/>
                    <w:szCs w:val="20"/>
                  </w:rPr>
                  <m:t>n</m:t>
                </m:r>
              </m:e>
            </m:groupChr>
          </m:e>
        </m:rad>
      </m:oMath>
      <w:r w:rsidR="00BA3EC2" w:rsidRPr="004D258B">
        <w:rPr>
          <w:rFonts w:ascii="Cambria Math" w:hAnsi="Cambria Math"/>
          <w:b/>
          <w:iCs w:val="0"/>
          <w:color w:val="auto"/>
          <w:sz w:val="21"/>
          <w:szCs w:val="20"/>
        </w:rPr>
        <w:t xml:space="preserve"> </w:t>
      </w:r>
    </w:p>
    <w:p w14:paraId="3C0C7604" w14:textId="77777777" w:rsidR="00BA3EC2" w:rsidRPr="004D258B" w:rsidRDefault="00BA3EC2" w:rsidP="00BA3EC2">
      <w:pPr>
        <w:pStyle w:val="Tabletitle"/>
      </w:pPr>
      <w:r w:rsidRPr="004D258B">
        <w:t>where</w:t>
      </w:r>
      <w:r>
        <w:t xml:space="preserve">  </w:t>
      </w:r>
      <w:r w:rsidRPr="004D258B">
        <w:t xml:space="preserve"> </w:t>
      </w:r>
      <m:oMath>
        <m:groupChr>
          <m:groupChrPr>
            <m:chr m:val="̃"/>
            <m:pos m:val="top"/>
            <m:vertJc m:val="bot"/>
            <m:ctrlPr>
              <w:rPr>
                <w:rFonts w:ascii="Cambria Math" w:hAnsi="Cambria Math"/>
              </w:rPr>
            </m:ctrlPr>
          </m:groupChrPr>
          <m:e>
            <m:r>
              <m:rPr>
                <m:sty m:val="bi"/>
              </m:rPr>
              <w:rPr>
                <w:rFonts w:ascii="Cambria Math" w:hAnsi="Cambria Math"/>
              </w:rPr>
              <m:t>p</m:t>
            </m:r>
          </m:e>
        </m:groupChr>
        <m:r>
          <m:rPr>
            <m:sty m:val="b"/>
          </m:rPr>
          <w:rPr>
            <w:rFonts w:ascii="Cambria Math" w:hAnsi="Cambria Math"/>
          </w:rPr>
          <m:t>=</m:t>
        </m:r>
        <m:groupChr>
          <m:groupChrPr>
            <m:chr m:val="̃"/>
            <m:pos m:val="top"/>
            <m:vertJc m:val="bot"/>
            <m:ctrlPr>
              <w:rPr>
                <w:rFonts w:ascii="Cambria Math" w:hAnsi="Cambria Math"/>
              </w:rPr>
            </m:ctrlPr>
          </m:groupChrPr>
          <m:e>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e>
        </m:groupChr>
        <m:r>
          <m:rPr>
            <m:sty m:val="b"/>
          </m:rPr>
          <w:rPr>
            <w:rFonts w:ascii="Cambria Math" w:hAnsi="Cambria Math"/>
          </w:rPr>
          <m:t>/</m:t>
        </m:r>
        <m:groupChr>
          <m:groupChrPr>
            <m:chr m:val="̃"/>
            <m:pos m:val="top"/>
            <m:vertJc m:val="bot"/>
            <m:ctrlPr>
              <w:rPr>
                <w:rFonts w:ascii="Cambria Math" w:hAnsi="Cambria Math"/>
              </w:rPr>
            </m:ctrlPr>
          </m:groupChrPr>
          <m:e>
            <m:r>
              <m:rPr>
                <m:sty m:val="bi"/>
              </m:rPr>
              <w:rPr>
                <w:rFonts w:ascii="Cambria Math" w:hAnsi="Cambria Math"/>
              </w:rPr>
              <m:t>n</m:t>
            </m:r>
          </m:e>
        </m:groupChr>
      </m:oMath>
      <w:r w:rsidRPr="004D258B">
        <w:t>,</w:t>
      </w:r>
      <w:r>
        <w:t xml:space="preserve">    </w:t>
      </w:r>
      <m:oMath>
        <m:groupChr>
          <m:groupChrPr>
            <m:chr m:val="̃"/>
            <m:pos m:val="top"/>
            <m:vertJc m:val="bot"/>
            <m:ctrlPr>
              <w:rPr>
                <w:rFonts w:ascii="Cambria Math" w:hAnsi="Cambria Math"/>
              </w:rPr>
            </m:ctrlPr>
          </m:groupChrPr>
          <m:e>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e>
        </m:groupChr>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r>
          <m:rPr>
            <m:sty m:val="b"/>
          </m:rPr>
          <w:rPr>
            <w:rFonts w:ascii="Cambria Math" w:hAnsi="Cambria Math"/>
          </w:rPr>
          <m:t>+</m:t>
        </m:r>
      </m:oMath>
      <w:r w:rsidRPr="004D258B">
        <w:t xml:space="preserve"> </w:t>
      </w:r>
      <m:oMath>
        <m:sSup>
          <m:sSupPr>
            <m:ctrlPr>
              <w:rPr>
                <w:rFonts w:ascii="Cambria Math" w:hAnsi="Cambria Math"/>
              </w:rPr>
            </m:ctrlPr>
          </m:sSupPr>
          <m:e>
            <m:r>
              <m:rPr>
                <m:sty m:val="b"/>
              </m:rPr>
              <w:rPr>
                <w:rFonts w:ascii="Cambria Math" w:hAnsi="Cambria Math"/>
              </w:rPr>
              <m:t>1.645</m:t>
            </m:r>
          </m:e>
          <m:sup>
            <m:r>
              <m:rPr>
                <m:sty m:val="b"/>
              </m:rPr>
              <w:rPr>
                <w:rFonts w:ascii="Cambria Math" w:hAnsi="Cambria Math"/>
              </w:rPr>
              <m:t>2</m:t>
            </m:r>
          </m:sup>
        </m:sSup>
        <m:r>
          <m:rPr>
            <m:sty m:val="b"/>
          </m:rPr>
          <w:rPr>
            <w:rFonts w:ascii="Cambria Math" w:hAnsi="Cambria Math"/>
          </w:rPr>
          <m:t>/2</m:t>
        </m:r>
      </m:oMath>
      <w:r>
        <w:t xml:space="preserve">  </w:t>
      </w:r>
      <w:r w:rsidRPr="004D258B">
        <w:t xml:space="preserve"> and</w:t>
      </w:r>
      <w:r>
        <w:t xml:space="preserve">    </w:t>
      </w:r>
      <m:oMath>
        <m:groupChr>
          <m:groupChrPr>
            <m:chr m:val="̃"/>
            <m:pos m:val="top"/>
            <m:vertJc m:val="bot"/>
            <m:ctrlPr>
              <w:rPr>
                <w:rFonts w:ascii="Cambria Math" w:hAnsi="Cambria Math"/>
              </w:rPr>
            </m:ctrlPr>
          </m:groupChrPr>
          <m:e>
            <m:r>
              <m:rPr>
                <m:sty m:val="bi"/>
              </m:rPr>
              <w:rPr>
                <w:rFonts w:ascii="Cambria Math" w:hAnsi="Cambria Math"/>
              </w:rPr>
              <m:t>n</m:t>
            </m:r>
          </m:e>
        </m:groupChr>
        <m:r>
          <m:rPr>
            <m:sty m:val="b"/>
          </m:rPr>
          <w:rPr>
            <w:rFonts w:ascii="Cambria Math" w:hAnsi="Cambria Math"/>
          </w:rPr>
          <m:t>=</m:t>
        </m:r>
        <m:r>
          <m:rPr>
            <m:sty m:val="bi"/>
          </m:rPr>
          <w:rPr>
            <w:rFonts w:ascii="Cambria Math" w:hAnsi="Cambria Math"/>
          </w:rPr>
          <m:t>n</m:t>
        </m:r>
        <m:r>
          <m:rPr>
            <m:sty m:val="b"/>
          </m:rPr>
          <w:rPr>
            <w:rFonts w:ascii="Cambria Math" w:hAnsi="Cambria Math"/>
          </w:rPr>
          <m:t>+</m:t>
        </m:r>
        <m:sSup>
          <m:sSupPr>
            <m:ctrlPr>
              <w:rPr>
                <w:rFonts w:ascii="Cambria Math" w:hAnsi="Cambria Math"/>
              </w:rPr>
            </m:ctrlPr>
          </m:sSupPr>
          <m:e>
            <m:r>
              <m:rPr>
                <m:sty m:val="b"/>
              </m:rPr>
              <w:rPr>
                <w:rFonts w:ascii="Cambria Math" w:hAnsi="Cambria Math"/>
              </w:rPr>
              <m:t>1.645</m:t>
            </m:r>
          </m:e>
          <m:sup>
            <m:r>
              <m:rPr>
                <m:sty m:val="b"/>
              </m:rPr>
              <w:rPr>
                <w:rFonts w:ascii="Cambria Math" w:hAnsi="Cambria Math"/>
              </w:rPr>
              <m:t>2</m:t>
            </m:r>
          </m:sup>
        </m:sSup>
      </m:oMath>
      <w:r>
        <w:t xml:space="preserve">  </w:t>
      </w:r>
      <w:r w:rsidRPr="004D258B">
        <w:t xml:space="preserve"> and</w:t>
      </w:r>
      <w:r>
        <w:t xml:space="preserve">  </w:t>
      </w:r>
      <w:r w:rsidRPr="004D258B">
        <w:t xml:space="preserve"> </w:t>
      </w:r>
      <m:oMath>
        <m:r>
          <m:rPr>
            <m:sty m:val="bi"/>
          </m:rPr>
          <w:rPr>
            <w:rFonts w:ascii="Cambria Math" w:hAnsi="Cambria Math"/>
          </w:rPr>
          <m:t>FPC</m:t>
        </m:r>
        <m:r>
          <m:rPr>
            <m:sty m:val="b"/>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N</m:t>
                </m:r>
                <m:r>
                  <m:rPr>
                    <m:sty m:val="b"/>
                  </m:rPr>
                  <w:rPr>
                    <w:rFonts w:ascii="Cambria Math" w:hAnsi="Cambria Math"/>
                  </w:rPr>
                  <m:t xml:space="preserve"> - </m:t>
                </m:r>
                <m:r>
                  <m:rPr>
                    <m:sty m:val="bi"/>
                  </m:rPr>
                  <w:rPr>
                    <w:rFonts w:ascii="Cambria Math" w:hAnsi="Cambria Math"/>
                  </w:rPr>
                  <m:t>n</m:t>
                </m:r>
              </m:num>
              <m:den>
                <m:r>
                  <m:rPr>
                    <m:sty m:val="bi"/>
                  </m:rPr>
                  <w:rPr>
                    <w:rFonts w:ascii="Cambria Math" w:hAnsi="Cambria Math"/>
                  </w:rPr>
                  <m:t>N</m:t>
                </m:r>
                <m:r>
                  <m:rPr>
                    <m:sty m:val="b"/>
                  </m:rPr>
                  <w:rPr>
                    <w:rFonts w:ascii="Cambria Math" w:hAnsi="Cambria Math"/>
                  </w:rPr>
                  <m:t xml:space="preserve"> - 1</m:t>
                </m:r>
              </m:den>
            </m:f>
          </m:e>
        </m:rad>
      </m:oMath>
    </w:p>
    <w:p w14:paraId="451845E7" w14:textId="77777777" w:rsidR="00BA3EC2" w:rsidRPr="00DC6A60" w:rsidRDefault="00BA3EC2" w:rsidP="00BA3EC2">
      <w:pPr>
        <w:rPr>
          <w:rFonts w:asciiTheme="majorHAnsi" w:eastAsiaTheme="majorEastAsia" w:hAnsiTheme="majorHAnsi" w:cstheme="majorBidi"/>
          <w:bCs/>
          <w:sz w:val="40"/>
          <w:szCs w:val="40"/>
          <w:highlight w:val="yellow"/>
        </w:rPr>
      </w:pPr>
      <w:r w:rsidRPr="00DC6A60">
        <w:rPr>
          <w:bCs/>
          <w:highlight w:val="yellow"/>
        </w:rPr>
        <w:br w:type="page"/>
      </w:r>
    </w:p>
    <w:p w14:paraId="4F3E8F93" w14:textId="57B0382E" w:rsidR="00BA3EC2" w:rsidRPr="00C26D27" w:rsidRDefault="00C26D27" w:rsidP="00C26D27">
      <w:pPr>
        <w:pStyle w:val="Heading1"/>
      </w:pPr>
      <w:bookmarkStart w:id="123" w:name="_Toc59697976"/>
      <w:r>
        <w:t xml:space="preserve">Appendix 5: </w:t>
      </w:r>
      <w:r w:rsidR="00BA3EC2" w:rsidRPr="00C26D27">
        <w:t>Study area definitions</w:t>
      </w:r>
      <w:bookmarkEnd w:id="122"/>
      <w:bookmarkEnd w:id="123"/>
    </w:p>
    <w:p w14:paraId="3EAACB3F" w14:textId="77777777" w:rsidR="00BA3EC2" w:rsidRPr="00F26B22" w:rsidRDefault="00BA3EC2" w:rsidP="00C26D27">
      <w:pPr>
        <w:pStyle w:val="Tabletitle"/>
        <w:rPr>
          <w:i/>
        </w:rPr>
      </w:pPr>
      <w:bookmarkStart w:id="124" w:name="_Toc59697926"/>
      <w:r w:rsidRPr="00F26B22">
        <w:t xml:space="preserve">Table </w:t>
      </w:r>
      <w:r w:rsidRPr="00F26B22">
        <w:rPr>
          <w:i/>
        </w:rPr>
        <w:fldChar w:fldCharType="begin"/>
      </w:r>
      <w:r w:rsidRPr="00F26B22">
        <w:instrText xml:space="preserve"> SEQ Table \* ARABIC </w:instrText>
      </w:r>
      <w:r w:rsidRPr="00F26B22">
        <w:rPr>
          <w:i/>
        </w:rPr>
        <w:fldChar w:fldCharType="separate"/>
      </w:r>
      <w:r>
        <w:rPr>
          <w:noProof/>
        </w:rPr>
        <w:t>26</w:t>
      </w:r>
      <w:r w:rsidRPr="00F26B22">
        <w:rPr>
          <w:i/>
        </w:rPr>
        <w:fldChar w:fldCharType="end"/>
      </w:r>
      <w:r w:rsidRPr="00F26B22">
        <w:t xml:space="preserve"> 21 and 45 study areas concordance with ASCED field of education</w:t>
      </w:r>
      <w:bookmarkEnd w:id="124"/>
    </w:p>
    <w:tbl>
      <w:tblPr>
        <w:tblStyle w:val="QILTTableStylePH"/>
        <w:tblW w:w="5000" w:type="pct"/>
        <w:tblLook w:val="04A0" w:firstRow="1" w:lastRow="0" w:firstColumn="1" w:lastColumn="0" w:noHBand="0" w:noVBand="1"/>
      </w:tblPr>
      <w:tblGrid>
        <w:gridCol w:w="535"/>
        <w:gridCol w:w="2296"/>
        <w:gridCol w:w="425"/>
        <w:gridCol w:w="2003"/>
        <w:gridCol w:w="5361"/>
      </w:tblGrid>
      <w:tr w:rsidR="00933A16" w:rsidRPr="009F4F90" w14:paraId="7C813DE5" w14:textId="77777777" w:rsidTr="00933A16">
        <w:trPr>
          <w:trHeight w:val="240"/>
        </w:trPr>
        <w:tc>
          <w:tcPr>
            <w:tcW w:w="252" w:type="pct"/>
          </w:tcPr>
          <w:p w14:paraId="13324E95" w14:textId="76914525" w:rsidR="00EB4025" w:rsidRPr="00942E37" w:rsidRDefault="00EB4025" w:rsidP="00C26D27">
            <w:pPr>
              <w:pStyle w:val="Z"/>
              <w:rPr>
                <w:b/>
                <w:bCs/>
                <w:lang w:bidi="en-US"/>
              </w:rPr>
            </w:pPr>
          </w:p>
        </w:tc>
        <w:tc>
          <w:tcPr>
            <w:tcW w:w="1081" w:type="pct"/>
          </w:tcPr>
          <w:p w14:paraId="6FE4E6FE" w14:textId="3E169839" w:rsidR="00EB4025" w:rsidRPr="00942E37" w:rsidRDefault="00EB4025" w:rsidP="00C26D27">
            <w:pPr>
              <w:pStyle w:val="Z"/>
              <w:rPr>
                <w:b/>
                <w:bCs/>
                <w:lang w:bidi="en-US"/>
              </w:rPr>
            </w:pPr>
            <w:r>
              <w:rPr>
                <w:b/>
                <w:bCs/>
                <w:lang w:bidi="en-US"/>
              </w:rPr>
              <w:t>Study area</w:t>
            </w:r>
          </w:p>
        </w:tc>
        <w:tc>
          <w:tcPr>
            <w:tcW w:w="200" w:type="pct"/>
          </w:tcPr>
          <w:p w14:paraId="5674E942" w14:textId="2BD6F0E9" w:rsidR="00EB4025" w:rsidRPr="00942E37" w:rsidRDefault="00EB4025" w:rsidP="00C26D27">
            <w:pPr>
              <w:pStyle w:val="Z"/>
              <w:rPr>
                <w:b/>
                <w:bCs/>
                <w:lang w:bidi="en-US"/>
              </w:rPr>
            </w:pPr>
          </w:p>
        </w:tc>
        <w:tc>
          <w:tcPr>
            <w:tcW w:w="943" w:type="pct"/>
          </w:tcPr>
          <w:p w14:paraId="5E256DD4" w14:textId="2C8A26DC" w:rsidR="00EB4025" w:rsidRPr="00942E37" w:rsidRDefault="00EB4025" w:rsidP="00C26D27">
            <w:pPr>
              <w:pStyle w:val="Z"/>
              <w:rPr>
                <w:b/>
                <w:bCs/>
                <w:lang w:bidi="en-US"/>
              </w:rPr>
            </w:pPr>
            <w:r w:rsidRPr="00942E37">
              <w:rPr>
                <w:b/>
                <w:bCs/>
                <w:lang w:bidi="en-US"/>
              </w:rPr>
              <w:t>Study area 45</w:t>
            </w:r>
          </w:p>
        </w:tc>
        <w:tc>
          <w:tcPr>
            <w:tcW w:w="2524" w:type="pct"/>
          </w:tcPr>
          <w:p w14:paraId="5CF34A96" w14:textId="675A06F3" w:rsidR="00EB4025" w:rsidRPr="00942E37" w:rsidRDefault="00EB4025" w:rsidP="00C26D27">
            <w:pPr>
              <w:pStyle w:val="Z"/>
              <w:rPr>
                <w:b/>
                <w:bCs/>
                <w:lang w:bidi="en-US"/>
              </w:rPr>
            </w:pPr>
            <w:r w:rsidRPr="00942E37">
              <w:rPr>
                <w:b/>
                <w:bCs/>
                <w:lang w:bidi="en-US"/>
              </w:rPr>
              <w:t>Field of Education</w:t>
            </w:r>
          </w:p>
        </w:tc>
      </w:tr>
      <w:tr w:rsidR="00933A16" w:rsidRPr="009F4F90" w14:paraId="73AAEFDC" w14:textId="77777777" w:rsidTr="00933A16">
        <w:trPr>
          <w:trHeight w:val="240"/>
        </w:trPr>
        <w:tc>
          <w:tcPr>
            <w:tcW w:w="252" w:type="pct"/>
          </w:tcPr>
          <w:p w14:paraId="1538AFBD" w14:textId="3DAEC4C1" w:rsidR="00EB4025" w:rsidRPr="009F4F90" w:rsidRDefault="00EB4025" w:rsidP="00C26D27">
            <w:pPr>
              <w:pStyle w:val="Z"/>
              <w:rPr>
                <w:lang w:bidi="en-US"/>
              </w:rPr>
            </w:pPr>
            <w:r>
              <w:rPr>
                <w:lang w:bidi="en-US"/>
              </w:rPr>
              <w:t>0</w:t>
            </w:r>
          </w:p>
        </w:tc>
        <w:tc>
          <w:tcPr>
            <w:tcW w:w="1081" w:type="pct"/>
          </w:tcPr>
          <w:p w14:paraId="04199A11" w14:textId="6B3A7550" w:rsidR="00EB4025" w:rsidRPr="009F4F90" w:rsidRDefault="00EB4025" w:rsidP="00C26D27">
            <w:pPr>
              <w:pStyle w:val="Z"/>
              <w:rPr>
                <w:lang w:bidi="en-US"/>
              </w:rPr>
            </w:pPr>
            <w:r w:rsidRPr="009F4F90">
              <w:rPr>
                <w:lang w:bidi="en-US"/>
              </w:rPr>
              <w:t>Non-award</w:t>
            </w:r>
          </w:p>
        </w:tc>
        <w:tc>
          <w:tcPr>
            <w:tcW w:w="200" w:type="pct"/>
            <w:hideMark/>
          </w:tcPr>
          <w:p w14:paraId="671E4ADE" w14:textId="3B7EA1FF" w:rsidR="00EB4025" w:rsidRPr="009F4F90" w:rsidRDefault="00EB4025" w:rsidP="00C26D27">
            <w:pPr>
              <w:pStyle w:val="Z"/>
              <w:rPr>
                <w:lang w:bidi="en-US"/>
              </w:rPr>
            </w:pPr>
            <w:r w:rsidRPr="009F4F90">
              <w:rPr>
                <w:lang w:bidi="en-US"/>
              </w:rPr>
              <w:t>0</w:t>
            </w:r>
          </w:p>
        </w:tc>
        <w:tc>
          <w:tcPr>
            <w:tcW w:w="943" w:type="pct"/>
            <w:hideMark/>
          </w:tcPr>
          <w:p w14:paraId="102B0357" w14:textId="77777777" w:rsidR="00EB4025" w:rsidRPr="009F4F90" w:rsidRDefault="00EB4025" w:rsidP="00C26D27">
            <w:pPr>
              <w:pStyle w:val="Z"/>
              <w:rPr>
                <w:lang w:bidi="en-US"/>
              </w:rPr>
            </w:pPr>
            <w:r w:rsidRPr="009F4F90">
              <w:rPr>
                <w:lang w:bidi="en-US"/>
              </w:rPr>
              <w:t>Non-award</w:t>
            </w:r>
          </w:p>
        </w:tc>
        <w:tc>
          <w:tcPr>
            <w:tcW w:w="2524" w:type="pct"/>
            <w:hideMark/>
          </w:tcPr>
          <w:p w14:paraId="5D2BC82B" w14:textId="77777777" w:rsidR="00EB4025" w:rsidRPr="009F4F90" w:rsidRDefault="00EB4025" w:rsidP="00C26D27">
            <w:pPr>
              <w:pStyle w:val="Z"/>
              <w:rPr>
                <w:lang w:bidi="en-US"/>
              </w:rPr>
            </w:pPr>
            <w:r w:rsidRPr="009F4F90">
              <w:rPr>
                <w:lang w:bidi="en-US"/>
              </w:rPr>
              <w:t>000000</w:t>
            </w:r>
          </w:p>
        </w:tc>
      </w:tr>
      <w:tr w:rsidR="00933A16" w:rsidRPr="009F4F90" w14:paraId="5E4CA64B" w14:textId="77777777" w:rsidTr="00933A16">
        <w:trPr>
          <w:trHeight w:val="480"/>
        </w:trPr>
        <w:tc>
          <w:tcPr>
            <w:tcW w:w="252" w:type="pct"/>
          </w:tcPr>
          <w:p w14:paraId="23DC6207" w14:textId="74BEE8B7" w:rsidR="00EB4025" w:rsidRPr="009F4F90" w:rsidRDefault="00EB4025" w:rsidP="00C26D27">
            <w:pPr>
              <w:pStyle w:val="Z"/>
              <w:rPr>
                <w:lang w:bidi="en-US"/>
              </w:rPr>
            </w:pPr>
            <w:r>
              <w:rPr>
                <w:lang w:bidi="en-US"/>
              </w:rPr>
              <w:t>1</w:t>
            </w:r>
          </w:p>
        </w:tc>
        <w:tc>
          <w:tcPr>
            <w:tcW w:w="1081" w:type="pct"/>
          </w:tcPr>
          <w:p w14:paraId="3993314C" w14:textId="1617A4C3" w:rsidR="00EB4025" w:rsidRPr="009F4F90" w:rsidRDefault="00EB4025" w:rsidP="00C26D27">
            <w:pPr>
              <w:pStyle w:val="Z"/>
              <w:rPr>
                <w:lang w:bidi="en-US"/>
              </w:rPr>
            </w:pPr>
            <w:r>
              <w:rPr>
                <w:lang w:bidi="en-US"/>
              </w:rPr>
              <w:t>Science and mathematics</w:t>
            </w:r>
          </w:p>
        </w:tc>
        <w:tc>
          <w:tcPr>
            <w:tcW w:w="200" w:type="pct"/>
            <w:hideMark/>
          </w:tcPr>
          <w:p w14:paraId="3AB0E2FD" w14:textId="65383D43" w:rsidR="00EB4025" w:rsidRPr="009F4F90" w:rsidRDefault="00EB4025" w:rsidP="00C26D27">
            <w:pPr>
              <w:pStyle w:val="Z"/>
              <w:rPr>
                <w:lang w:bidi="en-US"/>
              </w:rPr>
            </w:pPr>
            <w:r w:rsidRPr="009F4F90">
              <w:rPr>
                <w:lang w:bidi="en-US"/>
              </w:rPr>
              <w:t>1</w:t>
            </w:r>
          </w:p>
        </w:tc>
        <w:tc>
          <w:tcPr>
            <w:tcW w:w="943" w:type="pct"/>
            <w:hideMark/>
          </w:tcPr>
          <w:p w14:paraId="2F00DDFA" w14:textId="77777777" w:rsidR="00EB4025" w:rsidRPr="009F4F90" w:rsidRDefault="00EB4025" w:rsidP="00C26D27">
            <w:pPr>
              <w:pStyle w:val="Z"/>
              <w:rPr>
                <w:lang w:bidi="en-US"/>
              </w:rPr>
            </w:pPr>
            <w:r w:rsidRPr="009F4F90">
              <w:rPr>
                <w:lang w:bidi="en-US"/>
              </w:rPr>
              <w:t>Natural &amp; Physical Sciences</w:t>
            </w:r>
          </w:p>
        </w:tc>
        <w:tc>
          <w:tcPr>
            <w:tcW w:w="2524" w:type="pct"/>
            <w:hideMark/>
          </w:tcPr>
          <w:p w14:paraId="4F508009" w14:textId="77777777" w:rsidR="00EB4025" w:rsidRPr="009F4F90" w:rsidRDefault="00EB4025" w:rsidP="00C26D27">
            <w:pPr>
              <w:pStyle w:val="Z"/>
              <w:rPr>
                <w:lang w:bidi="en-US"/>
              </w:rPr>
            </w:pPr>
            <w:r w:rsidRPr="009F4F90">
              <w:rPr>
                <w:lang w:bidi="en-US"/>
              </w:rPr>
              <w:t>010000, 010300, 010301, 010303, 010500, 010501, 010503, 010599, 010700, 010701, 010703, 010705, 010707, 010709, 010711, 010713, 010799, 019900, 019999</w:t>
            </w:r>
          </w:p>
        </w:tc>
      </w:tr>
      <w:tr w:rsidR="00933A16" w:rsidRPr="009F4F90" w14:paraId="5986EB91" w14:textId="77777777" w:rsidTr="00933A16">
        <w:trPr>
          <w:trHeight w:val="240"/>
        </w:trPr>
        <w:tc>
          <w:tcPr>
            <w:tcW w:w="252" w:type="pct"/>
          </w:tcPr>
          <w:p w14:paraId="750EB68E" w14:textId="69D6ACCB" w:rsidR="00933A16" w:rsidRPr="009F4F90" w:rsidRDefault="00933A16" w:rsidP="00933A16">
            <w:pPr>
              <w:pStyle w:val="Z"/>
              <w:rPr>
                <w:lang w:bidi="en-US"/>
              </w:rPr>
            </w:pPr>
            <w:r>
              <w:rPr>
                <w:lang w:bidi="en-US"/>
              </w:rPr>
              <w:t>1</w:t>
            </w:r>
          </w:p>
        </w:tc>
        <w:tc>
          <w:tcPr>
            <w:tcW w:w="1081" w:type="pct"/>
          </w:tcPr>
          <w:p w14:paraId="76EA3B4A" w14:textId="6BAFE7B9" w:rsidR="00933A16" w:rsidRPr="009F4F90" w:rsidRDefault="00933A16" w:rsidP="00933A16">
            <w:pPr>
              <w:pStyle w:val="Z"/>
              <w:rPr>
                <w:lang w:bidi="en-US"/>
              </w:rPr>
            </w:pPr>
            <w:r>
              <w:rPr>
                <w:lang w:bidi="en-US"/>
              </w:rPr>
              <w:t>Science and mathematics</w:t>
            </w:r>
          </w:p>
        </w:tc>
        <w:tc>
          <w:tcPr>
            <w:tcW w:w="200" w:type="pct"/>
            <w:hideMark/>
          </w:tcPr>
          <w:p w14:paraId="55B50879" w14:textId="5ED6F10C" w:rsidR="00933A16" w:rsidRPr="009F4F90" w:rsidRDefault="00933A16" w:rsidP="00933A16">
            <w:pPr>
              <w:pStyle w:val="Z"/>
              <w:rPr>
                <w:lang w:bidi="en-US"/>
              </w:rPr>
            </w:pPr>
            <w:r w:rsidRPr="009F4F90">
              <w:rPr>
                <w:lang w:bidi="en-US"/>
              </w:rPr>
              <w:t>2</w:t>
            </w:r>
          </w:p>
        </w:tc>
        <w:tc>
          <w:tcPr>
            <w:tcW w:w="943" w:type="pct"/>
            <w:hideMark/>
          </w:tcPr>
          <w:p w14:paraId="1D12F076" w14:textId="77777777" w:rsidR="00933A16" w:rsidRPr="009F4F90" w:rsidRDefault="00933A16" w:rsidP="00933A16">
            <w:pPr>
              <w:pStyle w:val="Z"/>
              <w:rPr>
                <w:lang w:bidi="en-US"/>
              </w:rPr>
            </w:pPr>
            <w:r w:rsidRPr="009F4F90">
              <w:rPr>
                <w:lang w:bidi="en-US"/>
              </w:rPr>
              <w:t>Mathematics</w:t>
            </w:r>
          </w:p>
        </w:tc>
        <w:tc>
          <w:tcPr>
            <w:tcW w:w="2524" w:type="pct"/>
            <w:hideMark/>
          </w:tcPr>
          <w:p w14:paraId="7A9FA4EC" w14:textId="77777777" w:rsidR="00933A16" w:rsidRPr="009F4F90" w:rsidRDefault="00933A16" w:rsidP="00933A16">
            <w:pPr>
              <w:pStyle w:val="Z"/>
              <w:rPr>
                <w:lang w:bidi="en-US"/>
              </w:rPr>
            </w:pPr>
            <w:r w:rsidRPr="009F4F90">
              <w:rPr>
                <w:lang w:bidi="en-US"/>
              </w:rPr>
              <w:t>010100, 010101, 010103, 010199</w:t>
            </w:r>
          </w:p>
        </w:tc>
      </w:tr>
      <w:tr w:rsidR="00933A16" w:rsidRPr="009F4F90" w14:paraId="332C615E" w14:textId="77777777" w:rsidTr="00933A16">
        <w:trPr>
          <w:trHeight w:val="240"/>
        </w:trPr>
        <w:tc>
          <w:tcPr>
            <w:tcW w:w="252" w:type="pct"/>
          </w:tcPr>
          <w:p w14:paraId="17BE3A0D" w14:textId="56598756" w:rsidR="00933A16" w:rsidRPr="009F4F90" w:rsidRDefault="00933A16" w:rsidP="00933A16">
            <w:pPr>
              <w:pStyle w:val="Z"/>
              <w:rPr>
                <w:lang w:bidi="en-US"/>
              </w:rPr>
            </w:pPr>
            <w:r>
              <w:rPr>
                <w:lang w:bidi="en-US"/>
              </w:rPr>
              <w:t>1</w:t>
            </w:r>
          </w:p>
        </w:tc>
        <w:tc>
          <w:tcPr>
            <w:tcW w:w="1081" w:type="pct"/>
          </w:tcPr>
          <w:p w14:paraId="53451342" w14:textId="43A9D412" w:rsidR="00933A16" w:rsidRPr="009F4F90" w:rsidRDefault="00933A16" w:rsidP="00933A16">
            <w:pPr>
              <w:pStyle w:val="Z"/>
              <w:rPr>
                <w:lang w:bidi="en-US"/>
              </w:rPr>
            </w:pPr>
            <w:r>
              <w:rPr>
                <w:lang w:bidi="en-US"/>
              </w:rPr>
              <w:t>Science and mathematics</w:t>
            </w:r>
          </w:p>
        </w:tc>
        <w:tc>
          <w:tcPr>
            <w:tcW w:w="200" w:type="pct"/>
            <w:hideMark/>
          </w:tcPr>
          <w:p w14:paraId="6FD9A7D5" w14:textId="12F16F3C" w:rsidR="00933A16" w:rsidRPr="009F4F90" w:rsidRDefault="00933A16" w:rsidP="00933A16">
            <w:pPr>
              <w:pStyle w:val="Z"/>
              <w:rPr>
                <w:lang w:bidi="en-US"/>
              </w:rPr>
            </w:pPr>
            <w:r w:rsidRPr="009F4F90">
              <w:rPr>
                <w:lang w:bidi="en-US"/>
              </w:rPr>
              <w:t>3</w:t>
            </w:r>
          </w:p>
        </w:tc>
        <w:tc>
          <w:tcPr>
            <w:tcW w:w="943" w:type="pct"/>
            <w:hideMark/>
          </w:tcPr>
          <w:p w14:paraId="0C0881AE" w14:textId="77777777" w:rsidR="00933A16" w:rsidRPr="009F4F90" w:rsidRDefault="00933A16" w:rsidP="00933A16">
            <w:pPr>
              <w:pStyle w:val="Z"/>
              <w:rPr>
                <w:lang w:bidi="en-US"/>
              </w:rPr>
            </w:pPr>
            <w:r w:rsidRPr="009F4F90">
              <w:rPr>
                <w:lang w:bidi="en-US"/>
              </w:rPr>
              <w:t>Biological Sciences</w:t>
            </w:r>
          </w:p>
        </w:tc>
        <w:tc>
          <w:tcPr>
            <w:tcW w:w="2524" w:type="pct"/>
            <w:hideMark/>
          </w:tcPr>
          <w:p w14:paraId="3D63A7E2" w14:textId="77777777" w:rsidR="00933A16" w:rsidRPr="009F4F90" w:rsidRDefault="00933A16" w:rsidP="00933A16">
            <w:pPr>
              <w:pStyle w:val="Z"/>
              <w:rPr>
                <w:lang w:bidi="en-US"/>
              </w:rPr>
            </w:pPr>
            <w:r w:rsidRPr="009F4F90">
              <w:rPr>
                <w:lang w:bidi="en-US"/>
              </w:rPr>
              <w:t>010900, 010901, 010903, 010905, 010907, 010909, 010911, 010913, 010915, 010999</w:t>
            </w:r>
          </w:p>
        </w:tc>
      </w:tr>
      <w:tr w:rsidR="00933A16" w:rsidRPr="009F4F90" w14:paraId="160DBE8A" w14:textId="77777777" w:rsidTr="00933A16">
        <w:trPr>
          <w:trHeight w:val="240"/>
        </w:trPr>
        <w:tc>
          <w:tcPr>
            <w:tcW w:w="252" w:type="pct"/>
          </w:tcPr>
          <w:p w14:paraId="7ADE842A" w14:textId="65398A9B" w:rsidR="00933A16" w:rsidRPr="009F4F90" w:rsidRDefault="00933A16" w:rsidP="00933A16">
            <w:pPr>
              <w:pStyle w:val="Z"/>
              <w:rPr>
                <w:lang w:bidi="en-US"/>
              </w:rPr>
            </w:pPr>
            <w:r>
              <w:rPr>
                <w:lang w:bidi="en-US"/>
              </w:rPr>
              <w:t>1</w:t>
            </w:r>
          </w:p>
        </w:tc>
        <w:tc>
          <w:tcPr>
            <w:tcW w:w="1081" w:type="pct"/>
          </w:tcPr>
          <w:p w14:paraId="60694FF7" w14:textId="6B8754DE" w:rsidR="00933A16" w:rsidRPr="009F4F90" w:rsidRDefault="00933A16" w:rsidP="00933A16">
            <w:pPr>
              <w:pStyle w:val="Z"/>
              <w:rPr>
                <w:lang w:bidi="en-US"/>
              </w:rPr>
            </w:pPr>
            <w:r>
              <w:rPr>
                <w:lang w:bidi="en-US"/>
              </w:rPr>
              <w:t>Science and mathematics</w:t>
            </w:r>
          </w:p>
        </w:tc>
        <w:tc>
          <w:tcPr>
            <w:tcW w:w="200" w:type="pct"/>
            <w:hideMark/>
          </w:tcPr>
          <w:p w14:paraId="16B7DE0D" w14:textId="1C00A93D" w:rsidR="00933A16" w:rsidRPr="009F4F90" w:rsidRDefault="00933A16" w:rsidP="00933A16">
            <w:pPr>
              <w:pStyle w:val="Z"/>
              <w:rPr>
                <w:lang w:bidi="en-US"/>
              </w:rPr>
            </w:pPr>
            <w:r w:rsidRPr="009F4F90">
              <w:rPr>
                <w:lang w:bidi="en-US"/>
              </w:rPr>
              <w:t>4</w:t>
            </w:r>
          </w:p>
        </w:tc>
        <w:tc>
          <w:tcPr>
            <w:tcW w:w="943" w:type="pct"/>
            <w:hideMark/>
          </w:tcPr>
          <w:p w14:paraId="26CE61B4" w14:textId="77777777" w:rsidR="00933A16" w:rsidRPr="009F4F90" w:rsidRDefault="00933A16" w:rsidP="00933A16">
            <w:pPr>
              <w:pStyle w:val="Z"/>
              <w:rPr>
                <w:lang w:bidi="en-US"/>
              </w:rPr>
            </w:pPr>
            <w:r w:rsidRPr="009F4F90">
              <w:rPr>
                <w:lang w:bidi="en-US"/>
              </w:rPr>
              <w:t>Medical Science &amp; Technology</w:t>
            </w:r>
          </w:p>
        </w:tc>
        <w:tc>
          <w:tcPr>
            <w:tcW w:w="2524" w:type="pct"/>
            <w:hideMark/>
          </w:tcPr>
          <w:p w14:paraId="56870D15" w14:textId="77777777" w:rsidR="00933A16" w:rsidRPr="009F4F90" w:rsidRDefault="00933A16" w:rsidP="00933A16">
            <w:pPr>
              <w:pStyle w:val="Z"/>
              <w:rPr>
                <w:lang w:bidi="en-US"/>
              </w:rPr>
            </w:pPr>
            <w:r w:rsidRPr="009F4F90">
              <w:rPr>
                <w:lang w:bidi="en-US"/>
              </w:rPr>
              <w:t>019901, 019903, 019905, 019907, 019909</w:t>
            </w:r>
          </w:p>
        </w:tc>
      </w:tr>
      <w:tr w:rsidR="00933A16" w:rsidRPr="009F4F90" w14:paraId="60F45879" w14:textId="77777777" w:rsidTr="00933A16">
        <w:trPr>
          <w:trHeight w:val="720"/>
        </w:trPr>
        <w:tc>
          <w:tcPr>
            <w:tcW w:w="252" w:type="pct"/>
          </w:tcPr>
          <w:p w14:paraId="0ADF5E72" w14:textId="5AF2B50E" w:rsidR="00EB4025" w:rsidRPr="009F4F90" w:rsidRDefault="00EB4025" w:rsidP="00C26D27">
            <w:pPr>
              <w:pStyle w:val="Z"/>
              <w:rPr>
                <w:lang w:bidi="en-US"/>
              </w:rPr>
            </w:pPr>
            <w:r>
              <w:rPr>
                <w:lang w:bidi="en-US"/>
              </w:rPr>
              <w:t>2</w:t>
            </w:r>
          </w:p>
        </w:tc>
        <w:tc>
          <w:tcPr>
            <w:tcW w:w="1081" w:type="pct"/>
          </w:tcPr>
          <w:p w14:paraId="49CD37A5" w14:textId="505593F2" w:rsidR="00EB4025" w:rsidRPr="009F4F90" w:rsidRDefault="00933A16" w:rsidP="00C26D27">
            <w:pPr>
              <w:pStyle w:val="Z"/>
              <w:rPr>
                <w:lang w:bidi="en-US"/>
              </w:rPr>
            </w:pPr>
            <w:r>
              <w:rPr>
                <w:lang w:bidi="en-US"/>
              </w:rPr>
              <w:t>Computing &amp; Information systems</w:t>
            </w:r>
          </w:p>
        </w:tc>
        <w:tc>
          <w:tcPr>
            <w:tcW w:w="200" w:type="pct"/>
            <w:hideMark/>
          </w:tcPr>
          <w:p w14:paraId="329CF65E" w14:textId="432DA985" w:rsidR="00EB4025" w:rsidRPr="009F4F90" w:rsidRDefault="00EB4025" w:rsidP="00C26D27">
            <w:pPr>
              <w:pStyle w:val="Z"/>
              <w:rPr>
                <w:lang w:bidi="en-US"/>
              </w:rPr>
            </w:pPr>
            <w:r w:rsidRPr="009F4F90">
              <w:rPr>
                <w:lang w:bidi="en-US"/>
              </w:rPr>
              <w:t>5</w:t>
            </w:r>
          </w:p>
        </w:tc>
        <w:tc>
          <w:tcPr>
            <w:tcW w:w="943" w:type="pct"/>
            <w:hideMark/>
          </w:tcPr>
          <w:p w14:paraId="4AA4558E" w14:textId="7D044D3A" w:rsidR="00EB4025" w:rsidRPr="009F4F90" w:rsidRDefault="00EB4025" w:rsidP="00C26D27">
            <w:pPr>
              <w:pStyle w:val="Z"/>
              <w:rPr>
                <w:lang w:bidi="en-US"/>
              </w:rPr>
            </w:pPr>
            <w:r w:rsidRPr="009F4F90">
              <w:rPr>
                <w:lang w:bidi="en-US"/>
              </w:rPr>
              <w:t xml:space="preserve">Computing &amp; Information </w:t>
            </w:r>
            <w:r>
              <w:rPr>
                <w:lang w:bidi="en-US"/>
              </w:rPr>
              <w:t>s</w:t>
            </w:r>
            <w:r w:rsidRPr="009F4F90">
              <w:rPr>
                <w:lang w:bidi="en-US"/>
              </w:rPr>
              <w:t>ystems</w:t>
            </w:r>
          </w:p>
        </w:tc>
        <w:tc>
          <w:tcPr>
            <w:tcW w:w="2524" w:type="pct"/>
            <w:hideMark/>
          </w:tcPr>
          <w:p w14:paraId="1D730786" w14:textId="77777777" w:rsidR="00EB4025" w:rsidRPr="009F4F90" w:rsidRDefault="00EB4025" w:rsidP="00C26D27">
            <w:pPr>
              <w:pStyle w:val="Z"/>
              <w:rPr>
                <w:lang w:bidi="en-US"/>
              </w:rPr>
            </w:pPr>
            <w:r w:rsidRPr="009F4F90">
              <w:rPr>
                <w:lang w:bidi="en-US"/>
              </w:rPr>
              <w:t>020000, 020100, 020101, 020103, 020105, 020107, 020109, 020111, 020113, 020115, 020117, 020119, 020199, 020300, 020301, 020303, 020305, 020307, 020399, 029900, 029901, 029999</w:t>
            </w:r>
          </w:p>
        </w:tc>
      </w:tr>
      <w:tr w:rsidR="00933A16" w:rsidRPr="009F4F90" w14:paraId="55631331" w14:textId="77777777" w:rsidTr="00933A16">
        <w:trPr>
          <w:trHeight w:val="1200"/>
        </w:trPr>
        <w:tc>
          <w:tcPr>
            <w:tcW w:w="252" w:type="pct"/>
          </w:tcPr>
          <w:p w14:paraId="73BC9AE7" w14:textId="7E1998D5" w:rsidR="00EB4025" w:rsidRPr="009F4F90" w:rsidRDefault="00933A16" w:rsidP="00C26D27">
            <w:pPr>
              <w:pStyle w:val="Z"/>
              <w:rPr>
                <w:lang w:bidi="en-US"/>
              </w:rPr>
            </w:pPr>
            <w:r>
              <w:rPr>
                <w:lang w:bidi="en-US"/>
              </w:rPr>
              <w:t>3</w:t>
            </w:r>
          </w:p>
        </w:tc>
        <w:tc>
          <w:tcPr>
            <w:tcW w:w="1081" w:type="pct"/>
          </w:tcPr>
          <w:p w14:paraId="099D71FA" w14:textId="4FB65A12" w:rsidR="00EB4025" w:rsidRPr="009F4F90" w:rsidRDefault="00933A16" w:rsidP="00C26D27">
            <w:pPr>
              <w:pStyle w:val="Z"/>
              <w:rPr>
                <w:lang w:bidi="en-US"/>
              </w:rPr>
            </w:pPr>
            <w:r>
              <w:rPr>
                <w:lang w:bidi="en-US"/>
              </w:rPr>
              <w:t>Engineering</w:t>
            </w:r>
          </w:p>
        </w:tc>
        <w:tc>
          <w:tcPr>
            <w:tcW w:w="200" w:type="pct"/>
            <w:hideMark/>
          </w:tcPr>
          <w:p w14:paraId="69081303" w14:textId="60DC9719" w:rsidR="00EB4025" w:rsidRPr="009F4F90" w:rsidRDefault="00EB4025" w:rsidP="00C26D27">
            <w:pPr>
              <w:pStyle w:val="Z"/>
              <w:rPr>
                <w:lang w:bidi="en-US"/>
              </w:rPr>
            </w:pPr>
            <w:r w:rsidRPr="009F4F90">
              <w:rPr>
                <w:lang w:bidi="en-US"/>
              </w:rPr>
              <w:t>6</w:t>
            </w:r>
          </w:p>
        </w:tc>
        <w:tc>
          <w:tcPr>
            <w:tcW w:w="943" w:type="pct"/>
            <w:hideMark/>
          </w:tcPr>
          <w:p w14:paraId="75CE51D3" w14:textId="77777777" w:rsidR="00EB4025" w:rsidRPr="009F4F90" w:rsidRDefault="00EB4025" w:rsidP="00C26D27">
            <w:pPr>
              <w:pStyle w:val="Z"/>
              <w:rPr>
                <w:lang w:bidi="en-US"/>
              </w:rPr>
            </w:pPr>
            <w:r w:rsidRPr="009F4F90">
              <w:rPr>
                <w:lang w:bidi="en-US"/>
              </w:rPr>
              <w:t>Engineering - Other</w:t>
            </w:r>
          </w:p>
        </w:tc>
        <w:tc>
          <w:tcPr>
            <w:tcW w:w="2524" w:type="pct"/>
            <w:hideMark/>
          </w:tcPr>
          <w:p w14:paraId="0725EF89" w14:textId="77777777" w:rsidR="00EB4025" w:rsidRPr="009F4F90" w:rsidRDefault="00EB4025" w:rsidP="00C26D27">
            <w:pPr>
              <w:pStyle w:val="Z"/>
              <w:rPr>
                <w:lang w:bidi="en-US"/>
              </w:rPr>
            </w:pPr>
            <w:r w:rsidRPr="009F4F90">
              <w:rPr>
                <w:lang w:bidi="en-US"/>
              </w:rPr>
              <w:t>030000, 030100, 030101, 030103, 030105, 030107, 030109, 030111, 030113, 030115, 030117, 030199, 030500, 030501, 030503, 030505, 030507, 030509, 030511, 030513, 030515, 030599, 031100, 031101, 031103, 031199, 031700, 031701, 031703, 031705, 031799, 039900, 039901, 039903, 039905, 039907, 039909, 039999</w:t>
            </w:r>
          </w:p>
        </w:tc>
      </w:tr>
      <w:tr w:rsidR="00933A16" w:rsidRPr="009F4F90" w14:paraId="542A0676" w14:textId="77777777" w:rsidTr="00933A16">
        <w:trPr>
          <w:trHeight w:val="240"/>
        </w:trPr>
        <w:tc>
          <w:tcPr>
            <w:tcW w:w="252" w:type="pct"/>
          </w:tcPr>
          <w:p w14:paraId="0F6DA8E0" w14:textId="4637C358" w:rsidR="00933A16" w:rsidRPr="009F4F90" w:rsidRDefault="00933A16" w:rsidP="00933A16">
            <w:pPr>
              <w:pStyle w:val="Z"/>
              <w:rPr>
                <w:lang w:bidi="en-US"/>
              </w:rPr>
            </w:pPr>
            <w:r>
              <w:rPr>
                <w:lang w:bidi="en-US"/>
              </w:rPr>
              <w:t>3</w:t>
            </w:r>
          </w:p>
        </w:tc>
        <w:tc>
          <w:tcPr>
            <w:tcW w:w="1081" w:type="pct"/>
          </w:tcPr>
          <w:p w14:paraId="06F70C04" w14:textId="644DD26C" w:rsidR="00933A16" w:rsidRPr="009F4F90" w:rsidRDefault="00933A16" w:rsidP="00933A16">
            <w:pPr>
              <w:pStyle w:val="Z"/>
              <w:rPr>
                <w:lang w:bidi="en-US"/>
              </w:rPr>
            </w:pPr>
            <w:r>
              <w:rPr>
                <w:lang w:bidi="en-US"/>
              </w:rPr>
              <w:t>Engineering</w:t>
            </w:r>
          </w:p>
        </w:tc>
        <w:tc>
          <w:tcPr>
            <w:tcW w:w="200" w:type="pct"/>
            <w:hideMark/>
          </w:tcPr>
          <w:p w14:paraId="6FD76836" w14:textId="782A39C4" w:rsidR="00933A16" w:rsidRPr="009F4F90" w:rsidRDefault="00933A16" w:rsidP="00933A16">
            <w:pPr>
              <w:pStyle w:val="Z"/>
              <w:rPr>
                <w:lang w:bidi="en-US"/>
              </w:rPr>
            </w:pPr>
            <w:r w:rsidRPr="009F4F90">
              <w:rPr>
                <w:lang w:bidi="en-US"/>
              </w:rPr>
              <w:t>7</w:t>
            </w:r>
          </w:p>
        </w:tc>
        <w:tc>
          <w:tcPr>
            <w:tcW w:w="943" w:type="pct"/>
            <w:hideMark/>
          </w:tcPr>
          <w:p w14:paraId="35C5CF7C" w14:textId="77777777" w:rsidR="00933A16" w:rsidRPr="009F4F90" w:rsidRDefault="00933A16" w:rsidP="00933A16">
            <w:pPr>
              <w:pStyle w:val="Z"/>
              <w:rPr>
                <w:lang w:bidi="en-US"/>
              </w:rPr>
            </w:pPr>
            <w:r w:rsidRPr="009F4F90">
              <w:rPr>
                <w:lang w:bidi="en-US"/>
              </w:rPr>
              <w:t>Engineering - Process &amp; Resources</w:t>
            </w:r>
          </w:p>
        </w:tc>
        <w:tc>
          <w:tcPr>
            <w:tcW w:w="2524" w:type="pct"/>
            <w:hideMark/>
          </w:tcPr>
          <w:p w14:paraId="00B5A93C" w14:textId="77777777" w:rsidR="00933A16" w:rsidRPr="009F4F90" w:rsidRDefault="00933A16" w:rsidP="00933A16">
            <w:pPr>
              <w:pStyle w:val="Z"/>
              <w:rPr>
                <w:lang w:bidi="en-US"/>
              </w:rPr>
            </w:pPr>
            <w:r w:rsidRPr="009F4F90">
              <w:rPr>
                <w:lang w:bidi="en-US"/>
              </w:rPr>
              <w:t>030300, 030301, 030303, 030305, 030307, 030399</w:t>
            </w:r>
          </w:p>
        </w:tc>
      </w:tr>
      <w:tr w:rsidR="00933A16" w:rsidRPr="009F4F90" w14:paraId="77B8BC26" w14:textId="77777777" w:rsidTr="00933A16">
        <w:trPr>
          <w:trHeight w:val="480"/>
        </w:trPr>
        <w:tc>
          <w:tcPr>
            <w:tcW w:w="252" w:type="pct"/>
          </w:tcPr>
          <w:p w14:paraId="46A7912A" w14:textId="188E66B5" w:rsidR="00933A16" w:rsidRPr="009F4F90" w:rsidRDefault="00933A16" w:rsidP="00933A16">
            <w:pPr>
              <w:pStyle w:val="Z"/>
              <w:rPr>
                <w:lang w:bidi="en-US"/>
              </w:rPr>
            </w:pPr>
            <w:r>
              <w:rPr>
                <w:lang w:bidi="en-US"/>
              </w:rPr>
              <w:t>3</w:t>
            </w:r>
          </w:p>
        </w:tc>
        <w:tc>
          <w:tcPr>
            <w:tcW w:w="1081" w:type="pct"/>
          </w:tcPr>
          <w:p w14:paraId="3AB0E6A6" w14:textId="2A06EFB1" w:rsidR="00933A16" w:rsidRPr="009F4F90" w:rsidRDefault="00933A16" w:rsidP="00933A16">
            <w:pPr>
              <w:pStyle w:val="Z"/>
              <w:rPr>
                <w:lang w:bidi="en-US"/>
              </w:rPr>
            </w:pPr>
            <w:r>
              <w:rPr>
                <w:lang w:bidi="en-US"/>
              </w:rPr>
              <w:t>Engineering</w:t>
            </w:r>
          </w:p>
        </w:tc>
        <w:tc>
          <w:tcPr>
            <w:tcW w:w="200" w:type="pct"/>
            <w:hideMark/>
          </w:tcPr>
          <w:p w14:paraId="49EA0C79" w14:textId="4E94BA03" w:rsidR="00933A16" w:rsidRPr="009F4F90" w:rsidRDefault="00933A16" w:rsidP="00933A16">
            <w:pPr>
              <w:pStyle w:val="Z"/>
              <w:rPr>
                <w:lang w:bidi="en-US"/>
              </w:rPr>
            </w:pPr>
            <w:r w:rsidRPr="009F4F90">
              <w:rPr>
                <w:lang w:bidi="en-US"/>
              </w:rPr>
              <w:t>8</w:t>
            </w:r>
          </w:p>
        </w:tc>
        <w:tc>
          <w:tcPr>
            <w:tcW w:w="943" w:type="pct"/>
            <w:hideMark/>
          </w:tcPr>
          <w:p w14:paraId="32ED4E22" w14:textId="77777777" w:rsidR="00933A16" w:rsidRPr="009F4F90" w:rsidRDefault="00933A16" w:rsidP="00933A16">
            <w:pPr>
              <w:pStyle w:val="Z"/>
              <w:rPr>
                <w:lang w:bidi="en-US"/>
              </w:rPr>
            </w:pPr>
            <w:r w:rsidRPr="009F4F90">
              <w:rPr>
                <w:lang w:bidi="en-US"/>
              </w:rPr>
              <w:t>Engineering - Mechanical</w:t>
            </w:r>
          </w:p>
        </w:tc>
        <w:tc>
          <w:tcPr>
            <w:tcW w:w="2524" w:type="pct"/>
            <w:hideMark/>
          </w:tcPr>
          <w:p w14:paraId="54DB2F77" w14:textId="77777777" w:rsidR="00933A16" w:rsidRPr="009F4F90" w:rsidRDefault="00933A16" w:rsidP="00933A16">
            <w:pPr>
              <w:pStyle w:val="Z"/>
              <w:rPr>
                <w:lang w:bidi="en-US"/>
              </w:rPr>
            </w:pPr>
            <w:r w:rsidRPr="009F4F90">
              <w:rPr>
                <w:lang w:bidi="en-US"/>
              </w:rPr>
              <w:t>030700, 030701, 030703, 030705, 030707, 030709, 030711, 030713, 030715, 030717, 030799</w:t>
            </w:r>
          </w:p>
        </w:tc>
      </w:tr>
      <w:tr w:rsidR="00933A16" w:rsidRPr="009F4F90" w14:paraId="3120272C" w14:textId="77777777" w:rsidTr="00933A16">
        <w:trPr>
          <w:trHeight w:val="240"/>
        </w:trPr>
        <w:tc>
          <w:tcPr>
            <w:tcW w:w="252" w:type="pct"/>
          </w:tcPr>
          <w:p w14:paraId="273219FB" w14:textId="67262D25" w:rsidR="00933A16" w:rsidRPr="009F4F90" w:rsidRDefault="00933A16" w:rsidP="00933A16">
            <w:pPr>
              <w:pStyle w:val="Z"/>
              <w:rPr>
                <w:lang w:bidi="en-US"/>
              </w:rPr>
            </w:pPr>
            <w:r>
              <w:rPr>
                <w:lang w:bidi="en-US"/>
              </w:rPr>
              <w:t>3</w:t>
            </w:r>
          </w:p>
        </w:tc>
        <w:tc>
          <w:tcPr>
            <w:tcW w:w="1081" w:type="pct"/>
          </w:tcPr>
          <w:p w14:paraId="572FE67A" w14:textId="3E9EC819" w:rsidR="00933A16" w:rsidRPr="009F4F90" w:rsidRDefault="00933A16" w:rsidP="00933A16">
            <w:pPr>
              <w:pStyle w:val="Z"/>
              <w:rPr>
                <w:lang w:bidi="en-US"/>
              </w:rPr>
            </w:pPr>
            <w:r>
              <w:rPr>
                <w:lang w:bidi="en-US"/>
              </w:rPr>
              <w:t>Engineering</w:t>
            </w:r>
          </w:p>
        </w:tc>
        <w:tc>
          <w:tcPr>
            <w:tcW w:w="200" w:type="pct"/>
            <w:hideMark/>
          </w:tcPr>
          <w:p w14:paraId="4CB335CE" w14:textId="2F8D34D0" w:rsidR="00933A16" w:rsidRPr="009F4F90" w:rsidRDefault="00933A16" w:rsidP="00933A16">
            <w:pPr>
              <w:pStyle w:val="Z"/>
              <w:rPr>
                <w:lang w:bidi="en-US"/>
              </w:rPr>
            </w:pPr>
            <w:r w:rsidRPr="009F4F90">
              <w:rPr>
                <w:lang w:bidi="en-US"/>
              </w:rPr>
              <w:t>9</w:t>
            </w:r>
          </w:p>
        </w:tc>
        <w:tc>
          <w:tcPr>
            <w:tcW w:w="943" w:type="pct"/>
            <w:hideMark/>
          </w:tcPr>
          <w:p w14:paraId="1223F123" w14:textId="77777777" w:rsidR="00933A16" w:rsidRPr="009F4F90" w:rsidRDefault="00933A16" w:rsidP="00933A16">
            <w:pPr>
              <w:pStyle w:val="Z"/>
              <w:rPr>
                <w:lang w:bidi="en-US"/>
              </w:rPr>
            </w:pPr>
            <w:r w:rsidRPr="009F4F90">
              <w:rPr>
                <w:lang w:bidi="en-US"/>
              </w:rPr>
              <w:t>Engineering - Civil</w:t>
            </w:r>
          </w:p>
        </w:tc>
        <w:tc>
          <w:tcPr>
            <w:tcW w:w="2524" w:type="pct"/>
            <w:hideMark/>
          </w:tcPr>
          <w:p w14:paraId="07E68244" w14:textId="77777777" w:rsidR="00933A16" w:rsidRPr="009F4F90" w:rsidRDefault="00933A16" w:rsidP="00933A16">
            <w:pPr>
              <w:pStyle w:val="Z"/>
              <w:rPr>
                <w:lang w:bidi="en-US"/>
              </w:rPr>
            </w:pPr>
            <w:r w:rsidRPr="009F4F90">
              <w:rPr>
                <w:lang w:bidi="en-US"/>
              </w:rPr>
              <w:t>030900, 030901, 030903, 030905, 030907, 030909, 030911, 030913, 030999</w:t>
            </w:r>
          </w:p>
        </w:tc>
      </w:tr>
      <w:tr w:rsidR="00933A16" w:rsidRPr="009F4F90" w14:paraId="181E4D39" w14:textId="77777777" w:rsidTr="00933A16">
        <w:trPr>
          <w:trHeight w:val="480"/>
        </w:trPr>
        <w:tc>
          <w:tcPr>
            <w:tcW w:w="252" w:type="pct"/>
          </w:tcPr>
          <w:p w14:paraId="6011BF4E" w14:textId="6C6F30E2" w:rsidR="00933A16" w:rsidRPr="009F4F90" w:rsidRDefault="00933A16" w:rsidP="00933A16">
            <w:pPr>
              <w:pStyle w:val="Z"/>
              <w:rPr>
                <w:lang w:bidi="en-US"/>
              </w:rPr>
            </w:pPr>
            <w:r>
              <w:rPr>
                <w:lang w:bidi="en-US"/>
              </w:rPr>
              <w:t>3</w:t>
            </w:r>
          </w:p>
        </w:tc>
        <w:tc>
          <w:tcPr>
            <w:tcW w:w="1081" w:type="pct"/>
          </w:tcPr>
          <w:p w14:paraId="03E2B803" w14:textId="00B34B16" w:rsidR="00933A16" w:rsidRPr="009F4F90" w:rsidRDefault="00933A16" w:rsidP="00933A16">
            <w:pPr>
              <w:pStyle w:val="Z"/>
              <w:rPr>
                <w:lang w:bidi="en-US"/>
              </w:rPr>
            </w:pPr>
            <w:r>
              <w:rPr>
                <w:lang w:bidi="en-US"/>
              </w:rPr>
              <w:t>Engineering</w:t>
            </w:r>
          </w:p>
        </w:tc>
        <w:tc>
          <w:tcPr>
            <w:tcW w:w="200" w:type="pct"/>
            <w:hideMark/>
          </w:tcPr>
          <w:p w14:paraId="77115AD4" w14:textId="63A9CB22" w:rsidR="00933A16" w:rsidRPr="009F4F90" w:rsidRDefault="00933A16" w:rsidP="00933A16">
            <w:pPr>
              <w:pStyle w:val="Z"/>
              <w:rPr>
                <w:lang w:bidi="en-US"/>
              </w:rPr>
            </w:pPr>
            <w:r w:rsidRPr="009F4F90">
              <w:rPr>
                <w:lang w:bidi="en-US"/>
              </w:rPr>
              <w:t>10</w:t>
            </w:r>
          </w:p>
        </w:tc>
        <w:tc>
          <w:tcPr>
            <w:tcW w:w="943" w:type="pct"/>
            <w:hideMark/>
          </w:tcPr>
          <w:p w14:paraId="6FD66888" w14:textId="77777777" w:rsidR="00933A16" w:rsidRPr="009F4F90" w:rsidRDefault="00933A16" w:rsidP="00933A16">
            <w:pPr>
              <w:pStyle w:val="Z"/>
              <w:rPr>
                <w:lang w:bidi="en-US"/>
              </w:rPr>
            </w:pPr>
            <w:r w:rsidRPr="009F4F90">
              <w:rPr>
                <w:lang w:bidi="en-US"/>
              </w:rPr>
              <w:t>Engineering - Electrical &amp; Electronic</w:t>
            </w:r>
          </w:p>
        </w:tc>
        <w:tc>
          <w:tcPr>
            <w:tcW w:w="2524" w:type="pct"/>
            <w:hideMark/>
          </w:tcPr>
          <w:p w14:paraId="0F750A71" w14:textId="77777777" w:rsidR="00933A16" w:rsidRPr="009F4F90" w:rsidRDefault="00933A16" w:rsidP="00933A16">
            <w:pPr>
              <w:pStyle w:val="Z"/>
              <w:rPr>
                <w:lang w:bidi="en-US"/>
              </w:rPr>
            </w:pPr>
            <w:r w:rsidRPr="009F4F90">
              <w:rPr>
                <w:lang w:bidi="en-US"/>
              </w:rPr>
              <w:t>031300, 031301, 031303, 031305, 031307, 031309, 031311, 031313, 031315, 031317, 031399</w:t>
            </w:r>
          </w:p>
        </w:tc>
      </w:tr>
      <w:tr w:rsidR="00933A16" w:rsidRPr="009F4F90" w14:paraId="11FF7B80" w14:textId="77777777" w:rsidTr="00933A16">
        <w:trPr>
          <w:trHeight w:val="240"/>
        </w:trPr>
        <w:tc>
          <w:tcPr>
            <w:tcW w:w="252" w:type="pct"/>
          </w:tcPr>
          <w:p w14:paraId="20E46397" w14:textId="79543D91" w:rsidR="00933A16" w:rsidRPr="009F4F90" w:rsidRDefault="00933A16" w:rsidP="00933A16">
            <w:pPr>
              <w:pStyle w:val="Z"/>
              <w:rPr>
                <w:lang w:bidi="en-US"/>
              </w:rPr>
            </w:pPr>
            <w:r>
              <w:rPr>
                <w:lang w:bidi="en-US"/>
              </w:rPr>
              <w:t>3</w:t>
            </w:r>
          </w:p>
        </w:tc>
        <w:tc>
          <w:tcPr>
            <w:tcW w:w="1081" w:type="pct"/>
          </w:tcPr>
          <w:p w14:paraId="1B397D66" w14:textId="2FCAD4D2" w:rsidR="00933A16" w:rsidRPr="009F4F90" w:rsidRDefault="00933A16" w:rsidP="00933A16">
            <w:pPr>
              <w:pStyle w:val="Z"/>
              <w:rPr>
                <w:lang w:bidi="en-US"/>
              </w:rPr>
            </w:pPr>
            <w:r>
              <w:rPr>
                <w:lang w:bidi="en-US"/>
              </w:rPr>
              <w:t>Engineering</w:t>
            </w:r>
          </w:p>
        </w:tc>
        <w:tc>
          <w:tcPr>
            <w:tcW w:w="200" w:type="pct"/>
            <w:hideMark/>
          </w:tcPr>
          <w:p w14:paraId="422761C2" w14:textId="2BBA0AB5" w:rsidR="00933A16" w:rsidRPr="009F4F90" w:rsidRDefault="00933A16" w:rsidP="00933A16">
            <w:pPr>
              <w:pStyle w:val="Z"/>
              <w:rPr>
                <w:lang w:bidi="en-US"/>
              </w:rPr>
            </w:pPr>
            <w:r w:rsidRPr="009F4F90">
              <w:rPr>
                <w:lang w:bidi="en-US"/>
              </w:rPr>
              <w:t>11</w:t>
            </w:r>
          </w:p>
        </w:tc>
        <w:tc>
          <w:tcPr>
            <w:tcW w:w="943" w:type="pct"/>
            <w:hideMark/>
          </w:tcPr>
          <w:p w14:paraId="7BDE28B6" w14:textId="77777777" w:rsidR="00933A16" w:rsidRPr="009F4F90" w:rsidRDefault="00933A16" w:rsidP="00933A16">
            <w:pPr>
              <w:pStyle w:val="Z"/>
              <w:rPr>
                <w:lang w:bidi="en-US"/>
              </w:rPr>
            </w:pPr>
            <w:r w:rsidRPr="009F4F90">
              <w:rPr>
                <w:lang w:bidi="en-US"/>
              </w:rPr>
              <w:t>Engineering - Aerospace</w:t>
            </w:r>
          </w:p>
        </w:tc>
        <w:tc>
          <w:tcPr>
            <w:tcW w:w="2524" w:type="pct"/>
            <w:hideMark/>
          </w:tcPr>
          <w:p w14:paraId="14CCDB23" w14:textId="77777777" w:rsidR="00933A16" w:rsidRPr="009F4F90" w:rsidRDefault="00933A16" w:rsidP="00933A16">
            <w:pPr>
              <w:pStyle w:val="Z"/>
              <w:rPr>
                <w:lang w:bidi="en-US"/>
              </w:rPr>
            </w:pPr>
            <w:r w:rsidRPr="009F4F90">
              <w:rPr>
                <w:lang w:bidi="en-US"/>
              </w:rPr>
              <w:t>031500, 031501, 031503, 031505, 031507, 031599</w:t>
            </w:r>
          </w:p>
        </w:tc>
      </w:tr>
      <w:tr w:rsidR="00933A16" w:rsidRPr="009F4F90" w14:paraId="270A6A72" w14:textId="77777777" w:rsidTr="00933A16">
        <w:trPr>
          <w:trHeight w:val="240"/>
        </w:trPr>
        <w:tc>
          <w:tcPr>
            <w:tcW w:w="252" w:type="pct"/>
          </w:tcPr>
          <w:p w14:paraId="058D2E00" w14:textId="31591ADC" w:rsidR="00EB4025" w:rsidRPr="009F4F90" w:rsidRDefault="00933A16" w:rsidP="00C26D27">
            <w:pPr>
              <w:pStyle w:val="Z"/>
              <w:rPr>
                <w:lang w:bidi="en-US"/>
              </w:rPr>
            </w:pPr>
            <w:r>
              <w:rPr>
                <w:lang w:bidi="en-US"/>
              </w:rPr>
              <w:t xml:space="preserve">4 </w:t>
            </w:r>
          </w:p>
        </w:tc>
        <w:tc>
          <w:tcPr>
            <w:tcW w:w="1081" w:type="pct"/>
          </w:tcPr>
          <w:p w14:paraId="337E3D48" w14:textId="7EC6F2AF" w:rsidR="00EB4025" w:rsidRPr="009F4F90" w:rsidRDefault="00933A16" w:rsidP="00C26D27">
            <w:pPr>
              <w:pStyle w:val="Z"/>
              <w:rPr>
                <w:lang w:bidi="en-US"/>
              </w:rPr>
            </w:pPr>
            <w:r>
              <w:rPr>
                <w:lang w:bidi="en-US"/>
              </w:rPr>
              <w:t>Architecture and built environment</w:t>
            </w:r>
          </w:p>
        </w:tc>
        <w:tc>
          <w:tcPr>
            <w:tcW w:w="200" w:type="pct"/>
            <w:hideMark/>
          </w:tcPr>
          <w:p w14:paraId="19D43A26" w14:textId="078C7C03" w:rsidR="00EB4025" w:rsidRPr="009F4F90" w:rsidRDefault="00EB4025" w:rsidP="00C26D27">
            <w:pPr>
              <w:pStyle w:val="Z"/>
              <w:rPr>
                <w:lang w:bidi="en-US"/>
              </w:rPr>
            </w:pPr>
            <w:r w:rsidRPr="009F4F90">
              <w:rPr>
                <w:lang w:bidi="en-US"/>
              </w:rPr>
              <w:t>12</w:t>
            </w:r>
          </w:p>
        </w:tc>
        <w:tc>
          <w:tcPr>
            <w:tcW w:w="943" w:type="pct"/>
            <w:hideMark/>
          </w:tcPr>
          <w:p w14:paraId="7DC78EA8" w14:textId="77777777" w:rsidR="00EB4025" w:rsidRPr="009F4F90" w:rsidRDefault="00EB4025" w:rsidP="00C26D27">
            <w:pPr>
              <w:pStyle w:val="Z"/>
              <w:rPr>
                <w:lang w:bidi="en-US"/>
              </w:rPr>
            </w:pPr>
            <w:r w:rsidRPr="009F4F90">
              <w:rPr>
                <w:lang w:bidi="en-US"/>
              </w:rPr>
              <w:t>Architecture &amp; Urban Environments</w:t>
            </w:r>
          </w:p>
        </w:tc>
        <w:tc>
          <w:tcPr>
            <w:tcW w:w="2524" w:type="pct"/>
            <w:hideMark/>
          </w:tcPr>
          <w:p w14:paraId="6BB8AE7A" w14:textId="77777777" w:rsidR="00EB4025" w:rsidRPr="009F4F90" w:rsidRDefault="00EB4025" w:rsidP="00C26D27">
            <w:pPr>
              <w:pStyle w:val="Z"/>
              <w:rPr>
                <w:lang w:bidi="en-US"/>
              </w:rPr>
            </w:pPr>
            <w:r w:rsidRPr="009F4F90">
              <w:rPr>
                <w:lang w:bidi="en-US"/>
              </w:rPr>
              <w:t>040000, 040100, 040101, 040103, 040105, 040107, 040199</w:t>
            </w:r>
          </w:p>
        </w:tc>
      </w:tr>
      <w:tr w:rsidR="00933A16" w:rsidRPr="009F4F90" w14:paraId="74F15CEA" w14:textId="77777777" w:rsidTr="00933A16">
        <w:trPr>
          <w:trHeight w:val="480"/>
        </w:trPr>
        <w:tc>
          <w:tcPr>
            <w:tcW w:w="252" w:type="pct"/>
          </w:tcPr>
          <w:p w14:paraId="38DB4D7A" w14:textId="7D727CB9" w:rsidR="00933A16" w:rsidRPr="009F4F90" w:rsidRDefault="00933A16" w:rsidP="00933A16">
            <w:pPr>
              <w:pStyle w:val="Z"/>
              <w:rPr>
                <w:lang w:bidi="en-US"/>
              </w:rPr>
            </w:pPr>
            <w:r>
              <w:rPr>
                <w:lang w:bidi="en-US"/>
              </w:rPr>
              <w:t xml:space="preserve">4 </w:t>
            </w:r>
          </w:p>
        </w:tc>
        <w:tc>
          <w:tcPr>
            <w:tcW w:w="1081" w:type="pct"/>
          </w:tcPr>
          <w:p w14:paraId="17C37417" w14:textId="2C27C75C" w:rsidR="00933A16" w:rsidRPr="009F4F90" w:rsidRDefault="00933A16" w:rsidP="00933A16">
            <w:pPr>
              <w:pStyle w:val="Z"/>
              <w:rPr>
                <w:lang w:bidi="en-US"/>
              </w:rPr>
            </w:pPr>
            <w:r>
              <w:rPr>
                <w:lang w:bidi="en-US"/>
              </w:rPr>
              <w:t>Architecture and built environment</w:t>
            </w:r>
          </w:p>
        </w:tc>
        <w:tc>
          <w:tcPr>
            <w:tcW w:w="200" w:type="pct"/>
            <w:hideMark/>
          </w:tcPr>
          <w:p w14:paraId="570ED7C4" w14:textId="0D01C3DC" w:rsidR="00933A16" w:rsidRPr="009F4F90" w:rsidRDefault="00933A16" w:rsidP="00933A16">
            <w:pPr>
              <w:pStyle w:val="Z"/>
              <w:rPr>
                <w:lang w:bidi="en-US"/>
              </w:rPr>
            </w:pPr>
            <w:r w:rsidRPr="009F4F90">
              <w:rPr>
                <w:lang w:bidi="en-US"/>
              </w:rPr>
              <w:t>13</w:t>
            </w:r>
          </w:p>
        </w:tc>
        <w:tc>
          <w:tcPr>
            <w:tcW w:w="943" w:type="pct"/>
            <w:hideMark/>
          </w:tcPr>
          <w:p w14:paraId="6F785D68" w14:textId="77777777" w:rsidR="00933A16" w:rsidRPr="009F4F90" w:rsidRDefault="00933A16" w:rsidP="00933A16">
            <w:pPr>
              <w:pStyle w:val="Z"/>
              <w:rPr>
                <w:lang w:bidi="en-US"/>
              </w:rPr>
            </w:pPr>
            <w:r w:rsidRPr="009F4F90">
              <w:rPr>
                <w:lang w:bidi="en-US"/>
              </w:rPr>
              <w:t>Building &amp; Construction</w:t>
            </w:r>
          </w:p>
        </w:tc>
        <w:tc>
          <w:tcPr>
            <w:tcW w:w="2524" w:type="pct"/>
            <w:hideMark/>
          </w:tcPr>
          <w:p w14:paraId="77A44B80" w14:textId="77777777" w:rsidR="00933A16" w:rsidRPr="009F4F90" w:rsidRDefault="00933A16" w:rsidP="00933A16">
            <w:pPr>
              <w:pStyle w:val="Z"/>
              <w:rPr>
                <w:lang w:bidi="en-US"/>
              </w:rPr>
            </w:pPr>
            <w:r w:rsidRPr="009F4F90">
              <w:rPr>
                <w:lang w:bidi="en-US"/>
              </w:rPr>
              <w:t>040300, 040301, 040303, 040305, 040307, 040309, 040311, 040313, 040315, 040317, 040319, 040321, 040323, 040325, 040327, 040329, 040399</w:t>
            </w:r>
          </w:p>
        </w:tc>
      </w:tr>
      <w:tr w:rsidR="00933A16" w:rsidRPr="009F4F90" w14:paraId="4BEBF680" w14:textId="77777777" w:rsidTr="00933A16">
        <w:trPr>
          <w:trHeight w:val="480"/>
        </w:trPr>
        <w:tc>
          <w:tcPr>
            <w:tcW w:w="252" w:type="pct"/>
          </w:tcPr>
          <w:p w14:paraId="13938447" w14:textId="0D17DB88" w:rsidR="00EB4025" w:rsidRPr="009F4F90" w:rsidRDefault="00933A16" w:rsidP="00C26D27">
            <w:pPr>
              <w:pStyle w:val="Z"/>
              <w:rPr>
                <w:lang w:bidi="en-US"/>
              </w:rPr>
            </w:pPr>
            <w:r>
              <w:rPr>
                <w:lang w:bidi="en-US"/>
              </w:rPr>
              <w:t>5</w:t>
            </w:r>
          </w:p>
        </w:tc>
        <w:tc>
          <w:tcPr>
            <w:tcW w:w="1081" w:type="pct"/>
          </w:tcPr>
          <w:p w14:paraId="572C3BD8" w14:textId="34850749" w:rsidR="00EB4025" w:rsidRPr="009F4F90" w:rsidRDefault="00933A16" w:rsidP="00C26D27">
            <w:pPr>
              <w:pStyle w:val="Z"/>
              <w:rPr>
                <w:lang w:bidi="en-US"/>
              </w:rPr>
            </w:pPr>
            <w:r>
              <w:rPr>
                <w:lang w:bidi="en-US"/>
              </w:rPr>
              <w:t>Agriculture and environmental studies</w:t>
            </w:r>
          </w:p>
        </w:tc>
        <w:tc>
          <w:tcPr>
            <w:tcW w:w="200" w:type="pct"/>
            <w:hideMark/>
          </w:tcPr>
          <w:p w14:paraId="23781C76" w14:textId="40494D6E" w:rsidR="00EB4025" w:rsidRPr="009F4F90" w:rsidRDefault="00EB4025" w:rsidP="00C26D27">
            <w:pPr>
              <w:pStyle w:val="Z"/>
              <w:rPr>
                <w:lang w:bidi="en-US"/>
              </w:rPr>
            </w:pPr>
            <w:r w:rsidRPr="009F4F90">
              <w:rPr>
                <w:lang w:bidi="en-US"/>
              </w:rPr>
              <w:t>14</w:t>
            </w:r>
          </w:p>
        </w:tc>
        <w:tc>
          <w:tcPr>
            <w:tcW w:w="943" w:type="pct"/>
            <w:hideMark/>
          </w:tcPr>
          <w:p w14:paraId="51E89217" w14:textId="77777777" w:rsidR="00EB4025" w:rsidRPr="009F4F90" w:rsidRDefault="00EB4025" w:rsidP="00C26D27">
            <w:pPr>
              <w:pStyle w:val="Z"/>
              <w:rPr>
                <w:lang w:bidi="en-US"/>
              </w:rPr>
            </w:pPr>
            <w:r w:rsidRPr="009F4F90">
              <w:rPr>
                <w:lang w:bidi="en-US"/>
              </w:rPr>
              <w:t>Agriculture &amp; Forestry</w:t>
            </w:r>
          </w:p>
        </w:tc>
        <w:tc>
          <w:tcPr>
            <w:tcW w:w="2524" w:type="pct"/>
            <w:hideMark/>
          </w:tcPr>
          <w:p w14:paraId="6239512C" w14:textId="77777777" w:rsidR="00EB4025" w:rsidRPr="009F4F90" w:rsidRDefault="00EB4025" w:rsidP="00C26D27">
            <w:pPr>
              <w:pStyle w:val="Z"/>
              <w:rPr>
                <w:lang w:bidi="en-US"/>
              </w:rPr>
            </w:pPr>
            <w:r w:rsidRPr="009F4F90">
              <w:rPr>
                <w:lang w:bidi="en-US"/>
              </w:rPr>
              <w:t>050000, 050100, 050101, 050103, 050105, 050199, 050300, 050301, 050303, 050500, 050501, 050700, 050701, 050799, 059900, 059901, 059999</w:t>
            </w:r>
          </w:p>
        </w:tc>
      </w:tr>
      <w:tr w:rsidR="00933A16" w:rsidRPr="009F4F90" w14:paraId="10236BAA" w14:textId="77777777" w:rsidTr="00933A16">
        <w:trPr>
          <w:trHeight w:val="240"/>
        </w:trPr>
        <w:tc>
          <w:tcPr>
            <w:tcW w:w="252" w:type="pct"/>
          </w:tcPr>
          <w:p w14:paraId="2C43ED6E" w14:textId="7F4C489C" w:rsidR="00933A16" w:rsidRPr="009F4F90" w:rsidRDefault="00933A16" w:rsidP="00933A16">
            <w:pPr>
              <w:pStyle w:val="Z"/>
              <w:rPr>
                <w:lang w:bidi="en-US"/>
              </w:rPr>
            </w:pPr>
            <w:r>
              <w:rPr>
                <w:lang w:bidi="en-US"/>
              </w:rPr>
              <w:t>5</w:t>
            </w:r>
          </w:p>
        </w:tc>
        <w:tc>
          <w:tcPr>
            <w:tcW w:w="1081" w:type="pct"/>
          </w:tcPr>
          <w:p w14:paraId="4E281E7E" w14:textId="2C8A947D" w:rsidR="00933A16" w:rsidRPr="009F4F90" w:rsidRDefault="00933A16" w:rsidP="00933A16">
            <w:pPr>
              <w:pStyle w:val="Z"/>
              <w:rPr>
                <w:lang w:bidi="en-US"/>
              </w:rPr>
            </w:pPr>
            <w:r>
              <w:rPr>
                <w:lang w:bidi="en-US"/>
              </w:rPr>
              <w:t>Agriculture and environmental studies</w:t>
            </w:r>
          </w:p>
        </w:tc>
        <w:tc>
          <w:tcPr>
            <w:tcW w:w="200" w:type="pct"/>
            <w:hideMark/>
          </w:tcPr>
          <w:p w14:paraId="35F96DCC" w14:textId="5700A0DD" w:rsidR="00933A16" w:rsidRPr="009F4F90" w:rsidRDefault="00933A16" w:rsidP="00933A16">
            <w:pPr>
              <w:pStyle w:val="Z"/>
              <w:rPr>
                <w:lang w:bidi="en-US"/>
              </w:rPr>
            </w:pPr>
            <w:r w:rsidRPr="009F4F90">
              <w:rPr>
                <w:lang w:bidi="en-US"/>
              </w:rPr>
              <w:t>15</w:t>
            </w:r>
          </w:p>
        </w:tc>
        <w:tc>
          <w:tcPr>
            <w:tcW w:w="943" w:type="pct"/>
            <w:hideMark/>
          </w:tcPr>
          <w:p w14:paraId="3CF5F690" w14:textId="77777777" w:rsidR="00933A16" w:rsidRPr="009F4F90" w:rsidRDefault="00933A16" w:rsidP="00933A16">
            <w:pPr>
              <w:pStyle w:val="Z"/>
              <w:rPr>
                <w:lang w:bidi="en-US"/>
              </w:rPr>
            </w:pPr>
            <w:r w:rsidRPr="009F4F90">
              <w:rPr>
                <w:lang w:bidi="en-US"/>
              </w:rPr>
              <w:t>Environmental Studies</w:t>
            </w:r>
          </w:p>
        </w:tc>
        <w:tc>
          <w:tcPr>
            <w:tcW w:w="2524" w:type="pct"/>
            <w:hideMark/>
          </w:tcPr>
          <w:p w14:paraId="4300C8C8" w14:textId="77777777" w:rsidR="00933A16" w:rsidRPr="009F4F90" w:rsidRDefault="00933A16" w:rsidP="00933A16">
            <w:pPr>
              <w:pStyle w:val="Z"/>
              <w:rPr>
                <w:lang w:bidi="en-US"/>
              </w:rPr>
            </w:pPr>
            <w:r w:rsidRPr="009F4F90">
              <w:rPr>
                <w:lang w:bidi="en-US"/>
              </w:rPr>
              <w:t>050900, 050901, 050999</w:t>
            </w:r>
          </w:p>
        </w:tc>
      </w:tr>
      <w:tr w:rsidR="00933A16" w:rsidRPr="009F4F90" w14:paraId="38BF9011" w14:textId="77777777" w:rsidTr="00933A16">
        <w:trPr>
          <w:trHeight w:val="720"/>
        </w:trPr>
        <w:tc>
          <w:tcPr>
            <w:tcW w:w="252" w:type="pct"/>
          </w:tcPr>
          <w:p w14:paraId="081BD308" w14:textId="5631DCD5" w:rsidR="00EB4025" w:rsidRPr="009F4F90" w:rsidRDefault="00933A16" w:rsidP="00C26D27">
            <w:pPr>
              <w:pStyle w:val="Z"/>
              <w:rPr>
                <w:lang w:bidi="en-US"/>
              </w:rPr>
            </w:pPr>
            <w:r>
              <w:rPr>
                <w:lang w:bidi="en-US"/>
              </w:rPr>
              <w:t>6</w:t>
            </w:r>
          </w:p>
        </w:tc>
        <w:tc>
          <w:tcPr>
            <w:tcW w:w="1081" w:type="pct"/>
          </w:tcPr>
          <w:p w14:paraId="0A6046B5" w14:textId="429FF6D6" w:rsidR="00EB4025" w:rsidRPr="009F4F90" w:rsidRDefault="00933A16" w:rsidP="00C26D27">
            <w:pPr>
              <w:pStyle w:val="Z"/>
              <w:rPr>
                <w:lang w:bidi="en-US"/>
              </w:rPr>
            </w:pPr>
            <w:r>
              <w:rPr>
                <w:lang w:bidi="en-US"/>
              </w:rPr>
              <w:t>Health services and support</w:t>
            </w:r>
          </w:p>
        </w:tc>
        <w:tc>
          <w:tcPr>
            <w:tcW w:w="200" w:type="pct"/>
            <w:hideMark/>
          </w:tcPr>
          <w:p w14:paraId="3C38CFEF" w14:textId="7426AA4D" w:rsidR="00EB4025" w:rsidRPr="009F4F90" w:rsidRDefault="00EB4025" w:rsidP="00C26D27">
            <w:pPr>
              <w:pStyle w:val="Z"/>
              <w:rPr>
                <w:lang w:bidi="en-US"/>
              </w:rPr>
            </w:pPr>
            <w:r w:rsidRPr="009F4F90">
              <w:rPr>
                <w:lang w:bidi="en-US"/>
              </w:rPr>
              <w:t>16</w:t>
            </w:r>
          </w:p>
        </w:tc>
        <w:tc>
          <w:tcPr>
            <w:tcW w:w="943" w:type="pct"/>
            <w:hideMark/>
          </w:tcPr>
          <w:p w14:paraId="6A8DD651" w14:textId="77777777" w:rsidR="00EB4025" w:rsidRPr="009F4F90" w:rsidRDefault="00EB4025" w:rsidP="00C26D27">
            <w:pPr>
              <w:pStyle w:val="Z"/>
              <w:rPr>
                <w:lang w:bidi="en-US"/>
              </w:rPr>
            </w:pPr>
            <w:r w:rsidRPr="009F4F90">
              <w:rPr>
                <w:lang w:bidi="en-US"/>
              </w:rPr>
              <w:t>Health Services &amp; Support</w:t>
            </w:r>
          </w:p>
        </w:tc>
        <w:tc>
          <w:tcPr>
            <w:tcW w:w="2524" w:type="pct"/>
            <w:hideMark/>
          </w:tcPr>
          <w:p w14:paraId="5E63E11A" w14:textId="77777777" w:rsidR="00EB4025" w:rsidRPr="009F4F90" w:rsidRDefault="00EB4025" w:rsidP="00C26D27">
            <w:pPr>
              <w:pStyle w:val="Z"/>
              <w:rPr>
                <w:lang w:bidi="en-US"/>
              </w:rPr>
            </w:pPr>
            <w:r w:rsidRPr="009F4F90">
              <w:rPr>
                <w:lang w:bidi="en-US"/>
              </w:rPr>
              <w:t>060000, 060900, 060901, 060903, 060999, 061500, 061501, 061700, 061705, 061707, 061709, 061711, 061713, 061799, 061900, 061901, 061903, 061905, 061999, 069900, 069901, 069903, 069905, 069907, 069999</w:t>
            </w:r>
          </w:p>
        </w:tc>
      </w:tr>
      <w:tr w:rsidR="00933A16" w:rsidRPr="009F4F90" w14:paraId="76D4A426" w14:textId="77777777" w:rsidTr="00933A16">
        <w:trPr>
          <w:trHeight w:val="240"/>
        </w:trPr>
        <w:tc>
          <w:tcPr>
            <w:tcW w:w="252" w:type="pct"/>
          </w:tcPr>
          <w:p w14:paraId="5308D000" w14:textId="4C296493" w:rsidR="00933A16" w:rsidRPr="009F4F90" w:rsidRDefault="00933A16" w:rsidP="00933A16">
            <w:pPr>
              <w:pStyle w:val="Z"/>
              <w:rPr>
                <w:lang w:bidi="en-US"/>
              </w:rPr>
            </w:pPr>
            <w:r>
              <w:rPr>
                <w:lang w:bidi="en-US"/>
              </w:rPr>
              <w:t>6</w:t>
            </w:r>
          </w:p>
        </w:tc>
        <w:tc>
          <w:tcPr>
            <w:tcW w:w="1081" w:type="pct"/>
          </w:tcPr>
          <w:p w14:paraId="583222ED" w14:textId="6B043CA8" w:rsidR="00933A16" w:rsidRPr="009F4F90" w:rsidRDefault="00933A16" w:rsidP="00933A16">
            <w:pPr>
              <w:pStyle w:val="Z"/>
              <w:rPr>
                <w:lang w:bidi="en-US"/>
              </w:rPr>
            </w:pPr>
            <w:r>
              <w:rPr>
                <w:lang w:bidi="en-US"/>
              </w:rPr>
              <w:t>Health services and support</w:t>
            </w:r>
          </w:p>
        </w:tc>
        <w:tc>
          <w:tcPr>
            <w:tcW w:w="200" w:type="pct"/>
            <w:hideMark/>
          </w:tcPr>
          <w:p w14:paraId="4DE1668E" w14:textId="2A85559D" w:rsidR="00933A16" w:rsidRPr="009F4F90" w:rsidRDefault="00933A16" w:rsidP="00933A16">
            <w:pPr>
              <w:pStyle w:val="Z"/>
              <w:rPr>
                <w:lang w:bidi="en-US"/>
              </w:rPr>
            </w:pPr>
            <w:r w:rsidRPr="009F4F90">
              <w:rPr>
                <w:lang w:bidi="en-US"/>
              </w:rPr>
              <w:t>17</w:t>
            </w:r>
          </w:p>
        </w:tc>
        <w:tc>
          <w:tcPr>
            <w:tcW w:w="943" w:type="pct"/>
            <w:hideMark/>
          </w:tcPr>
          <w:p w14:paraId="5B283EB6" w14:textId="77777777" w:rsidR="00933A16" w:rsidRPr="009F4F90" w:rsidRDefault="00933A16" w:rsidP="00933A16">
            <w:pPr>
              <w:pStyle w:val="Z"/>
              <w:rPr>
                <w:lang w:bidi="en-US"/>
              </w:rPr>
            </w:pPr>
            <w:r w:rsidRPr="009F4F90">
              <w:rPr>
                <w:lang w:bidi="en-US"/>
              </w:rPr>
              <w:t>Public Health</w:t>
            </w:r>
          </w:p>
        </w:tc>
        <w:tc>
          <w:tcPr>
            <w:tcW w:w="2524" w:type="pct"/>
            <w:hideMark/>
          </w:tcPr>
          <w:p w14:paraId="31FA9FE3" w14:textId="77777777" w:rsidR="00933A16" w:rsidRPr="009F4F90" w:rsidRDefault="00933A16" w:rsidP="00933A16">
            <w:pPr>
              <w:pStyle w:val="Z"/>
              <w:rPr>
                <w:lang w:bidi="en-US"/>
              </w:rPr>
            </w:pPr>
            <w:r w:rsidRPr="009F4F90">
              <w:rPr>
                <w:lang w:bidi="en-US"/>
              </w:rPr>
              <w:t>061300, 061301, 061303, 061305, 061307, 061309, 061311, 061399</w:t>
            </w:r>
          </w:p>
        </w:tc>
      </w:tr>
      <w:tr w:rsidR="00933A16" w:rsidRPr="009F4F90" w14:paraId="4440AEBB" w14:textId="77777777" w:rsidTr="00933A16">
        <w:trPr>
          <w:trHeight w:val="480"/>
        </w:trPr>
        <w:tc>
          <w:tcPr>
            <w:tcW w:w="252" w:type="pct"/>
          </w:tcPr>
          <w:p w14:paraId="3ABCEC73" w14:textId="1C97F065" w:rsidR="00EB4025" w:rsidRPr="009F4F90" w:rsidRDefault="00933A16" w:rsidP="00C26D27">
            <w:pPr>
              <w:pStyle w:val="Z"/>
              <w:rPr>
                <w:lang w:bidi="en-US"/>
              </w:rPr>
            </w:pPr>
            <w:r>
              <w:rPr>
                <w:lang w:bidi="en-US"/>
              </w:rPr>
              <w:t>7</w:t>
            </w:r>
          </w:p>
        </w:tc>
        <w:tc>
          <w:tcPr>
            <w:tcW w:w="1081" w:type="pct"/>
          </w:tcPr>
          <w:p w14:paraId="4E73D0E8" w14:textId="0C494DD5" w:rsidR="00EB4025" w:rsidRPr="009F4F90" w:rsidRDefault="00933A16" w:rsidP="00C26D27">
            <w:pPr>
              <w:pStyle w:val="Z"/>
              <w:rPr>
                <w:lang w:bidi="en-US"/>
              </w:rPr>
            </w:pPr>
            <w:r>
              <w:rPr>
                <w:lang w:bidi="en-US"/>
              </w:rPr>
              <w:t>Medicine</w:t>
            </w:r>
          </w:p>
        </w:tc>
        <w:tc>
          <w:tcPr>
            <w:tcW w:w="200" w:type="pct"/>
            <w:hideMark/>
          </w:tcPr>
          <w:p w14:paraId="5EF739D4" w14:textId="1672D576" w:rsidR="00EB4025" w:rsidRPr="009F4F90" w:rsidRDefault="00EB4025" w:rsidP="00C26D27">
            <w:pPr>
              <w:pStyle w:val="Z"/>
              <w:rPr>
                <w:lang w:bidi="en-US"/>
              </w:rPr>
            </w:pPr>
            <w:r w:rsidRPr="009F4F90">
              <w:rPr>
                <w:lang w:bidi="en-US"/>
              </w:rPr>
              <w:t>18</w:t>
            </w:r>
          </w:p>
        </w:tc>
        <w:tc>
          <w:tcPr>
            <w:tcW w:w="943" w:type="pct"/>
            <w:hideMark/>
          </w:tcPr>
          <w:p w14:paraId="4D725966" w14:textId="77777777" w:rsidR="00EB4025" w:rsidRPr="009F4F90" w:rsidRDefault="00EB4025" w:rsidP="00C26D27">
            <w:pPr>
              <w:pStyle w:val="Z"/>
              <w:rPr>
                <w:lang w:bidi="en-US"/>
              </w:rPr>
            </w:pPr>
            <w:r w:rsidRPr="009F4F90">
              <w:rPr>
                <w:lang w:bidi="en-US"/>
              </w:rPr>
              <w:t>Medicine</w:t>
            </w:r>
          </w:p>
        </w:tc>
        <w:tc>
          <w:tcPr>
            <w:tcW w:w="2524" w:type="pct"/>
            <w:hideMark/>
          </w:tcPr>
          <w:p w14:paraId="36DC80A9" w14:textId="77777777" w:rsidR="00EB4025" w:rsidRPr="009F4F90" w:rsidRDefault="00EB4025" w:rsidP="00C26D27">
            <w:pPr>
              <w:pStyle w:val="Z"/>
              <w:rPr>
                <w:lang w:bidi="en-US"/>
              </w:rPr>
            </w:pPr>
            <w:r w:rsidRPr="009F4F90">
              <w:rPr>
                <w:lang w:bidi="en-US"/>
              </w:rPr>
              <w:t>060100, 060101, 060103, 060105, 060107, 060109, 060111, 060113, 060115, 060117, 060119, 060199</w:t>
            </w:r>
          </w:p>
        </w:tc>
      </w:tr>
      <w:tr w:rsidR="00933A16" w:rsidRPr="009F4F90" w14:paraId="38C4FF77" w14:textId="77777777" w:rsidTr="00933A16">
        <w:trPr>
          <w:trHeight w:val="240"/>
        </w:trPr>
        <w:tc>
          <w:tcPr>
            <w:tcW w:w="252" w:type="pct"/>
          </w:tcPr>
          <w:p w14:paraId="1911E874" w14:textId="79C452C7" w:rsidR="00933A16" w:rsidRPr="009F4F90" w:rsidRDefault="00933A16" w:rsidP="00933A16">
            <w:pPr>
              <w:pStyle w:val="Z"/>
              <w:rPr>
                <w:lang w:bidi="en-US"/>
              </w:rPr>
            </w:pPr>
            <w:r>
              <w:rPr>
                <w:lang w:bidi="en-US"/>
              </w:rPr>
              <w:t>8</w:t>
            </w:r>
          </w:p>
        </w:tc>
        <w:tc>
          <w:tcPr>
            <w:tcW w:w="1081" w:type="pct"/>
          </w:tcPr>
          <w:p w14:paraId="5461C32D" w14:textId="48B98AA0" w:rsidR="00933A16" w:rsidRPr="009F4F90" w:rsidRDefault="00933A16" w:rsidP="00933A16">
            <w:pPr>
              <w:pStyle w:val="Z"/>
              <w:rPr>
                <w:lang w:bidi="en-US"/>
              </w:rPr>
            </w:pPr>
            <w:r>
              <w:rPr>
                <w:lang w:bidi="en-US"/>
              </w:rPr>
              <w:t>Nursing</w:t>
            </w:r>
          </w:p>
        </w:tc>
        <w:tc>
          <w:tcPr>
            <w:tcW w:w="200" w:type="pct"/>
            <w:hideMark/>
          </w:tcPr>
          <w:p w14:paraId="0D31C1D5" w14:textId="4C22213B" w:rsidR="00933A16" w:rsidRPr="009F4F90" w:rsidRDefault="00933A16" w:rsidP="00933A16">
            <w:pPr>
              <w:pStyle w:val="Z"/>
              <w:rPr>
                <w:lang w:bidi="en-US"/>
              </w:rPr>
            </w:pPr>
            <w:r w:rsidRPr="009F4F90">
              <w:rPr>
                <w:lang w:bidi="en-US"/>
              </w:rPr>
              <w:t>19</w:t>
            </w:r>
          </w:p>
        </w:tc>
        <w:tc>
          <w:tcPr>
            <w:tcW w:w="943" w:type="pct"/>
            <w:hideMark/>
          </w:tcPr>
          <w:p w14:paraId="48E5BF87" w14:textId="77777777" w:rsidR="00933A16" w:rsidRPr="009F4F90" w:rsidRDefault="00933A16" w:rsidP="00933A16">
            <w:pPr>
              <w:pStyle w:val="Z"/>
              <w:rPr>
                <w:lang w:bidi="en-US"/>
              </w:rPr>
            </w:pPr>
            <w:r w:rsidRPr="009F4F90">
              <w:rPr>
                <w:lang w:bidi="en-US"/>
              </w:rPr>
              <w:t>Nursing</w:t>
            </w:r>
          </w:p>
        </w:tc>
        <w:tc>
          <w:tcPr>
            <w:tcW w:w="2524" w:type="pct"/>
            <w:hideMark/>
          </w:tcPr>
          <w:p w14:paraId="30F16BE5" w14:textId="77777777" w:rsidR="00933A16" w:rsidRPr="009F4F90" w:rsidRDefault="00933A16" w:rsidP="00933A16">
            <w:pPr>
              <w:pStyle w:val="Z"/>
              <w:rPr>
                <w:lang w:bidi="en-US"/>
              </w:rPr>
            </w:pPr>
            <w:r w:rsidRPr="009F4F90">
              <w:rPr>
                <w:lang w:bidi="en-US"/>
              </w:rPr>
              <w:t>060300, 060301, 060303, 060305, 060307, 060309, 060311, 060313, 060315, 060399</w:t>
            </w:r>
          </w:p>
        </w:tc>
      </w:tr>
      <w:tr w:rsidR="00933A16" w:rsidRPr="009F4F90" w14:paraId="1AF1AD40" w14:textId="77777777" w:rsidTr="00933A16">
        <w:trPr>
          <w:trHeight w:val="240"/>
        </w:trPr>
        <w:tc>
          <w:tcPr>
            <w:tcW w:w="252" w:type="pct"/>
          </w:tcPr>
          <w:p w14:paraId="6B70491A" w14:textId="7BA89BBE" w:rsidR="00EB4025" w:rsidRPr="009F4F90" w:rsidRDefault="00933A16" w:rsidP="00C26D27">
            <w:pPr>
              <w:pStyle w:val="Z"/>
              <w:rPr>
                <w:lang w:bidi="en-US"/>
              </w:rPr>
            </w:pPr>
            <w:r>
              <w:rPr>
                <w:lang w:bidi="en-US"/>
              </w:rPr>
              <w:t>9</w:t>
            </w:r>
          </w:p>
        </w:tc>
        <w:tc>
          <w:tcPr>
            <w:tcW w:w="1081" w:type="pct"/>
          </w:tcPr>
          <w:p w14:paraId="47277754" w14:textId="12CDAB45" w:rsidR="00EB4025" w:rsidRPr="009F4F90" w:rsidRDefault="00933A16" w:rsidP="00C26D27">
            <w:pPr>
              <w:pStyle w:val="Z"/>
              <w:rPr>
                <w:lang w:bidi="en-US"/>
              </w:rPr>
            </w:pPr>
            <w:r>
              <w:rPr>
                <w:lang w:bidi="en-US"/>
              </w:rPr>
              <w:t>Pharmacy</w:t>
            </w:r>
          </w:p>
        </w:tc>
        <w:tc>
          <w:tcPr>
            <w:tcW w:w="200" w:type="pct"/>
            <w:hideMark/>
          </w:tcPr>
          <w:p w14:paraId="356C812B" w14:textId="45898105" w:rsidR="00EB4025" w:rsidRPr="009F4F90" w:rsidRDefault="00EB4025" w:rsidP="00C26D27">
            <w:pPr>
              <w:pStyle w:val="Z"/>
              <w:rPr>
                <w:lang w:bidi="en-US"/>
              </w:rPr>
            </w:pPr>
            <w:r w:rsidRPr="009F4F90">
              <w:rPr>
                <w:lang w:bidi="en-US"/>
              </w:rPr>
              <w:t>20</w:t>
            </w:r>
          </w:p>
        </w:tc>
        <w:tc>
          <w:tcPr>
            <w:tcW w:w="943" w:type="pct"/>
            <w:hideMark/>
          </w:tcPr>
          <w:p w14:paraId="1EA41834" w14:textId="77777777" w:rsidR="00EB4025" w:rsidRPr="009F4F90" w:rsidRDefault="00EB4025" w:rsidP="00C26D27">
            <w:pPr>
              <w:pStyle w:val="Z"/>
              <w:rPr>
                <w:lang w:bidi="en-US"/>
              </w:rPr>
            </w:pPr>
            <w:r w:rsidRPr="009F4F90">
              <w:rPr>
                <w:lang w:bidi="en-US"/>
              </w:rPr>
              <w:t>Pharmacy</w:t>
            </w:r>
          </w:p>
        </w:tc>
        <w:tc>
          <w:tcPr>
            <w:tcW w:w="2524" w:type="pct"/>
            <w:hideMark/>
          </w:tcPr>
          <w:p w14:paraId="1841449B" w14:textId="77777777" w:rsidR="00EB4025" w:rsidRPr="009F4F90" w:rsidRDefault="00EB4025" w:rsidP="00C26D27">
            <w:pPr>
              <w:pStyle w:val="Z"/>
              <w:rPr>
                <w:lang w:bidi="en-US"/>
              </w:rPr>
            </w:pPr>
            <w:r w:rsidRPr="009F4F90">
              <w:rPr>
                <w:lang w:bidi="en-US"/>
              </w:rPr>
              <w:t>060500, 060501</w:t>
            </w:r>
          </w:p>
        </w:tc>
      </w:tr>
      <w:tr w:rsidR="00933A16" w:rsidRPr="009F4F90" w14:paraId="57F96665" w14:textId="77777777" w:rsidTr="00933A16">
        <w:trPr>
          <w:trHeight w:val="240"/>
        </w:trPr>
        <w:tc>
          <w:tcPr>
            <w:tcW w:w="252" w:type="pct"/>
          </w:tcPr>
          <w:p w14:paraId="2974FE24" w14:textId="0D439058" w:rsidR="00EB4025" w:rsidRPr="009F4F90" w:rsidRDefault="00933A16" w:rsidP="00C26D27">
            <w:pPr>
              <w:pStyle w:val="Z"/>
              <w:rPr>
                <w:lang w:bidi="en-US"/>
              </w:rPr>
            </w:pPr>
            <w:r>
              <w:rPr>
                <w:lang w:bidi="en-US"/>
              </w:rPr>
              <w:t>10</w:t>
            </w:r>
          </w:p>
        </w:tc>
        <w:tc>
          <w:tcPr>
            <w:tcW w:w="1081" w:type="pct"/>
          </w:tcPr>
          <w:p w14:paraId="063C77CD" w14:textId="0538A983" w:rsidR="00EB4025" w:rsidRPr="009F4F90" w:rsidRDefault="00933A16" w:rsidP="00C26D27">
            <w:pPr>
              <w:pStyle w:val="Z"/>
              <w:rPr>
                <w:lang w:bidi="en-US"/>
              </w:rPr>
            </w:pPr>
            <w:r>
              <w:rPr>
                <w:lang w:bidi="en-US"/>
              </w:rPr>
              <w:t>Dentistry</w:t>
            </w:r>
          </w:p>
        </w:tc>
        <w:tc>
          <w:tcPr>
            <w:tcW w:w="200" w:type="pct"/>
            <w:hideMark/>
          </w:tcPr>
          <w:p w14:paraId="60915B8C" w14:textId="5019BB8A" w:rsidR="00EB4025" w:rsidRPr="009F4F90" w:rsidRDefault="00EB4025" w:rsidP="00C26D27">
            <w:pPr>
              <w:pStyle w:val="Z"/>
              <w:rPr>
                <w:lang w:bidi="en-US"/>
              </w:rPr>
            </w:pPr>
            <w:r w:rsidRPr="009F4F90">
              <w:rPr>
                <w:lang w:bidi="en-US"/>
              </w:rPr>
              <w:t>21</w:t>
            </w:r>
          </w:p>
        </w:tc>
        <w:tc>
          <w:tcPr>
            <w:tcW w:w="943" w:type="pct"/>
            <w:hideMark/>
          </w:tcPr>
          <w:p w14:paraId="4371FA54" w14:textId="77777777" w:rsidR="00EB4025" w:rsidRPr="009F4F90" w:rsidRDefault="00EB4025" w:rsidP="00C26D27">
            <w:pPr>
              <w:pStyle w:val="Z"/>
              <w:rPr>
                <w:lang w:bidi="en-US"/>
              </w:rPr>
            </w:pPr>
            <w:r w:rsidRPr="009F4F90">
              <w:rPr>
                <w:lang w:bidi="en-US"/>
              </w:rPr>
              <w:t>Dentistry</w:t>
            </w:r>
          </w:p>
        </w:tc>
        <w:tc>
          <w:tcPr>
            <w:tcW w:w="2524" w:type="pct"/>
            <w:hideMark/>
          </w:tcPr>
          <w:p w14:paraId="069D34A6" w14:textId="77777777" w:rsidR="00EB4025" w:rsidRPr="009F4F90" w:rsidRDefault="00EB4025" w:rsidP="00C26D27">
            <w:pPr>
              <w:pStyle w:val="Z"/>
              <w:rPr>
                <w:lang w:bidi="en-US"/>
              </w:rPr>
            </w:pPr>
            <w:r w:rsidRPr="009F4F90">
              <w:rPr>
                <w:lang w:bidi="en-US"/>
              </w:rPr>
              <w:t>060700, 060701, 060703, 060705, 060799</w:t>
            </w:r>
          </w:p>
        </w:tc>
      </w:tr>
      <w:tr w:rsidR="00933A16" w:rsidRPr="009F4F90" w14:paraId="049C1719" w14:textId="77777777" w:rsidTr="00933A16">
        <w:trPr>
          <w:trHeight w:val="240"/>
        </w:trPr>
        <w:tc>
          <w:tcPr>
            <w:tcW w:w="252" w:type="pct"/>
          </w:tcPr>
          <w:p w14:paraId="11CDFAEC" w14:textId="486BA750" w:rsidR="00EB4025" w:rsidRPr="009F4F90" w:rsidRDefault="00933A16" w:rsidP="00C26D27">
            <w:pPr>
              <w:pStyle w:val="Z"/>
              <w:rPr>
                <w:lang w:bidi="en-US"/>
              </w:rPr>
            </w:pPr>
            <w:r>
              <w:rPr>
                <w:lang w:bidi="en-US"/>
              </w:rPr>
              <w:t>11</w:t>
            </w:r>
          </w:p>
        </w:tc>
        <w:tc>
          <w:tcPr>
            <w:tcW w:w="1081" w:type="pct"/>
          </w:tcPr>
          <w:p w14:paraId="3CF1582D" w14:textId="6B23C606" w:rsidR="00EB4025" w:rsidRPr="009F4F90" w:rsidRDefault="00933A16" w:rsidP="00C26D27">
            <w:pPr>
              <w:pStyle w:val="Z"/>
              <w:rPr>
                <w:lang w:bidi="en-US"/>
              </w:rPr>
            </w:pPr>
            <w:r>
              <w:rPr>
                <w:lang w:bidi="en-US"/>
              </w:rPr>
              <w:t>Veterinary science</w:t>
            </w:r>
          </w:p>
        </w:tc>
        <w:tc>
          <w:tcPr>
            <w:tcW w:w="200" w:type="pct"/>
            <w:hideMark/>
          </w:tcPr>
          <w:p w14:paraId="10502378" w14:textId="58CC9EB5" w:rsidR="00EB4025" w:rsidRPr="009F4F90" w:rsidRDefault="00EB4025" w:rsidP="00C26D27">
            <w:pPr>
              <w:pStyle w:val="Z"/>
              <w:rPr>
                <w:lang w:bidi="en-US"/>
              </w:rPr>
            </w:pPr>
            <w:r w:rsidRPr="009F4F90">
              <w:rPr>
                <w:lang w:bidi="en-US"/>
              </w:rPr>
              <w:t>22</w:t>
            </w:r>
          </w:p>
        </w:tc>
        <w:tc>
          <w:tcPr>
            <w:tcW w:w="943" w:type="pct"/>
            <w:hideMark/>
          </w:tcPr>
          <w:p w14:paraId="6D6D635F" w14:textId="77777777" w:rsidR="00EB4025" w:rsidRPr="009F4F90" w:rsidRDefault="00EB4025" w:rsidP="00C26D27">
            <w:pPr>
              <w:pStyle w:val="Z"/>
              <w:rPr>
                <w:lang w:bidi="en-US"/>
              </w:rPr>
            </w:pPr>
            <w:r w:rsidRPr="009F4F90">
              <w:rPr>
                <w:lang w:bidi="en-US"/>
              </w:rPr>
              <w:t>Veterinary Science</w:t>
            </w:r>
          </w:p>
        </w:tc>
        <w:tc>
          <w:tcPr>
            <w:tcW w:w="2524" w:type="pct"/>
            <w:hideMark/>
          </w:tcPr>
          <w:p w14:paraId="188A16DF" w14:textId="77777777" w:rsidR="00EB4025" w:rsidRPr="009F4F90" w:rsidRDefault="00EB4025" w:rsidP="00C26D27">
            <w:pPr>
              <w:pStyle w:val="Z"/>
              <w:rPr>
                <w:lang w:bidi="en-US"/>
              </w:rPr>
            </w:pPr>
            <w:r w:rsidRPr="009F4F90">
              <w:rPr>
                <w:lang w:bidi="en-US"/>
              </w:rPr>
              <w:t>061100, 061101, 061103, 061199</w:t>
            </w:r>
          </w:p>
        </w:tc>
      </w:tr>
      <w:tr w:rsidR="00933A16" w:rsidRPr="009F4F90" w14:paraId="449EA589" w14:textId="77777777" w:rsidTr="00933A16">
        <w:trPr>
          <w:trHeight w:val="240"/>
        </w:trPr>
        <w:tc>
          <w:tcPr>
            <w:tcW w:w="252" w:type="pct"/>
          </w:tcPr>
          <w:p w14:paraId="2F3A0D5A" w14:textId="40825181" w:rsidR="00EB4025" w:rsidRPr="009F4F90" w:rsidRDefault="00933A16" w:rsidP="00C26D27">
            <w:pPr>
              <w:pStyle w:val="Z"/>
              <w:rPr>
                <w:lang w:bidi="en-US"/>
              </w:rPr>
            </w:pPr>
            <w:r>
              <w:rPr>
                <w:lang w:bidi="en-US"/>
              </w:rPr>
              <w:t>12</w:t>
            </w:r>
          </w:p>
        </w:tc>
        <w:tc>
          <w:tcPr>
            <w:tcW w:w="1081" w:type="pct"/>
          </w:tcPr>
          <w:p w14:paraId="0818E00C" w14:textId="19E1FA5F" w:rsidR="00EB4025" w:rsidRPr="009F4F90" w:rsidRDefault="00933A16" w:rsidP="00C26D27">
            <w:pPr>
              <w:pStyle w:val="Z"/>
              <w:rPr>
                <w:lang w:bidi="en-US"/>
              </w:rPr>
            </w:pPr>
            <w:r>
              <w:rPr>
                <w:lang w:bidi="en-US"/>
              </w:rPr>
              <w:t>Rehabilitation</w:t>
            </w:r>
          </w:p>
        </w:tc>
        <w:tc>
          <w:tcPr>
            <w:tcW w:w="200" w:type="pct"/>
            <w:hideMark/>
          </w:tcPr>
          <w:p w14:paraId="4D0BE384" w14:textId="11D088B2" w:rsidR="00EB4025" w:rsidRPr="009F4F90" w:rsidRDefault="00EB4025" w:rsidP="00C26D27">
            <w:pPr>
              <w:pStyle w:val="Z"/>
              <w:rPr>
                <w:lang w:bidi="en-US"/>
              </w:rPr>
            </w:pPr>
            <w:r w:rsidRPr="009F4F90">
              <w:rPr>
                <w:lang w:bidi="en-US"/>
              </w:rPr>
              <w:t>23</w:t>
            </w:r>
          </w:p>
        </w:tc>
        <w:tc>
          <w:tcPr>
            <w:tcW w:w="943" w:type="pct"/>
            <w:hideMark/>
          </w:tcPr>
          <w:p w14:paraId="5C24290D" w14:textId="77777777" w:rsidR="00EB4025" w:rsidRPr="009F4F90" w:rsidRDefault="00EB4025" w:rsidP="00C26D27">
            <w:pPr>
              <w:pStyle w:val="Z"/>
              <w:rPr>
                <w:lang w:bidi="en-US"/>
              </w:rPr>
            </w:pPr>
            <w:r w:rsidRPr="009F4F90">
              <w:rPr>
                <w:lang w:bidi="en-US"/>
              </w:rPr>
              <w:t>Physiotherapy</w:t>
            </w:r>
          </w:p>
        </w:tc>
        <w:tc>
          <w:tcPr>
            <w:tcW w:w="2524" w:type="pct"/>
            <w:hideMark/>
          </w:tcPr>
          <w:p w14:paraId="7247B95A" w14:textId="77777777" w:rsidR="00EB4025" w:rsidRPr="009F4F90" w:rsidRDefault="00EB4025" w:rsidP="00C26D27">
            <w:pPr>
              <w:pStyle w:val="Z"/>
              <w:rPr>
                <w:lang w:bidi="en-US"/>
              </w:rPr>
            </w:pPr>
            <w:r w:rsidRPr="009F4F90">
              <w:rPr>
                <w:lang w:bidi="en-US"/>
              </w:rPr>
              <w:t>061701</w:t>
            </w:r>
          </w:p>
        </w:tc>
      </w:tr>
      <w:tr w:rsidR="00933A16" w:rsidRPr="009F4F90" w14:paraId="40C7F409" w14:textId="77777777" w:rsidTr="00933A16">
        <w:trPr>
          <w:trHeight w:val="240"/>
        </w:trPr>
        <w:tc>
          <w:tcPr>
            <w:tcW w:w="252" w:type="pct"/>
          </w:tcPr>
          <w:p w14:paraId="7EB5372C" w14:textId="68657DA2" w:rsidR="00933A16" w:rsidRPr="009F4F90" w:rsidRDefault="00933A16" w:rsidP="00933A16">
            <w:pPr>
              <w:pStyle w:val="Z"/>
              <w:rPr>
                <w:lang w:bidi="en-US"/>
              </w:rPr>
            </w:pPr>
            <w:r>
              <w:rPr>
                <w:lang w:bidi="en-US"/>
              </w:rPr>
              <w:t>12</w:t>
            </w:r>
          </w:p>
        </w:tc>
        <w:tc>
          <w:tcPr>
            <w:tcW w:w="1081" w:type="pct"/>
          </w:tcPr>
          <w:p w14:paraId="6DA63842" w14:textId="18919382" w:rsidR="00933A16" w:rsidRPr="009F4F90" w:rsidRDefault="00933A16" w:rsidP="00933A16">
            <w:pPr>
              <w:pStyle w:val="Z"/>
              <w:rPr>
                <w:lang w:bidi="en-US"/>
              </w:rPr>
            </w:pPr>
            <w:r>
              <w:rPr>
                <w:lang w:bidi="en-US"/>
              </w:rPr>
              <w:t>Rehabilitation</w:t>
            </w:r>
          </w:p>
        </w:tc>
        <w:tc>
          <w:tcPr>
            <w:tcW w:w="200" w:type="pct"/>
            <w:hideMark/>
          </w:tcPr>
          <w:p w14:paraId="4D31876B" w14:textId="3D57D57F" w:rsidR="00933A16" w:rsidRPr="009F4F90" w:rsidRDefault="00933A16" w:rsidP="00933A16">
            <w:pPr>
              <w:pStyle w:val="Z"/>
              <w:rPr>
                <w:lang w:bidi="en-US"/>
              </w:rPr>
            </w:pPr>
            <w:r w:rsidRPr="009F4F90">
              <w:rPr>
                <w:lang w:bidi="en-US"/>
              </w:rPr>
              <w:t>24</w:t>
            </w:r>
          </w:p>
        </w:tc>
        <w:tc>
          <w:tcPr>
            <w:tcW w:w="943" w:type="pct"/>
            <w:hideMark/>
          </w:tcPr>
          <w:p w14:paraId="0024E5FF" w14:textId="77777777" w:rsidR="00933A16" w:rsidRPr="009F4F90" w:rsidRDefault="00933A16" w:rsidP="00933A16">
            <w:pPr>
              <w:pStyle w:val="Z"/>
              <w:rPr>
                <w:lang w:bidi="en-US"/>
              </w:rPr>
            </w:pPr>
            <w:r w:rsidRPr="009F4F90">
              <w:rPr>
                <w:lang w:bidi="en-US"/>
              </w:rPr>
              <w:t>Occupational Therapy</w:t>
            </w:r>
          </w:p>
        </w:tc>
        <w:tc>
          <w:tcPr>
            <w:tcW w:w="2524" w:type="pct"/>
            <w:hideMark/>
          </w:tcPr>
          <w:p w14:paraId="22981E1D" w14:textId="77777777" w:rsidR="00933A16" w:rsidRPr="009F4F90" w:rsidRDefault="00933A16" w:rsidP="00933A16">
            <w:pPr>
              <w:pStyle w:val="Z"/>
              <w:rPr>
                <w:lang w:bidi="en-US"/>
              </w:rPr>
            </w:pPr>
            <w:r w:rsidRPr="009F4F90">
              <w:rPr>
                <w:lang w:bidi="en-US"/>
              </w:rPr>
              <w:t>061703</w:t>
            </w:r>
          </w:p>
        </w:tc>
      </w:tr>
      <w:tr w:rsidR="00933A16" w:rsidRPr="009F4F90" w14:paraId="40EF3A26" w14:textId="77777777" w:rsidTr="00933A16">
        <w:trPr>
          <w:trHeight w:val="480"/>
        </w:trPr>
        <w:tc>
          <w:tcPr>
            <w:tcW w:w="252" w:type="pct"/>
          </w:tcPr>
          <w:p w14:paraId="28189099" w14:textId="10D8A6C4" w:rsidR="00EB4025" w:rsidRPr="009F4F90" w:rsidRDefault="00933A16" w:rsidP="00C26D27">
            <w:pPr>
              <w:pStyle w:val="Z"/>
              <w:rPr>
                <w:lang w:bidi="en-US"/>
              </w:rPr>
            </w:pPr>
            <w:r>
              <w:rPr>
                <w:lang w:bidi="en-US"/>
              </w:rPr>
              <w:t xml:space="preserve">13 </w:t>
            </w:r>
          </w:p>
        </w:tc>
        <w:tc>
          <w:tcPr>
            <w:tcW w:w="1081" w:type="pct"/>
          </w:tcPr>
          <w:p w14:paraId="6E028EDF" w14:textId="5E6EA571" w:rsidR="00EB4025" w:rsidRPr="009F4F90" w:rsidRDefault="00933A16" w:rsidP="00C26D27">
            <w:pPr>
              <w:pStyle w:val="Z"/>
              <w:rPr>
                <w:lang w:bidi="en-US"/>
              </w:rPr>
            </w:pPr>
            <w:r>
              <w:rPr>
                <w:lang w:bidi="en-US"/>
              </w:rPr>
              <w:t>Teacher education</w:t>
            </w:r>
          </w:p>
        </w:tc>
        <w:tc>
          <w:tcPr>
            <w:tcW w:w="200" w:type="pct"/>
            <w:hideMark/>
          </w:tcPr>
          <w:p w14:paraId="2836AB54" w14:textId="1CC934FD" w:rsidR="00EB4025" w:rsidRPr="009F4F90" w:rsidRDefault="00EB4025" w:rsidP="00C26D27">
            <w:pPr>
              <w:pStyle w:val="Z"/>
              <w:rPr>
                <w:lang w:bidi="en-US"/>
              </w:rPr>
            </w:pPr>
            <w:r w:rsidRPr="009F4F90">
              <w:rPr>
                <w:lang w:bidi="en-US"/>
              </w:rPr>
              <w:t>25</w:t>
            </w:r>
          </w:p>
        </w:tc>
        <w:tc>
          <w:tcPr>
            <w:tcW w:w="943" w:type="pct"/>
            <w:hideMark/>
          </w:tcPr>
          <w:p w14:paraId="54576BD6" w14:textId="77777777" w:rsidR="00EB4025" w:rsidRPr="009F4F90" w:rsidRDefault="00EB4025" w:rsidP="00C26D27">
            <w:pPr>
              <w:pStyle w:val="Z"/>
              <w:rPr>
                <w:lang w:bidi="en-US"/>
              </w:rPr>
            </w:pPr>
            <w:r w:rsidRPr="009F4F90">
              <w:rPr>
                <w:lang w:bidi="en-US"/>
              </w:rPr>
              <w:t>Teacher Education - Other</w:t>
            </w:r>
          </w:p>
        </w:tc>
        <w:tc>
          <w:tcPr>
            <w:tcW w:w="2524" w:type="pct"/>
            <w:hideMark/>
          </w:tcPr>
          <w:p w14:paraId="38D0E508" w14:textId="77777777" w:rsidR="00EB4025" w:rsidRPr="009F4F90" w:rsidRDefault="00EB4025" w:rsidP="00C26D27">
            <w:pPr>
              <w:pStyle w:val="Z"/>
              <w:rPr>
                <w:lang w:bidi="en-US"/>
              </w:rPr>
            </w:pPr>
            <w:r w:rsidRPr="009F4F90">
              <w:rPr>
                <w:lang w:bidi="en-US"/>
              </w:rPr>
              <w:t>070000, 070100, 070107, 070109, 070111, 070113, 070115, 070117, 070199, 070300, 070301, 070303, 079900, 079999</w:t>
            </w:r>
          </w:p>
        </w:tc>
      </w:tr>
      <w:tr w:rsidR="00933A16" w:rsidRPr="009F4F90" w14:paraId="19B2387D" w14:textId="77777777" w:rsidTr="00933A16">
        <w:trPr>
          <w:trHeight w:val="240"/>
        </w:trPr>
        <w:tc>
          <w:tcPr>
            <w:tcW w:w="252" w:type="pct"/>
          </w:tcPr>
          <w:p w14:paraId="52091562" w14:textId="77F10CF1" w:rsidR="00933A16" w:rsidRPr="009F4F90" w:rsidRDefault="00933A16" w:rsidP="00933A16">
            <w:pPr>
              <w:pStyle w:val="Z"/>
              <w:rPr>
                <w:lang w:bidi="en-US"/>
              </w:rPr>
            </w:pPr>
            <w:r>
              <w:rPr>
                <w:lang w:bidi="en-US"/>
              </w:rPr>
              <w:t xml:space="preserve">13 </w:t>
            </w:r>
          </w:p>
        </w:tc>
        <w:tc>
          <w:tcPr>
            <w:tcW w:w="1081" w:type="pct"/>
          </w:tcPr>
          <w:p w14:paraId="10B1AF14" w14:textId="758A7002" w:rsidR="00933A16" w:rsidRPr="009F4F90" w:rsidRDefault="00933A16" w:rsidP="00933A16">
            <w:pPr>
              <w:pStyle w:val="Z"/>
              <w:rPr>
                <w:lang w:bidi="en-US"/>
              </w:rPr>
            </w:pPr>
            <w:r>
              <w:rPr>
                <w:lang w:bidi="en-US"/>
              </w:rPr>
              <w:t>Teacher education</w:t>
            </w:r>
          </w:p>
        </w:tc>
        <w:tc>
          <w:tcPr>
            <w:tcW w:w="200" w:type="pct"/>
            <w:hideMark/>
          </w:tcPr>
          <w:p w14:paraId="3D349E99" w14:textId="732FED5B" w:rsidR="00933A16" w:rsidRPr="009F4F90" w:rsidRDefault="00933A16" w:rsidP="00933A16">
            <w:pPr>
              <w:pStyle w:val="Z"/>
              <w:rPr>
                <w:lang w:bidi="en-US"/>
              </w:rPr>
            </w:pPr>
            <w:r w:rsidRPr="009F4F90">
              <w:rPr>
                <w:lang w:bidi="en-US"/>
              </w:rPr>
              <w:t>26</w:t>
            </w:r>
          </w:p>
        </w:tc>
        <w:tc>
          <w:tcPr>
            <w:tcW w:w="943" w:type="pct"/>
            <w:hideMark/>
          </w:tcPr>
          <w:p w14:paraId="26B52EEC" w14:textId="77777777" w:rsidR="00933A16" w:rsidRPr="009F4F90" w:rsidRDefault="00933A16" w:rsidP="00933A16">
            <w:pPr>
              <w:pStyle w:val="Z"/>
              <w:rPr>
                <w:lang w:bidi="en-US"/>
              </w:rPr>
            </w:pPr>
            <w:r w:rsidRPr="009F4F90">
              <w:rPr>
                <w:lang w:bidi="en-US"/>
              </w:rPr>
              <w:t>Teacher Education - Early Childhood</w:t>
            </w:r>
          </w:p>
        </w:tc>
        <w:tc>
          <w:tcPr>
            <w:tcW w:w="2524" w:type="pct"/>
            <w:hideMark/>
          </w:tcPr>
          <w:p w14:paraId="0FD5D753" w14:textId="77777777" w:rsidR="00933A16" w:rsidRPr="009F4F90" w:rsidRDefault="00933A16" w:rsidP="00933A16">
            <w:pPr>
              <w:pStyle w:val="Z"/>
              <w:rPr>
                <w:lang w:bidi="en-US"/>
              </w:rPr>
            </w:pPr>
            <w:r w:rsidRPr="009F4F90">
              <w:rPr>
                <w:lang w:bidi="en-US"/>
              </w:rPr>
              <w:t>070101</w:t>
            </w:r>
          </w:p>
        </w:tc>
      </w:tr>
      <w:tr w:rsidR="00933A16" w:rsidRPr="009F4F90" w14:paraId="6A1D694D" w14:textId="77777777" w:rsidTr="00933A16">
        <w:trPr>
          <w:trHeight w:val="240"/>
        </w:trPr>
        <w:tc>
          <w:tcPr>
            <w:tcW w:w="252" w:type="pct"/>
          </w:tcPr>
          <w:p w14:paraId="53F458C3" w14:textId="5AF803AC" w:rsidR="00933A16" w:rsidRPr="009F4F90" w:rsidRDefault="00933A16" w:rsidP="00933A16">
            <w:pPr>
              <w:pStyle w:val="Z"/>
              <w:rPr>
                <w:lang w:bidi="en-US"/>
              </w:rPr>
            </w:pPr>
            <w:r>
              <w:rPr>
                <w:lang w:bidi="en-US"/>
              </w:rPr>
              <w:t xml:space="preserve">13 </w:t>
            </w:r>
          </w:p>
        </w:tc>
        <w:tc>
          <w:tcPr>
            <w:tcW w:w="1081" w:type="pct"/>
          </w:tcPr>
          <w:p w14:paraId="1DF5E798" w14:textId="77B1BC91" w:rsidR="00933A16" w:rsidRPr="009F4F90" w:rsidRDefault="00933A16" w:rsidP="00933A16">
            <w:pPr>
              <w:pStyle w:val="Z"/>
              <w:rPr>
                <w:lang w:bidi="en-US"/>
              </w:rPr>
            </w:pPr>
            <w:r>
              <w:rPr>
                <w:lang w:bidi="en-US"/>
              </w:rPr>
              <w:t>Teacher education</w:t>
            </w:r>
          </w:p>
        </w:tc>
        <w:tc>
          <w:tcPr>
            <w:tcW w:w="200" w:type="pct"/>
            <w:hideMark/>
          </w:tcPr>
          <w:p w14:paraId="33D78C1E" w14:textId="0B963EDA" w:rsidR="00933A16" w:rsidRPr="009F4F90" w:rsidRDefault="00933A16" w:rsidP="00933A16">
            <w:pPr>
              <w:pStyle w:val="Z"/>
              <w:rPr>
                <w:lang w:bidi="en-US"/>
              </w:rPr>
            </w:pPr>
            <w:r w:rsidRPr="009F4F90">
              <w:rPr>
                <w:lang w:bidi="en-US"/>
              </w:rPr>
              <w:t>27</w:t>
            </w:r>
          </w:p>
        </w:tc>
        <w:tc>
          <w:tcPr>
            <w:tcW w:w="943" w:type="pct"/>
            <w:hideMark/>
          </w:tcPr>
          <w:p w14:paraId="6F273AE1" w14:textId="77777777" w:rsidR="00933A16" w:rsidRPr="009F4F90" w:rsidRDefault="00933A16" w:rsidP="00933A16">
            <w:pPr>
              <w:pStyle w:val="Z"/>
              <w:rPr>
                <w:lang w:bidi="en-US"/>
              </w:rPr>
            </w:pPr>
            <w:r w:rsidRPr="009F4F90">
              <w:rPr>
                <w:lang w:bidi="en-US"/>
              </w:rPr>
              <w:t>Teacher Education - Primary &amp; Secondary</w:t>
            </w:r>
          </w:p>
        </w:tc>
        <w:tc>
          <w:tcPr>
            <w:tcW w:w="2524" w:type="pct"/>
            <w:hideMark/>
          </w:tcPr>
          <w:p w14:paraId="4F0ABDBA" w14:textId="77777777" w:rsidR="00933A16" w:rsidRPr="009F4F90" w:rsidRDefault="00933A16" w:rsidP="00933A16">
            <w:pPr>
              <w:pStyle w:val="Z"/>
              <w:rPr>
                <w:lang w:bidi="en-US"/>
              </w:rPr>
            </w:pPr>
            <w:r w:rsidRPr="009F4F90">
              <w:rPr>
                <w:lang w:bidi="en-US"/>
              </w:rPr>
              <w:t>070103, 070105</w:t>
            </w:r>
          </w:p>
        </w:tc>
      </w:tr>
      <w:tr w:rsidR="00933A16" w:rsidRPr="009F4F90" w14:paraId="70A902B5" w14:textId="77777777" w:rsidTr="00933A16">
        <w:trPr>
          <w:trHeight w:val="240"/>
        </w:trPr>
        <w:tc>
          <w:tcPr>
            <w:tcW w:w="252" w:type="pct"/>
          </w:tcPr>
          <w:p w14:paraId="340B776C" w14:textId="11E3B864" w:rsidR="00EB4025" w:rsidRPr="009F4F90" w:rsidRDefault="00933A16" w:rsidP="00C26D27">
            <w:pPr>
              <w:pStyle w:val="Z"/>
              <w:rPr>
                <w:lang w:bidi="en-US"/>
              </w:rPr>
            </w:pPr>
            <w:r>
              <w:rPr>
                <w:lang w:bidi="en-US"/>
              </w:rPr>
              <w:t>14</w:t>
            </w:r>
          </w:p>
        </w:tc>
        <w:tc>
          <w:tcPr>
            <w:tcW w:w="1081" w:type="pct"/>
          </w:tcPr>
          <w:p w14:paraId="2AC635A8" w14:textId="6530AD21" w:rsidR="00EB4025" w:rsidRPr="009F4F90" w:rsidRDefault="00933A16" w:rsidP="00C26D27">
            <w:pPr>
              <w:pStyle w:val="Z"/>
              <w:rPr>
                <w:lang w:bidi="en-US"/>
              </w:rPr>
            </w:pPr>
            <w:r>
              <w:rPr>
                <w:lang w:bidi="en-US"/>
              </w:rPr>
              <w:t>Business and management</w:t>
            </w:r>
          </w:p>
        </w:tc>
        <w:tc>
          <w:tcPr>
            <w:tcW w:w="200" w:type="pct"/>
            <w:hideMark/>
          </w:tcPr>
          <w:p w14:paraId="159A024F" w14:textId="7DC2871C" w:rsidR="00EB4025" w:rsidRPr="009F4F90" w:rsidRDefault="00EB4025" w:rsidP="00C26D27">
            <w:pPr>
              <w:pStyle w:val="Z"/>
              <w:rPr>
                <w:lang w:bidi="en-US"/>
              </w:rPr>
            </w:pPr>
            <w:r w:rsidRPr="009F4F90">
              <w:rPr>
                <w:lang w:bidi="en-US"/>
              </w:rPr>
              <w:t>28</w:t>
            </w:r>
          </w:p>
        </w:tc>
        <w:tc>
          <w:tcPr>
            <w:tcW w:w="943" w:type="pct"/>
            <w:hideMark/>
          </w:tcPr>
          <w:p w14:paraId="50574B5E" w14:textId="77777777" w:rsidR="00EB4025" w:rsidRPr="009F4F90" w:rsidRDefault="00EB4025" w:rsidP="00C26D27">
            <w:pPr>
              <w:pStyle w:val="Z"/>
              <w:rPr>
                <w:lang w:bidi="en-US"/>
              </w:rPr>
            </w:pPr>
            <w:r w:rsidRPr="009F4F90">
              <w:rPr>
                <w:lang w:bidi="en-US"/>
              </w:rPr>
              <w:t>Accounting</w:t>
            </w:r>
          </w:p>
        </w:tc>
        <w:tc>
          <w:tcPr>
            <w:tcW w:w="2524" w:type="pct"/>
            <w:hideMark/>
          </w:tcPr>
          <w:p w14:paraId="3FF3379B" w14:textId="77777777" w:rsidR="00EB4025" w:rsidRPr="009F4F90" w:rsidRDefault="00EB4025" w:rsidP="00C26D27">
            <w:pPr>
              <w:pStyle w:val="Z"/>
              <w:rPr>
                <w:lang w:bidi="en-US"/>
              </w:rPr>
            </w:pPr>
            <w:r w:rsidRPr="009F4F90">
              <w:rPr>
                <w:lang w:bidi="en-US"/>
              </w:rPr>
              <w:t>080100, 080101</w:t>
            </w:r>
          </w:p>
        </w:tc>
      </w:tr>
      <w:tr w:rsidR="00933A16" w:rsidRPr="009F4F90" w14:paraId="5FEDC951" w14:textId="77777777" w:rsidTr="00933A16">
        <w:trPr>
          <w:trHeight w:val="480"/>
        </w:trPr>
        <w:tc>
          <w:tcPr>
            <w:tcW w:w="252" w:type="pct"/>
          </w:tcPr>
          <w:p w14:paraId="5E4C5B6A" w14:textId="53758B44" w:rsidR="00933A16" w:rsidRPr="009F4F90" w:rsidRDefault="00933A16" w:rsidP="00933A16">
            <w:pPr>
              <w:pStyle w:val="Z"/>
              <w:rPr>
                <w:lang w:bidi="en-US"/>
              </w:rPr>
            </w:pPr>
            <w:r>
              <w:rPr>
                <w:lang w:bidi="en-US"/>
              </w:rPr>
              <w:t>14</w:t>
            </w:r>
          </w:p>
        </w:tc>
        <w:tc>
          <w:tcPr>
            <w:tcW w:w="1081" w:type="pct"/>
          </w:tcPr>
          <w:p w14:paraId="13160283" w14:textId="5F6C9228" w:rsidR="00933A16" w:rsidRPr="009F4F90" w:rsidRDefault="00933A16" w:rsidP="00933A16">
            <w:pPr>
              <w:pStyle w:val="Z"/>
              <w:rPr>
                <w:lang w:bidi="en-US"/>
              </w:rPr>
            </w:pPr>
            <w:r>
              <w:rPr>
                <w:lang w:bidi="en-US"/>
              </w:rPr>
              <w:t>Business and management</w:t>
            </w:r>
          </w:p>
        </w:tc>
        <w:tc>
          <w:tcPr>
            <w:tcW w:w="200" w:type="pct"/>
            <w:hideMark/>
          </w:tcPr>
          <w:p w14:paraId="3E2635AF" w14:textId="11054ADF" w:rsidR="00933A16" w:rsidRPr="009F4F90" w:rsidRDefault="00933A16" w:rsidP="00933A16">
            <w:pPr>
              <w:pStyle w:val="Z"/>
              <w:rPr>
                <w:lang w:bidi="en-US"/>
              </w:rPr>
            </w:pPr>
            <w:r w:rsidRPr="009F4F90">
              <w:rPr>
                <w:lang w:bidi="en-US"/>
              </w:rPr>
              <w:t>29</w:t>
            </w:r>
          </w:p>
        </w:tc>
        <w:tc>
          <w:tcPr>
            <w:tcW w:w="943" w:type="pct"/>
            <w:hideMark/>
          </w:tcPr>
          <w:p w14:paraId="5AE64F77" w14:textId="77777777" w:rsidR="00933A16" w:rsidRPr="009F4F90" w:rsidRDefault="00933A16" w:rsidP="00933A16">
            <w:pPr>
              <w:pStyle w:val="Z"/>
              <w:rPr>
                <w:lang w:bidi="en-US"/>
              </w:rPr>
            </w:pPr>
            <w:r w:rsidRPr="009F4F90">
              <w:rPr>
                <w:lang w:bidi="en-US"/>
              </w:rPr>
              <w:t>Business Management</w:t>
            </w:r>
          </w:p>
        </w:tc>
        <w:tc>
          <w:tcPr>
            <w:tcW w:w="2524" w:type="pct"/>
            <w:hideMark/>
          </w:tcPr>
          <w:p w14:paraId="508380B7" w14:textId="77777777" w:rsidR="00933A16" w:rsidRPr="009F4F90" w:rsidRDefault="00933A16" w:rsidP="00933A16">
            <w:pPr>
              <w:pStyle w:val="Z"/>
              <w:rPr>
                <w:lang w:bidi="en-US"/>
              </w:rPr>
            </w:pPr>
            <w:r w:rsidRPr="009F4F90">
              <w:rPr>
                <w:lang w:bidi="en-US"/>
              </w:rPr>
              <w:t>080300, 080301, 080303, 080305, 080307, 080309, 080311, 080313, 080315, 080317, 080319, 080321, 080323, 080399</w:t>
            </w:r>
          </w:p>
        </w:tc>
      </w:tr>
      <w:tr w:rsidR="00933A16" w:rsidRPr="009F4F90" w14:paraId="57060C6E" w14:textId="77777777" w:rsidTr="00933A16">
        <w:trPr>
          <w:trHeight w:val="240"/>
        </w:trPr>
        <w:tc>
          <w:tcPr>
            <w:tcW w:w="252" w:type="pct"/>
          </w:tcPr>
          <w:p w14:paraId="06418AC2" w14:textId="632FFC4B" w:rsidR="00933A16" w:rsidRPr="009F4F90" w:rsidRDefault="00933A16" w:rsidP="00933A16">
            <w:pPr>
              <w:pStyle w:val="Z"/>
              <w:rPr>
                <w:lang w:bidi="en-US"/>
              </w:rPr>
            </w:pPr>
            <w:r>
              <w:rPr>
                <w:lang w:bidi="en-US"/>
              </w:rPr>
              <w:t>14</w:t>
            </w:r>
          </w:p>
        </w:tc>
        <w:tc>
          <w:tcPr>
            <w:tcW w:w="1081" w:type="pct"/>
          </w:tcPr>
          <w:p w14:paraId="00276312" w14:textId="42EEBB70" w:rsidR="00933A16" w:rsidRPr="009F4F90" w:rsidRDefault="00933A16" w:rsidP="00933A16">
            <w:pPr>
              <w:pStyle w:val="Z"/>
              <w:rPr>
                <w:lang w:bidi="en-US"/>
              </w:rPr>
            </w:pPr>
            <w:r>
              <w:rPr>
                <w:lang w:bidi="en-US"/>
              </w:rPr>
              <w:t>Business and management</w:t>
            </w:r>
          </w:p>
        </w:tc>
        <w:tc>
          <w:tcPr>
            <w:tcW w:w="200" w:type="pct"/>
            <w:hideMark/>
          </w:tcPr>
          <w:p w14:paraId="4A44B350" w14:textId="4E6B2997" w:rsidR="00933A16" w:rsidRPr="009F4F90" w:rsidRDefault="00933A16" w:rsidP="00933A16">
            <w:pPr>
              <w:pStyle w:val="Z"/>
              <w:rPr>
                <w:lang w:bidi="en-US"/>
              </w:rPr>
            </w:pPr>
            <w:r w:rsidRPr="009F4F90">
              <w:rPr>
                <w:lang w:bidi="en-US"/>
              </w:rPr>
              <w:t>30</w:t>
            </w:r>
          </w:p>
        </w:tc>
        <w:tc>
          <w:tcPr>
            <w:tcW w:w="943" w:type="pct"/>
            <w:hideMark/>
          </w:tcPr>
          <w:p w14:paraId="489FDC67" w14:textId="77777777" w:rsidR="00933A16" w:rsidRPr="009F4F90" w:rsidRDefault="00933A16" w:rsidP="00933A16">
            <w:pPr>
              <w:pStyle w:val="Z"/>
              <w:rPr>
                <w:lang w:bidi="en-US"/>
              </w:rPr>
            </w:pPr>
            <w:r w:rsidRPr="009F4F90">
              <w:rPr>
                <w:lang w:bidi="en-US"/>
              </w:rPr>
              <w:t>Sales &amp; Marketing</w:t>
            </w:r>
          </w:p>
        </w:tc>
        <w:tc>
          <w:tcPr>
            <w:tcW w:w="2524" w:type="pct"/>
            <w:hideMark/>
          </w:tcPr>
          <w:p w14:paraId="37D73B2D" w14:textId="77777777" w:rsidR="00933A16" w:rsidRPr="009F4F90" w:rsidRDefault="00933A16" w:rsidP="00933A16">
            <w:pPr>
              <w:pStyle w:val="Z"/>
              <w:rPr>
                <w:lang w:bidi="en-US"/>
              </w:rPr>
            </w:pPr>
            <w:r w:rsidRPr="009F4F90">
              <w:rPr>
                <w:lang w:bidi="en-US"/>
              </w:rPr>
              <w:t>080500, 080501, 080503, 080505, 080507, 080509, 080599</w:t>
            </w:r>
          </w:p>
        </w:tc>
      </w:tr>
      <w:tr w:rsidR="00933A16" w:rsidRPr="009F4F90" w14:paraId="34DD46BF" w14:textId="77777777" w:rsidTr="00933A16">
        <w:trPr>
          <w:trHeight w:val="240"/>
        </w:trPr>
        <w:tc>
          <w:tcPr>
            <w:tcW w:w="252" w:type="pct"/>
          </w:tcPr>
          <w:p w14:paraId="6F8BA675" w14:textId="5B998AA2" w:rsidR="00933A16" w:rsidRPr="009F4F90" w:rsidRDefault="00933A16" w:rsidP="00933A16">
            <w:pPr>
              <w:pStyle w:val="Z"/>
              <w:rPr>
                <w:lang w:bidi="en-US"/>
              </w:rPr>
            </w:pPr>
            <w:r>
              <w:rPr>
                <w:lang w:bidi="en-US"/>
              </w:rPr>
              <w:t>14</w:t>
            </w:r>
          </w:p>
        </w:tc>
        <w:tc>
          <w:tcPr>
            <w:tcW w:w="1081" w:type="pct"/>
          </w:tcPr>
          <w:p w14:paraId="4893B6B6" w14:textId="2C68459D" w:rsidR="00933A16" w:rsidRPr="009F4F90" w:rsidRDefault="00933A16" w:rsidP="00933A16">
            <w:pPr>
              <w:pStyle w:val="Z"/>
              <w:rPr>
                <w:lang w:bidi="en-US"/>
              </w:rPr>
            </w:pPr>
            <w:r>
              <w:rPr>
                <w:lang w:bidi="en-US"/>
              </w:rPr>
              <w:t>Business and management</w:t>
            </w:r>
          </w:p>
        </w:tc>
        <w:tc>
          <w:tcPr>
            <w:tcW w:w="200" w:type="pct"/>
            <w:hideMark/>
          </w:tcPr>
          <w:p w14:paraId="5256CDBB" w14:textId="02105B85" w:rsidR="00933A16" w:rsidRPr="009F4F90" w:rsidRDefault="00933A16" w:rsidP="00933A16">
            <w:pPr>
              <w:pStyle w:val="Z"/>
              <w:rPr>
                <w:lang w:bidi="en-US"/>
              </w:rPr>
            </w:pPr>
            <w:r w:rsidRPr="009F4F90">
              <w:rPr>
                <w:lang w:bidi="en-US"/>
              </w:rPr>
              <w:t>31</w:t>
            </w:r>
          </w:p>
        </w:tc>
        <w:tc>
          <w:tcPr>
            <w:tcW w:w="943" w:type="pct"/>
            <w:hideMark/>
          </w:tcPr>
          <w:p w14:paraId="671F60B7" w14:textId="77777777" w:rsidR="00933A16" w:rsidRPr="009F4F90" w:rsidRDefault="00933A16" w:rsidP="00933A16">
            <w:pPr>
              <w:pStyle w:val="Z"/>
              <w:rPr>
                <w:lang w:bidi="en-US"/>
              </w:rPr>
            </w:pPr>
            <w:r w:rsidRPr="009F4F90">
              <w:rPr>
                <w:lang w:bidi="en-US"/>
              </w:rPr>
              <w:t>Management &amp; Commerce - Other</w:t>
            </w:r>
          </w:p>
        </w:tc>
        <w:tc>
          <w:tcPr>
            <w:tcW w:w="2524" w:type="pct"/>
            <w:hideMark/>
          </w:tcPr>
          <w:p w14:paraId="39CE27E5" w14:textId="77777777" w:rsidR="00933A16" w:rsidRPr="009F4F90" w:rsidRDefault="00933A16" w:rsidP="00933A16">
            <w:pPr>
              <w:pStyle w:val="Z"/>
              <w:rPr>
                <w:lang w:bidi="en-US"/>
              </w:rPr>
            </w:pPr>
            <w:r w:rsidRPr="009F4F90">
              <w:rPr>
                <w:lang w:bidi="en-US"/>
              </w:rPr>
              <w:t>080000, 080900, 080901, 080903, 080905, 080999, 089900, 089901, 089903, 089999</w:t>
            </w:r>
          </w:p>
        </w:tc>
      </w:tr>
      <w:tr w:rsidR="00933A16" w:rsidRPr="009F4F90" w14:paraId="28F8AF64" w14:textId="77777777" w:rsidTr="00933A16">
        <w:trPr>
          <w:trHeight w:val="240"/>
        </w:trPr>
        <w:tc>
          <w:tcPr>
            <w:tcW w:w="252" w:type="pct"/>
          </w:tcPr>
          <w:p w14:paraId="0194FE44" w14:textId="37436CEE" w:rsidR="00933A16" w:rsidRPr="009F4F90" w:rsidRDefault="00933A16" w:rsidP="00933A16">
            <w:pPr>
              <w:pStyle w:val="Z"/>
              <w:rPr>
                <w:lang w:bidi="en-US"/>
              </w:rPr>
            </w:pPr>
            <w:r>
              <w:rPr>
                <w:lang w:bidi="en-US"/>
              </w:rPr>
              <w:t>14</w:t>
            </w:r>
          </w:p>
        </w:tc>
        <w:tc>
          <w:tcPr>
            <w:tcW w:w="1081" w:type="pct"/>
          </w:tcPr>
          <w:p w14:paraId="43A75CC7" w14:textId="30B6B895" w:rsidR="00933A16" w:rsidRPr="009F4F90" w:rsidRDefault="00933A16" w:rsidP="00933A16">
            <w:pPr>
              <w:pStyle w:val="Z"/>
              <w:rPr>
                <w:lang w:bidi="en-US"/>
              </w:rPr>
            </w:pPr>
            <w:r>
              <w:rPr>
                <w:lang w:bidi="en-US"/>
              </w:rPr>
              <w:t>Business and management</w:t>
            </w:r>
          </w:p>
        </w:tc>
        <w:tc>
          <w:tcPr>
            <w:tcW w:w="200" w:type="pct"/>
            <w:hideMark/>
          </w:tcPr>
          <w:p w14:paraId="717E4064" w14:textId="65D55193" w:rsidR="00933A16" w:rsidRPr="009F4F90" w:rsidRDefault="00933A16" w:rsidP="00933A16">
            <w:pPr>
              <w:pStyle w:val="Z"/>
              <w:rPr>
                <w:lang w:bidi="en-US"/>
              </w:rPr>
            </w:pPr>
            <w:r w:rsidRPr="009F4F90">
              <w:rPr>
                <w:lang w:bidi="en-US"/>
              </w:rPr>
              <w:t>32</w:t>
            </w:r>
          </w:p>
        </w:tc>
        <w:tc>
          <w:tcPr>
            <w:tcW w:w="943" w:type="pct"/>
            <w:hideMark/>
          </w:tcPr>
          <w:p w14:paraId="137923F5" w14:textId="77777777" w:rsidR="00933A16" w:rsidRPr="009F4F90" w:rsidRDefault="00933A16" w:rsidP="00933A16">
            <w:pPr>
              <w:pStyle w:val="Z"/>
              <w:rPr>
                <w:lang w:bidi="en-US"/>
              </w:rPr>
            </w:pPr>
            <w:r w:rsidRPr="009F4F90">
              <w:rPr>
                <w:lang w:bidi="en-US"/>
              </w:rPr>
              <w:t>Banking &amp; Finance</w:t>
            </w:r>
          </w:p>
        </w:tc>
        <w:tc>
          <w:tcPr>
            <w:tcW w:w="2524" w:type="pct"/>
            <w:hideMark/>
          </w:tcPr>
          <w:p w14:paraId="29652993" w14:textId="77777777" w:rsidR="00933A16" w:rsidRPr="009F4F90" w:rsidRDefault="00933A16" w:rsidP="00933A16">
            <w:pPr>
              <w:pStyle w:val="Z"/>
              <w:rPr>
                <w:lang w:bidi="en-US"/>
              </w:rPr>
            </w:pPr>
            <w:r w:rsidRPr="009F4F90">
              <w:rPr>
                <w:lang w:bidi="en-US"/>
              </w:rPr>
              <w:t>081100, 081101, 081103, 081105, 081199</w:t>
            </w:r>
          </w:p>
        </w:tc>
      </w:tr>
      <w:tr w:rsidR="00933A16" w:rsidRPr="009F4F90" w14:paraId="0FADD545" w14:textId="77777777" w:rsidTr="00933A16">
        <w:trPr>
          <w:trHeight w:val="240"/>
        </w:trPr>
        <w:tc>
          <w:tcPr>
            <w:tcW w:w="252" w:type="pct"/>
          </w:tcPr>
          <w:p w14:paraId="187E8FB9" w14:textId="6CD408F6" w:rsidR="00933A16" w:rsidRPr="009F4F90" w:rsidRDefault="00933A16" w:rsidP="00933A16">
            <w:pPr>
              <w:pStyle w:val="Z"/>
              <w:rPr>
                <w:lang w:bidi="en-US"/>
              </w:rPr>
            </w:pPr>
            <w:r>
              <w:rPr>
                <w:lang w:bidi="en-US"/>
              </w:rPr>
              <w:t>14</w:t>
            </w:r>
          </w:p>
        </w:tc>
        <w:tc>
          <w:tcPr>
            <w:tcW w:w="1081" w:type="pct"/>
          </w:tcPr>
          <w:p w14:paraId="20930058" w14:textId="1D68C798" w:rsidR="00933A16" w:rsidRPr="009F4F90" w:rsidRDefault="00933A16" w:rsidP="00933A16">
            <w:pPr>
              <w:pStyle w:val="Z"/>
              <w:rPr>
                <w:lang w:bidi="en-US"/>
              </w:rPr>
            </w:pPr>
            <w:r>
              <w:rPr>
                <w:lang w:bidi="en-US"/>
              </w:rPr>
              <w:t>Business and management</w:t>
            </w:r>
          </w:p>
        </w:tc>
        <w:tc>
          <w:tcPr>
            <w:tcW w:w="200" w:type="pct"/>
          </w:tcPr>
          <w:p w14:paraId="5D17FCF7" w14:textId="069F191C" w:rsidR="00933A16" w:rsidRPr="009F4F90" w:rsidRDefault="00933A16" w:rsidP="00933A16">
            <w:pPr>
              <w:pStyle w:val="Z"/>
              <w:rPr>
                <w:lang w:bidi="en-US"/>
              </w:rPr>
            </w:pPr>
            <w:r w:rsidRPr="009F4F90">
              <w:rPr>
                <w:lang w:bidi="en-US"/>
              </w:rPr>
              <w:t>40</w:t>
            </w:r>
          </w:p>
        </w:tc>
        <w:tc>
          <w:tcPr>
            <w:tcW w:w="943" w:type="pct"/>
          </w:tcPr>
          <w:p w14:paraId="7C5081C5" w14:textId="77777777" w:rsidR="00933A16" w:rsidRPr="009F4F90" w:rsidRDefault="00933A16" w:rsidP="00933A16">
            <w:pPr>
              <w:pStyle w:val="Z"/>
              <w:rPr>
                <w:lang w:bidi="en-US"/>
              </w:rPr>
            </w:pPr>
            <w:r w:rsidRPr="009F4F90">
              <w:rPr>
                <w:lang w:bidi="en-US"/>
              </w:rPr>
              <w:t>Economics</w:t>
            </w:r>
          </w:p>
        </w:tc>
        <w:tc>
          <w:tcPr>
            <w:tcW w:w="2524" w:type="pct"/>
          </w:tcPr>
          <w:p w14:paraId="378F4DF1" w14:textId="77777777" w:rsidR="00933A16" w:rsidRPr="009F4F90" w:rsidRDefault="00933A16" w:rsidP="00933A16">
            <w:pPr>
              <w:pStyle w:val="Z"/>
              <w:rPr>
                <w:lang w:bidi="en-US"/>
              </w:rPr>
            </w:pPr>
            <w:r w:rsidRPr="009F4F90">
              <w:rPr>
                <w:lang w:bidi="en-US"/>
              </w:rPr>
              <w:t>091900, 091901, 091903</w:t>
            </w:r>
          </w:p>
        </w:tc>
      </w:tr>
      <w:tr w:rsidR="00933A16" w:rsidRPr="009F4F90" w14:paraId="6C49DDE0" w14:textId="77777777" w:rsidTr="00933A16">
        <w:trPr>
          <w:trHeight w:val="240"/>
        </w:trPr>
        <w:tc>
          <w:tcPr>
            <w:tcW w:w="252" w:type="pct"/>
          </w:tcPr>
          <w:p w14:paraId="5553C84C" w14:textId="2A55614C" w:rsidR="00EB4025" w:rsidRPr="009F4F90" w:rsidRDefault="00933A16" w:rsidP="00C26D27">
            <w:pPr>
              <w:pStyle w:val="Z"/>
              <w:rPr>
                <w:lang w:bidi="en-US"/>
              </w:rPr>
            </w:pPr>
            <w:r>
              <w:rPr>
                <w:lang w:bidi="en-US"/>
              </w:rPr>
              <w:t>15</w:t>
            </w:r>
          </w:p>
        </w:tc>
        <w:tc>
          <w:tcPr>
            <w:tcW w:w="1081" w:type="pct"/>
          </w:tcPr>
          <w:p w14:paraId="690956E6" w14:textId="3F909F7C" w:rsidR="00EB4025" w:rsidRPr="009F4F90" w:rsidRDefault="00933A16" w:rsidP="00C26D27">
            <w:pPr>
              <w:pStyle w:val="Z"/>
              <w:rPr>
                <w:lang w:bidi="en-US"/>
              </w:rPr>
            </w:pPr>
            <w:r>
              <w:rPr>
                <w:lang w:bidi="en-US"/>
              </w:rPr>
              <w:t>Humanities incl. History &amp; Geography</w:t>
            </w:r>
          </w:p>
        </w:tc>
        <w:tc>
          <w:tcPr>
            <w:tcW w:w="200" w:type="pct"/>
            <w:hideMark/>
          </w:tcPr>
          <w:p w14:paraId="30E3A427" w14:textId="4280FA26" w:rsidR="00EB4025" w:rsidRPr="009F4F90" w:rsidRDefault="00EB4025" w:rsidP="00C26D27">
            <w:pPr>
              <w:pStyle w:val="Z"/>
              <w:rPr>
                <w:lang w:bidi="en-US"/>
              </w:rPr>
            </w:pPr>
            <w:r w:rsidRPr="009F4F90">
              <w:rPr>
                <w:lang w:bidi="en-US"/>
              </w:rPr>
              <w:t>33</w:t>
            </w:r>
          </w:p>
        </w:tc>
        <w:tc>
          <w:tcPr>
            <w:tcW w:w="943" w:type="pct"/>
            <w:hideMark/>
          </w:tcPr>
          <w:p w14:paraId="281D40EA" w14:textId="77777777" w:rsidR="00EB4025" w:rsidRPr="009F4F90" w:rsidRDefault="00EB4025" w:rsidP="00C26D27">
            <w:pPr>
              <w:pStyle w:val="Z"/>
              <w:rPr>
                <w:lang w:bidi="en-US"/>
              </w:rPr>
            </w:pPr>
            <w:r w:rsidRPr="009F4F90">
              <w:rPr>
                <w:lang w:bidi="en-US"/>
              </w:rPr>
              <w:t>Political Science</w:t>
            </w:r>
          </w:p>
        </w:tc>
        <w:tc>
          <w:tcPr>
            <w:tcW w:w="2524" w:type="pct"/>
            <w:hideMark/>
          </w:tcPr>
          <w:p w14:paraId="05501532" w14:textId="77777777" w:rsidR="00EB4025" w:rsidRPr="009F4F90" w:rsidRDefault="00EB4025" w:rsidP="00C26D27">
            <w:pPr>
              <w:pStyle w:val="Z"/>
              <w:rPr>
                <w:lang w:bidi="en-US"/>
              </w:rPr>
            </w:pPr>
            <w:r w:rsidRPr="009F4F90">
              <w:rPr>
                <w:lang w:bidi="en-US"/>
              </w:rPr>
              <w:t>090100, 090101, 090103</w:t>
            </w:r>
          </w:p>
        </w:tc>
      </w:tr>
      <w:tr w:rsidR="00933A16" w:rsidRPr="009F4F90" w14:paraId="778A716D" w14:textId="77777777" w:rsidTr="00933A16">
        <w:trPr>
          <w:trHeight w:val="720"/>
        </w:trPr>
        <w:tc>
          <w:tcPr>
            <w:tcW w:w="252" w:type="pct"/>
          </w:tcPr>
          <w:p w14:paraId="1DAF3B59" w14:textId="71CCB09F" w:rsidR="00933A16" w:rsidRPr="009F4F90" w:rsidRDefault="00933A16" w:rsidP="00933A16">
            <w:pPr>
              <w:pStyle w:val="Z"/>
              <w:rPr>
                <w:lang w:bidi="en-US"/>
              </w:rPr>
            </w:pPr>
            <w:r>
              <w:rPr>
                <w:lang w:bidi="en-US"/>
              </w:rPr>
              <w:t>15</w:t>
            </w:r>
          </w:p>
        </w:tc>
        <w:tc>
          <w:tcPr>
            <w:tcW w:w="1081" w:type="pct"/>
          </w:tcPr>
          <w:p w14:paraId="0AABAA45" w14:textId="54A0C29D" w:rsidR="00933A16" w:rsidRPr="009F4F90" w:rsidRDefault="00933A16" w:rsidP="00933A16">
            <w:pPr>
              <w:pStyle w:val="Z"/>
              <w:rPr>
                <w:lang w:bidi="en-US"/>
              </w:rPr>
            </w:pPr>
            <w:r>
              <w:rPr>
                <w:lang w:bidi="en-US"/>
              </w:rPr>
              <w:t>Humanities incl. History &amp; Geography</w:t>
            </w:r>
          </w:p>
        </w:tc>
        <w:tc>
          <w:tcPr>
            <w:tcW w:w="200" w:type="pct"/>
            <w:hideMark/>
          </w:tcPr>
          <w:p w14:paraId="5C117738" w14:textId="2657A041" w:rsidR="00933A16" w:rsidRPr="009F4F90" w:rsidRDefault="00933A16" w:rsidP="00933A16">
            <w:pPr>
              <w:pStyle w:val="Z"/>
              <w:rPr>
                <w:lang w:bidi="en-US"/>
              </w:rPr>
            </w:pPr>
            <w:r w:rsidRPr="009F4F90">
              <w:rPr>
                <w:lang w:bidi="en-US"/>
              </w:rPr>
              <w:t>34</w:t>
            </w:r>
          </w:p>
        </w:tc>
        <w:tc>
          <w:tcPr>
            <w:tcW w:w="943" w:type="pct"/>
            <w:hideMark/>
          </w:tcPr>
          <w:p w14:paraId="251773F1" w14:textId="77777777" w:rsidR="00933A16" w:rsidRPr="009F4F90" w:rsidRDefault="00933A16" w:rsidP="00933A16">
            <w:pPr>
              <w:pStyle w:val="Z"/>
              <w:rPr>
                <w:lang w:bidi="en-US"/>
              </w:rPr>
            </w:pPr>
            <w:r w:rsidRPr="009F4F90">
              <w:rPr>
                <w:lang w:bidi="en-US"/>
              </w:rPr>
              <w:t>Humanities inc History &amp; Geography</w:t>
            </w:r>
          </w:p>
        </w:tc>
        <w:tc>
          <w:tcPr>
            <w:tcW w:w="2524" w:type="pct"/>
            <w:hideMark/>
          </w:tcPr>
          <w:p w14:paraId="0FC79ACD" w14:textId="77777777" w:rsidR="00933A16" w:rsidRPr="009F4F90" w:rsidRDefault="00933A16" w:rsidP="00933A16">
            <w:pPr>
              <w:pStyle w:val="Z"/>
              <w:rPr>
                <w:lang w:bidi="en-US"/>
              </w:rPr>
            </w:pPr>
            <w:r w:rsidRPr="009F4F90">
              <w:rPr>
                <w:lang w:bidi="en-US"/>
              </w:rPr>
              <w:t>090000, 090300, 090301, 090303, 090305, 090307, 090309, 090311, 090313, 090399, 091300, 091301, 091303, 091700, 091701, 091703, 099900, 099901, 099903, 099905, 099999</w:t>
            </w:r>
          </w:p>
        </w:tc>
      </w:tr>
      <w:tr w:rsidR="00933A16" w:rsidRPr="009F4F90" w14:paraId="46425BD2" w14:textId="77777777" w:rsidTr="00933A16">
        <w:trPr>
          <w:trHeight w:val="480"/>
        </w:trPr>
        <w:tc>
          <w:tcPr>
            <w:tcW w:w="252" w:type="pct"/>
          </w:tcPr>
          <w:p w14:paraId="057713B7" w14:textId="3656EECE" w:rsidR="00933A16" w:rsidRPr="009F4F90" w:rsidRDefault="00933A16" w:rsidP="00933A16">
            <w:pPr>
              <w:pStyle w:val="Z"/>
              <w:rPr>
                <w:lang w:bidi="en-US"/>
              </w:rPr>
            </w:pPr>
            <w:r>
              <w:rPr>
                <w:lang w:bidi="en-US"/>
              </w:rPr>
              <w:t>15</w:t>
            </w:r>
          </w:p>
        </w:tc>
        <w:tc>
          <w:tcPr>
            <w:tcW w:w="1081" w:type="pct"/>
          </w:tcPr>
          <w:p w14:paraId="503B6E32" w14:textId="401432A5" w:rsidR="00933A16" w:rsidRPr="009F4F90" w:rsidRDefault="00933A16" w:rsidP="00933A16">
            <w:pPr>
              <w:pStyle w:val="Z"/>
              <w:rPr>
                <w:lang w:bidi="en-US"/>
              </w:rPr>
            </w:pPr>
            <w:r>
              <w:rPr>
                <w:lang w:bidi="en-US"/>
              </w:rPr>
              <w:t>Humanities incl. History &amp; Geography</w:t>
            </w:r>
          </w:p>
        </w:tc>
        <w:tc>
          <w:tcPr>
            <w:tcW w:w="200" w:type="pct"/>
            <w:hideMark/>
          </w:tcPr>
          <w:p w14:paraId="72171DCE" w14:textId="76AFC592" w:rsidR="00933A16" w:rsidRPr="009F4F90" w:rsidRDefault="00933A16" w:rsidP="00933A16">
            <w:pPr>
              <w:pStyle w:val="Z"/>
              <w:rPr>
                <w:lang w:bidi="en-US"/>
              </w:rPr>
            </w:pPr>
            <w:r w:rsidRPr="009F4F90">
              <w:rPr>
                <w:lang w:bidi="en-US"/>
              </w:rPr>
              <w:t>35</w:t>
            </w:r>
          </w:p>
        </w:tc>
        <w:tc>
          <w:tcPr>
            <w:tcW w:w="943" w:type="pct"/>
            <w:hideMark/>
          </w:tcPr>
          <w:p w14:paraId="7BDF56CD" w14:textId="77777777" w:rsidR="00933A16" w:rsidRPr="009F4F90" w:rsidRDefault="00933A16" w:rsidP="00933A16">
            <w:pPr>
              <w:pStyle w:val="Z"/>
              <w:rPr>
                <w:lang w:bidi="en-US"/>
              </w:rPr>
            </w:pPr>
            <w:r w:rsidRPr="009F4F90">
              <w:rPr>
                <w:lang w:bidi="en-US"/>
              </w:rPr>
              <w:t>Language &amp; Literature</w:t>
            </w:r>
          </w:p>
        </w:tc>
        <w:tc>
          <w:tcPr>
            <w:tcW w:w="2524" w:type="pct"/>
            <w:hideMark/>
          </w:tcPr>
          <w:p w14:paraId="4211F720" w14:textId="77777777" w:rsidR="00933A16" w:rsidRPr="009F4F90" w:rsidRDefault="00933A16" w:rsidP="00933A16">
            <w:pPr>
              <w:pStyle w:val="Z"/>
              <w:rPr>
                <w:lang w:bidi="en-US"/>
              </w:rPr>
            </w:pPr>
            <w:r w:rsidRPr="009F4F90">
              <w:rPr>
                <w:lang w:bidi="en-US"/>
              </w:rPr>
              <w:t>091500, 091501, 091503, 091505, 091507, 091509, 091511, 091513, 091515, 091517, 091519, 091521, 091523, 091599</w:t>
            </w:r>
          </w:p>
        </w:tc>
      </w:tr>
      <w:tr w:rsidR="00933A16" w:rsidRPr="009F4F90" w14:paraId="1CC7EA7F" w14:textId="77777777" w:rsidTr="00933A16">
        <w:trPr>
          <w:trHeight w:val="240"/>
        </w:trPr>
        <w:tc>
          <w:tcPr>
            <w:tcW w:w="252" w:type="pct"/>
          </w:tcPr>
          <w:p w14:paraId="505C1A39" w14:textId="14C9D7EA" w:rsidR="00EB4025" w:rsidRPr="009F4F90" w:rsidRDefault="00933A16" w:rsidP="00C26D27">
            <w:pPr>
              <w:pStyle w:val="Z"/>
              <w:rPr>
                <w:lang w:bidi="en-US"/>
              </w:rPr>
            </w:pPr>
            <w:r>
              <w:rPr>
                <w:lang w:bidi="en-US"/>
              </w:rPr>
              <w:t>16</w:t>
            </w:r>
          </w:p>
        </w:tc>
        <w:tc>
          <w:tcPr>
            <w:tcW w:w="1081" w:type="pct"/>
          </w:tcPr>
          <w:p w14:paraId="67438F54" w14:textId="2F7151DA" w:rsidR="00EB4025" w:rsidRPr="009F4F90" w:rsidRDefault="00933A16" w:rsidP="00C26D27">
            <w:pPr>
              <w:pStyle w:val="Z"/>
              <w:rPr>
                <w:lang w:bidi="en-US"/>
              </w:rPr>
            </w:pPr>
            <w:r>
              <w:rPr>
                <w:lang w:bidi="en-US"/>
              </w:rPr>
              <w:t>Social work</w:t>
            </w:r>
          </w:p>
        </w:tc>
        <w:tc>
          <w:tcPr>
            <w:tcW w:w="200" w:type="pct"/>
            <w:hideMark/>
          </w:tcPr>
          <w:p w14:paraId="5A6FA96D" w14:textId="12FF4D42" w:rsidR="00EB4025" w:rsidRPr="009F4F90" w:rsidRDefault="00EB4025" w:rsidP="00C26D27">
            <w:pPr>
              <w:pStyle w:val="Z"/>
              <w:rPr>
                <w:lang w:bidi="en-US"/>
              </w:rPr>
            </w:pPr>
            <w:r w:rsidRPr="009F4F90">
              <w:rPr>
                <w:lang w:bidi="en-US"/>
              </w:rPr>
              <w:t>36</w:t>
            </w:r>
          </w:p>
        </w:tc>
        <w:tc>
          <w:tcPr>
            <w:tcW w:w="943" w:type="pct"/>
            <w:hideMark/>
          </w:tcPr>
          <w:p w14:paraId="08C3A7D9" w14:textId="77777777" w:rsidR="00EB4025" w:rsidRPr="009F4F90" w:rsidRDefault="00EB4025" w:rsidP="00C26D27">
            <w:pPr>
              <w:pStyle w:val="Z"/>
              <w:rPr>
                <w:lang w:bidi="en-US"/>
              </w:rPr>
            </w:pPr>
            <w:r w:rsidRPr="009F4F90">
              <w:rPr>
                <w:lang w:bidi="en-US"/>
              </w:rPr>
              <w:t>Social Work</w:t>
            </w:r>
          </w:p>
        </w:tc>
        <w:tc>
          <w:tcPr>
            <w:tcW w:w="2524" w:type="pct"/>
            <w:hideMark/>
          </w:tcPr>
          <w:p w14:paraId="550ADCDD" w14:textId="77777777" w:rsidR="00EB4025" w:rsidRPr="009F4F90" w:rsidRDefault="00EB4025" w:rsidP="00C26D27">
            <w:pPr>
              <w:pStyle w:val="Z"/>
              <w:rPr>
                <w:lang w:bidi="en-US"/>
              </w:rPr>
            </w:pPr>
            <w:r w:rsidRPr="009F4F90">
              <w:rPr>
                <w:lang w:bidi="en-US"/>
              </w:rPr>
              <w:t>090500, 090501, 090503, 090505, 090507, 090509, 090511, 090513, 090515, 090599</w:t>
            </w:r>
          </w:p>
        </w:tc>
      </w:tr>
      <w:tr w:rsidR="00933A16" w:rsidRPr="009F4F90" w14:paraId="357C8664" w14:textId="77777777" w:rsidTr="00933A16">
        <w:trPr>
          <w:trHeight w:val="240"/>
        </w:trPr>
        <w:tc>
          <w:tcPr>
            <w:tcW w:w="252" w:type="pct"/>
          </w:tcPr>
          <w:p w14:paraId="1E4CB2FF" w14:textId="1157F4C2" w:rsidR="00EB4025" w:rsidRPr="009F4F90" w:rsidRDefault="00933A16" w:rsidP="00C26D27">
            <w:pPr>
              <w:pStyle w:val="Z"/>
              <w:rPr>
                <w:lang w:bidi="en-US"/>
              </w:rPr>
            </w:pPr>
            <w:r>
              <w:rPr>
                <w:lang w:bidi="en-US"/>
              </w:rPr>
              <w:t>17</w:t>
            </w:r>
          </w:p>
        </w:tc>
        <w:tc>
          <w:tcPr>
            <w:tcW w:w="1081" w:type="pct"/>
          </w:tcPr>
          <w:p w14:paraId="5FF26797" w14:textId="4312096A" w:rsidR="00EB4025" w:rsidRPr="009F4F90" w:rsidRDefault="00933A16" w:rsidP="00C26D27">
            <w:pPr>
              <w:pStyle w:val="Z"/>
              <w:rPr>
                <w:lang w:bidi="en-US"/>
              </w:rPr>
            </w:pPr>
            <w:r>
              <w:rPr>
                <w:lang w:bidi="en-US"/>
              </w:rPr>
              <w:t>Psychology</w:t>
            </w:r>
          </w:p>
        </w:tc>
        <w:tc>
          <w:tcPr>
            <w:tcW w:w="200" w:type="pct"/>
            <w:hideMark/>
          </w:tcPr>
          <w:p w14:paraId="2F045176" w14:textId="25DE65C1" w:rsidR="00EB4025" w:rsidRPr="009F4F90" w:rsidRDefault="00EB4025" w:rsidP="00C26D27">
            <w:pPr>
              <w:pStyle w:val="Z"/>
              <w:rPr>
                <w:lang w:bidi="en-US"/>
              </w:rPr>
            </w:pPr>
            <w:r w:rsidRPr="009F4F90">
              <w:rPr>
                <w:lang w:bidi="en-US"/>
              </w:rPr>
              <w:t>37</w:t>
            </w:r>
          </w:p>
        </w:tc>
        <w:tc>
          <w:tcPr>
            <w:tcW w:w="943" w:type="pct"/>
            <w:hideMark/>
          </w:tcPr>
          <w:p w14:paraId="53B5EF43" w14:textId="77777777" w:rsidR="00EB4025" w:rsidRPr="009F4F90" w:rsidRDefault="00EB4025" w:rsidP="00C26D27">
            <w:pPr>
              <w:pStyle w:val="Z"/>
              <w:rPr>
                <w:lang w:bidi="en-US"/>
              </w:rPr>
            </w:pPr>
            <w:r w:rsidRPr="009F4F90">
              <w:rPr>
                <w:lang w:bidi="en-US"/>
              </w:rPr>
              <w:t>Psychology</w:t>
            </w:r>
          </w:p>
        </w:tc>
        <w:tc>
          <w:tcPr>
            <w:tcW w:w="2524" w:type="pct"/>
            <w:hideMark/>
          </w:tcPr>
          <w:p w14:paraId="05A8BD8D" w14:textId="77777777" w:rsidR="00EB4025" w:rsidRPr="009F4F90" w:rsidRDefault="00EB4025" w:rsidP="00C26D27">
            <w:pPr>
              <w:pStyle w:val="Z"/>
              <w:rPr>
                <w:lang w:bidi="en-US"/>
              </w:rPr>
            </w:pPr>
            <w:r w:rsidRPr="009F4F90">
              <w:rPr>
                <w:lang w:bidi="en-US"/>
              </w:rPr>
              <w:t>090700, 090701, 090799</w:t>
            </w:r>
          </w:p>
        </w:tc>
      </w:tr>
      <w:tr w:rsidR="00933A16" w:rsidRPr="009F4F90" w14:paraId="4282D0A5" w14:textId="77777777" w:rsidTr="00933A16">
        <w:trPr>
          <w:trHeight w:val="240"/>
        </w:trPr>
        <w:tc>
          <w:tcPr>
            <w:tcW w:w="252" w:type="pct"/>
          </w:tcPr>
          <w:p w14:paraId="4571D13D" w14:textId="6B7F6B23" w:rsidR="00EB4025" w:rsidRPr="009F4F90" w:rsidRDefault="00933A16" w:rsidP="00C26D27">
            <w:pPr>
              <w:pStyle w:val="Z"/>
              <w:rPr>
                <w:lang w:bidi="en-US"/>
              </w:rPr>
            </w:pPr>
            <w:r>
              <w:rPr>
                <w:lang w:bidi="en-US"/>
              </w:rPr>
              <w:t>18</w:t>
            </w:r>
          </w:p>
        </w:tc>
        <w:tc>
          <w:tcPr>
            <w:tcW w:w="1081" w:type="pct"/>
          </w:tcPr>
          <w:p w14:paraId="62AF4ADD" w14:textId="531346A2" w:rsidR="00EB4025" w:rsidRPr="009F4F90" w:rsidRDefault="00933A16" w:rsidP="00C26D27">
            <w:pPr>
              <w:pStyle w:val="Z"/>
              <w:rPr>
                <w:lang w:bidi="en-US"/>
              </w:rPr>
            </w:pPr>
            <w:r>
              <w:rPr>
                <w:lang w:bidi="en-US"/>
              </w:rPr>
              <w:t>Law and paralegal studies</w:t>
            </w:r>
          </w:p>
        </w:tc>
        <w:tc>
          <w:tcPr>
            <w:tcW w:w="200" w:type="pct"/>
            <w:hideMark/>
          </w:tcPr>
          <w:p w14:paraId="20ECDF9F" w14:textId="717CFAD2" w:rsidR="00EB4025" w:rsidRPr="009F4F90" w:rsidRDefault="00EB4025" w:rsidP="00C26D27">
            <w:pPr>
              <w:pStyle w:val="Z"/>
              <w:rPr>
                <w:lang w:bidi="en-US"/>
              </w:rPr>
            </w:pPr>
            <w:r w:rsidRPr="009F4F90">
              <w:rPr>
                <w:lang w:bidi="en-US"/>
              </w:rPr>
              <w:t>38</w:t>
            </w:r>
          </w:p>
        </w:tc>
        <w:tc>
          <w:tcPr>
            <w:tcW w:w="943" w:type="pct"/>
            <w:hideMark/>
          </w:tcPr>
          <w:p w14:paraId="3A4B89A4" w14:textId="77777777" w:rsidR="00EB4025" w:rsidRPr="009F4F90" w:rsidRDefault="00EB4025" w:rsidP="00C26D27">
            <w:pPr>
              <w:pStyle w:val="Z"/>
              <w:rPr>
                <w:lang w:bidi="en-US"/>
              </w:rPr>
            </w:pPr>
            <w:r w:rsidRPr="009F4F90">
              <w:rPr>
                <w:lang w:bidi="en-US"/>
              </w:rPr>
              <w:t>Law</w:t>
            </w:r>
          </w:p>
        </w:tc>
        <w:tc>
          <w:tcPr>
            <w:tcW w:w="2524" w:type="pct"/>
            <w:hideMark/>
          </w:tcPr>
          <w:p w14:paraId="7EEC18DD" w14:textId="77777777" w:rsidR="00EB4025" w:rsidRPr="009F4F90" w:rsidRDefault="00EB4025" w:rsidP="00C26D27">
            <w:pPr>
              <w:pStyle w:val="Z"/>
              <w:rPr>
                <w:lang w:bidi="en-US"/>
              </w:rPr>
            </w:pPr>
            <w:r w:rsidRPr="009F4F90">
              <w:rPr>
                <w:lang w:bidi="en-US"/>
              </w:rPr>
              <w:t>090900, 090901, 090903, 090905, 090907, 090909, 090911, 090913, 090999</w:t>
            </w:r>
          </w:p>
        </w:tc>
      </w:tr>
      <w:tr w:rsidR="00933A16" w:rsidRPr="009F4F90" w14:paraId="4BEA010D" w14:textId="77777777" w:rsidTr="00933A16">
        <w:trPr>
          <w:trHeight w:val="240"/>
        </w:trPr>
        <w:tc>
          <w:tcPr>
            <w:tcW w:w="252" w:type="pct"/>
          </w:tcPr>
          <w:p w14:paraId="3200B554" w14:textId="7FDD0D00" w:rsidR="00933A16" w:rsidRPr="009F4F90" w:rsidRDefault="00933A16" w:rsidP="00933A16">
            <w:pPr>
              <w:pStyle w:val="Z"/>
              <w:rPr>
                <w:lang w:bidi="en-US"/>
              </w:rPr>
            </w:pPr>
            <w:r>
              <w:rPr>
                <w:lang w:bidi="en-US"/>
              </w:rPr>
              <w:t>18</w:t>
            </w:r>
          </w:p>
        </w:tc>
        <w:tc>
          <w:tcPr>
            <w:tcW w:w="1081" w:type="pct"/>
          </w:tcPr>
          <w:p w14:paraId="6CD72141" w14:textId="5E48AABD" w:rsidR="00933A16" w:rsidRPr="009F4F90" w:rsidRDefault="00933A16" w:rsidP="00933A16">
            <w:pPr>
              <w:pStyle w:val="Z"/>
              <w:rPr>
                <w:lang w:bidi="en-US"/>
              </w:rPr>
            </w:pPr>
            <w:r>
              <w:rPr>
                <w:lang w:bidi="en-US"/>
              </w:rPr>
              <w:t>Law and paralegal studies</w:t>
            </w:r>
          </w:p>
        </w:tc>
        <w:tc>
          <w:tcPr>
            <w:tcW w:w="200" w:type="pct"/>
            <w:hideMark/>
          </w:tcPr>
          <w:p w14:paraId="6C5A0E1D" w14:textId="79D7F4CC" w:rsidR="00933A16" w:rsidRPr="009F4F90" w:rsidRDefault="00933A16" w:rsidP="00933A16">
            <w:pPr>
              <w:pStyle w:val="Z"/>
              <w:rPr>
                <w:lang w:bidi="en-US"/>
              </w:rPr>
            </w:pPr>
            <w:r w:rsidRPr="009F4F90">
              <w:rPr>
                <w:lang w:bidi="en-US"/>
              </w:rPr>
              <w:t>39</w:t>
            </w:r>
          </w:p>
        </w:tc>
        <w:tc>
          <w:tcPr>
            <w:tcW w:w="943" w:type="pct"/>
            <w:hideMark/>
          </w:tcPr>
          <w:p w14:paraId="55DC672B" w14:textId="77777777" w:rsidR="00933A16" w:rsidRPr="009F4F90" w:rsidRDefault="00933A16" w:rsidP="00933A16">
            <w:pPr>
              <w:pStyle w:val="Z"/>
              <w:rPr>
                <w:lang w:bidi="en-US"/>
              </w:rPr>
            </w:pPr>
            <w:r w:rsidRPr="009F4F90">
              <w:rPr>
                <w:lang w:bidi="en-US"/>
              </w:rPr>
              <w:t>Justice Studies &amp; Policing</w:t>
            </w:r>
          </w:p>
        </w:tc>
        <w:tc>
          <w:tcPr>
            <w:tcW w:w="2524" w:type="pct"/>
            <w:hideMark/>
          </w:tcPr>
          <w:p w14:paraId="036EC78C" w14:textId="77777777" w:rsidR="00933A16" w:rsidRPr="009F4F90" w:rsidRDefault="00933A16" w:rsidP="00933A16">
            <w:pPr>
              <w:pStyle w:val="Z"/>
              <w:rPr>
                <w:lang w:bidi="en-US"/>
              </w:rPr>
            </w:pPr>
            <w:r w:rsidRPr="009F4F90">
              <w:rPr>
                <w:lang w:bidi="en-US"/>
              </w:rPr>
              <w:t>091100, 091101, 091103, 091105, 091199</w:t>
            </w:r>
          </w:p>
        </w:tc>
      </w:tr>
      <w:tr w:rsidR="00933A16" w:rsidRPr="009F4F90" w14:paraId="474F514B" w14:textId="77777777" w:rsidTr="00933A16">
        <w:trPr>
          <w:trHeight w:val="480"/>
        </w:trPr>
        <w:tc>
          <w:tcPr>
            <w:tcW w:w="252" w:type="pct"/>
          </w:tcPr>
          <w:p w14:paraId="0C528B4E" w14:textId="1C65458C" w:rsidR="00EB4025" w:rsidRPr="009F4F90" w:rsidRDefault="00933A16" w:rsidP="00C26D27">
            <w:pPr>
              <w:pStyle w:val="Z"/>
              <w:rPr>
                <w:lang w:bidi="en-US"/>
              </w:rPr>
            </w:pPr>
            <w:r>
              <w:rPr>
                <w:lang w:bidi="en-US"/>
              </w:rPr>
              <w:t>19</w:t>
            </w:r>
          </w:p>
        </w:tc>
        <w:tc>
          <w:tcPr>
            <w:tcW w:w="1081" w:type="pct"/>
          </w:tcPr>
          <w:p w14:paraId="3852C63A" w14:textId="383D8171" w:rsidR="00EB4025" w:rsidRPr="009F4F90" w:rsidRDefault="00933A16" w:rsidP="00C26D27">
            <w:pPr>
              <w:pStyle w:val="Z"/>
              <w:rPr>
                <w:lang w:bidi="en-US"/>
              </w:rPr>
            </w:pPr>
            <w:r>
              <w:rPr>
                <w:lang w:bidi="en-US"/>
              </w:rPr>
              <w:t>Creative arts</w:t>
            </w:r>
          </w:p>
        </w:tc>
        <w:tc>
          <w:tcPr>
            <w:tcW w:w="200" w:type="pct"/>
            <w:hideMark/>
          </w:tcPr>
          <w:p w14:paraId="7A208F29" w14:textId="1423B13A" w:rsidR="00EB4025" w:rsidRPr="009F4F90" w:rsidRDefault="00EB4025" w:rsidP="00C26D27">
            <w:pPr>
              <w:pStyle w:val="Z"/>
              <w:rPr>
                <w:lang w:bidi="en-US"/>
              </w:rPr>
            </w:pPr>
            <w:r w:rsidRPr="009F4F90">
              <w:rPr>
                <w:lang w:bidi="en-US"/>
              </w:rPr>
              <w:t>42</w:t>
            </w:r>
          </w:p>
        </w:tc>
        <w:tc>
          <w:tcPr>
            <w:tcW w:w="943" w:type="pct"/>
            <w:hideMark/>
          </w:tcPr>
          <w:p w14:paraId="4E211EEA" w14:textId="77777777" w:rsidR="00EB4025" w:rsidRPr="009F4F90" w:rsidRDefault="00EB4025" w:rsidP="00C26D27">
            <w:pPr>
              <w:pStyle w:val="Z"/>
              <w:rPr>
                <w:lang w:bidi="en-US"/>
              </w:rPr>
            </w:pPr>
            <w:r w:rsidRPr="009F4F90">
              <w:rPr>
                <w:lang w:bidi="en-US"/>
              </w:rPr>
              <w:t>Art &amp; Design</w:t>
            </w:r>
          </w:p>
        </w:tc>
        <w:tc>
          <w:tcPr>
            <w:tcW w:w="2524" w:type="pct"/>
            <w:hideMark/>
          </w:tcPr>
          <w:p w14:paraId="67ABDD22" w14:textId="77777777" w:rsidR="00EB4025" w:rsidRPr="009F4F90" w:rsidRDefault="00EB4025" w:rsidP="00C26D27">
            <w:pPr>
              <w:pStyle w:val="Z"/>
              <w:rPr>
                <w:lang w:bidi="en-US"/>
              </w:rPr>
            </w:pPr>
            <w:r w:rsidRPr="009F4F90">
              <w:rPr>
                <w:lang w:bidi="en-US"/>
              </w:rPr>
              <w:t>100000, 100300, 100301, 100303, 100305, 100307, 100309, 100399, 100500, 100501, 100503, 100505, 100599, 109900, 109999</w:t>
            </w:r>
          </w:p>
        </w:tc>
      </w:tr>
      <w:tr w:rsidR="00933A16" w:rsidRPr="009F4F90" w14:paraId="2406249A" w14:textId="77777777" w:rsidTr="00933A16">
        <w:trPr>
          <w:trHeight w:val="240"/>
        </w:trPr>
        <w:tc>
          <w:tcPr>
            <w:tcW w:w="252" w:type="pct"/>
          </w:tcPr>
          <w:p w14:paraId="63CC1B5F" w14:textId="44BF6285" w:rsidR="00933A16" w:rsidRPr="009F4F90" w:rsidRDefault="00933A16" w:rsidP="00933A16">
            <w:pPr>
              <w:pStyle w:val="Z"/>
              <w:rPr>
                <w:lang w:bidi="en-US"/>
              </w:rPr>
            </w:pPr>
            <w:r>
              <w:rPr>
                <w:lang w:bidi="en-US"/>
              </w:rPr>
              <w:t>19</w:t>
            </w:r>
          </w:p>
        </w:tc>
        <w:tc>
          <w:tcPr>
            <w:tcW w:w="1081" w:type="pct"/>
          </w:tcPr>
          <w:p w14:paraId="3334799F" w14:textId="7D335E2E" w:rsidR="00933A16" w:rsidRPr="009F4F90" w:rsidRDefault="00933A16" w:rsidP="00933A16">
            <w:pPr>
              <w:pStyle w:val="Z"/>
              <w:rPr>
                <w:lang w:bidi="en-US"/>
              </w:rPr>
            </w:pPr>
            <w:r>
              <w:rPr>
                <w:lang w:bidi="en-US"/>
              </w:rPr>
              <w:t>Creative arts</w:t>
            </w:r>
          </w:p>
        </w:tc>
        <w:tc>
          <w:tcPr>
            <w:tcW w:w="200" w:type="pct"/>
            <w:hideMark/>
          </w:tcPr>
          <w:p w14:paraId="034B1761" w14:textId="5A8B75D6" w:rsidR="00933A16" w:rsidRPr="009F4F90" w:rsidRDefault="00933A16" w:rsidP="00933A16">
            <w:pPr>
              <w:pStyle w:val="Z"/>
              <w:rPr>
                <w:lang w:bidi="en-US"/>
              </w:rPr>
            </w:pPr>
            <w:r w:rsidRPr="009F4F90">
              <w:rPr>
                <w:lang w:bidi="en-US"/>
              </w:rPr>
              <w:t>43</w:t>
            </w:r>
          </w:p>
        </w:tc>
        <w:tc>
          <w:tcPr>
            <w:tcW w:w="943" w:type="pct"/>
            <w:hideMark/>
          </w:tcPr>
          <w:p w14:paraId="72CC868D" w14:textId="77777777" w:rsidR="00933A16" w:rsidRPr="009F4F90" w:rsidRDefault="00933A16" w:rsidP="00933A16">
            <w:pPr>
              <w:pStyle w:val="Z"/>
              <w:rPr>
                <w:lang w:bidi="en-US"/>
              </w:rPr>
            </w:pPr>
            <w:r w:rsidRPr="009F4F90">
              <w:rPr>
                <w:lang w:bidi="en-US"/>
              </w:rPr>
              <w:t>Music &amp; Performing Arts</w:t>
            </w:r>
          </w:p>
        </w:tc>
        <w:tc>
          <w:tcPr>
            <w:tcW w:w="2524" w:type="pct"/>
            <w:hideMark/>
          </w:tcPr>
          <w:p w14:paraId="2B52D6C6" w14:textId="77777777" w:rsidR="00933A16" w:rsidRPr="009F4F90" w:rsidRDefault="00933A16" w:rsidP="00933A16">
            <w:pPr>
              <w:pStyle w:val="Z"/>
              <w:rPr>
                <w:lang w:bidi="en-US"/>
              </w:rPr>
            </w:pPr>
            <w:r w:rsidRPr="009F4F90">
              <w:rPr>
                <w:lang w:bidi="en-US"/>
              </w:rPr>
              <w:t>100100, 100101, 100103, 100105, 100199</w:t>
            </w:r>
          </w:p>
        </w:tc>
      </w:tr>
      <w:tr w:rsidR="00933A16" w:rsidRPr="009F4F90" w14:paraId="511B1572" w14:textId="77777777" w:rsidTr="00933A16">
        <w:trPr>
          <w:trHeight w:val="240"/>
        </w:trPr>
        <w:tc>
          <w:tcPr>
            <w:tcW w:w="252" w:type="pct"/>
          </w:tcPr>
          <w:p w14:paraId="2BD8232D" w14:textId="050BAB82" w:rsidR="00EB4025" w:rsidRPr="009F4F90" w:rsidRDefault="00933A16" w:rsidP="00C26D27">
            <w:pPr>
              <w:pStyle w:val="Z"/>
              <w:rPr>
                <w:lang w:bidi="en-US"/>
              </w:rPr>
            </w:pPr>
            <w:r>
              <w:rPr>
                <w:lang w:bidi="en-US"/>
              </w:rPr>
              <w:t xml:space="preserve">20 </w:t>
            </w:r>
          </w:p>
        </w:tc>
        <w:tc>
          <w:tcPr>
            <w:tcW w:w="1081" w:type="pct"/>
          </w:tcPr>
          <w:p w14:paraId="1E2EC7D7" w14:textId="07282681" w:rsidR="00EB4025" w:rsidRPr="009F4F90" w:rsidRDefault="00933A16" w:rsidP="00C26D27">
            <w:pPr>
              <w:pStyle w:val="Z"/>
              <w:rPr>
                <w:lang w:bidi="en-US"/>
              </w:rPr>
            </w:pPr>
            <w:r>
              <w:rPr>
                <w:lang w:bidi="en-US"/>
              </w:rPr>
              <w:t>Communications</w:t>
            </w:r>
          </w:p>
        </w:tc>
        <w:tc>
          <w:tcPr>
            <w:tcW w:w="200" w:type="pct"/>
            <w:hideMark/>
          </w:tcPr>
          <w:p w14:paraId="52751E18" w14:textId="7F2A8B4B" w:rsidR="00EB4025" w:rsidRPr="009F4F90" w:rsidRDefault="00EB4025" w:rsidP="00C26D27">
            <w:pPr>
              <w:pStyle w:val="Z"/>
              <w:rPr>
                <w:lang w:bidi="en-US"/>
              </w:rPr>
            </w:pPr>
            <w:r w:rsidRPr="009F4F90">
              <w:rPr>
                <w:lang w:bidi="en-US"/>
              </w:rPr>
              <w:t>44</w:t>
            </w:r>
          </w:p>
        </w:tc>
        <w:tc>
          <w:tcPr>
            <w:tcW w:w="943" w:type="pct"/>
            <w:hideMark/>
          </w:tcPr>
          <w:p w14:paraId="72107314" w14:textId="77777777" w:rsidR="00EB4025" w:rsidRPr="009F4F90" w:rsidRDefault="00EB4025" w:rsidP="00C26D27">
            <w:pPr>
              <w:pStyle w:val="Z"/>
              <w:rPr>
                <w:lang w:bidi="en-US"/>
              </w:rPr>
            </w:pPr>
            <w:r w:rsidRPr="009F4F90">
              <w:rPr>
                <w:lang w:bidi="en-US"/>
              </w:rPr>
              <w:t>Communication, Media &amp; Journalism</w:t>
            </w:r>
          </w:p>
        </w:tc>
        <w:tc>
          <w:tcPr>
            <w:tcW w:w="2524" w:type="pct"/>
            <w:hideMark/>
          </w:tcPr>
          <w:p w14:paraId="7C1BC9D6" w14:textId="77777777" w:rsidR="00EB4025" w:rsidRPr="009F4F90" w:rsidRDefault="00EB4025" w:rsidP="00C26D27">
            <w:pPr>
              <w:pStyle w:val="Z"/>
              <w:rPr>
                <w:lang w:bidi="en-US"/>
              </w:rPr>
            </w:pPr>
            <w:r w:rsidRPr="009F4F90">
              <w:rPr>
                <w:lang w:bidi="en-US"/>
              </w:rPr>
              <w:t>100700, 100701, 100703, 100705, 100707, 100799</w:t>
            </w:r>
          </w:p>
        </w:tc>
      </w:tr>
      <w:tr w:rsidR="00933A16" w:rsidRPr="009F4F90" w14:paraId="089E25B3" w14:textId="77777777" w:rsidTr="00933A16">
        <w:trPr>
          <w:trHeight w:val="240"/>
        </w:trPr>
        <w:tc>
          <w:tcPr>
            <w:tcW w:w="252" w:type="pct"/>
          </w:tcPr>
          <w:p w14:paraId="72D4528F" w14:textId="54EDA8DA" w:rsidR="00EB4025" w:rsidRPr="009F4F90" w:rsidRDefault="00933A16" w:rsidP="00C26D27">
            <w:pPr>
              <w:pStyle w:val="Z"/>
              <w:rPr>
                <w:lang w:bidi="en-US"/>
              </w:rPr>
            </w:pPr>
            <w:r>
              <w:rPr>
                <w:lang w:bidi="en-US"/>
              </w:rPr>
              <w:t>21</w:t>
            </w:r>
          </w:p>
        </w:tc>
        <w:tc>
          <w:tcPr>
            <w:tcW w:w="1081" w:type="pct"/>
          </w:tcPr>
          <w:p w14:paraId="5C46296B" w14:textId="6901EDA3" w:rsidR="00EB4025" w:rsidRPr="009F4F90" w:rsidRDefault="00933A16" w:rsidP="00C26D27">
            <w:pPr>
              <w:pStyle w:val="Z"/>
              <w:rPr>
                <w:lang w:bidi="en-US"/>
              </w:rPr>
            </w:pPr>
            <w:r>
              <w:rPr>
                <w:lang w:bidi="en-US"/>
              </w:rPr>
              <w:t>Tourism, hospitality, Personal services</w:t>
            </w:r>
          </w:p>
        </w:tc>
        <w:tc>
          <w:tcPr>
            <w:tcW w:w="200" w:type="pct"/>
            <w:hideMark/>
          </w:tcPr>
          <w:p w14:paraId="0367E42B" w14:textId="03B545DF" w:rsidR="00EB4025" w:rsidRPr="009F4F90" w:rsidRDefault="00EB4025" w:rsidP="00C26D27">
            <w:pPr>
              <w:pStyle w:val="Z"/>
              <w:rPr>
                <w:lang w:bidi="en-US"/>
              </w:rPr>
            </w:pPr>
            <w:r w:rsidRPr="009F4F90">
              <w:rPr>
                <w:lang w:bidi="en-US"/>
              </w:rPr>
              <w:t>41</w:t>
            </w:r>
          </w:p>
        </w:tc>
        <w:tc>
          <w:tcPr>
            <w:tcW w:w="943" w:type="pct"/>
            <w:hideMark/>
          </w:tcPr>
          <w:p w14:paraId="43A8E517" w14:textId="77777777" w:rsidR="00EB4025" w:rsidRPr="009F4F90" w:rsidRDefault="00EB4025" w:rsidP="00C26D27">
            <w:pPr>
              <w:pStyle w:val="Z"/>
              <w:rPr>
                <w:lang w:bidi="en-US"/>
              </w:rPr>
            </w:pPr>
            <w:r w:rsidRPr="009F4F90">
              <w:rPr>
                <w:lang w:bidi="en-US"/>
              </w:rPr>
              <w:t>Sport &amp; Recreation</w:t>
            </w:r>
          </w:p>
        </w:tc>
        <w:tc>
          <w:tcPr>
            <w:tcW w:w="2524" w:type="pct"/>
            <w:hideMark/>
          </w:tcPr>
          <w:p w14:paraId="41698849" w14:textId="77777777" w:rsidR="00EB4025" w:rsidRPr="009F4F90" w:rsidRDefault="00EB4025" w:rsidP="00C26D27">
            <w:pPr>
              <w:pStyle w:val="Z"/>
              <w:rPr>
                <w:lang w:bidi="en-US"/>
              </w:rPr>
            </w:pPr>
            <w:r w:rsidRPr="009F4F90">
              <w:rPr>
                <w:lang w:bidi="en-US"/>
              </w:rPr>
              <w:t>092100, 092101, 092103, 092199</w:t>
            </w:r>
          </w:p>
        </w:tc>
      </w:tr>
      <w:tr w:rsidR="00933A16" w:rsidRPr="009F4F90" w14:paraId="33904305" w14:textId="77777777" w:rsidTr="00933A16">
        <w:trPr>
          <w:trHeight w:val="960"/>
        </w:trPr>
        <w:tc>
          <w:tcPr>
            <w:tcW w:w="252" w:type="pct"/>
          </w:tcPr>
          <w:p w14:paraId="27F95B01" w14:textId="2CD154AD" w:rsidR="00933A16" w:rsidRPr="009F4F90" w:rsidRDefault="00933A16" w:rsidP="00933A16">
            <w:pPr>
              <w:pStyle w:val="Z"/>
              <w:rPr>
                <w:lang w:bidi="en-US"/>
              </w:rPr>
            </w:pPr>
            <w:r>
              <w:rPr>
                <w:lang w:bidi="en-US"/>
              </w:rPr>
              <w:t>21</w:t>
            </w:r>
          </w:p>
        </w:tc>
        <w:tc>
          <w:tcPr>
            <w:tcW w:w="1081" w:type="pct"/>
          </w:tcPr>
          <w:p w14:paraId="14FA9DE1" w14:textId="75AA4477" w:rsidR="00933A16" w:rsidRPr="009F4F90" w:rsidRDefault="00933A16" w:rsidP="00933A16">
            <w:pPr>
              <w:pStyle w:val="Z"/>
              <w:rPr>
                <w:lang w:bidi="en-US"/>
              </w:rPr>
            </w:pPr>
            <w:r>
              <w:rPr>
                <w:lang w:bidi="en-US"/>
              </w:rPr>
              <w:t>Tourism, hospitality, Personal services</w:t>
            </w:r>
          </w:p>
        </w:tc>
        <w:tc>
          <w:tcPr>
            <w:tcW w:w="200" w:type="pct"/>
            <w:hideMark/>
          </w:tcPr>
          <w:p w14:paraId="3D0F2521" w14:textId="0AAFCA90" w:rsidR="00933A16" w:rsidRPr="009F4F90" w:rsidRDefault="00933A16" w:rsidP="00933A16">
            <w:pPr>
              <w:pStyle w:val="Z"/>
              <w:rPr>
                <w:lang w:bidi="en-US"/>
              </w:rPr>
            </w:pPr>
            <w:r w:rsidRPr="009F4F90">
              <w:rPr>
                <w:lang w:bidi="en-US"/>
              </w:rPr>
              <w:t>45</w:t>
            </w:r>
          </w:p>
        </w:tc>
        <w:tc>
          <w:tcPr>
            <w:tcW w:w="943" w:type="pct"/>
            <w:hideMark/>
          </w:tcPr>
          <w:p w14:paraId="09104287" w14:textId="77777777" w:rsidR="00933A16" w:rsidRPr="009F4F90" w:rsidRDefault="00933A16" w:rsidP="00933A16">
            <w:pPr>
              <w:pStyle w:val="Z"/>
              <w:rPr>
                <w:lang w:bidi="en-US"/>
              </w:rPr>
            </w:pPr>
            <w:r w:rsidRPr="009F4F90">
              <w:rPr>
                <w:lang w:bidi="en-US"/>
              </w:rPr>
              <w:t>Tourism, Hospitality &amp; Personal Services</w:t>
            </w:r>
          </w:p>
        </w:tc>
        <w:tc>
          <w:tcPr>
            <w:tcW w:w="2524" w:type="pct"/>
            <w:hideMark/>
          </w:tcPr>
          <w:p w14:paraId="4FD4D8DC" w14:textId="77777777" w:rsidR="00933A16" w:rsidRPr="009F4F90" w:rsidRDefault="00933A16" w:rsidP="00933A16">
            <w:pPr>
              <w:pStyle w:val="Z"/>
              <w:rPr>
                <w:lang w:bidi="en-US"/>
              </w:rPr>
            </w:pPr>
            <w:r w:rsidRPr="009F4F90">
              <w:rPr>
                <w:lang w:bidi="en-US"/>
              </w:rPr>
              <w:t>080700, 080701, 110000, 110100, 110101, 110103, 110105, 110107, 110109, 110111, 110199, 110300, 110301, 110303, 110399, 120000, 120100, 120101, 120103, 120105, 120199, 120300, 120301, 120303, 120305, 120399, 120500, 120501, 120503, 120505, 120599, 129900, 129999</w:t>
            </w:r>
          </w:p>
        </w:tc>
      </w:tr>
    </w:tbl>
    <w:p w14:paraId="4067DB27" w14:textId="77777777" w:rsidR="00BA3EC2" w:rsidRPr="009F4F90" w:rsidRDefault="00BA3EC2" w:rsidP="00BA3EC2">
      <w:pPr>
        <w:pStyle w:val="Footertable"/>
        <w:rPr>
          <w:color w:val="auto"/>
        </w:rPr>
      </w:pPr>
    </w:p>
    <w:p w14:paraId="6B4F33D1" w14:textId="77777777" w:rsidR="00BA3EC2" w:rsidRPr="005F5BE9" w:rsidRDefault="00BA3EC2" w:rsidP="00C26D27">
      <w:pPr>
        <w:pStyle w:val="Noteupdate"/>
      </w:pPr>
      <w:r w:rsidRPr="005F5BE9">
        <w:t>Note: SES targets for collection are based on 45 study areas as above. The QILT website and this report use 21 study areas as the basis of analysis.</w:t>
      </w:r>
    </w:p>
    <w:p w14:paraId="542244D6" w14:textId="6065AA30" w:rsidR="00BA3EC2" w:rsidRPr="00183C33" w:rsidRDefault="00BA3EC2" w:rsidP="00C26D27">
      <w:pPr>
        <w:pStyle w:val="Noteupdate"/>
      </w:pPr>
      <w:r w:rsidRPr="005F5BE9">
        <w:t>Field of Education listings are available from the Australian Bureau of Statistics website (ASCED Field of Education Broad, Narrow and Detailed fields).</w:t>
      </w:r>
      <w:r w:rsidRPr="00DC6A60">
        <w:rPr>
          <w:highlight w:val="yellow"/>
        </w:rPr>
        <w:br w:type="page"/>
      </w:r>
    </w:p>
    <w:p w14:paraId="41B7ACB2" w14:textId="52FC2220" w:rsidR="00BA3EC2" w:rsidRPr="00C26D27" w:rsidRDefault="00C26D27" w:rsidP="00C26D27">
      <w:pPr>
        <w:pStyle w:val="Heading1"/>
      </w:pPr>
      <w:bookmarkStart w:id="125" w:name="_Ref58491373"/>
      <w:bookmarkStart w:id="126" w:name="_Toc59697977"/>
      <w:r>
        <w:t xml:space="preserve">Appendix 6: </w:t>
      </w:r>
      <w:r w:rsidR="00BA3EC2" w:rsidRPr="00C26D27">
        <w:t>Results for individual questionnaire items</w:t>
      </w:r>
      <w:bookmarkEnd w:id="125"/>
      <w:bookmarkEnd w:id="126"/>
    </w:p>
    <w:p w14:paraId="5B1F3CBA" w14:textId="77777777" w:rsidR="00BA3EC2" w:rsidRDefault="00BA3EC2" w:rsidP="00C26D27">
      <w:pPr>
        <w:pStyle w:val="BodyText"/>
      </w:pPr>
      <w:r w:rsidRPr="00250830">
        <w:t xml:space="preserve">The tables below show the percentage </w:t>
      </w:r>
      <w:r>
        <w:t xml:space="preserve">positive rating </w:t>
      </w:r>
      <w:r w:rsidRPr="00250830">
        <w:t>scores for the underlying items for each focus area.</w:t>
      </w:r>
    </w:p>
    <w:p w14:paraId="586994FE" w14:textId="77777777" w:rsidR="00BA3EC2" w:rsidRPr="00C26D27" w:rsidRDefault="00BA3EC2" w:rsidP="00C26D27">
      <w:pPr>
        <w:pStyle w:val="BodyText"/>
      </w:pPr>
      <w:r w:rsidRPr="00C26D27">
        <w:t xml:space="preserve">In relation to the undergraduate estimates for the underlying items for the Skills Development focus area, as shown in </w:t>
      </w:r>
      <w:r w:rsidR="00D60589">
        <w:fldChar w:fldCharType="begin"/>
      </w:r>
      <w:r w:rsidR="00D60589">
        <w:instrText xml:space="preserve"> REF _Ref58483285  \* MERGEFORMAT </w:instrText>
      </w:r>
      <w:r w:rsidR="00D60589">
        <w:fldChar w:fldCharType="separate"/>
      </w:r>
      <w:r w:rsidRPr="00C26D27">
        <w:t>Table 27</w:t>
      </w:r>
      <w:r w:rsidR="00D60589">
        <w:fldChar w:fldCharType="end"/>
      </w:r>
      <w:r w:rsidRPr="00C26D27">
        <w:t xml:space="preserve"> , results have decreased from 81 per cent to 78 per cent overall, with the largest decline in individual items seen around the development of spoken communication skills with a drop of 6 percentage points and the ability to work effectively with others which saw a drop of 9 percentage points. These declines were more pronounced for commencing students. These items have a relatively high association with items in the Learner Engagement focus area which relate to engaging with other students inside and outside study and is often associated with students who are predominantly studying off-campus and the larger decline for commencing students may be because the impact of the COVID-19 pandemic occurred before these commencing students were able to forge friendships and study relationships with other students.</w:t>
      </w:r>
    </w:p>
    <w:p w14:paraId="6585C3EA" w14:textId="77777777" w:rsidR="00BA3EC2" w:rsidRPr="00250830" w:rsidRDefault="00BA3EC2" w:rsidP="00C26D27">
      <w:pPr>
        <w:pStyle w:val="BodyText"/>
      </w:pPr>
      <w:r>
        <w:t xml:space="preserve">This pattern holds for postgraduate coursework students, who are more likely to be older and more likely to be studying online with a decline of 6 percentage points around developing the ability to work effectively with others and 4 percentage points in relation to the development of spoken communication skills as shown in </w:t>
      </w:r>
      <w:r w:rsidR="00D60589">
        <w:fldChar w:fldCharType="begin"/>
      </w:r>
      <w:r w:rsidR="00D60589">
        <w:instrText xml:space="preserve"> REF _Ref58483289  \* MERGEFORMAT </w:instrText>
      </w:r>
      <w:r w:rsidR="00D60589">
        <w:fldChar w:fldCharType="separate"/>
      </w:r>
      <w:r w:rsidRPr="00596138">
        <w:t>Table 28</w:t>
      </w:r>
      <w:r w:rsidR="00D60589">
        <w:fldChar w:fldCharType="end"/>
      </w:r>
      <w:r>
        <w:t>.</w:t>
      </w:r>
    </w:p>
    <w:p w14:paraId="57B9DA92" w14:textId="77777777" w:rsidR="00BA3EC2" w:rsidRPr="006D696C" w:rsidRDefault="00BA3EC2" w:rsidP="00C26D27">
      <w:pPr>
        <w:pStyle w:val="BodyText"/>
        <w:rPr>
          <w:highlight w:val="yellow"/>
        </w:rPr>
      </w:pPr>
    </w:p>
    <w:p w14:paraId="100308D4" w14:textId="0B7D1A64" w:rsidR="00BA3EC2" w:rsidRPr="000828D1" w:rsidRDefault="00BA3EC2" w:rsidP="00C26D27">
      <w:pPr>
        <w:pStyle w:val="Tabletitle"/>
        <w:rPr>
          <w:i/>
        </w:rPr>
      </w:pPr>
      <w:bookmarkStart w:id="127" w:name="_Ref58483285"/>
      <w:bookmarkStart w:id="128" w:name="_Toc59697927"/>
      <w:r w:rsidRPr="000828D1">
        <w:t xml:space="preserve">Table </w:t>
      </w:r>
      <w:r w:rsidRPr="000828D1">
        <w:rPr>
          <w:i/>
        </w:rPr>
        <w:fldChar w:fldCharType="begin"/>
      </w:r>
      <w:r w:rsidRPr="000828D1">
        <w:instrText xml:space="preserve"> SEQ Table \* ARABIC </w:instrText>
      </w:r>
      <w:r w:rsidRPr="000828D1">
        <w:rPr>
          <w:i/>
        </w:rPr>
        <w:fldChar w:fldCharType="separate"/>
      </w:r>
      <w:r>
        <w:rPr>
          <w:noProof/>
        </w:rPr>
        <w:t>27</w:t>
      </w:r>
      <w:r w:rsidRPr="000828D1">
        <w:rPr>
          <w:i/>
        </w:rPr>
        <w:fldChar w:fldCharType="end"/>
      </w:r>
      <w:bookmarkEnd w:id="127"/>
      <w:r w:rsidRPr="000828D1">
        <w:t xml:space="preserve"> Percentage positive scores for Skills Development items, undergraduates by stage of studies, 2019 and 2020</w:t>
      </w:r>
      <w:bookmarkEnd w:id="128"/>
    </w:p>
    <w:tbl>
      <w:tblPr>
        <w:tblStyle w:val="TableGrid"/>
        <w:tblW w:w="10768" w:type="dxa"/>
        <w:tblLayout w:type="fixed"/>
        <w:tblLook w:val="0020" w:firstRow="1" w:lastRow="0" w:firstColumn="0" w:lastColumn="0" w:noHBand="0" w:noVBand="0"/>
      </w:tblPr>
      <w:tblGrid>
        <w:gridCol w:w="3964"/>
        <w:gridCol w:w="1418"/>
        <w:gridCol w:w="1417"/>
        <w:gridCol w:w="1276"/>
        <w:gridCol w:w="1276"/>
        <w:gridCol w:w="709"/>
        <w:gridCol w:w="708"/>
      </w:tblGrid>
      <w:tr w:rsidR="00AA184F" w:rsidRPr="006D696C" w14:paraId="74F3F968" w14:textId="77777777" w:rsidTr="00904AB2">
        <w:trPr>
          <w:trHeight w:val="180"/>
        </w:trPr>
        <w:tc>
          <w:tcPr>
            <w:tcW w:w="3964" w:type="dxa"/>
          </w:tcPr>
          <w:p w14:paraId="5F76752C" w14:textId="77777777" w:rsidR="00AA184F" w:rsidRPr="006D696C" w:rsidRDefault="00AA184F" w:rsidP="00BA4B30">
            <w:pPr>
              <w:pStyle w:val="TablecolumnheaderL"/>
              <w:rPr>
                <w:highlight w:val="yellow"/>
              </w:rPr>
            </w:pPr>
          </w:p>
        </w:tc>
        <w:tc>
          <w:tcPr>
            <w:tcW w:w="1418" w:type="dxa"/>
          </w:tcPr>
          <w:p w14:paraId="0791A0DA" w14:textId="61B6E9DC" w:rsidR="00AA184F" w:rsidRPr="00AD080F" w:rsidRDefault="00AA184F" w:rsidP="00C26D27">
            <w:pPr>
              <w:pStyle w:val="zz"/>
            </w:pPr>
            <w:r w:rsidRPr="00AD080F">
              <w:t>Commencing</w:t>
            </w:r>
            <w:r>
              <w:t xml:space="preserve"> 2019</w:t>
            </w:r>
          </w:p>
        </w:tc>
        <w:tc>
          <w:tcPr>
            <w:tcW w:w="1417" w:type="dxa"/>
          </w:tcPr>
          <w:p w14:paraId="5E79EFC0" w14:textId="18CD76B1" w:rsidR="00AA184F" w:rsidRPr="00AD080F" w:rsidRDefault="00AA184F" w:rsidP="00C26D27">
            <w:pPr>
              <w:pStyle w:val="zz"/>
            </w:pPr>
            <w:r>
              <w:t>Commencing 2020</w:t>
            </w:r>
          </w:p>
        </w:tc>
        <w:tc>
          <w:tcPr>
            <w:tcW w:w="1276" w:type="dxa"/>
          </w:tcPr>
          <w:p w14:paraId="78DF12C4" w14:textId="0A46A747" w:rsidR="00AA184F" w:rsidRPr="00AD080F" w:rsidRDefault="00AA184F" w:rsidP="00C26D27">
            <w:pPr>
              <w:pStyle w:val="zz"/>
            </w:pPr>
            <w:r>
              <w:t>Later years 2019</w:t>
            </w:r>
          </w:p>
        </w:tc>
        <w:tc>
          <w:tcPr>
            <w:tcW w:w="1276" w:type="dxa"/>
          </w:tcPr>
          <w:p w14:paraId="06EF7FA1" w14:textId="109147F5" w:rsidR="00AA184F" w:rsidRPr="00AD080F" w:rsidRDefault="00AA184F" w:rsidP="00C26D27">
            <w:pPr>
              <w:pStyle w:val="zz"/>
            </w:pPr>
            <w:r>
              <w:t>Later years 2020</w:t>
            </w:r>
          </w:p>
        </w:tc>
        <w:tc>
          <w:tcPr>
            <w:tcW w:w="709" w:type="dxa"/>
          </w:tcPr>
          <w:p w14:paraId="2FA2D08A" w14:textId="2E6258B2" w:rsidR="00AA184F" w:rsidRPr="00AD080F" w:rsidRDefault="00AA184F" w:rsidP="00C26D27">
            <w:pPr>
              <w:pStyle w:val="zz"/>
            </w:pPr>
            <w:r>
              <w:t>Total 2019</w:t>
            </w:r>
          </w:p>
        </w:tc>
        <w:tc>
          <w:tcPr>
            <w:tcW w:w="708" w:type="dxa"/>
          </w:tcPr>
          <w:p w14:paraId="2D000607" w14:textId="3E151149" w:rsidR="00AA184F" w:rsidRPr="00AD080F" w:rsidRDefault="00AA184F" w:rsidP="00C26D27">
            <w:pPr>
              <w:pStyle w:val="zz"/>
            </w:pPr>
            <w:r>
              <w:t>Total 2020</w:t>
            </w:r>
          </w:p>
        </w:tc>
      </w:tr>
      <w:tr w:rsidR="00BA3EC2" w:rsidRPr="006D696C" w14:paraId="2B9FAC8E" w14:textId="77777777" w:rsidTr="00904AB2">
        <w:trPr>
          <w:trHeight w:val="60"/>
        </w:trPr>
        <w:tc>
          <w:tcPr>
            <w:tcW w:w="3964" w:type="dxa"/>
          </w:tcPr>
          <w:p w14:paraId="5A244739" w14:textId="77777777" w:rsidR="00BA3EC2" w:rsidRPr="00AD080F" w:rsidRDefault="00BA3EC2" w:rsidP="00C26D27">
            <w:pPr>
              <w:pStyle w:val="Z"/>
              <w:rPr>
                <w:highlight w:val="yellow"/>
              </w:rPr>
            </w:pPr>
            <w:r w:rsidRPr="00AD080F">
              <w:t>Developed critical and analytical thinking</w:t>
            </w:r>
          </w:p>
        </w:tc>
        <w:tc>
          <w:tcPr>
            <w:tcW w:w="1418" w:type="dxa"/>
          </w:tcPr>
          <w:p w14:paraId="3CCD4E6B" w14:textId="77777777" w:rsidR="00BA3EC2" w:rsidRPr="00AD080F" w:rsidRDefault="00BA3EC2" w:rsidP="00C26D27">
            <w:pPr>
              <w:pStyle w:val="Z"/>
              <w:jc w:val="center"/>
              <w:rPr>
                <w:szCs w:val="18"/>
                <w:highlight w:val="yellow"/>
              </w:rPr>
            </w:pPr>
            <w:r w:rsidRPr="00AD080F">
              <w:rPr>
                <w:szCs w:val="18"/>
              </w:rPr>
              <w:t>69</w:t>
            </w:r>
          </w:p>
        </w:tc>
        <w:tc>
          <w:tcPr>
            <w:tcW w:w="1417" w:type="dxa"/>
          </w:tcPr>
          <w:p w14:paraId="2B462A40" w14:textId="77777777" w:rsidR="00BA3EC2" w:rsidRPr="00AD080F" w:rsidRDefault="00BA3EC2" w:rsidP="00C26D27">
            <w:pPr>
              <w:pStyle w:val="Z"/>
              <w:jc w:val="center"/>
              <w:rPr>
                <w:szCs w:val="18"/>
                <w:highlight w:val="yellow"/>
              </w:rPr>
            </w:pPr>
            <w:r w:rsidRPr="00AD080F">
              <w:rPr>
                <w:szCs w:val="18"/>
              </w:rPr>
              <w:t>67</w:t>
            </w:r>
          </w:p>
        </w:tc>
        <w:tc>
          <w:tcPr>
            <w:tcW w:w="1276" w:type="dxa"/>
          </w:tcPr>
          <w:p w14:paraId="3DCFA8C0" w14:textId="77777777" w:rsidR="00BA3EC2" w:rsidRPr="00AD080F" w:rsidRDefault="00BA3EC2" w:rsidP="00C26D27">
            <w:pPr>
              <w:pStyle w:val="Z"/>
              <w:jc w:val="center"/>
              <w:rPr>
                <w:szCs w:val="18"/>
                <w:highlight w:val="yellow"/>
              </w:rPr>
            </w:pPr>
            <w:r w:rsidRPr="00AD080F">
              <w:rPr>
                <w:szCs w:val="18"/>
              </w:rPr>
              <w:t>73</w:t>
            </w:r>
          </w:p>
        </w:tc>
        <w:tc>
          <w:tcPr>
            <w:tcW w:w="1276" w:type="dxa"/>
          </w:tcPr>
          <w:p w14:paraId="62899CDF" w14:textId="77777777" w:rsidR="00BA3EC2" w:rsidRPr="00AD080F" w:rsidRDefault="00BA3EC2" w:rsidP="00C26D27">
            <w:pPr>
              <w:pStyle w:val="Z"/>
              <w:jc w:val="center"/>
              <w:rPr>
                <w:szCs w:val="18"/>
                <w:highlight w:val="yellow"/>
              </w:rPr>
            </w:pPr>
            <w:r w:rsidRPr="00AD080F">
              <w:rPr>
                <w:szCs w:val="18"/>
              </w:rPr>
              <w:t>71</w:t>
            </w:r>
          </w:p>
        </w:tc>
        <w:tc>
          <w:tcPr>
            <w:tcW w:w="709" w:type="dxa"/>
          </w:tcPr>
          <w:p w14:paraId="54541005" w14:textId="77777777" w:rsidR="00BA3EC2" w:rsidRPr="00AD080F" w:rsidRDefault="00BA3EC2" w:rsidP="00C26D27">
            <w:pPr>
              <w:pStyle w:val="Z"/>
              <w:jc w:val="center"/>
              <w:rPr>
                <w:szCs w:val="18"/>
                <w:highlight w:val="yellow"/>
              </w:rPr>
            </w:pPr>
            <w:r w:rsidRPr="00AD080F">
              <w:rPr>
                <w:szCs w:val="18"/>
              </w:rPr>
              <w:t>71</w:t>
            </w:r>
          </w:p>
        </w:tc>
        <w:tc>
          <w:tcPr>
            <w:tcW w:w="708" w:type="dxa"/>
          </w:tcPr>
          <w:p w14:paraId="37F77712" w14:textId="77777777" w:rsidR="00BA3EC2" w:rsidRPr="00AD080F" w:rsidRDefault="00BA3EC2" w:rsidP="00C26D27">
            <w:pPr>
              <w:pStyle w:val="Z"/>
              <w:jc w:val="center"/>
              <w:rPr>
                <w:szCs w:val="18"/>
                <w:highlight w:val="yellow"/>
              </w:rPr>
            </w:pPr>
            <w:r w:rsidRPr="00AD080F">
              <w:rPr>
                <w:szCs w:val="18"/>
              </w:rPr>
              <w:t>69</w:t>
            </w:r>
          </w:p>
        </w:tc>
      </w:tr>
      <w:tr w:rsidR="00BA3EC2" w:rsidRPr="006D696C" w14:paraId="15620733" w14:textId="77777777" w:rsidTr="00904AB2">
        <w:trPr>
          <w:trHeight w:val="60"/>
        </w:trPr>
        <w:tc>
          <w:tcPr>
            <w:tcW w:w="3964" w:type="dxa"/>
          </w:tcPr>
          <w:p w14:paraId="27AB9436" w14:textId="77777777" w:rsidR="00BA3EC2" w:rsidRPr="00AD080F" w:rsidRDefault="00BA3EC2" w:rsidP="00C26D27">
            <w:pPr>
              <w:pStyle w:val="Z"/>
              <w:rPr>
                <w:highlight w:val="yellow"/>
              </w:rPr>
            </w:pPr>
            <w:r w:rsidRPr="00AD080F">
              <w:t>Developed ability to solve complex problems</w:t>
            </w:r>
          </w:p>
        </w:tc>
        <w:tc>
          <w:tcPr>
            <w:tcW w:w="1418" w:type="dxa"/>
          </w:tcPr>
          <w:p w14:paraId="7C61A02C" w14:textId="77777777" w:rsidR="00BA3EC2" w:rsidRPr="00AD080F" w:rsidRDefault="00BA3EC2" w:rsidP="00C26D27">
            <w:pPr>
              <w:pStyle w:val="Z"/>
              <w:jc w:val="center"/>
              <w:rPr>
                <w:szCs w:val="18"/>
                <w:highlight w:val="yellow"/>
              </w:rPr>
            </w:pPr>
            <w:r w:rsidRPr="00AD080F">
              <w:rPr>
                <w:szCs w:val="18"/>
              </w:rPr>
              <w:t>60</w:t>
            </w:r>
          </w:p>
        </w:tc>
        <w:tc>
          <w:tcPr>
            <w:tcW w:w="1417" w:type="dxa"/>
          </w:tcPr>
          <w:p w14:paraId="484ABFE7" w14:textId="77777777" w:rsidR="00BA3EC2" w:rsidRPr="00AD080F" w:rsidRDefault="00BA3EC2" w:rsidP="00C26D27">
            <w:pPr>
              <w:pStyle w:val="Z"/>
              <w:jc w:val="center"/>
              <w:rPr>
                <w:szCs w:val="18"/>
                <w:highlight w:val="yellow"/>
              </w:rPr>
            </w:pPr>
            <w:r w:rsidRPr="00AD080F">
              <w:rPr>
                <w:szCs w:val="18"/>
              </w:rPr>
              <w:t>58</w:t>
            </w:r>
          </w:p>
        </w:tc>
        <w:tc>
          <w:tcPr>
            <w:tcW w:w="1276" w:type="dxa"/>
          </w:tcPr>
          <w:p w14:paraId="76B0EDF0" w14:textId="77777777" w:rsidR="00BA3EC2" w:rsidRPr="00AD080F" w:rsidRDefault="00BA3EC2" w:rsidP="00C26D27">
            <w:pPr>
              <w:pStyle w:val="Z"/>
              <w:jc w:val="center"/>
              <w:rPr>
                <w:szCs w:val="18"/>
                <w:highlight w:val="yellow"/>
              </w:rPr>
            </w:pPr>
            <w:r w:rsidRPr="00AD080F">
              <w:rPr>
                <w:szCs w:val="18"/>
              </w:rPr>
              <w:t>66</w:t>
            </w:r>
          </w:p>
        </w:tc>
        <w:tc>
          <w:tcPr>
            <w:tcW w:w="1276" w:type="dxa"/>
          </w:tcPr>
          <w:p w14:paraId="7CA4F50A" w14:textId="77777777" w:rsidR="00BA3EC2" w:rsidRPr="00AD080F" w:rsidRDefault="00BA3EC2" w:rsidP="00C26D27">
            <w:pPr>
              <w:pStyle w:val="Z"/>
              <w:jc w:val="center"/>
              <w:rPr>
                <w:szCs w:val="18"/>
                <w:highlight w:val="yellow"/>
              </w:rPr>
            </w:pPr>
            <w:r w:rsidRPr="00AD080F">
              <w:rPr>
                <w:szCs w:val="18"/>
              </w:rPr>
              <w:t>64</w:t>
            </w:r>
          </w:p>
        </w:tc>
        <w:tc>
          <w:tcPr>
            <w:tcW w:w="709" w:type="dxa"/>
          </w:tcPr>
          <w:p w14:paraId="5F596D5A" w14:textId="77777777" w:rsidR="00BA3EC2" w:rsidRPr="00AD080F" w:rsidRDefault="00BA3EC2" w:rsidP="00C26D27">
            <w:pPr>
              <w:pStyle w:val="Z"/>
              <w:jc w:val="center"/>
              <w:rPr>
                <w:szCs w:val="18"/>
                <w:highlight w:val="yellow"/>
              </w:rPr>
            </w:pPr>
            <w:r w:rsidRPr="00AD080F">
              <w:rPr>
                <w:szCs w:val="18"/>
              </w:rPr>
              <w:t>62</w:t>
            </w:r>
          </w:p>
        </w:tc>
        <w:tc>
          <w:tcPr>
            <w:tcW w:w="708" w:type="dxa"/>
          </w:tcPr>
          <w:p w14:paraId="04C5051E" w14:textId="77777777" w:rsidR="00BA3EC2" w:rsidRPr="00AD080F" w:rsidRDefault="00BA3EC2" w:rsidP="00C26D27">
            <w:pPr>
              <w:pStyle w:val="Z"/>
              <w:jc w:val="center"/>
              <w:rPr>
                <w:szCs w:val="18"/>
                <w:highlight w:val="yellow"/>
              </w:rPr>
            </w:pPr>
            <w:r w:rsidRPr="00AD080F">
              <w:rPr>
                <w:szCs w:val="18"/>
              </w:rPr>
              <w:t>61</w:t>
            </w:r>
          </w:p>
        </w:tc>
      </w:tr>
      <w:tr w:rsidR="00BA3EC2" w:rsidRPr="006D696C" w14:paraId="28B01562" w14:textId="77777777" w:rsidTr="00904AB2">
        <w:trPr>
          <w:trHeight w:val="60"/>
        </w:trPr>
        <w:tc>
          <w:tcPr>
            <w:tcW w:w="3964" w:type="dxa"/>
          </w:tcPr>
          <w:p w14:paraId="6CBAE4F3" w14:textId="77777777" w:rsidR="00BA3EC2" w:rsidRPr="00AD080F" w:rsidRDefault="00BA3EC2" w:rsidP="00C26D27">
            <w:pPr>
              <w:pStyle w:val="Z"/>
              <w:rPr>
                <w:highlight w:val="yellow"/>
              </w:rPr>
            </w:pPr>
            <w:r w:rsidRPr="00AD080F">
              <w:t>Developed ability to work effectively with others</w:t>
            </w:r>
          </w:p>
        </w:tc>
        <w:tc>
          <w:tcPr>
            <w:tcW w:w="1418" w:type="dxa"/>
          </w:tcPr>
          <w:p w14:paraId="58EE2BAC" w14:textId="77777777" w:rsidR="00BA3EC2" w:rsidRPr="00AD080F" w:rsidRDefault="00BA3EC2" w:rsidP="00C26D27">
            <w:pPr>
              <w:pStyle w:val="Z"/>
              <w:jc w:val="center"/>
              <w:rPr>
                <w:szCs w:val="18"/>
                <w:highlight w:val="yellow"/>
              </w:rPr>
            </w:pPr>
            <w:r w:rsidRPr="00AD080F">
              <w:rPr>
                <w:szCs w:val="18"/>
              </w:rPr>
              <w:t>63</w:t>
            </w:r>
          </w:p>
        </w:tc>
        <w:tc>
          <w:tcPr>
            <w:tcW w:w="1417" w:type="dxa"/>
          </w:tcPr>
          <w:p w14:paraId="440E46D1" w14:textId="77777777" w:rsidR="00BA3EC2" w:rsidRPr="00AD080F" w:rsidRDefault="00BA3EC2" w:rsidP="00C26D27">
            <w:pPr>
              <w:pStyle w:val="Z"/>
              <w:jc w:val="center"/>
              <w:rPr>
                <w:szCs w:val="18"/>
                <w:highlight w:val="yellow"/>
              </w:rPr>
            </w:pPr>
            <w:r w:rsidRPr="00AD080F">
              <w:rPr>
                <w:szCs w:val="18"/>
              </w:rPr>
              <w:t>52</w:t>
            </w:r>
          </w:p>
        </w:tc>
        <w:tc>
          <w:tcPr>
            <w:tcW w:w="1276" w:type="dxa"/>
          </w:tcPr>
          <w:p w14:paraId="72BF97E4" w14:textId="77777777" w:rsidR="00BA3EC2" w:rsidRPr="00AD080F" w:rsidRDefault="00BA3EC2" w:rsidP="00C26D27">
            <w:pPr>
              <w:pStyle w:val="Z"/>
              <w:jc w:val="center"/>
              <w:rPr>
                <w:szCs w:val="18"/>
                <w:highlight w:val="yellow"/>
              </w:rPr>
            </w:pPr>
            <w:r w:rsidRPr="00AD080F">
              <w:rPr>
                <w:szCs w:val="18"/>
              </w:rPr>
              <w:t>67</w:t>
            </w:r>
          </w:p>
        </w:tc>
        <w:tc>
          <w:tcPr>
            <w:tcW w:w="1276" w:type="dxa"/>
          </w:tcPr>
          <w:p w14:paraId="3B32E91C" w14:textId="77777777" w:rsidR="00BA3EC2" w:rsidRPr="00AD080F" w:rsidRDefault="00BA3EC2" w:rsidP="00C26D27">
            <w:pPr>
              <w:pStyle w:val="Z"/>
              <w:jc w:val="center"/>
              <w:rPr>
                <w:szCs w:val="18"/>
                <w:highlight w:val="yellow"/>
              </w:rPr>
            </w:pPr>
            <w:r w:rsidRPr="00AD080F">
              <w:rPr>
                <w:szCs w:val="18"/>
              </w:rPr>
              <w:t>62</w:t>
            </w:r>
          </w:p>
        </w:tc>
        <w:tc>
          <w:tcPr>
            <w:tcW w:w="709" w:type="dxa"/>
          </w:tcPr>
          <w:p w14:paraId="2B25A493" w14:textId="77777777" w:rsidR="00BA3EC2" w:rsidRPr="00AD080F" w:rsidRDefault="00BA3EC2" w:rsidP="00C26D27">
            <w:pPr>
              <w:pStyle w:val="Z"/>
              <w:jc w:val="center"/>
              <w:rPr>
                <w:szCs w:val="18"/>
                <w:highlight w:val="yellow"/>
              </w:rPr>
            </w:pPr>
            <w:r w:rsidRPr="00AD080F">
              <w:rPr>
                <w:szCs w:val="18"/>
              </w:rPr>
              <w:t>65</w:t>
            </w:r>
          </w:p>
        </w:tc>
        <w:tc>
          <w:tcPr>
            <w:tcW w:w="708" w:type="dxa"/>
          </w:tcPr>
          <w:p w14:paraId="5E27673A" w14:textId="77777777" w:rsidR="00BA3EC2" w:rsidRPr="00AD080F" w:rsidRDefault="00BA3EC2" w:rsidP="00C26D27">
            <w:pPr>
              <w:pStyle w:val="Z"/>
              <w:jc w:val="center"/>
              <w:rPr>
                <w:szCs w:val="18"/>
                <w:highlight w:val="yellow"/>
              </w:rPr>
            </w:pPr>
            <w:r w:rsidRPr="00AD080F">
              <w:rPr>
                <w:szCs w:val="18"/>
              </w:rPr>
              <w:t>56</w:t>
            </w:r>
          </w:p>
        </w:tc>
      </w:tr>
      <w:tr w:rsidR="00BA3EC2" w:rsidRPr="006D696C" w14:paraId="299B070D" w14:textId="77777777" w:rsidTr="00904AB2">
        <w:trPr>
          <w:trHeight w:val="60"/>
        </w:trPr>
        <w:tc>
          <w:tcPr>
            <w:tcW w:w="3964" w:type="dxa"/>
          </w:tcPr>
          <w:p w14:paraId="06310701" w14:textId="77777777" w:rsidR="00BA3EC2" w:rsidRPr="00AD080F" w:rsidRDefault="00BA3EC2" w:rsidP="00C26D27">
            <w:pPr>
              <w:pStyle w:val="Z"/>
              <w:rPr>
                <w:highlight w:val="yellow"/>
              </w:rPr>
            </w:pPr>
            <w:r w:rsidRPr="00AD080F">
              <w:t xml:space="preserve">Developed confidence to learn independently </w:t>
            </w:r>
          </w:p>
        </w:tc>
        <w:tc>
          <w:tcPr>
            <w:tcW w:w="1418" w:type="dxa"/>
          </w:tcPr>
          <w:p w14:paraId="21E65FE5" w14:textId="77777777" w:rsidR="00BA3EC2" w:rsidRPr="00AD080F" w:rsidRDefault="00BA3EC2" w:rsidP="00C26D27">
            <w:pPr>
              <w:pStyle w:val="Z"/>
              <w:jc w:val="center"/>
              <w:rPr>
                <w:szCs w:val="18"/>
                <w:highlight w:val="yellow"/>
              </w:rPr>
            </w:pPr>
            <w:r w:rsidRPr="00AD080F">
              <w:rPr>
                <w:szCs w:val="18"/>
              </w:rPr>
              <w:t>72</w:t>
            </w:r>
          </w:p>
        </w:tc>
        <w:tc>
          <w:tcPr>
            <w:tcW w:w="1417" w:type="dxa"/>
          </w:tcPr>
          <w:p w14:paraId="1DF9A651" w14:textId="77777777" w:rsidR="00BA3EC2" w:rsidRPr="00AD080F" w:rsidRDefault="00BA3EC2" w:rsidP="00C26D27">
            <w:pPr>
              <w:pStyle w:val="Z"/>
              <w:jc w:val="center"/>
              <w:rPr>
                <w:szCs w:val="18"/>
                <w:highlight w:val="yellow"/>
              </w:rPr>
            </w:pPr>
            <w:r w:rsidRPr="00AD080F">
              <w:rPr>
                <w:szCs w:val="18"/>
              </w:rPr>
              <w:t>70</w:t>
            </w:r>
          </w:p>
        </w:tc>
        <w:tc>
          <w:tcPr>
            <w:tcW w:w="1276" w:type="dxa"/>
          </w:tcPr>
          <w:p w14:paraId="0D6E27E7" w14:textId="77777777" w:rsidR="00BA3EC2" w:rsidRPr="00AD080F" w:rsidRDefault="00BA3EC2" w:rsidP="00C26D27">
            <w:pPr>
              <w:pStyle w:val="Z"/>
              <w:jc w:val="center"/>
              <w:rPr>
                <w:szCs w:val="18"/>
                <w:highlight w:val="yellow"/>
              </w:rPr>
            </w:pPr>
            <w:r w:rsidRPr="00AD080F">
              <w:rPr>
                <w:szCs w:val="18"/>
              </w:rPr>
              <w:t>76</w:t>
            </w:r>
          </w:p>
        </w:tc>
        <w:tc>
          <w:tcPr>
            <w:tcW w:w="1276" w:type="dxa"/>
          </w:tcPr>
          <w:p w14:paraId="55FD7E6A" w14:textId="77777777" w:rsidR="00BA3EC2" w:rsidRPr="00AD080F" w:rsidRDefault="00BA3EC2" w:rsidP="00C26D27">
            <w:pPr>
              <w:pStyle w:val="Z"/>
              <w:jc w:val="center"/>
              <w:rPr>
                <w:szCs w:val="18"/>
                <w:highlight w:val="yellow"/>
              </w:rPr>
            </w:pPr>
            <w:r w:rsidRPr="00AD080F">
              <w:rPr>
                <w:szCs w:val="18"/>
              </w:rPr>
              <w:t>75</w:t>
            </w:r>
          </w:p>
        </w:tc>
        <w:tc>
          <w:tcPr>
            <w:tcW w:w="709" w:type="dxa"/>
          </w:tcPr>
          <w:p w14:paraId="78E79CDE" w14:textId="77777777" w:rsidR="00BA3EC2" w:rsidRPr="00AD080F" w:rsidRDefault="00BA3EC2" w:rsidP="00C26D27">
            <w:pPr>
              <w:pStyle w:val="Z"/>
              <w:jc w:val="center"/>
              <w:rPr>
                <w:szCs w:val="18"/>
                <w:highlight w:val="yellow"/>
              </w:rPr>
            </w:pPr>
            <w:r w:rsidRPr="00AD080F">
              <w:rPr>
                <w:szCs w:val="18"/>
              </w:rPr>
              <w:t>74</w:t>
            </w:r>
          </w:p>
        </w:tc>
        <w:tc>
          <w:tcPr>
            <w:tcW w:w="708" w:type="dxa"/>
          </w:tcPr>
          <w:p w14:paraId="6879F438" w14:textId="77777777" w:rsidR="00BA3EC2" w:rsidRPr="00AD080F" w:rsidRDefault="00BA3EC2" w:rsidP="00C26D27">
            <w:pPr>
              <w:pStyle w:val="Z"/>
              <w:jc w:val="center"/>
              <w:rPr>
                <w:szCs w:val="18"/>
                <w:highlight w:val="yellow"/>
              </w:rPr>
            </w:pPr>
            <w:r w:rsidRPr="00AD080F">
              <w:rPr>
                <w:szCs w:val="18"/>
              </w:rPr>
              <w:t>72</w:t>
            </w:r>
          </w:p>
        </w:tc>
      </w:tr>
      <w:tr w:rsidR="00BA3EC2" w:rsidRPr="006D696C" w14:paraId="49BB042B" w14:textId="77777777" w:rsidTr="00904AB2">
        <w:trPr>
          <w:trHeight w:val="60"/>
        </w:trPr>
        <w:tc>
          <w:tcPr>
            <w:tcW w:w="3964" w:type="dxa"/>
          </w:tcPr>
          <w:p w14:paraId="3B6A371E" w14:textId="77777777" w:rsidR="00BA3EC2" w:rsidRPr="00AD080F" w:rsidRDefault="00BA3EC2" w:rsidP="00C26D27">
            <w:pPr>
              <w:pStyle w:val="Z"/>
              <w:rPr>
                <w:highlight w:val="yellow"/>
              </w:rPr>
            </w:pPr>
            <w:r w:rsidRPr="00AD080F">
              <w:t>Developed written communication skills</w:t>
            </w:r>
          </w:p>
        </w:tc>
        <w:tc>
          <w:tcPr>
            <w:tcW w:w="1418" w:type="dxa"/>
          </w:tcPr>
          <w:p w14:paraId="74D158FB" w14:textId="77777777" w:rsidR="00BA3EC2" w:rsidRPr="00AD080F" w:rsidRDefault="00BA3EC2" w:rsidP="00C26D27">
            <w:pPr>
              <w:pStyle w:val="Z"/>
              <w:jc w:val="center"/>
              <w:rPr>
                <w:szCs w:val="18"/>
                <w:highlight w:val="yellow"/>
              </w:rPr>
            </w:pPr>
            <w:r w:rsidRPr="00AD080F">
              <w:rPr>
                <w:szCs w:val="18"/>
              </w:rPr>
              <w:t>61</w:t>
            </w:r>
          </w:p>
        </w:tc>
        <w:tc>
          <w:tcPr>
            <w:tcW w:w="1417" w:type="dxa"/>
          </w:tcPr>
          <w:p w14:paraId="1E4F8248" w14:textId="77777777" w:rsidR="00BA3EC2" w:rsidRPr="00AD080F" w:rsidRDefault="00BA3EC2" w:rsidP="00C26D27">
            <w:pPr>
              <w:pStyle w:val="Z"/>
              <w:jc w:val="center"/>
              <w:rPr>
                <w:szCs w:val="18"/>
                <w:highlight w:val="yellow"/>
              </w:rPr>
            </w:pPr>
            <w:r w:rsidRPr="00AD080F">
              <w:rPr>
                <w:szCs w:val="18"/>
              </w:rPr>
              <w:t>61</w:t>
            </w:r>
          </w:p>
        </w:tc>
        <w:tc>
          <w:tcPr>
            <w:tcW w:w="1276" w:type="dxa"/>
          </w:tcPr>
          <w:p w14:paraId="6B45C99D" w14:textId="77777777" w:rsidR="00BA3EC2" w:rsidRPr="00AD080F" w:rsidRDefault="00BA3EC2" w:rsidP="00C26D27">
            <w:pPr>
              <w:pStyle w:val="Z"/>
              <w:jc w:val="center"/>
              <w:rPr>
                <w:szCs w:val="18"/>
                <w:highlight w:val="yellow"/>
              </w:rPr>
            </w:pPr>
            <w:r w:rsidRPr="00AD080F">
              <w:rPr>
                <w:szCs w:val="18"/>
              </w:rPr>
              <w:t>70</w:t>
            </w:r>
          </w:p>
        </w:tc>
        <w:tc>
          <w:tcPr>
            <w:tcW w:w="1276" w:type="dxa"/>
          </w:tcPr>
          <w:p w14:paraId="6F54747C" w14:textId="77777777" w:rsidR="00BA3EC2" w:rsidRPr="00AD080F" w:rsidRDefault="00BA3EC2" w:rsidP="00C26D27">
            <w:pPr>
              <w:pStyle w:val="Z"/>
              <w:jc w:val="center"/>
              <w:rPr>
                <w:szCs w:val="18"/>
                <w:highlight w:val="yellow"/>
              </w:rPr>
            </w:pPr>
            <w:r w:rsidRPr="00AD080F">
              <w:rPr>
                <w:szCs w:val="18"/>
              </w:rPr>
              <w:t>68</w:t>
            </w:r>
          </w:p>
        </w:tc>
        <w:tc>
          <w:tcPr>
            <w:tcW w:w="709" w:type="dxa"/>
          </w:tcPr>
          <w:p w14:paraId="16059AFB" w14:textId="77777777" w:rsidR="00BA3EC2" w:rsidRPr="00AD080F" w:rsidRDefault="00BA3EC2" w:rsidP="00C26D27">
            <w:pPr>
              <w:pStyle w:val="Z"/>
              <w:jc w:val="center"/>
              <w:rPr>
                <w:szCs w:val="18"/>
                <w:highlight w:val="yellow"/>
              </w:rPr>
            </w:pPr>
            <w:r w:rsidRPr="00AD080F">
              <w:rPr>
                <w:szCs w:val="18"/>
              </w:rPr>
              <w:t>65</w:t>
            </w:r>
          </w:p>
        </w:tc>
        <w:tc>
          <w:tcPr>
            <w:tcW w:w="708" w:type="dxa"/>
          </w:tcPr>
          <w:p w14:paraId="7017523E" w14:textId="77777777" w:rsidR="00BA3EC2" w:rsidRPr="00AD080F" w:rsidRDefault="00BA3EC2" w:rsidP="00C26D27">
            <w:pPr>
              <w:pStyle w:val="Z"/>
              <w:jc w:val="center"/>
              <w:rPr>
                <w:szCs w:val="18"/>
                <w:highlight w:val="yellow"/>
              </w:rPr>
            </w:pPr>
            <w:r w:rsidRPr="00AD080F">
              <w:rPr>
                <w:szCs w:val="18"/>
              </w:rPr>
              <w:t>64</w:t>
            </w:r>
          </w:p>
        </w:tc>
      </w:tr>
      <w:tr w:rsidR="00BA3EC2" w:rsidRPr="006D696C" w14:paraId="6EC6B5ED" w14:textId="77777777" w:rsidTr="00904AB2">
        <w:trPr>
          <w:trHeight w:val="60"/>
        </w:trPr>
        <w:tc>
          <w:tcPr>
            <w:tcW w:w="3964" w:type="dxa"/>
          </w:tcPr>
          <w:p w14:paraId="269BB1FA" w14:textId="77777777" w:rsidR="00BA3EC2" w:rsidRPr="00AD080F" w:rsidRDefault="00BA3EC2" w:rsidP="00C26D27">
            <w:pPr>
              <w:pStyle w:val="Z"/>
              <w:rPr>
                <w:highlight w:val="yellow"/>
              </w:rPr>
            </w:pPr>
            <w:r w:rsidRPr="00AD080F">
              <w:t>Developed spoken communication skills</w:t>
            </w:r>
          </w:p>
        </w:tc>
        <w:tc>
          <w:tcPr>
            <w:tcW w:w="1418" w:type="dxa"/>
          </w:tcPr>
          <w:p w14:paraId="3E077AD1" w14:textId="77777777" w:rsidR="00BA3EC2" w:rsidRPr="00AD080F" w:rsidRDefault="00BA3EC2" w:rsidP="00C26D27">
            <w:pPr>
              <w:pStyle w:val="Z"/>
              <w:jc w:val="center"/>
              <w:rPr>
                <w:szCs w:val="18"/>
                <w:highlight w:val="yellow"/>
              </w:rPr>
            </w:pPr>
            <w:r w:rsidRPr="00AD080F">
              <w:rPr>
                <w:szCs w:val="18"/>
              </w:rPr>
              <w:t>53</w:t>
            </w:r>
          </w:p>
        </w:tc>
        <w:tc>
          <w:tcPr>
            <w:tcW w:w="1417" w:type="dxa"/>
          </w:tcPr>
          <w:p w14:paraId="3FFF8A34" w14:textId="77777777" w:rsidR="00BA3EC2" w:rsidRPr="00AD080F" w:rsidRDefault="00BA3EC2" w:rsidP="00C26D27">
            <w:pPr>
              <w:pStyle w:val="Z"/>
              <w:jc w:val="center"/>
              <w:rPr>
                <w:szCs w:val="18"/>
                <w:highlight w:val="yellow"/>
              </w:rPr>
            </w:pPr>
            <w:r w:rsidRPr="00AD080F">
              <w:rPr>
                <w:szCs w:val="18"/>
              </w:rPr>
              <w:t>45</w:t>
            </w:r>
          </w:p>
        </w:tc>
        <w:tc>
          <w:tcPr>
            <w:tcW w:w="1276" w:type="dxa"/>
          </w:tcPr>
          <w:p w14:paraId="4965C468" w14:textId="77777777" w:rsidR="00BA3EC2" w:rsidRPr="00AD080F" w:rsidRDefault="00BA3EC2" w:rsidP="00C26D27">
            <w:pPr>
              <w:pStyle w:val="Z"/>
              <w:jc w:val="center"/>
              <w:rPr>
                <w:szCs w:val="18"/>
                <w:highlight w:val="yellow"/>
              </w:rPr>
            </w:pPr>
            <w:r w:rsidRPr="00AD080F">
              <w:rPr>
                <w:szCs w:val="18"/>
              </w:rPr>
              <w:t>61</w:t>
            </w:r>
          </w:p>
        </w:tc>
        <w:tc>
          <w:tcPr>
            <w:tcW w:w="1276" w:type="dxa"/>
          </w:tcPr>
          <w:p w14:paraId="602CA99D" w14:textId="77777777" w:rsidR="00BA3EC2" w:rsidRPr="00AD080F" w:rsidRDefault="00BA3EC2" w:rsidP="00C26D27">
            <w:pPr>
              <w:pStyle w:val="Z"/>
              <w:jc w:val="center"/>
              <w:rPr>
                <w:szCs w:val="18"/>
                <w:highlight w:val="yellow"/>
              </w:rPr>
            </w:pPr>
            <w:r w:rsidRPr="00AD080F">
              <w:rPr>
                <w:szCs w:val="18"/>
              </w:rPr>
              <w:t>57</w:t>
            </w:r>
          </w:p>
        </w:tc>
        <w:tc>
          <w:tcPr>
            <w:tcW w:w="709" w:type="dxa"/>
          </w:tcPr>
          <w:p w14:paraId="2C73D217" w14:textId="77777777" w:rsidR="00BA3EC2" w:rsidRPr="00AD080F" w:rsidRDefault="00BA3EC2" w:rsidP="00C26D27">
            <w:pPr>
              <w:pStyle w:val="Z"/>
              <w:jc w:val="center"/>
              <w:rPr>
                <w:szCs w:val="18"/>
                <w:highlight w:val="yellow"/>
              </w:rPr>
            </w:pPr>
            <w:r w:rsidRPr="00AD080F">
              <w:rPr>
                <w:szCs w:val="18"/>
              </w:rPr>
              <w:t>56</w:t>
            </w:r>
          </w:p>
        </w:tc>
        <w:tc>
          <w:tcPr>
            <w:tcW w:w="708" w:type="dxa"/>
          </w:tcPr>
          <w:p w14:paraId="724F7EF7" w14:textId="77777777" w:rsidR="00BA3EC2" w:rsidRPr="00AD080F" w:rsidRDefault="00BA3EC2" w:rsidP="00C26D27">
            <w:pPr>
              <w:pStyle w:val="Z"/>
              <w:jc w:val="center"/>
              <w:rPr>
                <w:szCs w:val="18"/>
                <w:highlight w:val="yellow"/>
              </w:rPr>
            </w:pPr>
            <w:r w:rsidRPr="00AD080F">
              <w:rPr>
                <w:szCs w:val="18"/>
              </w:rPr>
              <w:t>50</w:t>
            </w:r>
          </w:p>
        </w:tc>
      </w:tr>
      <w:tr w:rsidR="00BA3EC2" w:rsidRPr="006D696C" w14:paraId="29F36E05" w14:textId="77777777" w:rsidTr="00904AB2">
        <w:trPr>
          <w:trHeight w:val="60"/>
        </w:trPr>
        <w:tc>
          <w:tcPr>
            <w:tcW w:w="3964" w:type="dxa"/>
          </w:tcPr>
          <w:p w14:paraId="583E2A06" w14:textId="77777777" w:rsidR="00BA3EC2" w:rsidRPr="00AD080F" w:rsidRDefault="00BA3EC2" w:rsidP="00C26D27">
            <w:pPr>
              <w:pStyle w:val="Z"/>
              <w:rPr>
                <w:highlight w:val="yellow"/>
              </w:rPr>
            </w:pPr>
            <w:r w:rsidRPr="00AD080F">
              <w:t>Developed knowledge of field studying</w:t>
            </w:r>
          </w:p>
        </w:tc>
        <w:tc>
          <w:tcPr>
            <w:tcW w:w="1418" w:type="dxa"/>
          </w:tcPr>
          <w:p w14:paraId="63DF1BCB" w14:textId="77777777" w:rsidR="00BA3EC2" w:rsidRPr="00AD080F" w:rsidRDefault="00BA3EC2" w:rsidP="00C26D27">
            <w:pPr>
              <w:pStyle w:val="Z"/>
              <w:jc w:val="center"/>
              <w:rPr>
                <w:szCs w:val="18"/>
                <w:highlight w:val="yellow"/>
              </w:rPr>
            </w:pPr>
            <w:r w:rsidRPr="00AD080F">
              <w:rPr>
                <w:szCs w:val="18"/>
              </w:rPr>
              <w:t>77</w:t>
            </w:r>
          </w:p>
        </w:tc>
        <w:tc>
          <w:tcPr>
            <w:tcW w:w="1417" w:type="dxa"/>
          </w:tcPr>
          <w:p w14:paraId="013A1F01" w14:textId="77777777" w:rsidR="00BA3EC2" w:rsidRPr="00AD080F" w:rsidRDefault="00BA3EC2" w:rsidP="00C26D27">
            <w:pPr>
              <w:pStyle w:val="Z"/>
              <w:jc w:val="center"/>
              <w:rPr>
                <w:szCs w:val="18"/>
                <w:highlight w:val="yellow"/>
              </w:rPr>
            </w:pPr>
            <w:r w:rsidRPr="00AD080F">
              <w:rPr>
                <w:szCs w:val="18"/>
              </w:rPr>
              <w:t>76</w:t>
            </w:r>
          </w:p>
        </w:tc>
        <w:tc>
          <w:tcPr>
            <w:tcW w:w="1276" w:type="dxa"/>
          </w:tcPr>
          <w:p w14:paraId="2DC41E30" w14:textId="77777777" w:rsidR="00BA3EC2" w:rsidRPr="00AD080F" w:rsidRDefault="00BA3EC2" w:rsidP="00C26D27">
            <w:pPr>
              <w:pStyle w:val="Z"/>
              <w:jc w:val="center"/>
              <w:rPr>
                <w:szCs w:val="18"/>
                <w:highlight w:val="yellow"/>
              </w:rPr>
            </w:pPr>
            <w:r w:rsidRPr="00AD080F">
              <w:rPr>
                <w:szCs w:val="18"/>
              </w:rPr>
              <w:t>78</w:t>
            </w:r>
          </w:p>
        </w:tc>
        <w:tc>
          <w:tcPr>
            <w:tcW w:w="1276" w:type="dxa"/>
          </w:tcPr>
          <w:p w14:paraId="57C6F373" w14:textId="77777777" w:rsidR="00BA3EC2" w:rsidRPr="00AD080F" w:rsidRDefault="00BA3EC2" w:rsidP="00C26D27">
            <w:pPr>
              <w:pStyle w:val="Z"/>
              <w:jc w:val="center"/>
              <w:rPr>
                <w:szCs w:val="18"/>
                <w:highlight w:val="yellow"/>
              </w:rPr>
            </w:pPr>
            <w:r w:rsidRPr="00AD080F">
              <w:rPr>
                <w:szCs w:val="18"/>
              </w:rPr>
              <w:t>76</w:t>
            </w:r>
          </w:p>
        </w:tc>
        <w:tc>
          <w:tcPr>
            <w:tcW w:w="709" w:type="dxa"/>
          </w:tcPr>
          <w:p w14:paraId="06766A38" w14:textId="77777777" w:rsidR="00BA3EC2" w:rsidRPr="00AD080F" w:rsidRDefault="00BA3EC2" w:rsidP="00C26D27">
            <w:pPr>
              <w:pStyle w:val="Z"/>
              <w:jc w:val="center"/>
              <w:rPr>
                <w:szCs w:val="18"/>
                <w:highlight w:val="yellow"/>
              </w:rPr>
            </w:pPr>
            <w:r w:rsidRPr="00AD080F">
              <w:rPr>
                <w:szCs w:val="18"/>
              </w:rPr>
              <w:t>77</w:t>
            </w:r>
          </w:p>
        </w:tc>
        <w:tc>
          <w:tcPr>
            <w:tcW w:w="708" w:type="dxa"/>
          </w:tcPr>
          <w:p w14:paraId="07D5A3A4" w14:textId="77777777" w:rsidR="00BA3EC2" w:rsidRPr="00AD080F" w:rsidRDefault="00BA3EC2" w:rsidP="00C26D27">
            <w:pPr>
              <w:pStyle w:val="Z"/>
              <w:jc w:val="center"/>
              <w:rPr>
                <w:szCs w:val="18"/>
                <w:highlight w:val="yellow"/>
              </w:rPr>
            </w:pPr>
            <w:r w:rsidRPr="00AD080F">
              <w:rPr>
                <w:szCs w:val="18"/>
              </w:rPr>
              <w:t>76</w:t>
            </w:r>
          </w:p>
        </w:tc>
      </w:tr>
      <w:tr w:rsidR="00BA3EC2" w:rsidRPr="006D696C" w14:paraId="32250567" w14:textId="77777777" w:rsidTr="00904AB2">
        <w:trPr>
          <w:trHeight w:val="60"/>
        </w:trPr>
        <w:tc>
          <w:tcPr>
            <w:tcW w:w="3964" w:type="dxa"/>
          </w:tcPr>
          <w:p w14:paraId="7AD08C6E" w14:textId="77777777" w:rsidR="00BA3EC2" w:rsidRPr="00AD080F" w:rsidRDefault="00BA3EC2" w:rsidP="00C26D27">
            <w:pPr>
              <w:pStyle w:val="Z"/>
              <w:rPr>
                <w:highlight w:val="yellow"/>
              </w:rPr>
            </w:pPr>
            <w:r w:rsidRPr="00AD080F">
              <w:t xml:space="preserve">Developed work-related knowledge and skills </w:t>
            </w:r>
          </w:p>
        </w:tc>
        <w:tc>
          <w:tcPr>
            <w:tcW w:w="1418" w:type="dxa"/>
          </w:tcPr>
          <w:p w14:paraId="2DA85744" w14:textId="77777777" w:rsidR="00BA3EC2" w:rsidRPr="00AD080F" w:rsidRDefault="00BA3EC2" w:rsidP="00C26D27">
            <w:pPr>
              <w:pStyle w:val="Z"/>
              <w:jc w:val="center"/>
              <w:rPr>
                <w:szCs w:val="18"/>
                <w:highlight w:val="yellow"/>
              </w:rPr>
            </w:pPr>
            <w:r w:rsidRPr="00AD080F">
              <w:rPr>
                <w:szCs w:val="18"/>
              </w:rPr>
              <w:t>63</w:t>
            </w:r>
          </w:p>
        </w:tc>
        <w:tc>
          <w:tcPr>
            <w:tcW w:w="1417" w:type="dxa"/>
          </w:tcPr>
          <w:p w14:paraId="2E28968F" w14:textId="77777777" w:rsidR="00BA3EC2" w:rsidRPr="00AD080F" w:rsidRDefault="00BA3EC2" w:rsidP="00C26D27">
            <w:pPr>
              <w:pStyle w:val="Z"/>
              <w:jc w:val="center"/>
              <w:rPr>
                <w:szCs w:val="18"/>
                <w:highlight w:val="yellow"/>
              </w:rPr>
            </w:pPr>
            <w:r w:rsidRPr="00AD080F">
              <w:rPr>
                <w:szCs w:val="18"/>
              </w:rPr>
              <w:t>61</w:t>
            </w:r>
          </w:p>
        </w:tc>
        <w:tc>
          <w:tcPr>
            <w:tcW w:w="1276" w:type="dxa"/>
          </w:tcPr>
          <w:p w14:paraId="6624B108" w14:textId="77777777" w:rsidR="00BA3EC2" w:rsidRPr="00AD080F" w:rsidRDefault="00BA3EC2" w:rsidP="00C26D27">
            <w:pPr>
              <w:pStyle w:val="Z"/>
              <w:jc w:val="center"/>
              <w:rPr>
                <w:szCs w:val="18"/>
                <w:highlight w:val="yellow"/>
              </w:rPr>
            </w:pPr>
            <w:r w:rsidRPr="00AD080F">
              <w:rPr>
                <w:szCs w:val="18"/>
              </w:rPr>
              <w:t>63</w:t>
            </w:r>
          </w:p>
        </w:tc>
        <w:tc>
          <w:tcPr>
            <w:tcW w:w="1276" w:type="dxa"/>
          </w:tcPr>
          <w:p w14:paraId="28A86BE1" w14:textId="77777777" w:rsidR="00BA3EC2" w:rsidRPr="00AD080F" w:rsidRDefault="00BA3EC2" w:rsidP="00C26D27">
            <w:pPr>
              <w:pStyle w:val="Z"/>
              <w:jc w:val="center"/>
              <w:rPr>
                <w:szCs w:val="18"/>
                <w:highlight w:val="yellow"/>
              </w:rPr>
            </w:pPr>
            <w:r w:rsidRPr="00AD080F">
              <w:rPr>
                <w:szCs w:val="18"/>
              </w:rPr>
              <w:t>62</w:t>
            </w:r>
          </w:p>
        </w:tc>
        <w:tc>
          <w:tcPr>
            <w:tcW w:w="709" w:type="dxa"/>
          </w:tcPr>
          <w:p w14:paraId="603F66C3" w14:textId="77777777" w:rsidR="00BA3EC2" w:rsidRPr="00AD080F" w:rsidRDefault="00BA3EC2" w:rsidP="00C26D27">
            <w:pPr>
              <w:pStyle w:val="Z"/>
              <w:jc w:val="center"/>
              <w:rPr>
                <w:szCs w:val="18"/>
                <w:highlight w:val="yellow"/>
              </w:rPr>
            </w:pPr>
            <w:r w:rsidRPr="00AD080F">
              <w:rPr>
                <w:szCs w:val="18"/>
              </w:rPr>
              <w:t>63</w:t>
            </w:r>
          </w:p>
        </w:tc>
        <w:tc>
          <w:tcPr>
            <w:tcW w:w="708" w:type="dxa"/>
          </w:tcPr>
          <w:p w14:paraId="7B562060" w14:textId="77777777" w:rsidR="00BA3EC2" w:rsidRPr="00AD080F" w:rsidRDefault="00BA3EC2" w:rsidP="00C26D27">
            <w:pPr>
              <w:pStyle w:val="Z"/>
              <w:jc w:val="center"/>
              <w:rPr>
                <w:szCs w:val="18"/>
                <w:highlight w:val="yellow"/>
              </w:rPr>
            </w:pPr>
            <w:r w:rsidRPr="00AD080F">
              <w:rPr>
                <w:szCs w:val="18"/>
              </w:rPr>
              <w:t>61</w:t>
            </w:r>
          </w:p>
        </w:tc>
      </w:tr>
    </w:tbl>
    <w:p w14:paraId="514D0414" w14:textId="77777777" w:rsidR="00BA3EC2" w:rsidRPr="00C774ED" w:rsidRDefault="00BA3EC2" w:rsidP="00BA3EC2">
      <w:pPr>
        <w:pStyle w:val="Body"/>
        <w:rPr>
          <w:rFonts w:ascii="Calibri" w:eastAsiaTheme="minorHAnsi" w:hAnsi="Calibri" w:cs="Calibri"/>
          <w:sz w:val="18"/>
          <w:szCs w:val="18"/>
          <w:lang w:val="en-GB" w:eastAsia="en-GB"/>
        </w:rPr>
      </w:pPr>
    </w:p>
    <w:p w14:paraId="12A24DEF" w14:textId="77777777" w:rsidR="00BA3EC2" w:rsidRPr="000828D1" w:rsidRDefault="00BA3EC2" w:rsidP="00C26D27">
      <w:pPr>
        <w:pStyle w:val="Tabletitle"/>
        <w:rPr>
          <w:i/>
        </w:rPr>
      </w:pPr>
      <w:bookmarkStart w:id="129" w:name="_Ref58483289"/>
      <w:bookmarkStart w:id="130" w:name="_Toc59697928"/>
      <w:r w:rsidRPr="000828D1">
        <w:t xml:space="preserve">Table </w:t>
      </w:r>
      <w:r w:rsidRPr="000828D1">
        <w:rPr>
          <w:i/>
        </w:rPr>
        <w:fldChar w:fldCharType="begin"/>
      </w:r>
      <w:r w:rsidRPr="000828D1">
        <w:instrText xml:space="preserve"> SEQ Table \* ARABIC </w:instrText>
      </w:r>
      <w:r w:rsidRPr="000828D1">
        <w:rPr>
          <w:i/>
        </w:rPr>
        <w:fldChar w:fldCharType="separate"/>
      </w:r>
      <w:r>
        <w:rPr>
          <w:noProof/>
        </w:rPr>
        <w:t>28</w:t>
      </w:r>
      <w:r w:rsidRPr="000828D1">
        <w:rPr>
          <w:i/>
        </w:rPr>
        <w:fldChar w:fldCharType="end"/>
      </w:r>
      <w:bookmarkEnd w:id="129"/>
      <w:r w:rsidRPr="000828D1">
        <w:t xml:space="preserve"> Percentage positive scores for Skills Development items, postgraduate coursework by stage of studies, 201</w:t>
      </w:r>
      <w:r>
        <w:t>9</w:t>
      </w:r>
      <w:r w:rsidRPr="000828D1">
        <w:t xml:space="preserve"> and 20</w:t>
      </w:r>
      <w:r>
        <w:t>20</w:t>
      </w:r>
      <w:bookmarkEnd w:id="130"/>
    </w:p>
    <w:tbl>
      <w:tblPr>
        <w:tblStyle w:val="TableGrid"/>
        <w:tblW w:w="10773" w:type="dxa"/>
        <w:tblLayout w:type="fixed"/>
        <w:tblLook w:val="0020" w:firstRow="1" w:lastRow="0" w:firstColumn="0" w:lastColumn="0" w:noHBand="0" w:noVBand="0"/>
      </w:tblPr>
      <w:tblGrid>
        <w:gridCol w:w="4248"/>
        <w:gridCol w:w="1417"/>
        <w:gridCol w:w="1423"/>
        <w:gridCol w:w="1134"/>
        <w:gridCol w:w="1129"/>
        <w:gridCol w:w="709"/>
        <w:gridCol w:w="713"/>
      </w:tblGrid>
      <w:tr w:rsidR="00945D18" w:rsidRPr="006D696C" w14:paraId="4BB262C7" w14:textId="77777777" w:rsidTr="00146829">
        <w:trPr>
          <w:trHeight w:val="60"/>
        </w:trPr>
        <w:tc>
          <w:tcPr>
            <w:tcW w:w="4248" w:type="dxa"/>
          </w:tcPr>
          <w:p w14:paraId="674C55A7" w14:textId="77777777" w:rsidR="00904AB2" w:rsidRPr="005E3C2D" w:rsidRDefault="00904AB2" w:rsidP="00904AB2">
            <w:pPr>
              <w:pStyle w:val="Z"/>
            </w:pPr>
          </w:p>
        </w:tc>
        <w:tc>
          <w:tcPr>
            <w:tcW w:w="1417" w:type="dxa"/>
          </w:tcPr>
          <w:p w14:paraId="767EC3C0" w14:textId="49EA534D" w:rsidR="00904AB2" w:rsidRPr="00904AB2" w:rsidRDefault="00904AB2" w:rsidP="00904AB2">
            <w:pPr>
              <w:pStyle w:val="Z"/>
              <w:jc w:val="center"/>
              <w:rPr>
                <w:b/>
                <w:bCs/>
                <w:szCs w:val="18"/>
              </w:rPr>
            </w:pPr>
            <w:r w:rsidRPr="00904AB2">
              <w:rPr>
                <w:b/>
                <w:bCs/>
              </w:rPr>
              <w:t>Commencing 2019</w:t>
            </w:r>
          </w:p>
        </w:tc>
        <w:tc>
          <w:tcPr>
            <w:tcW w:w="1423" w:type="dxa"/>
          </w:tcPr>
          <w:p w14:paraId="7828A604" w14:textId="3D8A8232" w:rsidR="00904AB2" w:rsidRPr="00904AB2" w:rsidRDefault="00904AB2" w:rsidP="00904AB2">
            <w:pPr>
              <w:pStyle w:val="Z"/>
              <w:jc w:val="center"/>
              <w:rPr>
                <w:b/>
                <w:bCs/>
                <w:szCs w:val="18"/>
              </w:rPr>
            </w:pPr>
            <w:r w:rsidRPr="00904AB2">
              <w:rPr>
                <w:b/>
                <w:bCs/>
              </w:rPr>
              <w:t>Commencing 2020</w:t>
            </w:r>
          </w:p>
        </w:tc>
        <w:tc>
          <w:tcPr>
            <w:tcW w:w="1134" w:type="dxa"/>
          </w:tcPr>
          <w:p w14:paraId="4A75DEAA" w14:textId="05B18E1C" w:rsidR="00904AB2" w:rsidRPr="00904AB2" w:rsidRDefault="00904AB2" w:rsidP="00904AB2">
            <w:pPr>
              <w:pStyle w:val="Z"/>
              <w:jc w:val="center"/>
              <w:rPr>
                <w:b/>
                <w:bCs/>
                <w:szCs w:val="18"/>
              </w:rPr>
            </w:pPr>
            <w:r w:rsidRPr="00904AB2">
              <w:rPr>
                <w:b/>
                <w:bCs/>
              </w:rPr>
              <w:t>Later years 2019</w:t>
            </w:r>
          </w:p>
        </w:tc>
        <w:tc>
          <w:tcPr>
            <w:tcW w:w="1129" w:type="dxa"/>
          </w:tcPr>
          <w:p w14:paraId="26EBF94D" w14:textId="07A588C4" w:rsidR="00904AB2" w:rsidRPr="00904AB2" w:rsidRDefault="00904AB2" w:rsidP="00904AB2">
            <w:pPr>
              <w:pStyle w:val="Z"/>
              <w:jc w:val="center"/>
              <w:rPr>
                <w:b/>
                <w:bCs/>
                <w:szCs w:val="18"/>
              </w:rPr>
            </w:pPr>
            <w:r w:rsidRPr="00904AB2">
              <w:rPr>
                <w:b/>
                <w:bCs/>
              </w:rPr>
              <w:t>Later years 2020</w:t>
            </w:r>
          </w:p>
        </w:tc>
        <w:tc>
          <w:tcPr>
            <w:tcW w:w="709" w:type="dxa"/>
          </w:tcPr>
          <w:p w14:paraId="45C7B4C5" w14:textId="747C6A57" w:rsidR="00904AB2" w:rsidRPr="00904AB2" w:rsidRDefault="00904AB2" w:rsidP="00904AB2">
            <w:pPr>
              <w:pStyle w:val="Z"/>
              <w:jc w:val="center"/>
              <w:rPr>
                <w:b/>
                <w:bCs/>
                <w:szCs w:val="18"/>
              </w:rPr>
            </w:pPr>
            <w:r w:rsidRPr="00904AB2">
              <w:rPr>
                <w:b/>
                <w:bCs/>
              </w:rPr>
              <w:t>Total 2019</w:t>
            </w:r>
          </w:p>
        </w:tc>
        <w:tc>
          <w:tcPr>
            <w:tcW w:w="713" w:type="dxa"/>
          </w:tcPr>
          <w:p w14:paraId="196ED371" w14:textId="64089313" w:rsidR="00904AB2" w:rsidRPr="00904AB2" w:rsidRDefault="00904AB2" w:rsidP="00904AB2">
            <w:pPr>
              <w:pStyle w:val="Z"/>
              <w:jc w:val="center"/>
              <w:rPr>
                <w:b/>
                <w:bCs/>
                <w:szCs w:val="18"/>
              </w:rPr>
            </w:pPr>
            <w:r w:rsidRPr="00904AB2">
              <w:rPr>
                <w:b/>
                <w:bCs/>
              </w:rPr>
              <w:t>Total 2020</w:t>
            </w:r>
          </w:p>
        </w:tc>
      </w:tr>
      <w:tr w:rsidR="00BA3EC2" w:rsidRPr="006D696C" w14:paraId="570549A3" w14:textId="77777777" w:rsidTr="00146829">
        <w:trPr>
          <w:trHeight w:val="60"/>
        </w:trPr>
        <w:tc>
          <w:tcPr>
            <w:tcW w:w="4248" w:type="dxa"/>
          </w:tcPr>
          <w:p w14:paraId="78879C15" w14:textId="77777777" w:rsidR="00BA3EC2" w:rsidRPr="005E3C2D" w:rsidRDefault="00BA3EC2" w:rsidP="00C26D27">
            <w:pPr>
              <w:pStyle w:val="Z"/>
              <w:rPr>
                <w:highlight w:val="yellow"/>
              </w:rPr>
            </w:pPr>
            <w:r w:rsidRPr="005E3C2D">
              <w:t>Developed critical and analytical thinking</w:t>
            </w:r>
          </w:p>
        </w:tc>
        <w:tc>
          <w:tcPr>
            <w:tcW w:w="1417" w:type="dxa"/>
          </w:tcPr>
          <w:p w14:paraId="057BC6D2" w14:textId="77777777" w:rsidR="00BA3EC2" w:rsidRPr="005E3C2D" w:rsidRDefault="00BA3EC2" w:rsidP="00C26D27">
            <w:pPr>
              <w:pStyle w:val="Z"/>
              <w:jc w:val="center"/>
              <w:rPr>
                <w:szCs w:val="18"/>
                <w:highlight w:val="yellow"/>
              </w:rPr>
            </w:pPr>
            <w:r w:rsidRPr="005E3C2D">
              <w:rPr>
                <w:szCs w:val="18"/>
              </w:rPr>
              <w:t>72</w:t>
            </w:r>
          </w:p>
        </w:tc>
        <w:tc>
          <w:tcPr>
            <w:tcW w:w="1423" w:type="dxa"/>
          </w:tcPr>
          <w:p w14:paraId="78871D0F" w14:textId="77777777" w:rsidR="00BA3EC2" w:rsidRPr="005E3C2D" w:rsidRDefault="00BA3EC2" w:rsidP="00C26D27">
            <w:pPr>
              <w:pStyle w:val="Z"/>
              <w:jc w:val="center"/>
              <w:rPr>
                <w:szCs w:val="18"/>
                <w:highlight w:val="yellow"/>
              </w:rPr>
            </w:pPr>
            <w:r w:rsidRPr="005E3C2D">
              <w:rPr>
                <w:szCs w:val="18"/>
              </w:rPr>
              <w:t>70</w:t>
            </w:r>
          </w:p>
        </w:tc>
        <w:tc>
          <w:tcPr>
            <w:tcW w:w="1134" w:type="dxa"/>
          </w:tcPr>
          <w:p w14:paraId="7272C02F" w14:textId="77777777" w:rsidR="00BA3EC2" w:rsidRPr="005E3C2D" w:rsidRDefault="00BA3EC2" w:rsidP="00C26D27">
            <w:pPr>
              <w:pStyle w:val="Z"/>
              <w:jc w:val="center"/>
              <w:rPr>
                <w:szCs w:val="18"/>
                <w:highlight w:val="yellow"/>
              </w:rPr>
            </w:pPr>
            <w:r w:rsidRPr="005E3C2D">
              <w:rPr>
                <w:szCs w:val="18"/>
              </w:rPr>
              <w:t>72</w:t>
            </w:r>
          </w:p>
        </w:tc>
        <w:tc>
          <w:tcPr>
            <w:tcW w:w="1129" w:type="dxa"/>
          </w:tcPr>
          <w:p w14:paraId="3743AF1B" w14:textId="77777777" w:rsidR="00BA3EC2" w:rsidRPr="005E3C2D" w:rsidRDefault="00BA3EC2" w:rsidP="00C26D27">
            <w:pPr>
              <w:pStyle w:val="Z"/>
              <w:jc w:val="center"/>
              <w:rPr>
                <w:szCs w:val="18"/>
                <w:highlight w:val="yellow"/>
              </w:rPr>
            </w:pPr>
            <w:r w:rsidRPr="005E3C2D">
              <w:rPr>
                <w:szCs w:val="18"/>
              </w:rPr>
              <w:t>71</w:t>
            </w:r>
          </w:p>
        </w:tc>
        <w:tc>
          <w:tcPr>
            <w:tcW w:w="709" w:type="dxa"/>
          </w:tcPr>
          <w:p w14:paraId="3AA1652B" w14:textId="77777777" w:rsidR="00BA3EC2" w:rsidRPr="005E3C2D" w:rsidRDefault="00BA3EC2" w:rsidP="00C26D27">
            <w:pPr>
              <w:pStyle w:val="Z"/>
              <w:jc w:val="center"/>
              <w:rPr>
                <w:szCs w:val="18"/>
                <w:highlight w:val="yellow"/>
              </w:rPr>
            </w:pPr>
            <w:r w:rsidRPr="005E3C2D">
              <w:rPr>
                <w:szCs w:val="18"/>
              </w:rPr>
              <w:t>72</w:t>
            </w:r>
          </w:p>
        </w:tc>
        <w:tc>
          <w:tcPr>
            <w:tcW w:w="713" w:type="dxa"/>
          </w:tcPr>
          <w:p w14:paraId="5CB2EB9A" w14:textId="77777777" w:rsidR="00BA3EC2" w:rsidRPr="005E3C2D" w:rsidRDefault="00BA3EC2" w:rsidP="00C26D27">
            <w:pPr>
              <w:pStyle w:val="Z"/>
              <w:jc w:val="center"/>
              <w:rPr>
                <w:szCs w:val="18"/>
                <w:highlight w:val="yellow"/>
              </w:rPr>
            </w:pPr>
            <w:r w:rsidRPr="005E3C2D">
              <w:rPr>
                <w:szCs w:val="18"/>
              </w:rPr>
              <w:t>71</w:t>
            </w:r>
          </w:p>
        </w:tc>
      </w:tr>
      <w:tr w:rsidR="00BA3EC2" w:rsidRPr="006D696C" w14:paraId="65E43EB7" w14:textId="77777777" w:rsidTr="00146829">
        <w:trPr>
          <w:trHeight w:val="60"/>
        </w:trPr>
        <w:tc>
          <w:tcPr>
            <w:tcW w:w="4248" w:type="dxa"/>
          </w:tcPr>
          <w:p w14:paraId="00E6D221" w14:textId="77777777" w:rsidR="00BA3EC2" w:rsidRPr="005E3C2D" w:rsidRDefault="00BA3EC2" w:rsidP="00C26D27">
            <w:pPr>
              <w:pStyle w:val="Z"/>
              <w:rPr>
                <w:highlight w:val="yellow"/>
              </w:rPr>
            </w:pPr>
            <w:r w:rsidRPr="005E3C2D">
              <w:t>Developed ability to solve complex problems</w:t>
            </w:r>
          </w:p>
        </w:tc>
        <w:tc>
          <w:tcPr>
            <w:tcW w:w="1417" w:type="dxa"/>
          </w:tcPr>
          <w:p w14:paraId="3217DC49" w14:textId="77777777" w:rsidR="00BA3EC2" w:rsidRPr="005E3C2D" w:rsidRDefault="00BA3EC2" w:rsidP="00C26D27">
            <w:pPr>
              <w:pStyle w:val="Z"/>
              <w:jc w:val="center"/>
              <w:rPr>
                <w:szCs w:val="18"/>
                <w:highlight w:val="yellow"/>
              </w:rPr>
            </w:pPr>
            <w:r w:rsidRPr="005E3C2D">
              <w:rPr>
                <w:szCs w:val="18"/>
              </w:rPr>
              <w:t>64</w:t>
            </w:r>
          </w:p>
        </w:tc>
        <w:tc>
          <w:tcPr>
            <w:tcW w:w="1423" w:type="dxa"/>
          </w:tcPr>
          <w:p w14:paraId="586A9B02" w14:textId="77777777" w:rsidR="00BA3EC2" w:rsidRPr="005E3C2D" w:rsidRDefault="00BA3EC2" w:rsidP="00C26D27">
            <w:pPr>
              <w:pStyle w:val="Z"/>
              <w:jc w:val="center"/>
              <w:rPr>
                <w:szCs w:val="18"/>
                <w:highlight w:val="yellow"/>
              </w:rPr>
            </w:pPr>
            <w:r w:rsidRPr="005E3C2D">
              <w:rPr>
                <w:szCs w:val="18"/>
              </w:rPr>
              <w:t>62</w:t>
            </w:r>
          </w:p>
        </w:tc>
        <w:tc>
          <w:tcPr>
            <w:tcW w:w="1134" w:type="dxa"/>
          </w:tcPr>
          <w:p w14:paraId="0CC993CD" w14:textId="77777777" w:rsidR="00BA3EC2" w:rsidRPr="005E3C2D" w:rsidRDefault="00BA3EC2" w:rsidP="00C26D27">
            <w:pPr>
              <w:pStyle w:val="Z"/>
              <w:jc w:val="center"/>
              <w:rPr>
                <w:szCs w:val="18"/>
                <w:highlight w:val="yellow"/>
              </w:rPr>
            </w:pPr>
            <w:r w:rsidRPr="005E3C2D">
              <w:rPr>
                <w:szCs w:val="18"/>
              </w:rPr>
              <w:t>65</w:t>
            </w:r>
          </w:p>
        </w:tc>
        <w:tc>
          <w:tcPr>
            <w:tcW w:w="1129" w:type="dxa"/>
          </w:tcPr>
          <w:p w14:paraId="2C37E934" w14:textId="77777777" w:rsidR="00BA3EC2" w:rsidRPr="005E3C2D" w:rsidRDefault="00BA3EC2" w:rsidP="00C26D27">
            <w:pPr>
              <w:pStyle w:val="Z"/>
              <w:jc w:val="center"/>
              <w:rPr>
                <w:szCs w:val="18"/>
                <w:highlight w:val="yellow"/>
              </w:rPr>
            </w:pPr>
            <w:r w:rsidRPr="005E3C2D">
              <w:rPr>
                <w:szCs w:val="18"/>
              </w:rPr>
              <w:t>64</w:t>
            </w:r>
          </w:p>
        </w:tc>
        <w:tc>
          <w:tcPr>
            <w:tcW w:w="709" w:type="dxa"/>
          </w:tcPr>
          <w:p w14:paraId="77FA3F89" w14:textId="77777777" w:rsidR="00BA3EC2" w:rsidRPr="005E3C2D" w:rsidRDefault="00BA3EC2" w:rsidP="00C26D27">
            <w:pPr>
              <w:pStyle w:val="Z"/>
              <w:jc w:val="center"/>
              <w:rPr>
                <w:szCs w:val="18"/>
                <w:highlight w:val="yellow"/>
              </w:rPr>
            </w:pPr>
            <w:r w:rsidRPr="005E3C2D">
              <w:rPr>
                <w:szCs w:val="18"/>
              </w:rPr>
              <w:t>64</w:t>
            </w:r>
          </w:p>
        </w:tc>
        <w:tc>
          <w:tcPr>
            <w:tcW w:w="713" w:type="dxa"/>
          </w:tcPr>
          <w:p w14:paraId="56646E31" w14:textId="77777777" w:rsidR="00BA3EC2" w:rsidRPr="005E3C2D" w:rsidRDefault="00BA3EC2" w:rsidP="00C26D27">
            <w:pPr>
              <w:pStyle w:val="Z"/>
              <w:jc w:val="center"/>
              <w:rPr>
                <w:szCs w:val="18"/>
                <w:highlight w:val="yellow"/>
              </w:rPr>
            </w:pPr>
            <w:r w:rsidRPr="005E3C2D">
              <w:rPr>
                <w:szCs w:val="18"/>
              </w:rPr>
              <w:t>63</w:t>
            </w:r>
          </w:p>
        </w:tc>
      </w:tr>
      <w:tr w:rsidR="00BA3EC2" w:rsidRPr="006D696C" w14:paraId="7066F303" w14:textId="77777777" w:rsidTr="00146829">
        <w:trPr>
          <w:trHeight w:val="60"/>
        </w:trPr>
        <w:tc>
          <w:tcPr>
            <w:tcW w:w="4248" w:type="dxa"/>
          </w:tcPr>
          <w:p w14:paraId="0046E86C" w14:textId="77777777" w:rsidR="00BA3EC2" w:rsidRPr="005E3C2D" w:rsidRDefault="00BA3EC2" w:rsidP="00C26D27">
            <w:pPr>
              <w:pStyle w:val="Z"/>
              <w:rPr>
                <w:highlight w:val="yellow"/>
              </w:rPr>
            </w:pPr>
            <w:r w:rsidRPr="005E3C2D">
              <w:t>Developed ability to work effectively with others</w:t>
            </w:r>
          </w:p>
        </w:tc>
        <w:tc>
          <w:tcPr>
            <w:tcW w:w="1417" w:type="dxa"/>
          </w:tcPr>
          <w:p w14:paraId="3B4F26F7" w14:textId="77777777" w:rsidR="00BA3EC2" w:rsidRPr="005E3C2D" w:rsidRDefault="00BA3EC2" w:rsidP="00C26D27">
            <w:pPr>
              <w:pStyle w:val="Z"/>
              <w:jc w:val="center"/>
              <w:rPr>
                <w:szCs w:val="18"/>
                <w:highlight w:val="yellow"/>
              </w:rPr>
            </w:pPr>
            <w:r w:rsidRPr="005E3C2D">
              <w:rPr>
                <w:szCs w:val="18"/>
              </w:rPr>
              <w:t>59</w:t>
            </w:r>
          </w:p>
        </w:tc>
        <w:tc>
          <w:tcPr>
            <w:tcW w:w="1423" w:type="dxa"/>
          </w:tcPr>
          <w:p w14:paraId="6696A041" w14:textId="77777777" w:rsidR="00BA3EC2" w:rsidRPr="005E3C2D" w:rsidRDefault="00BA3EC2" w:rsidP="00C26D27">
            <w:pPr>
              <w:pStyle w:val="Z"/>
              <w:jc w:val="center"/>
              <w:rPr>
                <w:szCs w:val="18"/>
                <w:highlight w:val="yellow"/>
              </w:rPr>
            </w:pPr>
            <w:r w:rsidRPr="005E3C2D">
              <w:rPr>
                <w:szCs w:val="18"/>
              </w:rPr>
              <w:t>51</w:t>
            </w:r>
          </w:p>
        </w:tc>
        <w:tc>
          <w:tcPr>
            <w:tcW w:w="1134" w:type="dxa"/>
          </w:tcPr>
          <w:p w14:paraId="3B8ED3A0" w14:textId="77777777" w:rsidR="00BA3EC2" w:rsidRPr="005E3C2D" w:rsidRDefault="00BA3EC2" w:rsidP="00C26D27">
            <w:pPr>
              <w:pStyle w:val="Z"/>
              <w:jc w:val="center"/>
              <w:rPr>
                <w:szCs w:val="18"/>
                <w:highlight w:val="yellow"/>
              </w:rPr>
            </w:pPr>
            <w:r w:rsidRPr="005E3C2D">
              <w:rPr>
                <w:szCs w:val="18"/>
              </w:rPr>
              <w:t>63</w:t>
            </w:r>
          </w:p>
        </w:tc>
        <w:tc>
          <w:tcPr>
            <w:tcW w:w="1129" w:type="dxa"/>
          </w:tcPr>
          <w:p w14:paraId="71597E2F" w14:textId="77777777" w:rsidR="00BA3EC2" w:rsidRPr="005E3C2D" w:rsidRDefault="00BA3EC2" w:rsidP="00C26D27">
            <w:pPr>
              <w:pStyle w:val="Z"/>
              <w:jc w:val="center"/>
              <w:rPr>
                <w:szCs w:val="18"/>
                <w:highlight w:val="yellow"/>
              </w:rPr>
            </w:pPr>
            <w:r w:rsidRPr="005E3C2D">
              <w:rPr>
                <w:szCs w:val="18"/>
              </w:rPr>
              <w:t>59</w:t>
            </w:r>
          </w:p>
        </w:tc>
        <w:tc>
          <w:tcPr>
            <w:tcW w:w="709" w:type="dxa"/>
          </w:tcPr>
          <w:p w14:paraId="114AC1D8" w14:textId="77777777" w:rsidR="00BA3EC2" w:rsidRPr="005E3C2D" w:rsidRDefault="00BA3EC2" w:rsidP="00C26D27">
            <w:pPr>
              <w:pStyle w:val="Z"/>
              <w:jc w:val="center"/>
              <w:rPr>
                <w:szCs w:val="18"/>
                <w:highlight w:val="yellow"/>
              </w:rPr>
            </w:pPr>
            <w:r w:rsidRPr="005E3C2D">
              <w:rPr>
                <w:szCs w:val="18"/>
              </w:rPr>
              <w:t>61</w:t>
            </w:r>
          </w:p>
        </w:tc>
        <w:tc>
          <w:tcPr>
            <w:tcW w:w="713" w:type="dxa"/>
          </w:tcPr>
          <w:p w14:paraId="7BFB3D2D" w14:textId="77777777" w:rsidR="00BA3EC2" w:rsidRPr="005E3C2D" w:rsidRDefault="00BA3EC2" w:rsidP="00C26D27">
            <w:pPr>
              <w:pStyle w:val="Z"/>
              <w:jc w:val="center"/>
              <w:rPr>
                <w:szCs w:val="18"/>
                <w:highlight w:val="yellow"/>
              </w:rPr>
            </w:pPr>
            <w:r w:rsidRPr="005E3C2D">
              <w:rPr>
                <w:szCs w:val="18"/>
              </w:rPr>
              <w:t>55</w:t>
            </w:r>
          </w:p>
        </w:tc>
      </w:tr>
      <w:tr w:rsidR="00BA3EC2" w:rsidRPr="006D696C" w14:paraId="1D0501EF" w14:textId="77777777" w:rsidTr="00146829">
        <w:trPr>
          <w:trHeight w:val="60"/>
        </w:trPr>
        <w:tc>
          <w:tcPr>
            <w:tcW w:w="4248" w:type="dxa"/>
          </w:tcPr>
          <w:p w14:paraId="3885AA1C" w14:textId="77777777" w:rsidR="00BA3EC2" w:rsidRPr="005E3C2D" w:rsidRDefault="00BA3EC2" w:rsidP="00C26D27">
            <w:pPr>
              <w:pStyle w:val="Z"/>
              <w:rPr>
                <w:highlight w:val="yellow"/>
              </w:rPr>
            </w:pPr>
            <w:r w:rsidRPr="005E3C2D">
              <w:t xml:space="preserve">Developed confidence to learn independently </w:t>
            </w:r>
          </w:p>
        </w:tc>
        <w:tc>
          <w:tcPr>
            <w:tcW w:w="1417" w:type="dxa"/>
          </w:tcPr>
          <w:p w14:paraId="7ADBBCED" w14:textId="77777777" w:rsidR="00BA3EC2" w:rsidRPr="005E3C2D" w:rsidRDefault="00BA3EC2" w:rsidP="00C26D27">
            <w:pPr>
              <w:pStyle w:val="Z"/>
              <w:jc w:val="center"/>
              <w:rPr>
                <w:szCs w:val="18"/>
                <w:highlight w:val="yellow"/>
              </w:rPr>
            </w:pPr>
            <w:r w:rsidRPr="005E3C2D">
              <w:rPr>
                <w:szCs w:val="18"/>
              </w:rPr>
              <w:t>74</w:t>
            </w:r>
          </w:p>
        </w:tc>
        <w:tc>
          <w:tcPr>
            <w:tcW w:w="1423" w:type="dxa"/>
          </w:tcPr>
          <w:p w14:paraId="5AEBB83F" w14:textId="77777777" w:rsidR="00BA3EC2" w:rsidRPr="005E3C2D" w:rsidRDefault="00BA3EC2" w:rsidP="00C26D27">
            <w:pPr>
              <w:pStyle w:val="Z"/>
              <w:jc w:val="center"/>
              <w:rPr>
                <w:szCs w:val="18"/>
                <w:highlight w:val="yellow"/>
              </w:rPr>
            </w:pPr>
            <w:r w:rsidRPr="005E3C2D">
              <w:rPr>
                <w:szCs w:val="18"/>
              </w:rPr>
              <w:t>72</w:t>
            </w:r>
          </w:p>
        </w:tc>
        <w:tc>
          <w:tcPr>
            <w:tcW w:w="1134" w:type="dxa"/>
          </w:tcPr>
          <w:p w14:paraId="2008354F" w14:textId="77777777" w:rsidR="00BA3EC2" w:rsidRPr="005E3C2D" w:rsidRDefault="00BA3EC2" w:rsidP="00C26D27">
            <w:pPr>
              <w:pStyle w:val="Z"/>
              <w:jc w:val="center"/>
              <w:rPr>
                <w:szCs w:val="18"/>
                <w:highlight w:val="yellow"/>
              </w:rPr>
            </w:pPr>
            <w:r w:rsidRPr="005E3C2D">
              <w:rPr>
                <w:szCs w:val="18"/>
              </w:rPr>
              <w:t>77</w:t>
            </w:r>
          </w:p>
        </w:tc>
        <w:tc>
          <w:tcPr>
            <w:tcW w:w="1129" w:type="dxa"/>
          </w:tcPr>
          <w:p w14:paraId="75F1EB2B" w14:textId="77777777" w:rsidR="00BA3EC2" w:rsidRPr="005E3C2D" w:rsidRDefault="00BA3EC2" w:rsidP="00C26D27">
            <w:pPr>
              <w:pStyle w:val="Z"/>
              <w:jc w:val="center"/>
              <w:rPr>
                <w:szCs w:val="18"/>
                <w:highlight w:val="yellow"/>
              </w:rPr>
            </w:pPr>
            <w:r w:rsidRPr="005E3C2D">
              <w:rPr>
                <w:szCs w:val="18"/>
              </w:rPr>
              <w:t>75</w:t>
            </w:r>
          </w:p>
        </w:tc>
        <w:tc>
          <w:tcPr>
            <w:tcW w:w="709" w:type="dxa"/>
          </w:tcPr>
          <w:p w14:paraId="5CD7B7CC" w14:textId="77777777" w:rsidR="00BA3EC2" w:rsidRPr="005E3C2D" w:rsidRDefault="00BA3EC2" w:rsidP="00C26D27">
            <w:pPr>
              <w:pStyle w:val="Z"/>
              <w:jc w:val="center"/>
              <w:rPr>
                <w:szCs w:val="18"/>
                <w:highlight w:val="yellow"/>
              </w:rPr>
            </w:pPr>
            <w:r w:rsidRPr="005E3C2D">
              <w:rPr>
                <w:szCs w:val="18"/>
              </w:rPr>
              <w:t>75</w:t>
            </w:r>
          </w:p>
        </w:tc>
        <w:tc>
          <w:tcPr>
            <w:tcW w:w="713" w:type="dxa"/>
          </w:tcPr>
          <w:p w14:paraId="5AB2EB98" w14:textId="77777777" w:rsidR="00BA3EC2" w:rsidRPr="005E3C2D" w:rsidRDefault="00BA3EC2" w:rsidP="00C26D27">
            <w:pPr>
              <w:pStyle w:val="Z"/>
              <w:jc w:val="center"/>
              <w:rPr>
                <w:szCs w:val="18"/>
                <w:highlight w:val="yellow"/>
              </w:rPr>
            </w:pPr>
            <w:r w:rsidRPr="005E3C2D">
              <w:rPr>
                <w:szCs w:val="18"/>
              </w:rPr>
              <w:t>74</w:t>
            </w:r>
          </w:p>
        </w:tc>
      </w:tr>
      <w:tr w:rsidR="00BA3EC2" w:rsidRPr="006D696C" w14:paraId="2426BE2D" w14:textId="77777777" w:rsidTr="00146829">
        <w:trPr>
          <w:trHeight w:val="60"/>
        </w:trPr>
        <w:tc>
          <w:tcPr>
            <w:tcW w:w="4248" w:type="dxa"/>
          </w:tcPr>
          <w:p w14:paraId="6427EDE3" w14:textId="77777777" w:rsidR="00BA3EC2" w:rsidRPr="005E3C2D" w:rsidRDefault="00BA3EC2" w:rsidP="00C26D27">
            <w:pPr>
              <w:pStyle w:val="Z"/>
              <w:rPr>
                <w:highlight w:val="yellow"/>
              </w:rPr>
            </w:pPr>
            <w:r w:rsidRPr="005E3C2D">
              <w:t>Developed written communication skills</w:t>
            </w:r>
          </w:p>
        </w:tc>
        <w:tc>
          <w:tcPr>
            <w:tcW w:w="1417" w:type="dxa"/>
          </w:tcPr>
          <w:p w14:paraId="6ADE02EA" w14:textId="77777777" w:rsidR="00BA3EC2" w:rsidRPr="005E3C2D" w:rsidRDefault="00BA3EC2" w:rsidP="00C26D27">
            <w:pPr>
              <w:pStyle w:val="Z"/>
              <w:jc w:val="center"/>
              <w:rPr>
                <w:szCs w:val="18"/>
                <w:highlight w:val="yellow"/>
              </w:rPr>
            </w:pPr>
            <w:r w:rsidRPr="005E3C2D">
              <w:rPr>
                <w:szCs w:val="18"/>
              </w:rPr>
              <w:t>66</w:t>
            </w:r>
          </w:p>
        </w:tc>
        <w:tc>
          <w:tcPr>
            <w:tcW w:w="1423" w:type="dxa"/>
          </w:tcPr>
          <w:p w14:paraId="6222C8F6" w14:textId="77777777" w:rsidR="00BA3EC2" w:rsidRPr="005E3C2D" w:rsidRDefault="00BA3EC2" w:rsidP="00C26D27">
            <w:pPr>
              <w:pStyle w:val="Z"/>
              <w:jc w:val="center"/>
              <w:rPr>
                <w:szCs w:val="18"/>
                <w:highlight w:val="yellow"/>
              </w:rPr>
            </w:pPr>
            <w:r w:rsidRPr="005E3C2D">
              <w:rPr>
                <w:szCs w:val="18"/>
              </w:rPr>
              <w:t>65</w:t>
            </w:r>
          </w:p>
        </w:tc>
        <w:tc>
          <w:tcPr>
            <w:tcW w:w="1134" w:type="dxa"/>
          </w:tcPr>
          <w:p w14:paraId="6B846C3E" w14:textId="77777777" w:rsidR="00BA3EC2" w:rsidRPr="005E3C2D" w:rsidRDefault="00BA3EC2" w:rsidP="00C26D27">
            <w:pPr>
              <w:pStyle w:val="Z"/>
              <w:jc w:val="center"/>
              <w:rPr>
                <w:szCs w:val="18"/>
                <w:highlight w:val="yellow"/>
              </w:rPr>
            </w:pPr>
            <w:r w:rsidRPr="005E3C2D">
              <w:rPr>
                <w:szCs w:val="18"/>
              </w:rPr>
              <w:t>71</w:t>
            </w:r>
          </w:p>
        </w:tc>
        <w:tc>
          <w:tcPr>
            <w:tcW w:w="1129" w:type="dxa"/>
          </w:tcPr>
          <w:p w14:paraId="52396F6C" w14:textId="77777777" w:rsidR="00BA3EC2" w:rsidRPr="005E3C2D" w:rsidRDefault="00BA3EC2" w:rsidP="00C26D27">
            <w:pPr>
              <w:pStyle w:val="Z"/>
              <w:jc w:val="center"/>
              <w:rPr>
                <w:szCs w:val="18"/>
                <w:highlight w:val="yellow"/>
              </w:rPr>
            </w:pPr>
            <w:r w:rsidRPr="005E3C2D">
              <w:rPr>
                <w:szCs w:val="18"/>
              </w:rPr>
              <w:t>70</w:t>
            </w:r>
          </w:p>
        </w:tc>
        <w:tc>
          <w:tcPr>
            <w:tcW w:w="709" w:type="dxa"/>
          </w:tcPr>
          <w:p w14:paraId="00746777" w14:textId="77777777" w:rsidR="00BA3EC2" w:rsidRPr="005E3C2D" w:rsidRDefault="00BA3EC2" w:rsidP="00C26D27">
            <w:pPr>
              <w:pStyle w:val="Z"/>
              <w:jc w:val="center"/>
              <w:rPr>
                <w:szCs w:val="18"/>
                <w:highlight w:val="yellow"/>
              </w:rPr>
            </w:pPr>
            <w:r w:rsidRPr="005E3C2D">
              <w:rPr>
                <w:szCs w:val="18"/>
              </w:rPr>
              <w:t>68</w:t>
            </w:r>
          </w:p>
        </w:tc>
        <w:tc>
          <w:tcPr>
            <w:tcW w:w="713" w:type="dxa"/>
          </w:tcPr>
          <w:p w14:paraId="0CB202EC" w14:textId="77777777" w:rsidR="00BA3EC2" w:rsidRPr="005E3C2D" w:rsidRDefault="00BA3EC2" w:rsidP="00C26D27">
            <w:pPr>
              <w:pStyle w:val="Z"/>
              <w:jc w:val="center"/>
              <w:rPr>
                <w:szCs w:val="18"/>
                <w:highlight w:val="yellow"/>
              </w:rPr>
            </w:pPr>
            <w:r w:rsidRPr="005E3C2D">
              <w:rPr>
                <w:szCs w:val="18"/>
              </w:rPr>
              <w:t>67</w:t>
            </w:r>
          </w:p>
        </w:tc>
      </w:tr>
      <w:tr w:rsidR="00BA3EC2" w:rsidRPr="006D696C" w14:paraId="3507849F" w14:textId="77777777" w:rsidTr="00146829">
        <w:trPr>
          <w:trHeight w:val="60"/>
        </w:trPr>
        <w:tc>
          <w:tcPr>
            <w:tcW w:w="4248" w:type="dxa"/>
          </w:tcPr>
          <w:p w14:paraId="7D5A8A4A" w14:textId="77777777" w:rsidR="00BA3EC2" w:rsidRPr="005E3C2D" w:rsidRDefault="00BA3EC2" w:rsidP="00C26D27">
            <w:pPr>
              <w:pStyle w:val="Z"/>
              <w:rPr>
                <w:highlight w:val="yellow"/>
              </w:rPr>
            </w:pPr>
            <w:r w:rsidRPr="005E3C2D">
              <w:t>Developed spoken communication skills</w:t>
            </w:r>
          </w:p>
        </w:tc>
        <w:tc>
          <w:tcPr>
            <w:tcW w:w="1417" w:type="dxa"/>
          </w:tcPr>
          <w:p w14:paraId="15783B73" w14:textId="77777777" w:rsidR="00BA3EC2" w:rsidRPr="005E3C2D" w:rsidRDefault="00BA3EC2" w:rsidP="00C26D27">
            <w:pPr>
              <w:pStyle w:val="Z"/>
              <w:jc w:val="center"/>
              <w:rPr>
                <w:szCs w:val="18"/>
                <w:highlight w:val="yellow"/>
              </w:rPr>
            </w:pPr>
            <w:r w:rsidRPr="005E3C2D">
              <w:rPr>
                <w:szCs w:val="18"/>
              </w:rPr>
              <w:t>53</w:t>
            </w:r>
          </w:p>
        </w:tc>
        <w:tc>
          <w:tcPr>
            <w:tcW w:w="1423" w:type="dxa"/>
          </w:tcPr>
          <w:p w14:paraId="408D5EB4" w14:textId="77777777" w:rsidR="00BA3EC2" w:rsidRPr="005E3C2D" w:rsidRDefault="00BA3EC2" w:rsidP="00C26D27">
            <w:pPr>
              <w:pStyle w:val="Z"/>
              <w:jc w:val="center"/>
              <w:rPr>
                <w:szCs w:val="18"/>
                <w:highlight w:val="yellow"/>
              </w:rPr>
            </w:pPr>
            <w:r w:rsidRPr="005E3C2D">
              <w:rPr>
                <w:szCs w:val="18"/>
              </w:rPr>
              <w:t>47</w:t>
            </w:r>
          </w:p>
        </w:tc>
        <w:tc>
          <w:tcPr>
            <w:tcW w:w="1134" w:type="dxa"/>
          </w:tcPr>
          <w:p w14:paraId="0A76F483" w14:textId="77777777" w:rsidR="00BA3EC2" w:rsidRPr="005E3C2D" w:rsidRDefault="00BA3EC2" w:rsidP="00C26D27">
            <w:pPr>
              <w:pStyle w:val="Z"/>
              <w:jc w:val="center"/>
              <w:rPr>
                <w:szCs w:val="18"/>
                <w:highlight w:val="yellow"/>
              </w:rPr>
            </w:pPr>
            <w:r w:rsidRPr="005E3C2D">
              <w:rPr>
                <w:szCs w:val="18"/>
              </w:rPr>
              <w:t>58</w:t>
            </w:r>
          </w:p>
        </w:tc>
        <w:tc>
          <w:tcPr>
            <w:tcW w:w="1129" w:type="dxa"/>
          </w:tcPr>
          <w:p w14:paraId="108F0642" w14:textId="77777777" w:rsidR="00BA3EC2" w:rsidRPr="005E3C2D" w:rsidRDefault="00BA3EC2" w:rsidP="00C26D27">
            <w:pPr>
              <w:pStyle w:val="Z"/>
              <w:jc w:val="center"/>
              <w:rPr>
                <w:szCs w:val="18"/>
                <w:highlight w:val="yellow"/>
              </w:rPr>
            </w:pPr>
            <w:r w:rsidRPr="005E3C2D">
              <w:rPr>
                <w:szCs w:val="18"/>
              </w:rPr>
              <w:t>56</w:t>
            </w:r>
          </w:p>
        </w:tc>
        <w:tc>
          <w:tcPr>
            <w:tcW w:w="709" w:type="dxa"/>
          </w:tcPr>
          <w:p w14:paraId="59EFBC16" w14:textId="77777777" w:rsidR="00BA3EC2" w:rsidRPr="005E3C2D" w:rsidRDefault="00BA3EC2" w:rsidP="00C26D27">
            <w:pPr>
              <w:pStyle w:val="Z"/>
              <w:jc w:val="center"/>
              <w:rPr>
                <w:szCs w:val="18"/>
                <w:highlight w:val="yellow"/>
              </w:rPr>
            </w:pPr>
            <w:r w:rsidRPr="005E3C2D">
              <w:rPr>
                <w:szCs w:val="18"/>
              </w:rPr>
              <w:t>56</w:t>
            </w:r>
          </w:p>
        </w:tc>
        <w:tc>
          <w:tcPr>
            <w:tcW w:w="713" w:type="dxa"/>
          </w:tcPr>
          <w:p w14:paraId="5D0F74FA" w14:textId="77777777" w:rsidR="00BA3EC2" w:rsidRPr="005E3C2D" w:rsidRDefault="00BA3EC2" w:rsidP="00C26D27">
            <w:pPr>
              <w:pStyle w:val="Z"/>
              <w:jc w:val="center"/>
              <w:rPr>
                <w:szCs w:val="18"/>
                <w:highlight w:val="yellow"/>
              </w:rPr>
            </w:pPr>
            <w:r w:rsidRPr="005E3C2D">
              <w:rPr>
                <w:szCs w:val="18"/>
              </w:rPr>
              <w:t>52</w:t>
            </w:r>
          </w:p>
        </w:tc>
      </w:tr>
      <w:tr w:rsidR="00BA3EC2" w:rsidRPr="006D696C" w14:paraId="6E027375" w14:textId="77777777" w:rsidTr="00146829">
        <w:trPr>
          <w:trHeight w:val="60"/>
        </w:trPr>
        <w:tc>
          <w:tcPr>
            <w:tcW w:w="4248" w:type="dxa"/>
          </w:tcPr>
          <w:p w14:paraId="7C778D84" w14:textId="77777777" w:rsidR="00BA3EC2" w:rsidRPr="005E3C2D" w:rsidRDefault="00BA3EC2" w:rsidP="00C26D27">
            <w:pPr>
              <w:pStyle w:val="Z"/>
              <w:rPr>
                <w:highlight w:val="yellow"/>
              </w:rPr>
            </w:pPr>
            <w:r w:rsidRPr="005E3C2D">
              <w:t>Developed knowledge of field studying</w:t>
            </w:r>
          </w:p>
        </w:tc>
        <w:tc>
          <w:tcPr>
            <w:tcW w:w="1417" w:type="dxa"/>
          </w:tcPr>
          <w:p w14:paraId="117D0548" w14:textId="77777777" w:rsidR="00BA3EC2" w:rsidRPr="005E3C2D" w:rsidRDefault="00BA3EC2" w:rsidP="00C26D27">
            <w:pPr>
              <w:pStyle w:val="Z"/>
              <w:jc w:val="center"/>
              <w:rPr>
                <w:szCs w:val="18"/>
                <w:highlight w:val="yellow"/>
              </w:rPr>
            </w:pPr>
            <w:r w:rsidRPr="005E3C2D">
              <w:rPr>
                <w:szCs w:val="18"/>
              </w:rPr>
              <w:t>80</w:t>
            </w:r>
          </w:p>
        </w:tc>
        <w:tc>
          <w:tcPr>
            <w:tcW w:w="1423" w:type="dxa"/>
          </w:tcPr>
          <w:p w14:paraId="0440463E" w14:textId="77777777" w:rsidR="00BA3EC2" w:rsidRPr="005E3C2D" w:rsidRDefault="00BA3EC2" w:rsidP="00C26D27">
            <w:pPr>
              <w:pStyle w:val="Z"/>
              <w:jc w:val="center"/>
              <w:rPr>
                <w:szCs w:val="18"/>
                <w:highlight w:val="yellow"/>
              </w:rPr>
            </w:pPr>
            <w:r w:rsidRPr="005E3C2D">
              <w:rPr>
                <w:szCs w:val="18"/>
              </w:rPr>
              <w:t>78</w:t>
            </w:r>
          </w:p>
        </w:tc>
        <w:tc>
          <w:tcPr>
            <w:tcW w:w="1134" w:type="dxa"/>
          </w:tcPr>
          <w:p w14:paraId="30D37D02" w14:textId="77777777" w:rsidR="00BA3EC2" w:rsidRPr="005E3C2D" w:rsidRDefault="00BA3EC2" w:rsidP="00C26D27">
            <w:pPr>
              <w:pStyle w:val="Z"/>
              <w:jc w:val="center"/>
              <w:rPr>
                <w:szCs w:val="18"/>
                <w:highlight w:val="yellow"/>
              </w:rPr>
            </w:pPr>
            <w:r w:rsidRPr="005E3C2D">
              <w:rPr>
                <w:szCs w:val="18"/>
              </w:rPr>
              <w:t>78</w:t>
            </w:r>
          </w:p>
        </w:tc>
        <w:tc>
          <w:tcPr>
            <w:tcW w:w="1129" w:type="dxa"/>
          </w:tcPr>
          <w:p w14:paraId="3C6F9051" w14:textId="77777777" w:rsidR="00BA3EC2" w:rsidRPr="005E3C2D" w:rsidRDefault="00BA3EC2" w:rsidP="00C26D27">
            <w:pPr>
              <w:pStyle w:val="Z"/>
              <w:jc w:val="center"/>
              <w:rPr>
                <w:szCs w:val="18"/>
                <w:highlight w:val="yellow"/>
              </w:rPr>
            </w:pPr>
            <w:r w:rsidRPr="005E3C2D">
              <w:rPr>
                <w:szCs w:val="18"/>
              </w:rPr>
              <w:t>76</w:t>
            </w:r>
          </w:p>
        </w:tc>
        <w:tc>
          <w:tcPr>
            <w:tcW w:w="709" w:type="dxa"/>
          </w:tcPr>
          <w:p w14:paraId="1F003E0F" w14:textId="77777777" w:rsidR="00BA3EC2" w:rsidRPr="005E3C2D" w:rsidRDefault="00BA3EC2" w:rsidP="00C26D27">
            <w:pPr>
              <w:pStyle w:val="Z"/>
              <w:jc w:val="center"/>
              <w:rPr>
                <w:szCs w:val="18"/>
                <w:highlight w:val="yellow"/>
              </w:rPr>
            </w:pPr>
            <w:r w:rsidRPr="005E3C2D">
              <w:rPr>
                <w:szCs w:val="18"/>
              </w:rPr>
              <w:t>79</w:t>
            </w:r>
          </w:p>
        </w:tc>
        <w:tc>
          <w:tcPr>
            <w:tcW w:w="713" w:type="dxa"/>
          </w:tcPr>
          <w:p w14:paraId="675975A0" w14:textId="77777777" w:rsidR="00BA3EC2" w:rsidRPr="005E3C2D" w:rsidRDefault="00BA3EC2" w:rsidP="00C26D27">
            <w:pPr>
              <w:pStyle w:val="Z"/>
              <w:jc w:val="center"/>
              <w:rPr>
                <w:szCs w:val="18"/>
                <w:highlight w:val="yellow"/>
              </w:rPr>
            </w:pPr>
            <w:r w:rsidRPr="005E3C2D">
              <w:rPr>
                <w:szCs w:val="18"/>
              </w:rPr>
              <w:t>77</w:t>
            </w:r>
          </w:p>
        </w:tc>
      </w:tr>
      <w:tr w:rsidR="00BA3EC2" w:rsidRPr="006D696C" w14:paraId="0DE1ADDC" w14:textId="77777777" w:rsidTr="00146829">
        <w:trPr>
          <w:trHeight w:val="60"/>
        </w:trPr>
        <w:tc>
          <w:tcPr>
            <w:tcW w:w="4248" w:type="dxa"/>
          </w:tcPr>
          <w:p w14:paraId="6F1444C4" w14:textId="77777777" w:rsidR="00BA3EC2" w:rsidRPr="005E3C2D" w:rsidRDefault="00BA3EC2" w:rsidP="00C26D27">
            <w:pPr>
              <w:pStyle w:val="Z"/>
              <w:rPr>
                <w:highlight w:val="yellow"/>
              </w:rPr>
            </w:pPr>
            <w:r w:rsidRPr="005E3C2D">
              <w:t xml:space="preserve">Developed work-related knowledge and skills </w:t>
            </w:r>
          </w:p>
        </w:tc>
        <w:tc>
          <w:tcPr>
            <w:tcW w:w="1417" w:type="dxa"/>
          </w:tcPr>
          <w:p w14:paraId="779EF761" w14:textId="77777777" w:rsidR="00BA3EC2" w:rsidRPr="005E3C2D" w:rsidRDefault="00BA3EC2" w:rsidP="00C26D27">
            <w:pPr>
              <w:pStyle w:val="Z"/>
              <w:jc w:val="center"/>
              <w:rPr>
                <w:szCs w:val="18"/>
                <w:highlight w:val="yellow"/>
              </w:rPr>
            </w:pPr>
            <w:r w:rsidRPr="005E3C2D">
              <w:rPr>
                <w:szCs w:val="18"/>
              </w:rPr>
              <w:t>69</w:t>
            </w:r>
          </w:p>
        </w:tc>
        <w:tc>
          <w:tcPr>
            <w:tcW w:w="1423" w:type="dxa"/>
          </w:tcPr>
          <w:p w14:paraId="28853EE6" w14:textId="77777777" w:rsidR="00BA3EC2" w:rsidRPr="005E3C2D" w:rsidRDefault="00BA3EC2" w:rsidP="00C26D27">
            <w:pPr>
              <w:pStyle w:val="Z"/>
              <w:jc w:val="center"/>
              <w:rPr>
                <w:szCs w:val="18"/>
                <w:highlight w:val="yellow"/>
              </w:rPr>
            </w:pPr>
            <w:r w:rsidRPr="005E3C2D">
              <w:rPr>
                <w:szCs w:val="18"/>
              </w:rPr>
              <w:t>67</w:t>
            </w:r>
          </w:p>
        </w:tc>
        <w:tc>
          <w:tcPr>
            <w:tcW w:w="1134" w:type="dxa"/>
          </w:tcPr>
          <w:p w14:paraId="1ACABE5F" w14:textId="77777777" w:rsidR="00BA3EC2" w:rsidRPr="005E3C2D" w:rsidRDefault="00BA3EC2" w:rsidP="00C26D27">
            <w:pPr>
              <w:pStyle w:val="Z"/>
              <w:jc w:val="center"/>
              <w:rPr>
                <w:szCs w:val="18"/>
                <w:highlight w:val="yellow"/>
              </w:rPr>
            </w:pPr>
            <w:r w:rsidRPr="005E3C2D">
              <w:rPr>
                <w:szCs w:val="18"/>
              </w:rPr>
              <w:t>66</w:t>
            </w:r>
          </w:p>
        </w:tc>
        <w:tc>
          <w:tcPr>
            <w:tcW w:w="1129" w:type="dxa"/>
          </w:tcPr>
          <w:p w14:paraId="6EF5FA8E" w14:textId="77777777" w:rsidR="00BA3EC2" w:rsidRPr="005E3C2D" w:rsidRDefault="00BA3EC2" w:rsidP="00C26D27">
            <w:pPr>
              <w:pStyle w:val="Z"/>
              <w:jc w:val="center"/>
              <w:rPr>
                <w:szCs w:val="18"/>
                <w:highlight w:val="yellow"/>
              </w:rPr>
            </w:pPr>
            <w:r w:rsidRPr="005E3C2D">
              <w:rPr>
                <w:szCs w:val="18"/>
              </w:rPr>
              <w:t>65</w:t>
            </w:r>
          </w:p>
        </w:tc>
        <w:tc>
          <w:tcPr>
            <w:tcW w:w="709" w:type="dxa"/>
          </w:tcPr>
          <w:p w14:paraId="6D9A14B1" w14:textId="77777777" w:rsidR="00BA3EC2" w:rsidRPr="005E3C2D" w:rsidRDefault="00BA3EC2" w:rsidP="00C26D27">
            <w:pPr>
              <w:pStyle w:val="Z"/>
              <w:jc w:val="center"/>
              <w:rPr>
                <w:szCs w:val="18"/>
                <w:highlight w:val="yellow"/>
              </w:rPr>
            </w:pPr>
            <w:r w:rsidRPr="005E3C2D">
              <w:rPr>
                <w:szCs w:val="18"/>
              </w:rPr>
              <w:t>68</w:t>
            </w:r>
          </w:p>
        </w:tc>
        <w:tc>
          <w:tcPr>
            <w:tcW w:w="713" w:type="dxa"/>
          </w:tcPr>
          <w:p w14:paraId="4B18B4EC" w14:textId="77777777" w:rsidR="00BA3EC2" w:rsidRPr="005E3C2D" w:rsidRDefault="00BA3EC2" w:rsidP="00C26D27">
            <w:pPr>
              <w:pStyle w:val="Z"/>
              <w:jc w:val="center"/>
              <w:rPr>
                <w:szCs w:val="18"/>
                <w:highlight w:val="yellow"/>
              </w:rPr>
            </w:pPr>
            <w:r w:rsidRPr="005E3C2D">
              <w:rPr>
                <w:szCs w:val="18"/>
              </w:rPr>
              <w:t>66</w:t>
            </w:r>
          </w:p>
        </w:tc>
      </w:tr>
    </w:tbl>
    <w:p w14:paraId="25D78885" w14:textId="6B1F8F79" w:rsidR="00BA3EC2" w:rsidRPr="002D12AD" w:rsidRDefault="00BA3EC2" w:rsidP="00C26D27">
      <w:pPr>
        <w:pStyle w:val="BodyText"/>
      </w:pPr>
      <w:r>
        <w:t xml:space="preserve">As seen in </w:t>
      </w:r>
      <w:r w:rsidR="00D60589">
        <w:fldChar w:fldCharType="begin"/>
      </w:r>
      <w:r w:rsidR="00D60589">
        <w:instrText xml:space="preserve"> REF _Ref58491414  \* MERGEFORMAT </w:instrText>
      </w:r>
      <w:r w:rsidR="00D60589">
        <w:fldChar w:fldCharType="separate"/>
      </w:r>
      <w:r w:rsidRPr="00596138">
        <w:t>Table 29</w:t>
      </w:r>
      <w:r w:rsidR="00D60589">
        <w:fldChar w:fldCharType="end"/>
      </w:r>
      <w:r>
        <w:t>, u</w:t>
      </w:r>
      <w:r w:rsidRPr="002D12AD">
        <w:t xml:space="preserve">ndergraduate student </w:t>
      </w:r>
      <w:r>
        <w:t xml:space="preserve">ratings </w:t>
      </w:r>
      <w:r w:rsidRPr="002D12AD">
        <w:t xml:space="preserve">for the underlying items in the Learner Engagement focus area </w:t>
      </w:r>
      <w:r>
        <w:t>declined</w:t>
      </w:r>
      <w:r w:rsidRPr="002D12AD">
        <w:t xml:space="preserve"> markedly from 2019 to 2020</w:t>
      </w:r>
      <w:r>
        <w:t>,</w:t>
      </w:r>
      <w:r w:rsidRPr="002D12AD">
        <w:t xml:space="preserve"> </w:t>
      </w:r>
      <w:r>
        <w:t>most likely with the move to online teaching and learning arrangements due to  COVID-19 restrictions. T</w:t>
      </w:r>
      <w:r w:rsidRPr="002D12AD">
        <w:t xml:space="preserve">he largest </w:t>
      </w:r>
      <w:r>
        <w:t>declines</w:t>
      </w:r>
      <w:r w:rsidRPr="002D12AD">
        <w:t xml:space="preserve"> </w:t>
      </w:r>
      <w:r>
        <w:t>came from</w:t>
      </w:r>
      <w:r w:rsidRPr="002D12AD">
        <w:t xml:space="preserve"> whether they felt that they had been given opportunities to interact with “local” students with a </w:t>
      </w:r>
      <w:r>
        <w:t>decline</w:t>
      </w:r>
      <w:r w:rsidRPr="002D12AD">
        <w:t xml:space="preserve"> of 20 percentage points, working with other students as part of their study, interacting with students who were very different from them or outside study requirements with </w:t>
      </w:r>
      <w:r>
        <w:t>declines of</w:t>
      </w:r>
      <w:r w:rsidRPr="002D12AD">
        <w:t xml:space="preserve"> between 12 and 14 percentage points.</w:t>
      </w:r>
      <w:r>
        <w:t xml:space="preserve"> </w:t>
      </w:r>
      <w:r w:rsidRPr="002D12AD">
        <w:t xml:space="preserve">Students also reported their sense of belonging to their “university” was lower with a </w:t>
      </w:r>
      <w:r>
        <w:t>decline</w:t>
      </w:r>
      <w:r w:rsidRPr="002D12AD">
        <w:t xml:space="preserve"> of 11 percentage points compared with 2019.</w:t>
      </w:r>
      <w:r>
        <w:t xml:space="preserve"> These falls were generally higher for commencing undergraduates compared with those in their later years perhaps because students had not had an opportunity to forge these social and study relationships prior to the impact of the COVID-19 pandemic campus </w:t>
      </w:r>
      <w:r w:rsidR="0060667D">
        <w:t>lockdowns</w:t>
      </w:r>
      <w:r>
        <w:t>. The only item which recorded an increase of 1 percentage point from 2019 to 2020 was student participation in online or face-to-face discussions, which may be associated with the use of various online meeting and engagement platforms and learning management systems.</w:t>
      </w:r>
    </w:p>
    <w:p w14:paraId="20058EF3" w14:textId="622E1CAA" w:rsidR="00BA3EC2" w:rsidRPr="00E82609" w:rsidRDefault="00BA3EC2" w:rsidP="00C26D27">
      <w:pPr>
        <w:pStyle w:val="BodyText"/>
      </w:pPr>
      <w:r w:rsidRPr="00E82609">
        <w:t>Postgraduate coursework students</w:t>
      </w:r>
      <w:r>
        <w:t xml:space="preserve"> (refer </w:t>
      </w:r>
      <w:r w:rsidR="00D60589">
        <w:fldChar w:fldCharType="begin"/>
      </w:r>
      <w:r w:rsidR="00D60589">
        <w:instrText xml:space="preserve"> REF _Ref58864083  \* MERGEFORMAT </w:instrText>
      </w:r>
      <w:r w:rsidR="00D60589">
        <w:fldChar w:fldCharType="separate"/>
      </w:r>
      <w:r w:rsidRPr="00596138">
        <w:t>Table 30</w:t>
      </w:r>
      <w:r w:rsidR="00D60589">
        <w:fldChar w:fldCharType="end"/>
      </w:r>
      <w:r>
        <w:t>)</w:t>
      </w:r>
      <w:r w:rsidRPr="00E82609">
        <w:t xml:space="preserve"> have traditionally rated most items relating to interactions with other students much lower than undergraduate students. However, in 2020 postgraduate coursework students recorded large </w:t>
      </w:r>
      <w:r>
        <w:t>declines</w:t>
      </w:r>
      <w:r w:rsidRPr="00E82609">
        <w:t xml:space="preserve"> of 11 percentage points in working with other students as part of their study and interacting with students outside study requirements and with students very different from themselves.</w:t>
      </w:r>
      <w:r>
        <w:t xml:space="preserve"> </w:t>
      </w:r>
      <w:r w:rsidRPr="00E82609">
        <w:t xml:space="preserve">This group also recorded a </w:t>
      </w:r>
      <w:r>
        <w:t>decline</w:t>
      </w:r>
      <w:r w:rsidRPr="00E82609">
        <w:t xml:space="preserve"> of 9 percentage points in relation to having </w:t>
      </w:r>
      <w:r>
        <w:t>been</w:t>
      </w:r>
      <w:r w:rsidRPr="00E82609">
        <w:t xml:space="preserve"> given opportunities to interact with local students and </w:t>
      </w:r>
      <w:r>
        <w:t xml:space="preserve">a decline of </w:t>
      </w:r>
      <w:r w:rsidRPr="00E82609">
        <w:t xml:space="preserve">8 percentage points in terms or having a sense </w:t>
      </w:r>
      <w:r>
        <w:t xml:space="preserve">of </w:t>
      </w:r>
      <w:r w:rsidRPr="00E82609">
        <w:t>belonging to their “university”.</w:t>
      </w:r>
    </w:p>
    <w:p w14:paraId="1049BCBF" w14:textId="779DF837" w:rsidR="00BA3EC2" w:rsidRPr="000304CC" w:rsidRDefault="00BA3EC2" w:rsidP="00C26D27">
      <w:pPr>
        <w:pStyle w:val="Tabletitle"/>
        <w:rPr>
          <w:i/>
        </w:rPr>
      </w:pPr>
      <w:bookmarkStart w:id="131" w:name="_Ref58491414"/>
      <w:bookmarkStart w:id="132" w:name="_Ref58491406"/>
      <w:bookmarkStart w:id="133" w:name="_Toc59697929"/>
      <w:r w:rsidRPr="000304CC">
        <w:t xml:space="preserve">Table </w:t>
      </w:r>
      <w:r w:rsidRPr="000304CC">
        <w:rPr>
          <w:i/>
        </w:rPr>
        <w:fldChar w:fldCharType="begin"/>
      </w:r>
      <w:r w:rsidRPr="000304CC">
        <w:instrText xml:space="preserve"> SEQ Table \* ARABIC </w:instrText>
      </w:r>
      <w:r w:rsidRPr="000304CC">
        <w:rPr>
          <w:i/>
        </w:rPr>
        <w:fldChar w:fldCharType="separate"/>
      </w:r>
      <w:r>
        <w:rPr>
          <w:noProof/>
        </w:rPr>
        <w:t>29</w:t>
      </w:r>
      <w:r w:rsidRPr="000304CC">
        <w:rPr>
          <w:i/>
        </w:rPr>
        <w:fldChar w:fldCharType="end"/>
      </w:r>
      <w:bookmarkEnd w:id="131"/>
      <w:r w:rsidRPr="000304CC">
        <w:t xml:space="preserve"> Percentage positive scores for Learner Engagement items, undergraduates by stage of studies, 201</w:t>
      </w:r>
      <w:r>
        <w:t>9</w:t>
      </w:r>
      <w:r w:rsidRPr="000304CC">
        <w:t xml:space="preserve"> and 20</w:t>
      </w:r>
      <w:r>
        <w:t>20</w:t>
      </w:r>
      <w:bookmarkEnd w:id="132"/>
      <w:bookmarkEnd w:id="133"/>
    </w:p>
    <w:tbl>
      <w:tblPr>
        <w:tblStyle w:val="TableGrid"/>
        <w:tblW w:w="10148" w:type="dxa"/>
        <w:tblLayout w:type="fixed"/>
        <w:tblLook w:val="0020" w:firstRow="1" w:lastRow="0" w:firstColumn="0" w:lastColumn="0" w:noHBand="0" w:noVBand="0"/>
      </w:tblPr>
      <w:tblGrid>
        <w:gridCol w:w="4706"/>
        <w:gridCol w:w="907"/>
        <w:gridCol w:w="907"/>
        <w:gridCol w:w="907"/>
        <w:gridCol w:w="907"/>
        <w:gridCol w:w="907"/>
        <w:gridCol w:w="907"/>
      </w:tblGrid>
      <w:tr w:rsidR="00146829" w:rsidRPr="006D696C" w14:paraId="1DFCE159" w14:textId="77777777" w:rsidTr="00146829">
        <w:trPr>
          <w:trHeight w:val="180"/>
        </w:trPr>
        <w:tc>
          <w:tcPr>
            <w:tcW w:w="4706" w:type="dxa"/>
          </w:tcPr>
          <w:p w14:paraId="77DAB543" w14:textId="77777777" w:rsidR="00146829" w:rsidRPr="006D696C" w:rsidRDefault="00146829" w:rsidP="00BA4B30">
            <w:pPr>
              <w:pStyle w:val="TablecolumnheaderL"/>
              <w:rPr>
                <w:highlight w:val="yellow"/>
              </w:rPr>
            </w:pPr>
          </w:p>
        </w:tc>
        <w:tc>
          <w:tcPr>
            <w:tcW w:w="907" w:type="dxa"/>
          </w:tcPr>
          <w:p w14:paraId="7289C497" w14:textId="4B476EA4" w:rsidR="00146829" w:rsidRPr="006D696C" w:rsidRDefault="00146829" w:rsidP="00C26D27">
            <w:pPr>
              <w:pStyle w:val="zz"/>
              <w:rPr>
                <w:highlight w:val="yellow"/>
              </w:rPr>
            </w:pPr>
            <w:r w:rsidRPr="00AD080F">
              <w:t>Commencing</w:t>
            </w:r>
            <w:r>
              <w:t xml:space="preserve"> 2019</w:t>
            </w:r>
          </w:p>
        </w:tc>
        <w:tc>
          <w:tcPr>
            <w:tcW w:w="907" w:type="dxa"/>
          </w:tcPr>
          <w:p w14:paraId="1C68CF4B" w14:textId="5910FF7E" w:rsidR="00146829" w:rsidRPr="006D696C" w:rsidRDefault="00146829" w:rsidP="00C26D27">
            <w:pPr>
              <w:pStyle w:val="zz"/>
              <w:rPr>
                <w:highlight w:val="yellow"/>
              </w:rPr>
            </w:pPr>
            <w:r w:rsidRPr="00AD080F">
              <w:t>Commencing</w:t>
            </w:r>
            <w:r>
              <w:t xml:space="preserve"> 2020</w:t>
            </w:r>
          </w:p>
        </w:tc>
        <w:tc>
          <w:tcPr>
            <w:tcW w:w="907" w:type="dxa"/>
          </w:tcPr>
          <w:p w14:paraId="4C4A3E0E" w14:textId="39ACE3F9" w:rsidR="00146829" w:rsidRPr="006D696C" w:rsidRDefault="00146829" w:rsidP="00C26D27">
            <w:pPr>
              <w:pStyle w:val="zz"/>
              <w:rPr>
                <w:highlight w:val="yellow"/>
              </w:rPr>
            </w:pPr>
            <w:r w:rsidRPr="00AD080F">
              <w:t>Later year</w:t>
            </w:r>
            <w:r w:rsidR="005A2CA5">
              <w:t>s</w:t>
            </w:r>
            <w:r>
              <w:t xml:space="preserve"> 2019</w:t>
            </w:r>
          </w:p>
        </w:tc>
        <w:tc>
          <w:tcPr>
            <w:tcW w:w="907" w:type="dxa"/>
          </w:tcPr>
          <w:p w14:paraId="7BE51EC6" w14:textId="38B28C9E" w:rsidR="00146829" w:rsidRPr="006D696C" w:rsidRDefault="00146829" w:rsidP="00C26D27">
            <w:pPr>
              <w:pStyle w:val="zz"/>
              <w:rPr>
                <w:highlight w:val="yellow"/>
              </w:rPr>
            </w:pPr>
            <w:r w:rsidRPr="00AD080F">
              <w:t>Later year</w:t>
            </w:r>
            <w:r w:rsidR="005A2CA5">
              <w:t>s</w:t>
            </w:r>
            <w:r>
              <w:t xml:space="preserve"> 2020</w:t>
            </w:r>
          </w:p>
        </w:tc>
        <w:tc>
          <w:tcPr>
            <w:tcW w:w="907" w:type="dxa"/>
          </w:tcPr>
          <w:p w14:paraId="5D706883" w14:textId="765EF718" w:rsidR="00146829" w:rsidRPr="006D696C" w:rsidRDefault="00146829" w:rsidP="00C26D27">
            <w:pPr>
              <w:pStyle w:val="zz"/>
              <w:rPr>
                <w:highlight w:val="yellow"/>
              </w:rPr>
            </w:pPr>
            <w:r>
              <w:t>Total 2019</w:t>
            </w:r>
          </w:p>
        </w:tc>
        <w:tc>
          <w:tcPr>
            <w:tcW w:w="907" w:type="dxa"/>
          </w:tcPr>
          <w:p w14:paraId="1FDA8A6B" w14:textId="03ED320A" w:rsidR="00146829" w:rsidRPr="006D696C" w:rsidRDefault="00146829" w:rsidP="00C26D27">
            <w:pPr>
              <w:pStyle w:val="zz"/>
              <w:rPr>
                <w:highlight w:val="yellow"/>
              </w:rPr>
            </w:pPr>
            <w:r>
              <w:t>Total 2020</w:t>
            </w:r>
          </w:p>
        </w:tc>
      </w:tr>
      <w:tr w:rsidR="00BA3EC2" w:rsidRPr="006D696C" w14:paraId="73F2620C" w14:textId="77777777" w:rsidTr="00146829">
        <w:trPr>
          <w:trHeight w:val="60"/>
        </w:trPr>
        <w:tc>
          <w:tcPr>
            <w:tcW w:w="4706" w:type="dxa"/>
          </w:tcPr>
          <w:p w14:paraId="39278885" w14:textId="77777777" w:rsidR="00BA3EC2" w:rsidRPr="00B1014A" w:rsidRDefault="00BA3EC2" w:rsidP="00C26D27">
            <w:pPr>
              <w:pStyle w:val="Z"/>
              <w:rPr>
                <w:highlight w:val="yellow"/>
              </w:rPr>
            </w:pPr>
            <w:r w:rsidRPr="00B1014A">
              <w:t>Felt prepared for your study</w:t>
            </w:r>
          </w:p>
        </w:tc>
        <w:tc>
          <w:tcPr>
            <w:tcW w:w="907" w:type="dxa"/>
          </w:tcPr>
          <w:p w14:paraId="3CAD237E" w14:textId="77777777" w:rsidR="00BA3EC2" w:rsidRPr="00B1014A" w:rsidRDefault="00BA3EC2" w:rsidP="00C26D27">
            <w:pPr>
              <w:pStyle w:val="Z"/>
              <w:jc w:val="center"/>
              <w:rPr>
                <w:szCs w:val="18"/>
                <w:highlight w:val="yellow"/>
              </w:rPr>
            </w:pPr>
            <w:r w:rsidRPr="00B1014A">
              <w:rPr>
                <w:szCs w:val="18"/>
              </w:rPr>
              <w:t>66</w:t>
            </w:r>
          </w:p>
        </w:tc>
        <w:tc>
          <w:tcPr>
            <w:tcW w:w="907" w:type="dxa"/>
          </w:tcPr>
          <w:p w14:paraId="5937760F" w14:textId="77777777" w:rsidR="00BA3EC2" w:rsidRPr="00B1014A" w:rsidRDefault="00BA3EC2" w:rsidP="00C26D27">
            <w:pPr>
              <w:pStyle w:val="Z"/>
              <w:jc w:val="center"/>
              <w:rPr>
                <w:szCs w:val="18"/>
                <w:highlight w:val="yellow"/>
              </w:rPr>
            </w:pPr>
            <w:r w:rsidRPr="00B1014A">
              <w:rPr>
                <w:szCs w:val="18"/>
              </w:rPr>
              <w:t>63</w:t>
            </w:r>
          </w:p>
        </w:tc>
        <w:tc>
          <w:tcPr>
            <w:tcW w:w="907" w:type="dxa"/>
          </w:tcPr>
          <w:p w14:paraId="3FB8FCC2" w14:textId="77777777" w:rsidR="00BA3EC2" w:rsidRPr="00B1014A" w:rsidRDefault="00BA3EC2" w:rsidP="00C26D27">
            <w:pPr>
              <w:pStyle w:val="Z"/>
              <w:jc w:val="center"/>
              <w:rPr>
                <w:szCs w:val="18"/>
                <w:highlight w:val="yellow"/>
              </w:rPr>
            </w:pPr>
            <w:r w:rsidRPr="00B1014A">
              <w:rPr>
                <w:szCs w:val="18"/>
              </w:rPr>
              <w:t>70</w:t>
            </w:r>
          </w:p>
        </w:tc>
        <w:tc>
          <w:tcPr>
            <w:tcW w:w="907" w:type="dxa"/>
          </w:tcPr>
          <w:p w14:paraId="36C57A1D" w14:textId="77777777" w:rsidR="00BA3EC2" w:rsidRPr="00B1014A" w:rsidRDefault="00BA3EC2" w:rsidP="00C26D27">
            <w:pPr>
              <w:pStyle w:val="Z"/>
              <w:jc w:val="center"/>
              <w:rPr>
                <w:szCs w:val="18"/>
                <w:highlight w:val="yellow"/>
              </w:rPr>
            </w:pPr>
            <w:r w:rsidRPr="00B1014A">
              <w:rPr>
                <w:szCs w:val="18"/>
              </w:rPr>
              <w:t>64</w:t>
            </w:r>
          </w:p>
        </w:tc>
        <w:tc>
          <w:tcPr>
            <w:tcW w:w="907" w:type="dxa"/>
          </w:tcPr>
          <w:p w14:paraId="50EA89FE" w14:textId="77777777" w:rsidR="00BA3EC2" w:rsidRPr="00B1014A" w:rsidRDefault="00BA3EC2" w:rsidP="00C26D27">
            <w:pPr>
              <w:pStyle w:val="Z"/>
              <w:jc w:val="center"/>
              <w:rPr>
                <w:szCs w:val="18"/>
                <w:highlight w:val="yellow"/>
              </w:rPr>
            </w:pPr>
            <w:r w:rsidRPr="00B1014A">
              <w:rPr>
                <w:szCs w:val="18"/>
              </w:rPr>
              <w:t>68</w:t>
            </w:r>
          </w:p>
        </w:tc>
        <w:tc>
          <w:tcPr>
            <w:tcW w:w="907" w:type="dxa"/>
          </w:tcPr>
          <w:p w14:paraId="50BCBED9" w14:textId="77777777" w:rsidR="00BA3EC2" w:rsidRPr="00B1014A" w:rsidRDefault="00BA3EC2" w:rsidP="00C26D27">
            <w:pPr>
              <w:pStyle w:val="Z"/>
              <w:jc w:val="center"/>
              <w:rPr>
                <w:szCs w:val="18"/>
                <w:highlight w:val="yellow"/>
              </w:rPr>
            </w:pPr>
            <w:r w:rsidRPr="00B1014A">
              <w:rPr>
                <w:szCs w:val="18"/>
              </w:rPr>
              <w:t>63</w:t>
            </w:r>
          </w:p>
        </w:tc>
      </w:tr>
      <w:tr w:rsidR="00BA3EC2" w:rsidRPr="006D696C" w14:paraId="589D69B3" w14:textId="77777777" w:rsidTr="00146829">
        <w:trPr>
          <w:trHeight w:val="60"/>
        </w:trPr>
        <w:tc>
          <w:tcPr>
            <w:tcW w:w="4706" w:type="dxa"/>
          </w:tcPr>
          <w:p w14:paraId="34A850AF" w14:textId="77777777" w:rsidR="00BA3EC2" w:rsidRPr="00B1014A" w:rsidRDefault="00BA3EC2" w:rsidP="00C26D27">
            <w:pPr>
              <w:pStyle w:val="Z"/>
              <w:rPr>
                <w:highlight w:val="yellow"/>
              </w:rPr>
            </w:pPr>
            <w:r w:rsidRPr="00B1014A">
              <w:t>Had a sense of belonging to your university</w:t>
            </w:r>
          </w:p>
        </w:tc>
        <w:tc>
          <w:tcPr>
            <w:tcW w:w="907" w:type="dxa"/>
          </w:tcPr>
          <w:p w14:paraId="382C19D3" w14:textId="77777777" w:rsidR="00BA3EC2" w:rsidRPr="00B1014A" w:rsidRDefault="00BA3EC2" w:rsidP="00C26D27">
            <w:pPr>
              <w:pStyle w:val="Z"/>
              <w:jc w:val="center"/>
              <w:rPr>
                <w:szCs w:val="18"/>
                <w:highlight w:val="yellow"/>
              </w:rPr>
            </w:pPr>
            <w:r w:rsidRPr="00B1014A">
              <w:rPr>
                <w:szCs w:val="18"/>
              </w:rPr>
              <w:t>54</w:t>
            </w:r>
          </w:p>
        </w:tc>
        <w:tc>
          <w:tcPr>
            <w:tcW w:w="907" w:type="dxa"/>
          </w:tcPr>
          <w:p w14:paraId="0EE77BBD" w14:textId="77777777" w:rsidR="00BA3EC2" w:rsidRPr="00B1014A" w:rsidRDefault="00BA3EC2" w:rsidP="00C26D27">
            <w:pPr>
              <w:pStyle w:val="Z"/>
              <w:jc w:val="center"/>
              <w:rPr>
                <w:szCs w:val="18"/>
                <w:highlight w:val="yellow"/>
              </w:rPr>
            </w:pPr>
            <w:r w:rsidRPr="00B1014A">
              <w:rPr>
                <w:szCs w:val="18"/>
              </w:rPr>
              <w:t>42</w:t>
            </w:r>
          </w:p>
        </w:tc>
        <w:tc>
          <w:tcPr>
            <w:tcW w:w="907" w:type="dxa"/>
          </w:tcPr>
          <w:p w14:paraId="6182AB18" w14:textId="77777777" w:rsidR="00BA3EC2" w:rsidRPr="00B1014A" w:rsidRDefault="00BA3EC2" w:rsidP="00C26D27">
            <w:pPr>
              <w:pStyle w:val="Z"/>
              <w:jc w:val="center"/>
              <w:rPr>
                <w:szCs w:val="18"/>
                <w:highlight w:val="yellow"/>
              </w:rPr>
            </w:pPr>
            <w:r w:rsidRPr="00B1014A">
              <w:rPr>
                <w:szCs w:val="18"/>
              </w:rPr>
              <w:t>49</w:t>
            </w:r>
          </w:p>
        </w:tc>
        <w:tc>
          <w:tcPr>
            <w:tcW w:w="907" w:type="dxa"/>
          </w:tcPr>
          <w:p w14:paraId="6CEAA2B7" w14:textId="77777777" w:rsidR="00BA3EC2" w:rsidRPr="00B1014A" w:rsidRDefault="00BA3EC2" w:rsidP="00C26D27">
            <w:pPr>
              <w:pStyle w:val="Z"/>
              <w:jc w:val="center"/>
              <w:rPr>
                <w:szCs w:val="18"/>
                <w:highlight w:val="yellow"/>
              </w:rPr>
            </w:pPr>
            <w:r w:rsidRPr="00B1014A">
              <w:rPr>
                <w:szCs w:val="18"/>
              </w:rPr>
              <w:t>40</w:t>
            </w:r>
          </w:p>
        </w:tc>
        <w:tc>
          <w:tcPr>
            <w:tcW w:w="907" w:type="dxa"/>
          </w:tcPr>
          <w:p w14:paraId="00712F02" w14:textId="77777777" w:rsidR="00BA3EC2" w:rsidRPr="00B1014A" w:rsidRDefault="00BA3EC2" w:rsidP="00C26D27">
            <w:pPr>
              <w:pStyle w:val="Z"/>
              <w:jc w:val="center"/>
              <w:rPr>
                <w:szCs w:val="18"/>
                <w:highlight w:val="yellow"/>
              </w:rPr>
            </w:pPr>
            <w:r w:rsidRPr="00B1014A">
              <w:rPr>
                <w:szCs w:val="18"/>
              </w:rPr>
              <w:t>52</w:t>
            </w:r>
          </w:p>
        </w:tc>
        <w:tc>
          <w:tcPr>
            <w:tcW w:w="907" w:type="dxa"/>
          </w:tcPr>
          <w:p w14:paraId="11252231" w14:textId="77777777" w:rsidR="00BA3EC2" w:rsidRPr="00B1014A" w:rsidRDefault="00BA3EC2" w:rsidP="00C26D27">
            <w:pPr>
              <w:pStyle w:val="Z"/>
              <w:jc w:val="center"/>
              <w:rPr>
                <w:szCs w:val="18"/>
                <w:highlight w:val="yellow"/>
              </w:rPr>
            </w:pPr>
            <w:r w:rsidRPr="00B1014A">
              <w:rPr>
                <w:szCs w:val="18"/>
              </w:rPr>
              <w:t>41</w:t>
            </w:r>
          </w:p>
        </w:tc>
      </w:tr>
      <w:tr w:rsidR="00BA3EC2" w:rsidRPr="006D696C" w14:paraId="68A4BB4A" w14:textId="77777777" w:rsidTr="00146829">
        <w:trPr>
          <w:trHeight w:val="60"/>
        </w:trPr>
        <w:tc>
          <w:tcPr>
            <w:tcW w:w="4706" w:type="dxa"/>
          </w:tcPr>
          <w:p w14:paraId="29ECCA56" w14:textId="77777777" w:rsidR="00BA3EC2" w:rsidRPr="00B1014A" w:rsidRDefault="00BA3EC2" w:rsidP="00C26D27">
            <w:pPr>
              <w:pStyle w:val="Z"/>
              <w:rPr>
                <w:highlight w:val="yellow"/>
              </w:rPr>
            </w:pPr>
            <w:r w:rsidRPr="00B1014A">
              <w:t>Participated in discussions online or face-to-face</w:t>
            </w:r>
          </w:p>
        </w:tc>
        <w:tc>
          <w:tcPr>
            <w:tcW w:w="907" w:type="dxa"/>
          </w:tcPr>
          <w:p w14:paraId="7C1B205A" w14:textId="77777777" w:rsidR="00BA3EC2" w:rsidRPr="00B1014A" w:rsidRDefault="00BA3EC2" w:rsidP="00C26D27">
            <w:pPr>
              <w:pStyle w:val="Z"/>
              <w:jc w:val="center"/>
              <w:rPr>
                <w:szCs w:val="18"/>
                <w:highlight w:val="yellow"/>
              </w:rPr>
            </w:pPr>
            <w:r w:rsidRPr="00B1014A">
              <w:rPr>
                <w:szCs w:val="18"/>
              </w:rPr>
              <w:t>58</w:t>
            </w:r>
          </w:p>
        </w:tc>
        <w:tc>
          <w:tcPr>
            <w:tcW w:w="907" w:type="dxa"/>
          </w:tcPr>
          <w:p w14:paraId="37B5181A" w14:textId="77777777" w:rsidR="00BA3EC2" w:rsidRPr="00B1014A" w:rsidRDefault="00BA3EC2" w:rsidP="00C26D27">
            <w:pPr>
              <w:pStyle w:val="Z"/>
              <w:jc w:val="center"/>
              <w:rPr>
                <w:szCs w:val="18"/>
                <w:highlight w:val="yellow"/>
              </w:rPr>
            </w:pPr>
            <w:r w:rsidRPr="00B1014A">
              <w:rPr>
                <w:szCs w:val="18"/>
              </w:rPr>
              <w:t>59</w:t>
            </w:r>
          </w:p>
        </w:tc>
        <w:tc>
          <w:tcPr>
            <w:tcW w:w="907" w:type="dxa"/>
          </w:tcPr>
          <w:p w14:paraId="396A7D94" w14:textId="77777777" w:rsidR="00BA3EC2" w:rsidRPr="00B1014A" w:rsidRDefault="00BA3EC2" w:rsidP="00C26D27">
            <w:pPr>
              <w:pStyle w:val="Z"/>
              <w:jc w:val="center"/>
              <w:rPr>
                <w:szCs w:val="18"/>
                <w:highlight w:val="yellow"/>
              </w:rPr>
            </w:pPr>
            <w:r w:rsidRPr="00B1014A">
              <w:rPr>
                <w:szCs w:val="18"/>
              </w:rPr>
              <w:t>62</w:t>
            </w:r>
          </w:p>
        </w:tc>
        <w:tc>
          <w:tcPr>
            <w:tcW w:w="907" w:type="dxa"/>
          </w:tcPr>
          <w:p w14:paraId="45607254" w14:textId="77777777" w:rsidR="00BA3EC2" w:rsidRPr="00B1014A" w:rsidRDefault="00BA3EC2" w:rsidP="00C26D27">
            <w:pPr>
              <w:pStyle w:val="Z"/>
              <w:jc w:val="center"/>
              <w:rPr>
                <w:szCs w:val="18"/>
                <w:highlight w:val="yellow"/>
              </w:rPr>
            </w:pPr>
            <w:r w:rsidRPr="00B1014A">
              <w:rPr>
                <w:szCs w:val="18"/>
              </w:rPr>
              <w:t>61</w:t>
            </w:r>
          </w:p>
        </w:tc>
        <w:tc>
          <w:tcPr>
            <w:tcW w:w="907" w:type="dxa"/>
          </w:tcPr>
          <w:p w14:paraId="200ED902" w14:textId="77777777" w:rsidR="00BA3EC2" w:rsidRPr="00B1014A" w:rsidRDefault="00BA3EC2" w:rsidP="00C26D27">
            <w:pPr>
              <w:pStyle w:val="Z"/>
              <w:jc w:val="center"/>
              <w:rPr>
                <w:szCs w:val="18"/>
                <w:highlight w:val="yellow"/>
              </w:rPr>
            </w:pPr>
            <w:r w:rsidRPr="00B1014A">
              <w:rPr>
                <w:szCs w:val="18"/>
              </w:rPr>
              <w:t>59</w:t>
            </w:r>
          </w:p>
        </w:tc>
        <w:tc>
          <w:tcPr>
            <w:tcW w:w="907" w:type="dxa"/>
          </w:tcPr>
          <w:p w14:paraId="74A7E90E" w14:textId="77777777" w:rsidR="00BA3EC2" w:rsidRPr="00B1014A" w:rsidRDefault="00BA3EC2" w:rsidP="00C26D27">
            <w:pPr>
              <w:pStyle w:val="Z"/>
              <w:jc w:val="center"/>
              <w:rPr>
                <w:szCs w:val="18"/>
                <w:highlight w:val="yellow"/>
              </w:rPr>
            </w:pPr>
            <w:r w:rsidRPr="00B1014A">
              <w:rPr>
                <w:szCs w:val="18"/>
              </w:rPr>
              <w:t>60</w:t>
            </w:r>
          </w:p>
        </w:tc>
      </w:tr>
      <w:tr w:rsidR="00BA3EC2" w:rsidRPr="006D696C" w14:paraId="587AA5F9" w14:textId="77777777" w:rsidTr="00146829">
        <w:trPr>
          <w:trHeight w:val="60"/>
        </w:trPr>
        <w:tc>
          <w:tcPr>
            <w:tcW w:w="4706" w:type="dxa"/>
          </w:tcPr>
          <w:p w14:paraId="12B1F3CE" w14:textId="77777777" w:rsidR="00BA3EC2" w:rsidRPr="00B1014A" w:rsidRDefault="00BA3EC2" w:rsidP="00C26D27">
            <w:pPr>
              <w:pStyle w:val="Z"/>
              <w:rPr>
                <w:highlight w:val="yellow"/>
              </w:rPr>
            </w:pPr>
            <w:r w:rsidRPr="00B1014A">
              <w:t xml:space="preserve">Worked with other students as part of your study </w:t>
            </w:r>
          </w:p>
        </w:tc>
        <w:tc>
          <w:tcPr>
            <w:tcW w:w="907" w:type="dxa"/>
          </w:tcPr>
          <w:p w14:paraId="4FE2EB38" w14:textId="77777777" w:rsidR="00BA3EC2" w:rsidRPr="00B1014A" w:rsidRDefault="00BA3EC2" w:rsidP="00C26D27">
            <w:pPr>
              <w:pStyle w:val="Z"/>
              <w:jc w:val="center"/>
              <w:rPr>
                <w:szCs w:val="18"/>
                <w:highlight w:val="yellow"/>
              </w:rPr>
            </w:pPr>
            <w:r w:rsidRPr="00B1014A">
              <w:rPr>
                <w:szCs w:val="18"/>
              </w:rPr>
              <w:t>64</w:t>
            </w:r>
          </w:p>
        </w:tc>
        <w:tc>
          <w:tcPr>
            <w:tcW w:w="907" w:type="dxa"/>
          </w:tcPr>
          <w:p w14:paraId="4F66A4D3" w14:textId="77777777" w:rsidR="00BA3EC2" w:rsidRPr="00B1014A" w:rsidRDefault="00BA3EC2" w:rsidP="00C26D27">
            <w:pPr>
              <w:pStyle w:val="Z"/>
              <w:jc w:val="center"/>
              <w:rPr>
                <w:szCs w:val="18"/>
                <w:highlight w:val="yellow"/>
              </w:rPr>
            </w:pPr>
            <w:r w:rsidRPr="00B1014A">
              <w:rPr>
                <w:szCs w:val="18"/>
              </w:rPr>
              <w:t>48</w:t>
            </w:r>
          </w:p>
        </w:tc>
        <w:tc>
          <w:tcPr>
            <w:tcW w:w="907" w:type="dxa"/>
          </w:tcPr>
          <w:p w14:paraId="2FCE188E" w14:textId="77777777" w:rsidR="00BA3EC2" w:rsidRPr="00B1014A" w:rsidRDefault="00BA3EC2" w:rsidP="00C26D27">
            <w:pPr>
              <w:pStyle w:val="Z"/>
              <w:jc w:val="center"/>
              <w:rPr>
                <w:szCs w:val="18"/>
                <w:highlight w:val="yellow"/>
              </w:rPr>
            </w:pPr>
            <w:r w:rsidRPr="00B1014A">
              <w:rPr>
                <w:szCs w:val="18"/>
              </w:rPr>
              <w:t>69</w:t>
            </w:r>
          </w:p>
        </w:tc>
        <w:tc>
          <w:tcPr>
            <w:tcW w:w="907" w:type="dxa"/>
          </w:tcPr>
          <w:p w14:paraId="1090DAA1" w14:textId="77777777" w:rsidR="00BA3EC2" w:rsidRPr="00B1014A" w:rsidRDefault="00BA3EC2" w:rsidP="00C26D27">
            <w:pPr>
              <w:pStyle w:val="Z"/>
              <w:jc w:val="center"/>
              <w:rPr>
                <w:szCs w:val="18"/>
                <w:highlight w:val="yellow"/>
              </w:rPr>
            </w:pPr>
            <w:r w:rsidRPr="00B1014A">
              <w:rPr>
                <w:szCs w:val="18"/>
              </w:rPr>
              <w:t>57</w:t>
            </w:r>
          </w:p>
        </w:tc>
        <w:tc>
          <w:tcPr>
            <w:tcW w:w="907" w:type="dxa"/>
          </w:tcPr>
          <w:p w14:paraId="201FFA34" w14:textId="77777777" w:rsidR="00BA3EC2" w:rsidRPr="00B1014A" w:rsidRDefault="00BA3EC2" w:rsidP="00C26D27">
            <w:pPr>
              <w:pStyle w:val="Z"/>
              <w:jc w:val="center"/>
              <w:rPr>
                <w:szCs w:val="18"/>
                <w:highlight w:val="yellow"/>
              </w:rPr>
            </w:pPr>
            <w:r w:rsidRPr="00B1014A">
              <w:rPr>
                <w:szCs w:val="18"/>
              </w:rPr>
              <w:t>66</w:t>
            </w:r>
          </w:p>
        </w:tc>
        <w:tc>
          <w:tcPr>
            <w:tcW w:w="907" w:type="dxa"/>
          </w:tcPr>
          <w:p w14:paraId="05CE5AB6" w14:textId="77777777" w:rsidR="00BA3EC2" w:rsidRPr="00B1014A" w:rsidRDefault="00BA3EC2" w:rsidP="00C26D27">
            <w:pPr>
              <w:pStyle w:val="Z"/>
              <w:jc w:val="center"/>
              <w:rPr>
                <w:szCs w:val="18"/>
                <w:highlight w:val="yellow"/>
              </w:rPr>
            </w:pPr>
            <w:r w:rsidRPr="00B1014A">
              <w:rPr>
                <w:szCs w:val="18"/>
              </w:rPr>
              <w:t>52</w:t>
            </w:r>
          </w:p>
        </w:tc>
      </w:tr>
      <w:tr w:rsidR="00BA3EC2" w:rsidRPr="006D696C" w14:paraId="17FEC267" w14:textId="77777777" w:rsidTr="00146829">
        <w:trPr>
          <w:trHeight w:val="60"/>
        </w:trPr>
        <w:tc>
          <w:tcPr>
            <w:tcW w:w="4706" w:type="dxa"/>
          </w:tcPr>
          <w:p w14:paraId="743E2196" w14:textId="77777777" w:rsidR="00BA3EC2" w:rsidRPr="00B1014A" w:rsidRDefault="00BA3EC2" w:rsidP="00C26D27">
            <w:pPr>
              <w:pStyle w:val="Z"/>
              <w:rPr>
                <w:highlight w:val="yellow"/>
              </w:rPr>
            </w:pPr>
            <w:r w:rsidRPr="00B1014A">
              <w:t>Interacted with students outside study requirements</w:t>
            </w:r>
          </w:p>
        </w:tc>
        <w:tc>
          <w:tcPr>
            <w:tcW w:w="907" w:type="dxa"/>
          </w:tcPr>
          <w:p w14:paraId="0E9B796C" w14:textId="77777777" w:rsidR="00BA3EC2" w:rsidRPr="00B1014A" w:rsidRDefault="00BA3EC2" w:rsidP="00C26D27">
            <w:pPr>
              <w:pStyle w:val="Z"/>
              <w:jc w:val="center"/>
              <w:rPr>
                <w:szCs w:val="18"/>
                <w:highlight w:val="yellow"/>
              </w:rPr>
            </w:pPr>
            <w:r w:rsidRPr="00B1014A">
              <w:rPr>
                <w:szCs w:val="18"/>
              </w:rPr>
              <w:t>42</w:t>
            </w:r>
          </w:p>
        </w:tc>
        <w:tc>
          <w:tcPr>
            <w:tcW w:w="907" w:type="dxa"/>
          </w:tcPr>
          <w:p w14:paraId="7D8DD682" w14:textId="77777777" w:rsidR="00BA3EC2" w:rsidRPr="00B1014A" w:rsidRDefault="00BA3EC2" w:rsidP="00C26D27">
            <w:pPr>
              <w:pStyle w:val="Z"/>
              <w:jc w:val="center"/>
              <w:rPr>
                <w:szCs w:val="18"/>
                <w:highlight w:val="yellow"/>
              </w:rPr>
            </w:pPr>
            <w:r w:rsidRPr="00B1014A">
              <w:rPr>
                <w:szCs w:val="18"/>
              </w:rPr>
              <w:t>27</w:t>
            </w:r>
          </w:p>
        </w:tc>
        <w:tc>
          <w:tcPr>
            <w:tcW w:w="907" w:type="dxa"/>
          </w:tcPr>
          <w:p w14:paraId="456B34DC" w14:textId="77777777" w:rsidR="00BA3EC2" w:rsidRPr="00B1014A" w:rsidRDefault="00BA3EC2" w:rsidP="00C26D27">
            <w:pPr>
              <w:pStyle w:val="Z"/>
              <w:jc w:val="center"/>
              <w:rPr>
                <w:szCs w:val="18"/>
                <w:highlight w:val="yellow"/>
              </w:rPr>
            </w:pPr>
            <w:r w:rsidRPr="00B1014A">
              <w:rPr>
                <w:szCs w:val="18"/>
              </w:rPr>
              <w:t>43</w:t>
            </w:r>
          </w:p>
        </w:tc>
        <w:tc>
          <w:tcPr>
            <w:tcW w:w="907" w:type="dxa"/>
          </w:tcPr>
          <w:p w14:paraId="3CD7AAAC" w14:textId="77777777" w:rsidR="00BA3EC2" w:rsidRPr="00B1014A" w:rsidRDefault="00BA3EC2" w:rsidP="00C26D27">
            <w:pPr>
              <w:pStyle w:val="Z"/>
              <w:jc w:val="center"/>
              <w:rPr>
                <w:szCs w:val="18"/>
                <w:highlight w:val="yellow"/>
              </w:rPr>
            </w:pPr>
            <w:r w:rsidRPr="00B1014A">
              <w:rPr>
                <w:szCs w:val="18"/>
              </w:rPr>
              <w:t>33</w:t>
            </w:r>
          </w:p>
        </w:tc>
        <w:tc>
          <w:tcPr>
            <w:tcW w:w="907" w:type="dxa"/>
          </w:tcPr>
          <w:p w14:paraId="38BB5EA7" w14:textId="77777777" w:rsidR="00BA3EC2" w:rsidRPr="00B1014A" w:rsidRDefault="00BA3EC2" w:rsidP="00C26D27">
            <w:pPr>
              <w:pStyle w:val="Z"/>
              <w:jc w:val="center"/>
              <w:rPr>
                <w:szCs w:val="18"/>
                <w:highlight w:val="yellow"/>
              </w:rPr>
            </w:pPr>
            <w:r w:rsidRPr="00B1014A">
              <w:rPr>
                <w:szCs w:val="18"/>
              </w:rPr>
              <w:t>42</w:t>
            </w:r>
          </w:p>
        </w:tc>
        <w:tc>
          <w:tcPr>
            <w:tcW w:w="907" w:type="dxa"/>
          </w:tcPr>
          <w:p w14:paraId="072B022A" w14:textId="77777777" w:rsidR="00BA3EC2" w:rsidRPr="00B1014A" w:rsidRDefault="00BA3EC2" w:rsidP="00C26D27">
            <w:pPr>
              <w:pStyle w:val="Z"/>
              <w:jc w:val="center"/>
              <w:rPr>
                <w:szCs w:val="18"/>
                <w:highlight w:val="yellow"/>
              </w:rPr>
            </w:pPr>
            <w:r w:rsidRPr="00B1014A">
              <w:rPr>
                <w:szCs w:val="18"/>
              </w:rPr>
              <w:t>30</w:t>
            </w:r>
          </w:p>
        </w:tc>
      </w:tr>
      <w:tr w:rsidR="00BA3EC2" w:rsidRPr="006D696C" w14:paraId="354D1E52" w14:textId="77777777" w:rsidTr="00146829">
        <w:trPr>
          <w:trHeight w:val="60"/>
        </w:trPr>
        <w:tc>
          <w:tcPr>
            <w:tcW w:w="4706" w:type="dxa"/>
          </w:tcPr>
          <w:p w14:paraId="2374A54A" w14:textId="77777777" w:rsidR="00BA3EC2" w:rsidRPr="00B1014A" w:rsidRDefault="00BA3EC2" w:rsidP="00C26D27">
            <w:pPr>
              <w:pStyle w:val="Z"/>
              <w:rPr>
                <w:highlight w:val="yellow"/>
              </w:rPr>
            </w:pPr>
            <w:r w:rsidRPr="00B1014A">
              <w:t>Interacted with students who are very different from you</w:t>
            </w:r>
          </w:p>
        </w:tc>
        <w:tc>
          <w:tcPr>
            <w:tcW w:w="907" w:type="dxa"/>
          </w:tcPr>
          <w:p w14:paraId="4CF5C061" w14:textId="77777777" w:rsidR="00BA3EC2" w:rsidRPr="00B1014A" w:rsidRDefault="00BA3EC2" w:rsidP="00C26D27">
            <w:pPr>
              <w:pStyle w:val="Z"/>
              <w:jc w:val="center"/>
              <w:rPr>
                <w:szCs w:val="18"/>
                <w:highlight w:val="yellow"/>
              </w:rPr>
            </w:pPr>
            <w:r w:rsidRPr="00B1014A">
              <w:rPr>
                <w:szCs w:val="18"/>
              </w:rPr>
              <w:t>52</w:t>
            </w:r>
          </w:p>
        </w:tc>
        <w:tc>
          <w:tcPr>
            <w:tcW w:w="907" w:type="dxa"/>
          </w:tcPr>
          <w:p w14:paraId="0AE2216F" w14:textId="77777777" w:rsidR="00BA3EC2" w:rsidRPr="00B1014A" w:rsidRDefault="00BA3EC2" w:rsidP="00C26D27">
            <w:pPr>
              <w:pStyle w:val="Z"/>
              <w:jc w:val="center"/>
              <w:rPr>
                <w:szCs w:val="18"/>
                <w:highlight w:val="yellow"/>
              </w:rPr>
            </w:pPr>
            <w:r w:rsidRPr="00B1014A">
              <w:rPr>
                <w:szCs w:val="18"/>
              </w:rPr>
              <w:t>37</w:t>
            </w:r>
          </w:p>
        </w:tc>
        <w:tc>
          <w:tcPr>
            <w:tcW w:w="907" w:type="dxa"/>
          </w:tcPr>
          <w:p w14:paraId="20294AC9" w14:textId="77777777" w:rsidR="00BA3EC2" w:rsidRPr="00B1014A" w:rsidRDefault="00BA3EC2" w:rsidP="00C26D27">
            <w:pPr>
              <w:pStyle w:val="Z"/>
              <w:jc w:val="center"/>
              <w:rPr>
                <w:szCs w:val="18"/>
                <w:highlight w:val="yellow"/>
              </w:rPr>
            </w:pPr>
            <w:r w:rsidRPr="00B1014A">
              <w:rPr>
                <w:szCs w:val="18"/>
              </w:rPr>
              <w:t>51</w:t>
            </w:r>
          </w:p>
        </w:tc>
        <w:tc>
          <w:tcPr>
            <w:tcW w:w="907" w:type="dxa"/>
          </w:tcPr>
          <w:p w14:paraId="6B26C1FB" w14:textId="77777777" w:rsidR="00BA3EC2" w:rsidRPr="00B1014A" w:rsidRDefault="00BA3EC2" w:rsidP="00C26D27">
            <w:pPr>
              <w:pStyle w:val="Z"/>
              <w:jc w:val="center"/>
              <w:rPr>
                <w:szCs w:val="18"/>
                <w:highlight w:val="yellow"/>
              </w:rPr>
            </w:pPr>
            <w:r w:rsidRPr="00B1014A">
              <w:rPr>
                <w:szCs w:val="18"/>
              </w:rPr>
              <w:t>40</w:t>
            </w:r>
          </w:p>
        </w:tc>
        <w:tc>
          <w:tcPr>
            <w:tcW w:w="907" w:type="dxa"/>
          </w:tcPr>
          <w:p w14:paraId="48ECA688" w14:textId="77777777" w:rsidR="00BA3EC2" w:rsidRPr="00B1014A" w:rsidRDefault="00BA3EC2" w:rsidP="00C26D27">
            <w:pPr>
              <w:pStyle w:val="Z"/>
              <w:jc w:val="center"/>
              <w:rPr>
                <w:szCs w:val="18"/>
                <w:highlight w:val="yellow"/>
              </w:rPr>
            </w:pPr>
            <w:r w:rsidRPr="00B1014A">
              <w:rPr>
                <w:szCs w:val="18"/>
              </w:rPr>
              <w:t>51</w:t>
            </w:r>
          </w:p>
        </w:tc>
        <w:tc>
          <w:tcPr>
            <w:tcW w:w="907" w:type="dxa"/>
          </w:tcPr>
          <w:p w14:paraId="39BD7C0F" w14:textId="77777777" w:rsidR="00BA3EC2" w:rsidRPr="00B1014A" w:rsidRDefault="00BA3EC2" w:rsidP="00C26D27">
            <w:pPr>
              <w:pStyle w:val="Z"/>
              <w:jc w:val="center"/>
              <w:rPr>
                <w:szCs w:val="18"/>
                <w:highlight w:val="yellow"/>
              </w:rPr>
            </w:pPr>
            <w:r w:rsidRPr="00B1014A">
              <w:rPr>
                <w:szCs w:val="18"/>
              </w:rPr>
              <w:t>38</w:t>
            </w:r>
          </w:p>
        </w:tc>
      </w:tr>
      <w:tr w:rsidR="00BA3EC2" w:rsidRPr="006D696C" w14:paraId="1E002CC5" w14:textId="77777777" w:rsidTr="00146829">
        <w:trPr>
          <w:trHeight w:val="60"/>
        </w:trPr>
        <w:tc>
          <w:tcPr>
            <w:tcW w:w="4706" w:type="dxa"/>
          </w:tcPr>
          <w:p w14:paraId="6A910594" w14:textId="77777777" w:rsidR="00BA3EC2" w:rsidRPr="00B1014A" w:rsidRDefault="00BA3EC2" w:rsidP="00C26D27">
            <w:pPr>
              <w:pStyle w:val="Z"/>
              <w:rPr>
                <w:highlight w:val="yellow"/>
              </w:rPr>
            </w:pPr>
            <w:r w:rsidRPr="00B1014A">
              <w:t>Been given opportunities to interact with local students</w:t>
            </w:r>
          </w:p>
        </w:tc>
        <w:tc>
          <w:tcPr>
            <w:tcW w:w="907" w:type="dxa"/>
          </w:tcPr>
          <w:p w14:paraId="588FFE24" w14:textId="77777777" w:rsidR="00BA3EC2" w:rsidRPr="00B1014A" w:rsidRDefault="00BA3EC2" w:rsidP="00C26D27">
            <w:pPr>
              <w:pStyle w:val="Z"/>
              <w:jc w:val="center"/>
              <w:rPr>
                <w:szCs w:val="18"/>
                <w:highlight w:val="yellow"/>
              </w:rPr>
            </w:pPr>
            <w:r w:rsidRPr="00B1014A">
              <w:rPr>
                <w:szCs w:val="18"/>
              </w:rPr>
              <w:t>57</w:t>
            </w:r>
          </w:p>
        </w:tc>
        <w:tc>
          <w:tcPr>
            <w:tcW w:w="907" w:type="dxa"/>
          </w:tcPr>
          <w:p w14:paraId="2715A331" w14:textId="77777777" w:rsidR="00BA3EC2" w:rsidRPr="00B1014A" w:rsidRDefault="00BA3EC2" w:rsidP="00C26D27">
            <w:pPr>
              <w:pStyle w:val="Z"/>
              <w:jc w:val="center"/>
              <w:rPr>
                <w:szCs w:val="18"/>
                <w:highlight w:val="yellow"/>
              </w:rPr>
            </w:pPr>
            <w:r w:rsidRPr="00B1014A">
              <w:rPr>
                <w:szCs w:val="18"/>
              </w:rPr>
              <w:t>35</w:t>
            </w:r>
          </w:p>
        </w:tc>
        <w:tc>
          <w:tcPr>
            <w:tcW w:w="907" w:type="dxa"/>
          </w:tcPr>
          <w:p w14:paraId="042248CD" w14:textId="77777777" w:rsidR="00BA3EC2" w:rsidRPr="00B1014A" w:rsidRDefault="00BA3EC2" w:rsidP="00C26D27">
            <w:pPr>
              <w:pStyle w:val="Z"/>
              <w:jc w:val="center"/>
              <w:rPr>
                <w:szCs w:val="18"/>
                <w:highlight w:val="yellow"/>
              </w:rPr>
            </w:pPr>
            <w:r w:rsidRPr="00B1014A">
              <w:rPr>
                <w:szCs w:val="18"/>
              </w:rPr>
              <w:t>55</w:t>
            </w:r>
          </w:p>
        </w:tc>
        <w:tc>
          <w:tcPr>
            <w:tcW w:w="907" w:type="dxa"/>
          </w:tcPr>
          <w:p w14:paraId="324F8437" w14:textId="77777777" w:rsidR="00BA3EC2" w:rsidRPr="00B1014A" w:rsidRDefault="00BA3EC2" w:rsidP="00C26D27">
            <w:pPr>
              <w:pStyle w:val="Z"/>
              <w:jc w:val="center"/>
              <w:rPr>
                <w:szCs w:val="18"/>
                <w:highlight w:val="yellow"/>
              </w:rPr>
            </w:pPr>
            <w:r w:rsidRPr="00B1014A">
              <w:rPr>
                <w:szCs w:val="18"/>
              </w:rPr>
              <w:t>37</w:t>
            </w:r>
          </w:p>
        </w:tc>
        <w:tc>
          <w:tcPr>
            <w:tcW w:w="907" w:type="dxa"/>
          </w:tcPr>
          <w:p w14:paraId="2F8FFE1C" w14:textId="77777777" w:rsidR="00BA3EC2" w:rsidRPr="00B1014A" w:rsidRDefault="00BA3EC2" w:rsidP="00C26D27">
            <w:pPr>
              <w:pStyle w:val="Z"/>
              <w:jc w:val="center"/>
              <w:rPr>
                <w:szCs w:val="18"/>
                <w:highlight w:val="yellow"/>
              </w:rPr>
            </w:pPr>
            <w:r w:rsidRPr="00B1014A">
              <w:rPr>
                <w:szCs w:val="18"/>
              </w:rPr>
              <w:t>56</w:t>
            </w:r>
          </w:p>
        </w:tc>
        <w:tc>
          <w:tcPr>
            <w:tcW w:w="907" w:type="dxa"/>
          </w:tcPr>
          <w:p w14:paraId="421440A1" w14:textId="77777777" w:rsidR="00BA3EC2" w:rsidRPr="00B1014A" w:rsidRDefault="00BA3EC2" w:rsidP="00C26D27">
            <w:pPr>
              <w:pStyle w:val="Z"/>
              <w:jc w:val="center"/>
              <w:rPr>
                <w:szCs w:val="18"/>
                <w:highlight w:val="yellow"/>
              </w:rPr>
            </w:pPr>
            <w:r w:rsidRPr="00B1014A">
              <w:rPr>
                <w:szCs w:val="18"/>
              </w:rPr>
              <w:t>36</w:t>
            </w:r>
          </w:p>
        </w:tc>
      </w:tr>
    </w:tbl>
    <w:p w14:paraId="07C23199" w14:textId="77777777" w:rsidR="00BA3EC2" w:rsidRPr="006D696C" w:rsidRDefault="00BA3EC2" w:rsidP="00BA3EC2">
      <w:pPr>
        <w:rPr>
          <w:sz w:val="21"/>
          <w:szCs w:val="20"/>
          <w:highlight w:val="yellow"/>
        </w:rPr>
      </w:pPr>
    </w:p>
    <w:p w14:paraId="3FF57E9E" w14:textId="77777777" w:rsidR="00BA3EC2" w:rsidRPr="000304CC" w:rsidRDefault="00BA3EC2" w:rsidP="00C26D27">
      <w:pPr>
        <w:pStyle w:val="Tabletitle"/>
        <w:rPr>
          <w:i/>
        </w:rPr>
      </w:pPr>
      <w:bookmarkStart w:id="134" w:name="_Ref58864083"/>
      <w:bookmarkStart w:id="135" w:name="_Toc59697930"/>
      <w:r w:rsidRPr="000304CC">
        <w:t xml:space="preserve">Table </w:t>
      </w:r>
      <w:r w:rsidRPr="000304CC">
        <w:rPr>
          <w:i/>
        </w:rPr>
        <w:fldChar w:fldCharType="begin"/>
      </w:r>
      <w:r w:rsidRPr="000304CC">
        <w:instrText xml:space="preserve"> SEQ Table \* ARABIC </w:instrText>
      </w:r>
      <w:r w:rsidRPr="000304CC">
        <w:rPr>
          <w:i/>
        </w:rPr>
        <w:fldChar w:fldCharType="separate"/>
      </w:r>
      <w:r>
        <w:rPr>
          <w:noProof/>
        </w:rPr>
        <w:t>30</w:t>
      </w:r>
      <w:r w:rsidRPr="000304CC">
        <w:rPr>
          <w:i/>
        </w:rPr>
        <w:fldChar w:fldCharType="end"/>
      </w:r>
      <w:bookmarkEnd w:id="134"/>
      <w:r w:rsidRPr="000304CC">
        <w:t xml:space="preserve"> Percentage positive scores for Learner Engagement items, postgraduate coursework by stage of studies, 201</w:t>
      </w:r>
      <w:r>
        <w:t>9</w:t>
      </w:r>
      <w:r w:rsidRPr="000304CC">
        <w:t xml:space="preserve"> and 20</w:t>
      </w:r>
      <w:r>
        <w:t>20</w:t>
      </w:r>
      <w:bookmarkEnd w:id="135"/>
    </w:p>
    <w:tbl>
      <w:tblPr>
        <w:tblStyle w:val="TableGrid"/>
        <w:tblW w:w="10148" w:type="dxa"/>
        <w:tblLayout w:type="fixed"/>
        <w:tblLook w:val="0020" w:firstRow="1" w:lastRow="0" w:firstColumn="0" w:lastColumn="0" w:noHBand="0" w:noVBand="0"/>
      </w:tblPr>
      <w:tblGrid>
        <w:gridCol w:w="4706"/>
        <w:gridCol w:w="907"/>
        <w:gridCol w:w="907"/>
        <w:gridCol w:w="907"/>
        <w:gridCol w:w="907"/>
        <w:gridCol w:w="907"/>
        <w:gridCol w:w="907"/>
      </w:tblGrid>
      <w:tr w:rsidR="001F531E" w:rsidRPr="006D696C" w14:paraId="0276A6DF" w14:textId="77777777" w:rsidTr="00B27836">
        <w:trPr>
          <w:trHeight w:val="60"/>
        </w:trPr>
        <w:tc>
          <w:tcPr>
            <w:tcW w:w="4706" w:type="dxa"/>
          </w:tcPr>
          <w:p w14:paraId="32DC50E2" w14:textId="77777777" w:rsidR="001F531E" w:rsidRPr="002F774C" w:rsidRDefault="001F531E" w:rsidP="001F531E">
            <w:pPr>
              <w:pStyle w:val="Z"/>
            </w:pPr>
          </w:p>
        </w:tc>
        <w:tc>
          <w:tcPr>
            <w:tcW w:w="907" w:type="dxa"/>
          </w:tcPr>
          <w:p w14:paraId="4917ACD1" w14:textId="09731CB4" w:rsidR="001F531E" w:rsidRPr="001F531E" w:rsidRDefault="001F531E" w:rsidP="001F531E">
            <w:pPr>
              <w:pStyle w:val="Z"/>
              <w:jc w:val="center"/>
              <w:rPr>
                <w:b/>
                <w:bCs/>
                <w:szCs w:val="18"/>
              </w:rPr>
            </w:pPr>
            <w:r w:rsidRPr="001F531E">
              <w:rPr>
                <w:b/>
                <w:bCs/>
              </w:rPr>
              <w:t>Commencing 2019</w:t>
            </w:r>
          </w:p>
        </w:tc>
        <w:tc>
          <w:tcPr>
            <w:tcW w:w="907" w:type="dxa"/>
          </w:tcPr>
          <w:p w14:paraId="2C4DA90A" w14:textId="2020D07A" w:rsidR="001F531E" w:rsidRPr="001F531E" w:rsidRDefault="001F531E" w:rsidP="001F531E">
            <w:pPr>
              <w:pStyle w:val="Z"/>
              <w:jc w:val="center"/>
              <w:rPr>
                <w:b/>
                <w:bCs/>
                <w:szCs w:val="18"/>
              </w:rPr>
            </w:pPr>
            <w:r w:rsidRPr="001F531E">
              <w:rPr>
                <w:b/>
                <w:bCs/>
              </w:rPr>
              <w:t>Commencing 2020</w:t>
            </w:r>
          </w:p>
        </w:tc>
        <w:tc>
          <w:tcPr>
            <w:tcW w:w="907" w:type="dxa"/>
          </w:tcPr>
          <w:p w14:paraId="3A5AB9AD" w14:textId="34C955FA" w:rsidR="001F531E" w:rsidRPr="001F531E" w:rsidRDefault="001F531E" w:rsidP="001F531E">
            <w:pPr>
              <w:pStyle w:val="Z"/>
              <w:jc w:val="center"/>
              <w:rPr>
                <w:b/>
                <w:bCs/>
                <w:szCs w:val="18"/>
              </w:rPr>
            </w:pPr>
            <w:r w:rsidRPr="001F531E">
              <w:rPr>
                <w:b/>
                <w:bCs/>
              </w:rPr>
              <w:t>Later year</w:t>
            </w:r>
            <w:r w:rsidR="005A2CA5">
              <w:rPr>
                <w:b/>
                <w:bCs/>
              </w:rPr>
              <w:t>s</w:t>
            </w:r>
            <w:r w:rsidRPr="001F531E">
              <w:rPr>
                <w:b/>
                <w:bCs/>
              </w:rPr>
              <w:t xml:space="preserve"> 2019</w:t>
            </w:r>
          </w:p>
        </w:tc>
        <w:tc>
          <w:tcPr>
            <w:tcW w:w="907" w:type="dxa"/>
          </w:tcPr>
          <w:p w14:paraId="459201E8" w14:textId="02723DE9" w:rsidR="001F531E" w:rsidRPr="001F531E" w:rsidRDefault="001F531E" w:rsidP="001F531E">
            <w:pPr>
              <w:pStyle w:val="Z"/>
              <w:jc w:val="center"/>
              <w:rPr>
                <w:b/>
                <w:bCs/>
                <w:szCs w:val="18"/>
              </w:rPr>
            </w:pPr>
            <w:r w:rsidRPr="001F531E">
              <w:rPr>
                <w:b/>
                <w:bCs/>
              </w:rPr>
              <w:t>Later year</w:t>
            </w:r>
            <w:r w:rsidR="005A2CA5">
              <w:rPr>
                <w:b/>
                <w:bCs/>
              </w:rPr>
              <w:t xml:space="preserve">s </w:t>
            </w:r>
            <w:r w:rsidRPr="001F531E">
              <w:rPr>
                <w:b/>
                <w:bCs/>
              </w:rPr>
              <w:t>2020</w:t>
            </w:r>
          </w:p>
        </w:tc>
        <w:tc>
          <w:tcPr>
            <w:tcW w:w="907" w:type="dxa"/>
          </w:tcPr>
          <w:p w14:paraId="0D5FF5E1" w14:textId="55D5D13A" w:rsidR="001F531E" w:rsidRPr="001F531E" w:rsidRDefault="001F531E" w:rsidP="001F531E">
            <w:pPr>
              <w:pStyle w:val="Z"/>
              <w:jc w:val="center"/>
              <w:rPr>
                <w:b/>
                <w:bCs/>
                <w:szCs w:val="18"/>
              </w:rPr>
            </w:pPr>
            <w:r w:rsidRPr="001F531E">
              <w:rPr>
                <w:b/>
                <w:bCs/>
              </w:rPr>
              <w:t>Total 2019</w:t>
            </w:r>
          </w:p>
        </w:tc>
        <w:tc>
          <w:tcPr>
            <w:tcW w:w="907" w:type="dxa"/>
          </w:tcPr>
          <w:p w14:paraId="35686EFD" w14:textId="06C8749E" w:rsidR="001F531E" w:rsidRPr="001F531E" w:rsidRDefault="001F531E" w:rsidP="001F531E">
            <w:pPr>
              <w:pStyle w:val="Z"/>
              <w:jc w:val="center"/>
              <w:rPr>
                <w:b/>
                <w:bCs/>
                <w:szCs w:val="18"/>
              </w:rPr>
            </w:pPr>
            <w:r w:rsidRPr="001F531E">
              <w:rPr>
                <w:b/>
                <w:bCs/>
              </w:rPr>
              <w:t>Total 2020</w:t>
            </w:r>
          </w:p>
        </w:tc>
      </w:tr>
      <w:tr w:rsidR="00BA3EC2" w:rsidRPr="006D696C" w14:paraId="4AA2C8F7" w14:textId="77777777" w:rsidTr="00B27836">
        <w:trPr>
          <w:trHeight w:val="60"/>
        </w:trPr>
        <w:tc>
          <w:tcPr>
            <w:tcW w:w="4706" w:type="dxa"/>
          </w:tcPr>
          <w:p w14:paraId="52FF5752" w14:textId="77777777" w:rsidR="00BA3EC2" w:rsidRPr="002F774C" w:rsidRDefault="00BA3EC2" w:rsidP="00C26D27">
            <w:pPr>
              <w:pStyle w:val="Z"/>
              <w:rPr>
                <w:highlight w:val="yellow"/>
              </w:rPr>
            </w:pPr>
            <w:r w:rsidRPr="002F774C">
              <w:t>Felt prepared for your study</w:t>
            </w:r>
          </w:p>
        </w:tc>
        <w:tc>
          <w:tcPr>
            <w:tcW w:w="907" w:type="dxa"/>
          </w:tcPr>
          <w:p w14:paraId="28C5C7D9" w14:textId="77777777" w:rsidR="00BA3EC2" w:rsidRPr="002F774C" w:rsidRDefault="00BA3EC2" w:rsidP="00C26D27">
            <w:pPr>
              <w:pStyle w:val="Z"/>
              <w:jc w:val="center"/>
              <w:rPr>
                <w:szCs w:val="18"/>
                <w:highlight w:val="yellow"/>
              </w:rPr>
            </w:pPr>
            <w:r w:rsidRPr="002F774C">
              <w:rPr>
                <w:szCs w:val="18"/>
              </w:rPr>
              <w:t>70</w:t>
            </w:r>
          </w:p>
        </w:tc>
        <w:tc>
          <w:tcPr>
            <w:tcW w:w="907" w:type="dxa"/>
          </w:tcPr>
          <w:p w14:paraId="46908841" w14:textId="77777777" w:rsidR="00BA3EC2" w:rsidRPr="002F774C" w:rsidRDefault="00BA3EC2" w:rsidP="00C26D27">
            <w:pPr>
              <w:pStyle w:val="Z"/>
              <w:jc w:val="center"/>
              <w:rPr>
                <w:szCs w:val="18"/>
                <w:highlight w:val="yellow"/>
              </w:rPr>
            </w:pPr>
            <w:r w:rsidRPr="002F774C">
              <w:rPr>
                <w:szCs w:val="18"/>
              </w:rPr>
              <w:t>68</w:t>
            </w:r>
          </w:p>
        </w:tc>
        <w:tc>
          <w:tcPr>
            <w:tcW w:w="907" w:type="dxa"/>
          </w:tcPr>
          <w:p w14:paraId="31C7F6D6" w14:textId="77777777" w:rsidR="00BA3EC2" w:rsidRPr="002F774C" w:rsidRDefault="00BA3EC2" w:rsidP="00C26D27">
            <w:pPr>
              <w:pStyle w:val="Z"/>
              <w:jc w:val="center"/>
              <w:rPr>
                <w:szCs w:val="18"/>
                <w:highlight w:val="yellow"/>
              </w:rPr>
            </w:pPr>
            <w:r w:rsidRPr="002F774C">
              <w:rPr>
                <w:szCs w:val="18"/>
              </w:rPr>
              <w:t>75</w:t>
            </w:r>
          </w:p>
        </w:tc>
        <w:tc>
          <w:tcPr>
            <w:tcW w:w="907" w:type="dxa"/>
          </w:tcPr>
          <w:p w14:paraId="5F5545AF" w14:textId="77777777" w:rsidR="00BA3EC2" w:rsidRPr="002F774C" w:rsidRDefault="00BA3EC2" w:rsidP="00C26D27">
            <w:pPr>
              <w:pStyle w:val="Z"/>
              <w:jc w:val="center"/>
              <w:rPr>
                <w:szCs w:val="18"/>
                <w:highlight w:val="yellow"/>
              </w:rPr>
            </w:pPr>
            <w:r w:rsidRPr="002F774C">
              <w:rPr>
                <w:szCs w:val="18"/>
              </w:rPr>
              <w:t>70</w:t>
            </w:r>
          </w:p>
        </w:tc>
        <w:tc>
          <w:tcPr>
            <w:tcW w:w="907" w:type="dxa"/>
          </w:tcPr>
          <w:p w14:paraId="655F3186" w14:textId="77777777" w:rsidR="00BA3EC2" w:rsidRPr="002F774C" w:rsidRDefault="00BA3EC2" w:rsidP="00C26D27">
            <w:pPr>
              <w:pStyle w:val="Z"/>
              <w:jc w:val="center"/>
              <w:rPr>
                <w:szCs w:val="18"/>
                <w:highlight w:val="yellow"/>
              </w:rPr>
            </w:pPr>
            <w:r w:rsidRPr="002F774C">
              <w:rPr>
                <w:szCs w:val="18"/>
              </w:rPr>
              <w:t>73</w:t>
            </w:r>
          </w:p>
        </w:tc>
        <w:tc>
          <w:tcPr>
            <w:tcW w:w="907" w:type="dxa"/>
          </w:tcPr>
          <w:p w14:paraId="0FFBD18D" w14:textId="77777777" w:rsidR="00BA3EC2" w:rsidRPr="002F774C" w:rsidRDefault="00BA3EC2" w:rsidP="00C26D27">
            <w:pPr>
              <w:pStyle w:val="Z"/>
              <w:jc w:val="center"/>
              <w:rPr>
                <w:szCs w:val="18"/>
                <w:highlight w:val="yellow"/>
              </w:rPr>
            </w:pPr>
            <w:r w:rsidRPr="002F774C">
              <w:rPr>
                <w:szCs w:val="18"/>
              </w:rPr>
              <w:t>69</w:t>
            </w:r>
          </w:p>
        </w:tc>
      </w:tr>
      <w:tr w:rsidR="00BA3EC2" w:rsidRPr="006D696C" w14:paraId="7143B063" w14:textId="77777777" w:rsidTr="00B27836">
        <w:trPr>
          <w:trHeight w:val="60"/>
        </w:trPr>
        <w:tc>
          <w:tcPr>
            <w:tcW w:w="4706" w:type="dxa"/>
          </w:tcPr>
          <w:p w14:paraId="62049527" w14:textId="77777777" w:rsidR="00BA3EC2" w:rsidRPr="002F774C" w:rsidRDefault="00BA3EC2" w:rsidP="00C26D27">
            <w:pPr>
              <w:pStyle w:val="Z"/>
              <w:rPr>
                <w:highlight w:val="yellow"/>
              </w:rPr>
            </w:pPr>
            <w:r w:rsidRPr="002F774C">
              <w:t>Had a sense of belonging to your university</w:t>
            </w:r>
          </w:p>
        </w:tc>
        <w:tc>
          <w:tcPr>
            <w:tcW w:w="907" w:type="dxa"/>
          </w:tcPr>
          <w:p w14:paraId="64DAE8CF" w14:textId="77777777" w:rsidR="00BA3EC2" w:rsidRPr="002F774C" w:rsidRDefault="00BA3EC2" w:rsidP="00C26D27">
            <w:pPr>
              <w:pStyle w:val="Z"/>
              <w:jc w:val="center"/>
              <w:rPr>
                <w:szCs w:val="18"/>
                <w:highlight w:val="yellow"/>
              </w:rPr>
            </w:pPr>
            <w:r w:rsidRPr="002F774C">
              <w:rPr>
                <w:szCs w:val="18"/>
              </w:rPr>
              <w:t>50</w:t>
            </w:r>
          </w:p>
        </w:tc>
        <w:tc>
          <w:tcPr>
            <w:tcW w:w="907" w:type="dxa"/>
          </w:tcPr>
          <w:p w14:paraId="3D223FC4" w14:textId="77777777" w:rsidR="00BA3EC2" w:rsidRPr="002F774C" w:rsidRDefault="00BA3EC2" w:rsidP="00C26D27">
            <w:pPr>
              <w:pStyle w:val="Z"/>
              <w:jc w:val="center"/>
              <w:rPr>
                <w:szCs w:val="18"/>
                <w:highlight w:val="yellow"/>
              </w:rPr>
            </w:pPr>
            <w:r w:rsidRPr="002F774C">
              <w:rPr>
                <w:szCs w:val="18"/>
              </w:rPr>
              <w:t>41</w:t>
            </w:r>
          </w:p>
        </w:tc>
        <w:tc>
          <w:tcPr>
            <w:tcW w:w="907" w:type="dxa"/>
          </w:tcPr>
          <w:p w14:paraId="65F511A0" w14:textId="77777777" w:rsidR="00BA3EC2" w:rsidRPr="002F774C" w:rsidRDefault="00BA3EC2" w:rsidP="00C26D27">
            <w:pPr>
              <w:pStyle w:val="Z"/>
              <w:jc w:val="center"/>
              <w:rPr>
                <w:szCs w:val="18"/>
                <w:highlight w:val="yellow"/>
              </w:rPr>
            </w:pPr>
            <w:r w:rsidRPr="002F774C">
              <w:rPr>
                <w:szCs w:val="18"/>
              </w:rPr>
              <w:t>53</w:t>
            </w:r>
          </w:p>
        </w:tc>
        <w:tc>
          <w:tcPr>
            <w:tcW w:w="907" w:type="dxa"/>
          </w:tcPr>
          <w:p w14:paraId="05B215A6" w14:textId="77777777" w:rsidR="00BA3EC2" w:rsidRPr="002F774C" w:rsidRDefault="00BA3EC2" w:rsidP="00C26D27">
            <w:pPr>
              <w:pStyle w:val="Z"/>
              <w:jc w:val="center"/>
              <w:rPr>
                <w:szCs w:val="18"/>
                <w:highlight w:val="yellow"/>
              </w:rPr>
            </w:pPr>
            <w:r w:rsidRPr="002F774C">
              <w:rPr>
                <w:szCs w:val="18"/>
              </w:rPr>
              <w:t>45</w:t>
            </w:r>
          </w:p>
        </w:tc>
        <w:tc>
          <w:tcPr>
            <w:tcW w:w="907" w:type="dxa"/>
          </w:tcPr>
          <w:p w14:paraId="1BF531B6" w14:textId="77777777" w:rsidR="00BA3EC2" w:rsidRPr="002F774C" w:rsidRDefault="00BA3EC2" w:rsidP="00C26D27">
            <w:pPr>
              <w:pStyle w:val="Z"/>
              <w:jc w:val="center"/>
              <w:rPr>
                <w:szCs w:val="18"/>
                <w:highlight w:val="yellow"/>
              </w:rPr>
            </w:pPr>
            <w:r w:rsidRPr="002F774C">
              <w:rPr>
                <w:szCs w:val="18"/>
              </w:rPr>
              <w:t>51</w:t>
            </w:r>
          </w:p>
        </w:tc>
        <w:tc>
          <w:tcPr>
            <w:tcW w:w="907" w:type="dxa"/>
          </w:tcPr>
          <w:p w14:paraId="2880D3A2" w14:textId="77777777" w:rsidR="00BA3EC2" w:rsidRPr="002F774C" w:rsidRDefault="00BA3EC2" w:rsidP="00C26D27">
            <w:pPr>
              <w:pStyle w:val="Z"/>
              <w:jc w:val="center"/>
              <w:rPr>
                <w:szCs w:val="18"/>
                <w:highlight w:val="yellow"/>
              </w:rPr>
            </w:pPr>
            <w:r w:rsidRPr="002F774C">
              <w:rPr>
                <w:szCs w:val="18"/>
              </w:rPr>
              <w:t>43</w:t>
            </w:r>
          </w:p>
        </w:tc>
      </w:tr>
      <w:tr w:rsidR="00BA3EC2" w:rsidRPr="006D696C" w14:paraId="17EB47C6" w14:textId="77777777" w:rsidTr="00B27836">
        <w:trPr>
          <w:trHeight w:val="60"/>
        </w:trPr>
        <w:tc>
          <w:tcPr>
            <w:tcW w:w="4706" w:type="dxa"/>
          </w:tcPr>
          <w:p w14:paraId="4CD2AB31" w14:textId="77777777" w:rsidR="00BA3EC2" w:rsidRPr="002F774C" w:rsidRDefault="00BA3EC2" w:rsidP="00C26D27">
            <w:pPr>
              <w:pStyle w:val="Z"/>
              <w:rPr>
                <w:highlight w:val="yellow"/>
              </w:rPr>
            </w:pPr>
            <w:r w:rsidRPr="002F774C">
              <w:t>Participated in discussions online or face-to-face</w:t>
            </w:r>
          </w:p>
        </w:tc>
        <w:tc>
          <w:tcPr>
            <w:tcW w:w="907" w:type="dxa"/>
          </w:tcPr>
          <w:p w14:paraId="48FE5FED" w14:textId="77777777" w:rsidR="00BA3EC2" w:rsidRPr="002F774C" w:rsidRDefault="00BA3EC2" w:rsidP="00C26D27">
            <w:pPr>
              <w:pStyle w:val="Z"/>
              <w:jc w:val="center"/>
              <w:rPr>
                <w:szCs w:val="18"/>
                <w:highlight w:val="yellow"/>
              </w:rPr>
            </w:pPr>
            <w:r w:rsidRPr="002F774C">
              <w:rPr>
                <w:szCs w:val="18"/>
              </w:rPr>
              <w:t>59</w:t>
            </w:r>
          </w:p>
        </w:tc>
        <w:tc>
          <w:tcPr>
            <w:tcW w:w="907" w:type="dxa"/>
          </w:tcPr>
          <w:p w14:paraId="61B2DADE" w14:textId="77777777" w:rsidR="00BA3EC2" w:rsidRPr="002F774C" w:rsidRDefault="00BA3EC2" w:rsidP="00C26D27">
            <w:pPr>
              <w:pStyle w:val="Z"/>
              <w:jc w:val="center"/>
              <w:rPr>
                <w:szCs w:val="18"/>
                <w:highlight w:val="yellow"/>
              </w:rPr>
            </w:pPr>
            <w:r w:rsidRPr="002F774C">
              <w:rPr>
                <w:szCs w:val="18"/>
              </w:rPr>
              <w:t>59</w:t>
            </w:r>
          </w:p>
        </w:tc>
        <w:tc>
          <w:tcPr>
            <w:tcW w:w="907" w:type="dxa"/>
          </w:tcPr>
          <w:p w14:paraId="25835356" w14:textId="77777777" w:rsidR="00BA3EC2" w:rsidRPr="002F774C" w:rsidRDefault="00BA3EC2" w:rsidP="00C26D27">
            <w:pPr>
              <w:pStyle w:val="Z"/>
              <w:jc w:val="center"/>
              <w:rPr>
                <w:szCs w:val="18"/>
                <w:highlight w:val="yellow"/>
              </w:rPr>
            </w:pPr>
            <w:r w:rsidRPr="002F774C">
              <w:rPr>
                <w:szCs w:val="18"/>
              </w:rPr>
              <w:t>60</w:t>
            </w:r>
          </w:p>
        </w:tc>
        <w:tc>
          <w:tcPr>
            <w:tcW w:w="907" w:type="dxa"/>
          </w:tcPr>
          <w:p w14:paraId="3A20D82B" w14:textId="77777777" w:rsidR="00BA3EC2" w:rsidRPr="002F774C" w:rsidRDefault="00BA3EC2" w:rsidP="00C26D27">
            <w:pPr>
              <w:pStyle w:val="Z"/>
              <w:jc w:val="center"/>
              <w:rPr>
                <w:szCs w:val="18"/>
                <w:highlight w:val="yellow"/>
              </w:rPr>
            </w:pPr>
            <w:r w:rsidRPr="002F774C">
              <w:rPr>
                <w:szCs w:val="18"/>
              </w:rPr>
              <w:t>61</w:t>
            </w:r>
          </w:p>
        </w:tc>
        <w:tc>
          <w:tcPr>
            <w:tcW w:w="907" w:type="dxa"/>
          </w:tcPr>
          <w:p w14:paraId="1911BFDE" w14:textId="77777777" w:rsidR="00BA3EC2" w:rsidRPr="002F774C" w:rsidRDefault="00BA3EC2" w:rsidP="00C26D27">
            <w:pPr>
              <w:pStyle w:val="Z"/>
              <w:jc w:val="center"/>
              <w:rPr>
                <w:szCs w:val="18"/>
                <w:highlight w:val="yellow"/>
              </w:rPr>
            </w:pPr>
            <w:r w:rsidRPr="002F774C">
              <w:rPr>
                <w:szCs w:val="18"/>
              </w:rPr>
              <w:t>59</w:t>
            </w:r>
          </w:p>
        </w:tc>
        <w:tc>
          <w:tcPr>
            <w:tcW w:w="907" w:type="dxa"/>
          </w:tcPr>
          <w:p w14:paraId="58FA5DBF" w14:textId="77777777" w:rsidR="00BA3EC2" w:rsidRPr="002F774C" w:rsidRDefault="00BA3EC2" w:rsidP="00C26D27">
            <w:pPr>
              <w:pStyle w:val="Z"/>
              <w:jc w:val="center"/>
              <w:rPr>
                <w:szCs w:val="18"/>
                <w:highlight w:val="yellow"/>
              </w:rPr>
            </w:pPr>
            <w:r w:rsidRPr="002F774C">
              <w:rPr>
                <w:szCs w:val="18"/>
              </w:rPr>
              <w:t>60</w:t>
            </w:r>
          </w:p>
        </w:tc>
      </w:tr>
      <w:tr w:rsidR="00BA3EC2" w:rsidRPr="006D696C" w14:paraId="0FE7A7D0" w14:textId="77777777" w:rsidTr="00B27836">
        <w:trPr>
          <w:trHeight w:val="60"/>
        </w:trPr>
        <w:tc>
          <w:tcPr>
            <w:tcW w:w="4706" w:type="dxa"/>
          </w:tcPr>
          <w:p w14:paraId="382D332C" w14:textId="77777777" w:rsidR="00BA3EC2" w:rsidRPr="002F774C" w:rsidRDefault="00BA3EC2" w:rsidP="00C26D27">
            <w:pPr>
              <w:pStyle w:val="Z"/>
              <w:rPr>
                <w:highlight w:val="yellow"/>
              </w:rPr>
            </w:pPr>
            <w:r w:rsidRPr="002F774C">
              <w:t xml:space="preserve">Worked with other students as part of your study </w:t>
            </w:r>
          </w:p>
        </w:tc>
        <w:tc>
          <w:tcPr>
            <w:tcW w:w="907" w:type="dxa"/>
          </w:tcPr>
          <w:p w14:paraId="3910FA53" w14:textId="77777777" w:rsidR="00BA3EC2" w:rsidRPr="002F774C" w:rsidRDefault="00BA3EC2" w:rsidP="00C26D27">
            <w:pPr>
              <w:pStyle w:val="Z"/>
              <w:jc w:val="center"/>
              <w:rPr>
                <w:szCs w:val="18"/>
                <w:highlight w:val="yellow"/>
              </w:rPr>
            </w:pPr>
            <w:r w:rsidRPr="002F774C">
              <w:rPr>
                <w:szCs w:val="18"/>
              </w:rPr>
              <w:t>59</w:t>
            </w:r>
          </w:p>
        </w:tc>
        <w:tc>
          <w:tcPr>
            <w:tcW w:w="907" w:type="dxa"/>
          </w:tcPr>
          <w:p w14:paraId="5B6005BC" w14:textId="77777777" w:rsidR="00BA3EC2" w:rsidRPr="002F774C" w:rsidRDefault="00BA3EC2" w:rsidP="00C26D27">
            <w:pPr>
              <w:pStyle w:val="Z"/>
              <w:jc w:val="center"/>
              <w:rPr>
                <w:szCs w:val="18"/>
                <w:highlight w:val="yellow"/>
              </w:rPr>
            </w:pPr>
            <w:r w:rsidRPr="002F774C">
              <w:rPr>
                <w:szCs w:val="18"/>
              </w:rPr>
              <w:t>45</w:t>
            </w:r>
          </w:p>
        </w:tc>
        <w:tc>
          <w:tcPr>
            <w:tcW w:w="907" w:type="dxa"/>
          </w:tcPr>
          <w:p w14:paraId="0DC8F75C" w14:textId="77777777" w:rsidR="00BA3EC2" w:rsidRPr="002F774C" w:rsidRDefault="00BA3EC2" w:rsidP="00C26D27">
            <w:pPr>
              <w:pStyle w:val="Z"/>
              <w:jc w:val="center"/>
              <w:rPr>
                <w:szCs w:val="18"/>
                <w:highlight w:val="yellow"/>
              </w:rPr>
            </w:pPr>
            <w:r w:rsidRPr="002F774C">
              <w:rPr>
                <w:szCs w:val="18"/>
              </w:rPr>
              <w:t>64</w:t>
            </w:r>
          </w:p>
        </w:tc>
        <w:tc>
          <w:tcPr>
            <w:tcW w:w="907" w:type="dxa"/>
          </w:tcPr>
          <w:p w14:paraId="71C633C6" w14:textId="77777777" w:rsidR="00BA3EC2" w:rsidRPr="002F774C" w:rsidRDefault="00BA3EC2" w:rsidP="00C26D27">
            <w:pPr>
              <w:pStyle w:val="Z"/>
              <w:jc w:val="center"/>
              <w:rPr>
                <w:szCs w:val="18"/>
                <w:highlight w:val="yellow"/>
              </w:rPr>
            </w:pPr>
            <w:r w:rsidRPr="002F774C">
              <w:rPr>
                <w:szCs w:val="18"/>
              </w:rPr>
              <w:t>54</w:t>
            </w:r>
          </w:p>
        </w:tc>
        <w:tc>
          <w:tcPr>
            <w:tcW w:w="907" w:type="dxa"/>
          </w:tcPr>
          <w:p w14:paraId="5BBD2B57" w14:textId="77777777" w:rsidR="00BA3EC2" w:rsidRPr="002F774C" w:rsidRDefault="00BA3EC2" w:rsidP="00C26D27">
            <w:pPr>
              <w:pStyle w:val="Z"/>
              <w:jc w:val="center"/>
              <w:rPr>
                <w:szCs w:val="18"/>
                <w:highlight w:val="yellow"/>
              </w:rPr>
            </w:pPr>
            <w:r w:rsidRPr="002F774C">
              <w:rPr>
                <w:szCs w:val="18"/>
              </w:rPr>
              <w:t>61</w:t>
            </w:r>
          </w:p>
        </w:tc>
        <w:tc>
          <w:tcPr>
            <w:tcW w:w="907" w:type="dxa"/>
          </w:tcPr>
          <w:p w14:paraId="03347E8D" w14:textId="77777777" w:rsidR="00BA3EC2" w:rsidRPr="002F774C" w:rsidRDefault="00BA3EC2" w:rsidP="00C26D27">
            <w:pPr>
              <w:pStyle w:val="Z"/>
              <w:jc w:val="center"/>
              <w:rPr>
                <w:szCs w:val="18"/>
                <w:highlight w:val="yellow"/>
              </w:rPr>
            </w:pPr>
            <w:r w:rsidRPr="002F774C">
              <w:rPr>
                <w:szCs w:val="18"/>
              </w:rPr>
              <w:t>50</w:t>
            </w:r>
          </w:p>
        </w:tc>
      </w:tr>
      <w:tr w:rsidR="00BA3EC2" w:rsidRPr="006D696C" w14:paraId="0FD89D0B" w14:textId="77777777" w:rsidTr="00B27836">
        <w:trPr>
          <w:trHeight w:val="60"/>
        </w:trPr>
        <w:tc>
          <w:tcPr>
            <w:tcW w:w="4706" w:type="dxa"/>
          </w:tcPr>
          <w:p w14:paraId="451DA012" w14:textId="77777777" w:rsidR="00BA3EC2" w:rsidRPr="002F774C" w:rsidRDefault="00BA3EC2" w:rsidP="00C26D27">
            <w:pPr>
              <w:pStyle w:val="Z"/>
              <w:rPr>
                <w:highlight w:val="yellow"/>
              </w:rPr>
            </w:pPr>
            <w:r w:rsidRPr="002F774C">
              <w:t>Interacted with students outside study requirements</w:t>
            </w:r>
          </w:p>
        </w:tc>
        <w:tc>
          <w:tcPr>
            <w:tcW w:w="907" w:type="dxa"/>
          </w:tcPr>
          <w:p w14:paraId="1C92A44A" w14:textId="77777777" w:rsidR="00BA3EC2" w:rsidRPr="002F774C" w:rsidRDefault="00BA3EC2" w:rsidP="00C26D27">
            <w:pPr>
              <w:pStyle w:val="Z"/>
              <w:jc w:val="center"/>
              <w:rPr>
                <w:szCs w:val="18"/>
                <w:highlight w:val="yellow"/>
              </w:rPr>
            </w:pPr>
            <w:r w:rsidRPr="002F774C">
              <w:rPr>
                <w:szCs w:val="18"/>
              </w:rPr>
              <w:t>36</w:t>
            </w:r>
          </w:p>
        </w:tc>
        <w:tc>
          <w:tcPr>
            <w:tcW w:w="907" w:type="dxa"/>
          </w:tcPr>
          <w:p w14:paraId="40B564E1" w14:textId="77777777" w:rsidR="00BA3EC2" w:rsidRPr="002F774C" w:rsidRDefault="00BA3EC2" w:rsidP="00C26D27">
            <w:pPr>
              <w:pStyle w:val="Z"/>
              <w:jc w:val="center"/>
              <w:rPr>
                <w:szCs w:val="18"/>
                <w:highlight w:val="yellow"/>
              </w:rPr>
            </w:pPr>
            <w:r w:rsidRPr="002F774C">
              <w:rPr>
                <w:szCs w:val="18"/>
              </w:rPr>
              <w:t>23</w:t>
            </w:r>
          </w:p>
        </w:tc>
        <w:tc>
          <w:tcPr>
            <w:tcW w:w="907" w:type="dxa"/>
          </w:tcPr>
          <w:p w14:paraId="09EBD5D9" w14:textId="77777777" w:rsidR="00BA3EC2" w:rsidRPr="002F774C" w:rsidRDefault="00BA3EC2" w:rsidP="00C26D27">
            <w:pPr>
              <w:pStyle w:val="Z"/>
              <w:jc w:val="center"/>
              <w:rPr>
                <w:szCs w:val="18"/>
                <w:highlight w:val="yellow"/>
              </w:rPr>
            </w:pPr>
            <w:r w:rsidRPr="002F774C">
              <w:rPr>
                <w:szCs w:val="18"/>
              </w:rPr>
              <w:t>39</w:t>
            </w:r>
          </w:p>
        </w:tc>
        <w:tc>
          <w:tcPr>
            <w:tcW w:w="907" w:type="dxa"/>
          </w:tcPr>
          <w:p w14:paraId="37778B99" w14:textId="77777777" w:rsidR="00BA3EC2" w:rsidRPr="002F774C" w:rsidRDefault="00BA3EC2" w:rsidP="00C26D27">
            <w:pPr>
              <w:pStyle w:val="Z"/>
              <w:jc w:val="center"/>
              <w:rPr>
                <w:szCs w:val="18"/>
                <w:highlight w:val="yellow"/>
              </w:rPr>
            </w:pPr>
            <w:r w:rsidRPr="002F774C">
              <w:rPr>
                <w:szCs w:val="18"/>
              </w:rPr>
              <w:t>30</w:t>
            </w:r>
          </w:p>
        </w:tc>
        <w:tc>
          <w:tcPr>
            <w:tcW w:w="907" w:type="dxa"/>
          </w:tcPr>
          <w:p w14:paraId="0033350B" w14:textId="77777777" w:rsidR="00BA3EC2" w:rsidRPr="002F774C" w:rsidRDefault="00BA3EC2" w:rsidP="00C26D27">
            <w:pPr>
              <w:pStyle w:val="Z"/>
              <w:jc w:val="center"/>
              <w:rPr>
                <w:szCs w:val="18"/>
                <w:highlight w:val="yellow"/>
              </w:rPr>
            </w:pPr>
            <w:r w:rsidRPr="002F774C">
              <w:rPr>
                <w:szCs w:val="18"/>
              </w:rPr>
              <w:t>38</w:t>
            </w:r>
          </w:p>
        </w:tc>
        <w:tc>
          <w:tcPr>
            <w:tcW w:w="907" w:type="dxa"/>
          </w:tcPr>
          <w:p w14:paraId="47868CE9" w14:textId="77777777" w:rsidR="00BA3EC2" w:rsidRPr="002F774C" w:rsidRDefault="00BA3EC2" w:rsidP="00C26D27">
            <w:pPr>
              <w:pStyle w:val="Z"/>
              <w:jc w:val="center"/>
              <w:rPr>
                <w:szCs w:val="18"/>
                <w:highlight w:val="yellow"/>
              </w:rPr>
            </w:pPr>
            <w:r w:rsidRPr="002F774C">
              <w:rPr>
                <w:szCs w:val="18"/>
              </w:rPr>
              <w:t>27</w:t>
            </w:r>
          </w:p>
        </w:tc>
      </w:tr>
      <w:tr w:rsidR="00BA3EC2" w:rsidRPr="006D696C" w14:paraId="66DCB8F1" w14:textId="77777777" w:rsidTr="00B27836">
        <w:trPr>
          <w:trHeight w:val="60"/>
        </w:trPr>
        <w:tc>
          <w:tcPr>
            <w:tcW w:w="4706" w:type="dxa"/>
          </w:tcPr>
          <w:p w14:paraId="040D5B0F" w14:textId="77777777" w:rsidR="00BA3EC2" w:rsidRPr="002F774C" w:rsidRDefault="00BA3EC2" w:rsidP="00C26D27">
            <w:pPr>
              <w:pStyle w:val="Z"/>
              <w:rPr>
                <w:highlight w:val="yellow"/>
              </w:rPr>
            </w:pPr>
            <w:r w:rsidRPr="002F774C">
              <w:t>Interacted with students who are very different from you</w:t>
            </w:r>
          </w:p>
        </w:tc>
        <w:tc>
          <w:tcPr>
            <w:tcW w:w="907" w:type="dxa"/>
          </w:tcPr>
          <w:p w14:paraId="0F6AFA6F" w14:textId="77777777" w:rsidR="00BA3EC2" w:rsidRPr="002F774C" w:rsidRDefault="00BA3EC2" w:rsidP="00C26D27">
            <w:pPr>
              <w:pStyle w:val="Z"/>
              <w:jc w:val="center"/>
              <w:rPr>
                <w:szCs w:val="18"/>
                <w:highlight w:val="yellow"/>
              </w:rPr>
            </w:pPr>
            <w:r w:rsidRPr="002F774C">
              <w:rPr>
                <w:szCs w:val="18"/>
              </w:rPr>
              <w:t>46</w:t>
            </w:r>
          </w:p>
        </w:tc>
        <w:tc>
          <w:tcPr>
            <w:tcW w:w="907" w:type="dxa"/>
          </w:tcPr>
          <w:p w14:paraId="16163FB4" w14:textId="77777777" w:rsidR="00BA3EC2" w:rsidRPr="002F774C" w:rsidRDefault="00BA3EC2" w:rsidP="00C26D27">
            <w:pPr>
              <w:pStyle w:val="Z"/>
              <w:jc w:val="center"/>
              <w:rPr>
                <w:szCs w:val="18"/>
                <w:highlight w:val="yellow"/>
              </w:rPr>
            </w:pPr>
            <w:r w:rsidRPr="002F774C">
              <w:rPr>
                <w:szCs w:val="18"/>
              </w:rPr>
              <w:t>33</w:t>
            </w:r>
          </w:p>
        </w:tc>
        <w:tc>
          <w:tcPr>
            <w:tcW w:w="907" w:type="dxa"/>
          </w:tcPr>
          <w:p w14:paraId="6E96ABE3" w14:textId="77777777" w:rsidR="00BA3EC2" w:rsidRPr="002F774C" w:rsidRDefault="00BA3EC2" w:rsidP="00C26D27">
            <w:pPr>
              <w:pStyle w:val="Z"/>
              <w:jc w:val="center"/>
              <w:rPr>
                <w:szCs w:val="18"/>
                <w:highlight w:val="yellow"/>
              </w:rPr>
            </w:pPr>
            <w:r w:rsidRPr="002F774C">
              <w:rPr>
                <w:szCs w:val="18"/>
              </w:rPr>
              <w:t>46</w:t>
            </w:r>
          </w:p>
        </w:tc>
        <w:tc>
          <w:tcPr>
            <w:tcW w:w="907" w:type="dxa"/>
          </w:tcPr>
          <w:p w14:paraId="254D18F4" w14:textId="77777777" w:rsidR="00BA3EC2" w:rsidRPr="002F774C" w:rsidRDefault="00BA3EC2" w:rsidP="00C26D27">
            <w:pPr>
              <w:pStyle w:val="Z"/>
              <w:jc w:val="center"/>
              <w:rPr>
                <w:szCs w:val="18"/>
                <w:highlight w:val="yellow"/>
              </w:rPr>
            </w:pPr>
            <w:r w:rsidRPr="002F774C">
              <w:rPr>
                <w:szCs w:val="18"/>
              </w:rPr>
              <w:t>37</w:t>
            </w:r>
          </w:p>
        </w:tc>
        <w:tc>
          <w:tcPr>
            <w:tcW w:w="907" w:type="dxa"/>
          </w:tcPr>
          <w:p w14:paraId="19C31B4A" w14:textId="77777777" w:rsidR="00BA3EC2" w:rsidRPr="002F774C" w:rsidRDefault="00BA3EC2" w:rsidP="00C26D27">
            <w:pPr>
              <w:pStyle w:val="Z"/>
              <w:jc w:val="center"/>
              <w:rPr>
                <w:szCs w:val="18"/>
                <w:highlight w:val="yellow"/>
              </w:rPr>
            </w:pPr>
            <w:r w:rsidRPr="002F774C">
              <w:rPr>
                <w:szCs w:val="18"/>
              </w:rPr>
              <w:t>46</w:t>
            </w:r>
          </w:p>
        </w:tc>
        <w:tc>
          <w:tcPr>
            <w:tcW w:w="907" w:type="dxa"/>
          </w:tcPr>
          <w:p w14:paraId="6CFAA6C5" w14:textId="77777777" w:rsidR="00BA3EC2" w:rsidRPr="002F774C" w:rsidRDefault="00BA3EC2" w:rsidP="00C26D27">
            <w:pPr>
              <w:pStyle w:val="Z"/>
              <w:jc w:val="center"/>
              <w:rPr>
                <w:szCs w:val="18"/>
                <w:highlight w:val="yellow"/>
              </w:rPr>
            </w:pPr>
            <w:r w:rsidRPr="002F774C">
              <w:rPr>
                <w:szCs w:val="18"/>
              </w:rPr>
              <w:t>35</w:t>
            </w:r>
          </w:p>
        </w:tc>
      </w:tr>
      <w:tr w:rsidR="00BA3EC2" w:rsidRPr="006D696C" w14:paraId="2BDBDCC5" w14:textId="77777777" w:rsidTr="00B27836">
        <w:trPr>
          <w:trHeight w:val="60"/>
        </w:trPr>
        <w:tc>
          <w:tcPr>
            <w:tcW w:w="4706" w:type="dxa"/>
          </w:tcPr>
          <w:p w14:paraId="3CAFEC9D" w14:textId="77777777" w:rsidR="00BA3EC2" w:rsidRPr="002F774C" w:rsidRDefault="00BA3EC2" w:rsidP="00C26D27">
            <w:pPr>
              <w:pStyle w:val="Z"/>
              <w:rPr>
                <w:highlight w:val="yellow"/>
              </w:rPr>
            </w:pPr>
            <w:r w:rsidRPr="002F774C">
              <w:t>Been given opportunities to interact with local students</w:t>
            </w:r>
          </w:p>
        </w:tc>
        <w:tc>
          <w:tcPr>
            <w:tcW w:w="907" w:type="dxa"/>
          </w:tcPr>
          <w:p w14:paraId="44150E90" w14:textId="77777777" w:rsidR="00BA3EC2" w:rsidRPr="002F774C" w:rsidRDefault="00BA3EC2" w:rsidP="00C26D27">
            <w:pPr>
              <w:pStyle w:val="Z"/>
              <w:jc w:val="center"/>
              <w:rPr>
                <w:szCs w:val="18"/>
                <w:highlight w:val="yellow"/>
              </w:rPr>
            </w:pPr>
            <w:r w:rsidRPr="002F774C">
              <w:rPr>
                <w:szCs w:val="18"/>
              </w:rPr>
              <w:t>41</w:t>
            </w:r>
          </w:p>
        </w:tc>
        <w:tc>
          <w:tcPr>
            <w:tcW w:w="907" w:type="dxa"/>
          </w:tcPr>
          <w:p w14:paraId="76DC87BF" w14:textId="77777777" w:rsidR="00BA3EC2" w:rsidRPr="002F774C" w:rsidRDefault="00BA3EC2" w:rsidP="00C26D27">
            <w:pPr>
              <w:pStyle w:val="Z"/>
              <w:jc w:val="center"/>
              <w:rPr>
                <w:szCs w:val="18"/>
                <w:highlight w:val="yellow"/>
              </w:rPr>
            </w:pPr>
            <w:r w:rsidRPr="002F774C">
              <w:rPr>
                <w:szCs w:val="18"/>
              </w:rPr>
              <w:t>30</w:t>
            </w:r>
          </w:p>
        </w:tc>
        <w:tc>
          <w:tcPr>
            <w:tcW w:w="907" w:type="dxa"/>
          </w:tcPr>
          <w:p w14:paraId="055097A3" w14:textId="77777777" w:rsidR="00BA3EC2" w:rsidRPr="002F774C" w:rsidRDefault="00BA3EC2" w:rsidP="00C26D27">
            <w:pPr>
              <w:pStyle w:val="Z"/>
              <w:jc w:val="center"/>
              <w:rPr>
                <w:szCs w:val="18"/>
                <w:highlight w:val="yellow"/>
              </w:rPr>
            </w:pPr>
            <w:r w:rsidRPr="002F774C">
              <w:rPr>
                <w:szCs w:val="18"/>
              </w:rPr>
              <w:t>38</w:t>
            </w:r>
          </w:p>
        </w:tc>
        <w:tc>
          <w:tcPr>
            <w:tcW w:w="907" w:type="dxa"/>
          </w:tcPr>
          <w:p w14:paraId="7FD5F565" w14:textId="77777777" w:rsidR="00BA3EC2" w:rsidRPr="002F774C" w:rsidRDefault="00BA3EC2" w:rsidP="00C26D27">
            <w:pPr>
              <w:pStyle w:val="Z"/>
              <w:jc w:val="center"/>
              <w:rPr>
                <w:szCs w:val="18"/>
                <w:highlight w:val="yellow"/>
              </w:rPr>
            </w:pPr>
            <w:r w:rsidRPr="002F774C">
              <w:rPr>
                <w:szCs w:val="18"/>
              </w:rPr>
              <w:t>31</w:t>
            </w:r>
          </w:p>
        </w:tc>
        <w:tc>
          <w:tcPr>
            <w:tcW w:w="907" w:type="dxa"/>
          </w:tcPr>
          <w:p w14:paraId="4E3411D6" w14:textId="77777777" w:rsidR="00BA3EC2" w:rsidRPr="002F774C" w:rsidRDefault="00BA3EC2" w:rsidP="00C26D27">
            <w:pPr>
              <w:pStyle w:val="Z"/>
              <w:jc w:val="center"/>
              <w:rPr>
                <w:szCs w:val="18"/>
                <w:highlight w:val="yellow"/>
              </w:rPr>
            </w:pPr>
            <w:r w:rsidRPr="002F774C">
              <w:rPr>
                <w:szCs w:val="18"/>
              </w:rPr>
              <w:t>40</w:t>
            </w:r>
          </w:p>
        </w:tc>
        <w:tc>
          <w:tcPr>
            <w:tcW w:w="907" w:type="dxa"/>
          </w:tcPr>
          <w:p w14:paraId="3E9D192E" w14:textId="77777777" w:rsidR="00BA3EC2" w:rsidRPr="002F774C" w:rsidRDefault="00BA3EC2" w:rsidP="00C26D27">
            <w:pPr>
              <w:pStyle w:val="Z"/>
              <w:jc w:val="center"/>
              <w:rPr>
                <w:szCs w:val="18"/>
                <w:highlight w:val="yellow"/>
              </w:rPr>
            </w:pPr>
            <w:r w:rsidRPr="002F774C">
              <w:rPr>
                <w:szCs w:val="18"/>
              </w:rPr>
              <w:t>31</w:t>
            </w:r>
          </w:p>
        </w:tc>
      </w:tr>
    </w:tbl>
    <w:p w14:paraId="2CB129FD" w14:textId="77777777" w:rsidR="00BA3EC2" w:rsidRDefault="00BA3EC2" w:rsidP="00C26D27">
      <w:pPr>
        <w:pStyle w:val="BodyText"/>
      </w:pPr>
      <w:r w:rsidRPr="00C20737">
        <w:t xml:space="preserve">Students were also asked their perceptions of teaching quality. As shown in </w:t>
      </w:r>
      <w:r w:rsidR="00D60589">
        <w:fldChar w:fldCharType="begin"/>
      </w:r>
      <w:r w:rsidR="00D60589">
        <w:instrText xml:space="preserve"> REF _Ref58483368  \* MERGEFORMAT </w:instrText>
      </w:r>
      <w:r w:rsidR="00D60589">
        <w:fldChar w:fldCharType="separate"/>
      </w:r>
      <w:r w:rsidRPr="00596138">
        <w:t>Table 31</w:t>
      </w:r>
      <w:r w:rsidR="00D60589">
        <w:fldChar w:fldCharType="end"/>
      </w:r>
      <w:r>
        <w:t>,</w:t>
      </w:r>
      <w:r w:rsidRPr="00C20737">
        <w:t xml:space="preserve"> students</w:t>
      </w:r>
      <w:r>
        <w:t>’</w:t>
      </w:r>
      <w:r w:rsidRPr="00C20737">
        <w:t xml:space="preserve"> ratings of the quality of teaching </w:t>
      </w:r>
      <w:r>
        <w:t>declined</w:t>
      </w:r>
      <w:r w:rsidRPr="00C20737">
        <w:t xml:space="preserve"> by 5 percentage points from 2019 to 2020</w:t>
      </w:r>
      <w:r>
        <w:t>. S</w:t>
      </w:r>
      <w:r w:rsidRPr="00C20737">
        <w:t xml:space="preserve">tudents </w:t>
      </w:r>
      <w:r>
        <w:t>ratings</w:t>
      </w:r>
      <w:r w:rsidRPr="00C20737">
        <w:t xml:space="preserve"> </w:t>
      </w:r>
      <w:r>
        <w:t>of</w:t>
      </w:r>
      <w:r w:rsidRPr="00C20737">
        <w:t xml:space="preserve"> whether their </w:t>
      </w:r>
      <w:r>
        <w:t>study</w:t>
      </w:r>
      <w:r w:rsidRPr="00C20737">
        <w:t xml:space="preserve"> was well structured and focussed </w:t>
      </w:r>
      <w:r>
        <w:t>declined</w:t>
      </w:r>
      <w:r w:rsidRPr="00C20737">
        <w:t xml:space="preserve"> by 5 percentage points and whether teaching staff had engaged them actively in learning </w:t>
      </w:r>
      <w:r>
        <w:t>declined</w:t>
      </w:r>
      <w:r w:rsidRPr="00C20737">
        <w:t xml:space="preserve"> by 4 percentage points.</w:t>
      </w:r>
      <w:r>
        <w:t xml:space="preserve"> </w:t>
      </w:r>
      <w:r w:rsidRPr="00C20737">
        <w:t xml:space="preserve">That said, many areas saw smaller </w:t>
      </w:r>
      <w:r>
        <w:t>falls,</w:t>
      </w:r>
      <w:r w:rsidRPr="00C20737">
        <w:t xml:space="preserve"> </w:t>
      </w:r>
      <w:r>
        <w:t xml:space="preserve">or </w:t>
      </w:r>
      <w:r w:rsidRPr="00C20737">
        <w:t>as was the case for teachers demonstrating concern for student learning, commenting on their work in ways that helped them learn and setting challenging assessment tasks remained relatively high and did not change from 2019 to 2020 despite the sudden move to online learning.</w:t>
      </w:r>
    </w:p>
    <w:p w14:paraId="23A4A022" w14:textId="77777777" w:rsidR="00BA3EC2" w:rsidRDefault="00BA3EC2" w:rsidP="00C26D27">
      <w:pPr>
        <w:pStyle w:val="BodyText"/>
      </w:pPr>
      <w:r>
        <w:t xml:space="preserve">Ratings of teaching quality by postgraduate students as shown in </w:t>
      </w:r>
      <w:r w:rsidR="00D60589">
        <w:fldChar w:fldCharType="begin"/>
      </w:r>
      <w:r w:rsidR="00D60589">
        <w:instrText xml:space="preserve"> REF _Ref58483625  \* MERGEFORMAT </w:instrText>
      </w:r>
      <w:r w:rsidR="00D60589">
        <w:fldChar w:fldCharType="separate"/>
      </w:r>
      <w:r w:rsidRPr="00596138">
        <w:t>Table 32</w:t>
      </w:r>
      <w:r w:rsidR="00D60589">
        <w:fldChar w:fldCharType="end"/>
      </w:r>
      <w:r>
        <w:t xml:space="preserve"> mirrored those of undergraduates for the most part, with the largest declines in ratings of the quality of teaching falling  by 5 percentage points and also whether their course was well structured and focussed and whether teachers engaged them actively in learning with declines of 4 percentage points from 2019.</w:t>
      </w:r>
    </w:p>
    <w:p w14:paraId="00513A34" w14:textId="5470BB7D" w:rsidR="00BA3EC2" w:rsidRPr="00F31EB9" w:rsidRDefault="00BA3EC2" w:rsidP="00C26D27">
      <w:pPr>
        <w:pStyle w:val="Tabletitle"/>
        <w:rPr>
          <w:i/>
        </w:rPr>
      </w:pPr>
      <w:bookmarkStart w:id="136" w:name="_Ref58483368"/>
      <w:bookmarkStart w:id="137" w:name="_Toc59697931"/>
      <w:r w:rsidRPr="00F31EB9">
        <w:t xml:space="preserve">Table </w:t>
      </w:r>
      <w:r w:rsidRPr="00F31EB9">
        <w:rPr>
          <w:i/>
        </w:rPr>
        <w:fldChar w:fldCharType="begin"/>
      </w:r>
      <w:r w:rsidRPr="00F31EB9">
        <w:instrText xml:space="preserve"> SEQ Table \* ARABIC </w:instrText>
      </w:r>
      <w:r w:rsidRPr="00F31EB9">
        <w:rPr>
          <w:i/>
        </w:rPr>
        <w:fldChar w:fldCharType="separate"/>
      </w:r>
      <w:r>
        <w:rPr>
          <w:noProof/>
        </w:rPr>
        <w:t>31</w:t>
      </w:r>
      <w:r w:rsidRPr="00F31EB9">
        <w:rPr>
          <w:i/>
        </w:rPr>
        <w:fldChar w:fldCharType="end"/>
      </w:r>
      <w:bookmarkEnd w:id="136"/>
      <w:r w:rsidRPr="00F31EB9">
        <w:t xml:space="preserve"> Percentage positive scores for Teaching Quality items, undergraduates by stage of studies, 201</w:t>
      </w:r>
      <w:r>
        <w:t>9</w:t>
      </w:r>
      <w:r w:rsidRPr="00F31EB9">
        <w:t xml:space="preserve"> and 20</w:t>
      </w:r>
      <w:r>
        <w:t>20</w:t>
      </w:r>
      <w:bookmarkEnd w:id="137"/>
    </w:p>
    <w:tbl>
      <w:tblPr>
        <w:tblStyle w:val="TableGrid"/>
        <w:tblW w:w="5000" w:type="pct"/>
        <w:tblLook w:val="0020" w:firstRow="1" w:lastRow="0" w:firstColumn="0" w:lastColumn="0" w:noHBand="0" w:noVBand="0"/>
      </w:tblPr>
      <w:tblGrid>
        <w:gridCol w:w="5103"/>
        <w:gridCol w:w="1337"/>
        <w:gridCol w:w="1337"/>
        <w:gridCol w:w="711"/>
        <w:gridCol w:w="709"/>
        <w:gridCol w:w="711"/>
        <w:gridCol w:w="712"/>
      </w:tblGrid>
      <w:tr w:rsidR="00B27836" w:rsidRPr="006D696C" w14:paraId="49E03FBA" w14:textId="77777777" w:rsidTr="00B27836">
        <w:trPr>
          <w:trHeight w:val="60"/>
        </w:trPr>
        <w:tc>
          <w:tcPr>
            <w:tcW w:w="2487" w:type="pct"/>
          </w:tcPr>
          <w:p w14:paraId="036D6B44" w14:textId="77777777" w:rsidR="00B27836" w:rsidRPr="00BA1443" w:rsidRDefault="00B27836" w:rsidP="00B27836">
            <w:pPr>
              <w:pStyle w:val="Z"/>
            </w:pPr>
          </w:p>
        </w:tc>
        <w:tc>
          <w:tcPr>
            <w:tcW w:w="419" w:type="pct"/>
          </w:tcPr>
          <w:p w14:paraId="17B8B057" w14:textId="77489EB7" w:rsidR="00B27836" w:rsidRPr="00BA1443" w:rsidRDefault="00B27836" w:rsidP="00B27836">
            <w:pPr>
              <w:pStyle w:val="Z"/>
              <w:jc w:val="center"/>
              <w:rPr>
                <w:rFonts w:cstheme="minorHAnsi"/>
                <w:szCs w:val="18"/>
              </w:rPr>
            </w:pPr>
            <w:r w:rsidRPr="001F531E">
              <w:rPr>
                <w:b/>
                <w:bCs/>
              </w:rPr>
              <w:t>Commencing 2019</w:t>
            </w:r>
          </w:p>
        </w:tc>
        <w:tc>
          <w:tcPr>
            <w:tcW w:w="419" w:type="pct"/>
          </w:tcPr>
          <w:p w14:paraId="2351B4E7" w14:textId="37FDCA11" w:rsidR="00B27836" w:rsidRPr="00BA1443" w:rsidRDefault="00B27836" w:rsidP="00B27836">
            <w:pPr>
              <w:pStyle w:val="Z"/>
              <w:jc w:val="center"/>
              <w:rPr>
                <w:rFonts w:cstheme="minorHAnsi"/>
                <w:szCs w:val="18"/>
              </w:rPr>
            </w:pPr>
            <w:r w:rsidRPr="001F531E">
              <w:rPr>
                <w:b/>
                <w:bCs/>
              </w:rPr>
              <w:t>Commencing 2020</w:t>
            </w:r>
          </w:p>
        </w:tc>
        <w:tc>
          <w:tcPr>
            <w:tcW w:w="419" w:type="pct"/>
          </w:tcPr>
          <w:p w14:paraId="1095D6D1" w14:textId="73BDD7C0" w:rsidR="00B27836" w:rsidRPr="00BA1443" w:rsidRDefault="00B27836" w:rsidP="00B27836">
            <w:pPr>
              <w:pStyle w:val="Z"/>
              <w:jc w:val="center"/>
              <w:rPr>
                <w:rFonts w:cstheme="minorHAnsi"/>
                <w:szCs w:val="18"/>
              </w:rPr>
            </w:pPr>
            <w:r w:rsidRPr="001F531E">
              <w:rPr>
                <w:b/>
                <w:bCs/>
              </w:rPr>
              <w:t>Later year</w:t>
            </w:r>
            <w:r w:rsidR="005A2CA5">
              <w:rPr>
                <w:b/>
                <w:bCs/>
              </w:rPr>
              <w:t>s</w:t>
            </w:r>
            <w:r w:rsidRPr="001F531E">
              <w:rPr>
                <w:b/>
                <w:bCs/>
              </w:rPr>
              <w:t xml:space="preserve"> 2019</w:t>
            </w:r>
          </w:p>
        </w:tc>
        <w:tc>
          <w:tcPr>
            <w:tcW w:w="418" w:type="pct"/>
          </w:tcPr>
          <w:p w14:paraId="5F5EBBAF" w14:textId="550AE539" w:rsidR="00B27836" w:rsidRPr="00BA1443" w:rsidRDefault="00B27836" w:rsidP="00B27836">
            <w:pPr>
              <w:pStyle w:val="Z"/>
              <w:jc w:val="center"/>
              <w:rPr>
                <w:rFonts w:cstheme="minorHAnsi"/>
                <w:szCs w:val="18"/>
              </w:rPr>
            </w:pPr>
            <w:r w:rsidRPr="001F531E">
              <w:rPr>
                <w:b/>
                <w:bCs/>
              </w:rPr>
              <w:t>Later year</w:t>
            </w:r>
            <w:r w:rsidR="005A2CA5">
              <w:rPr>
                <w:b/>
                <w:bCs/>
              </w:rPr>
              <w:t>s</w:t>
            </w:r>
            <w:r w:rsidRPr="001F531E">
              <w:rPr>
                <w:b/>
                <w:bCs/>
              </w:rPr>
              <w:t xml:space="preserve"> 2020</w:t>
            </w:r>
          </w:p>
        </w:tc>
        <w:tc>
          <w:tcPr>
            <w:tcW w:w="419" w:type="pct"/>
          </w:tcPr>
          <w:p w14:paraId="50530569" w14:textId="19B009B4" w:rsidR="00B27836" w:rsidRPr="00BA1443" w:rsidRDefault="00B27836" w:rsidP="00B27836">
            <w:pPr>
              <w:pStyle w:val="Z"/>
              <w:jc w:val="center"/>
              <w:rPr>
                <w:rFonts w:cstheme="minorHAnsi"/>
                <w:szCs w:val="18"/>
              </w:rPr>
            </w:pPr>
            <w:r w:rsidRPr="001F531E">
              <w:rPr>
                <w:b/>
                <w:bCs/>
              </w:rPr>
              <w:t>Total 2019</w:t>
            </w:r>
          </w:p>
        </w:tc>
        <w:tc>
          <w:tcPr>
            <w:tcW w:w="419" w:type="pct"/>
          </w:tcPr>
          <w:p w14:paraId="1C036902" w14:textId="1170F923" w:rsidR="00B27836" w:rsidRPr="00BA1443" w:rsidRDefault="00B27836" w:rsidP="00B27836">
            <w:pPr>
              <w:pStyle w:val="Z"/>
              <w:jc w:val="center"/>
              <w:rPr>
                <w:rFonts w:cstheme="minorHAnsi"/>
                <w:szCs w:val="18"/>
              </w:rPr>
            </w:pPr>
            <w:r w:rsidRPr="001F531E">
              <w:rPr>
                <w:b/>
                <w:bCs/>
              </w:rPr>
              <w:t>Total 2020</w:t>
            </w:r>
          </w:p>
        </w:tc>
      </w:tr>
      <w:tr w:rsidR="00BA3EC2" w:rsidRPr="006D696C" w14:paraId="4989469B" w14:textId="77777777" w:rsidTr="00B27836">
        <w:trPr>
          <w:trHeight w:val="60"/>
        </w:trPr>
        <w:tc>
          <w:tcPr>
            <w:tcW w:w="2487" w:type="pct"/>
          </w:tcPr>
          <w:p w14:paraId="6C58F592" w14:textId="0750075B" w:rsidR="00BA3EC2" w:rsidRPr="00BA1443" w:rsidRDefault="00BA3EC2" w:rsidP="00C26D27">
            <w:pPr>
              <w:pStyle w:val="Z"/>
              <w:rPr>
                <w:highlight w:val="yellow"/>
              </w:rPr>
            </w:pPr>
            <w:r w:rsidRPr="00BA1443">
              <w:t xml:space="preserve">Study </w:t>
            </w:r>
            <w:r w:rsidR="00B27836" w:rsidRPr="00BA1443">
              <w:t>well-structured</w:t>
            </w:r>
            <w:r w:rsidRPr="00BA1443">
              <w:t xml:space="preserve"> and focused</w:t>
            </w:r>
          </w:p>
        </w:tc>
        <w:tc>
          <w:tcPr>
            <w:tcW w:w="419" w:type="pct"/>
          </w:tcPr>
          <w:p w14:paraId="2BD1E3E4" w14:textId="77777777" w:rsidR="00BA3EC2" w:rsidRPr="00BA1443" w:rsidRDefault="00BA3EC2" w:rsidP="00C26D27">
            <w:pPr>
              <w:pStyle w:val="Z"/>
              <w:jc w:val="center"/>
              <w:rPr>
                <w:rFonts w:cstheme="minorHAnsi"/>
                <w:szCs w:val="18"/>
                <w:highlight w:val="yellow"/>
              </w:rPr>
            </w:pPr>
            <w:r w:rsidRPr="00BA1443">
              <w:rPr>
                <w:rFonts w:cstheme="minorHAnsi"/>
                <w:szCs w:val="18"/>
              </w:rPr>
              <w:t>70</w:t>
            </w:r>
          </w:p>
        </w:tc>
        <w:tc>
          <w:tcPr>
            <w:tcW w:w="419" w:type="pct"/>
          </w:tcPr>
          <w:p w14:paraId="2E20736D" w14:textId="77777777" w:rsidR="00BA3EC2" w:rsidRPr="00BA1443" w:rsidRDefault="00BA3EC2" w:rsidP="00C26D27">
            <w:pPr>
              <w:pStyle w:val="Z"/>
              <w:jc w:val="center"/>
              <w:rPr>
                <w:rFonts w:cstheme="minorHAnsi"/>
                <w:szCs w:val="18"/>
                <w:highlight w:val="yellow"/>
              </w:rPr>
            </w:pPr>
            <w:r w:rsidRPr="00BA1443">
              <w:rPr>
                <w:rFonts w:cstheme="minorHAnsi"/>
                <w:szCs w:val="18"/>
              </w:rPr>
              <w:t>65</w:t>
            </w:r>
          </w:p>
        </w:tc>
        <w:tc>
          <w:tcPr>
            <w:tcW w:w="419" w:type="pct"/>
          </w:tcPr>
          <w:p w14:paraId="2DF8EF05" w14:textId="77777777" w:rsidR="00BA3EC2" w:rsidRPr="00BA1443" w:rsidRDefault="00BA3EC2" w:rsidP="00C26D27">
            <w:pPr>
              <w:pStyle w:val="Z"/>
              <w:jc w:val="center"/>
              <w:rPr>
                <w:rFonts w:cstheme="minorHAnsi"/>
                <w:szCs w:val="18"/>
                <w:highlight w:val="yellow"/>
              </w:rPr>
            </w:pPr>
            <w:r w:rsidRPr="00BA1443">
              <w:rPr>
                <w:rFonts w:cstheme="minorHAnsi"/>
                <w:szCs w:val="18"/>
              </w:rPr>
              <w:t>62</w:t>
            </w:r>
          </w:p>
        </w:tc>
        <w:tc>
          <w:tcPr>
            <w:tcW w:w="418" w:type="pct"/>
          </w:tcPr>
          <w:p w14:paraId="41F6652A" w14:textId="77777777" w:rsidR="00BA3EC2" w:rsidRPr="00BA1443" w:rsidRDefault="00BA3EC2" w:rsidP="00C26D27">
            <w:pPr>
              <w:pStyle w:val="Z"/>
              <w:jc w:val="center"/>
              <w:rPr>
                <w:rFonts w:cstheme="minorHAnsi"/>
                <w:szCs w:val="18"/>
                <w:highlight w:val="yellow"/>
              </w:rPr>
            </w:pPr>
            <w:r w:rsidRPr="00BA1443">
              <w:rPr>
                <w:rFonts w:cstheme="minorHAnsi"/>
                <w:szCs w:val="18"/>
              </w:rPr>
              <w:t>57</w:t>
            </w:r>
          </w:p>
        </w:tc>
        <w:tc>
          <w:tcPr>
            <w:tcW w:w="419" w:type="pct"/>
          </w:tcPr>
          <w:p w14:paraId="2493C7A3" w14:textId="77777777" w:rsidR="00BA3EC2" w:rsidRPr="00BA1443" w:rsidRDefault="00BA3EC2" w:rsidP="00C26D27">
            <w:pPr>
              <w:pStyle w:val="Z"/>
              <w:jc w:val="center"/>
              <w:rPr>
                <w:rFonts w:cstheme="minorHAnsi"/>
                <w:szCs w:val="18"/>
                <w:highlight w:val="yellow"/>
              </w:rPr>
            </w:pPr>
            <w:r w:rsidRPr="00BA1443">
              <w:rPr>
                <w:rFonts w:cstheme="minorHAnsi"/>
                <w:szCs w:val="18"/>
              </w:rPr>
              <w:t>67</w:t>
            </w:r>
          </w:p>
        </w:tc>
        <w:tc>
          <w:tcPr>
            <w:tcW w:w="419" w:type="pct"/>
          </w:tcPr>
          <w:p w14:paraId="545E87B6" w14:textId="77777777" w:rsidR="00BA3EC2" w:rsidRPr="00BA1443" w:rsidRDefault="00BA3EC2" w:rsidP="00C26D27">
            <w:pPr>
              <w:pStyle w:val="Z"/>
              <w:jc w:val="center"/>
              <w:rPr>
                <w:rFonts w:cstheme="minorHAnsi"/>
                <w:szCs w:val="18"/>
                <w:highlight w:val="yellow"/>
              </w:rPr>
            </w:pPr>
            <w:r w:rsidRPr="00BA1443">
              <w:rPr>
                <w:rFonts w:cstheme="minorHAnsi"/>
                <w:szCs w:val="18"/>
              </w:rPr>
              <w:t>62</w:t>
            </w:r>
          </w:p>
        </w:tc>
      </w:tr>
      <w:tr w:rsidR="00BA3EC2" w:rsidRPr="006D696C" w14:paraId="21A77BA6" w14:textId="77777777" w:rsidTr="00B27836">
        <w:trPr>
          <w:trHeight w:val="60"/>
        </w:trPr>
        <w:tc>
          <w:tcPr>
            <w:tcW w:w="2487" w:type="pct"/>
          </w:tcPr>
          <w:p w14:paraId="32667AF5" w14:textId="77777777" w:rsidR="00BA3EC2" w:rsidRPr="00BA1443" w:rsidRDefault="00BA3EC2" w:rsidP="00C26D27">
            <w:pPr>
              <w:pStyle w:val="Z"/>
              <w:rPr>
                <w:highlight w:val="yellow"/>
              </w:rPr>
            </w:pPr>
            <w:r w:rsidRPr="00BA1443">
              <w:t>Study relevant to education as a whole</w:t>
            </w:r>
          </w:p>
        </w:tc>
        <w:tc>
          <w:tcPr>
            <w:tcW w:w="419" w:type="pct"/>
          </w:tcPr>
          <w:p w14:paraId="2087C9E5" w14:textId="77777777" w:rsidR="00BA3EC2" w:rsidRPr="00BA1443" w:rsidRDefault="00BA3EC2" w:rsidP="00C26D27">
            <w:pPr>
              <w:pStyle w:val="Z"/>
              <w:jc w:val="center"/>
              <w:rPr>
                <w:rFonts w:cstheme="minorHAnsi"/>
                <w:szCs w:val="18"/>
                <w:highlight w:val="yellow"/>
              </w:rPr>
            </w:pPr>
            <w:r w:rsidRPr="00BA1443">
              <w:rPr>
                <w:rFonts w:cstheme="minorHAnsi"/>
                <w:szCs w:val="18"/>
              </w:rPr>
              <w:t>75</w:t>
            </w:r>
          </w:p>
        </w:tc>
        <w:tc>
          <w:tcPr>
            <w:tcW w:w="419" w:type="pct"/>
          </w:tcPr>
          <w:p w14:paraId="14591536" w14:textId="77777777" w:rsidR="00BA3EC2" w:rsidRPr="00BA1443" w:rsidRDefault="00BA3EC2" w:rsidP="00C26D27">
            <w:pPr>
              <w:pStyle w:val="Z"/>
              <w:jc w:val="center"/>
              <w:rPr>
                <w:rFonts w:cstheme="minorHAnsi"/>
                <w:szCs w:val="18"/>
                <w:highlight w:val="yellow"/>
              </w:rPr>
            </w:pPr>
            <w:r w:rsidRPr="00BA1443">
              <w:rPr>
                <w:rFonts w:cstheme="minorHAnsi"/>
                <w:szCs w:val="18"/>
              </w:rPr>
              <w:t>75</w:t>
            </w:r>
          </w:p>
        </w:tc>
        <w:tc>
          <w:tcPr>
            <w:tcW w:w="419" w:type="pct"/>
          </w:tcPr>
          <w:p w14:paraId="388F62E1" w14:textId="77777777" w:rsidR="00BA3EC2" w:rsidRPr="00BA1443" w:rsidRDefault="00BA3EC2" w:rsidP="00C26D27">
            <w:pPr>
              <w:pStyle w:val="Z"/>
              <w:jc w:val="center"/>
              <w:rPr>
                <w:rFonts w:cstheme="minorHAnsi"/>
                <w:szCs w:val="18"/>
                <w:highlight w:val="yellow"/>
              </w:rPr>
            </w:pPr>
            <w:r w:rsidRPr="00BA1443">
              <w:rPr>
                <w:rFonts w:cstheme="minorHAnsi"/>
                <w:szCs w:val="18"/>
              </w:rPr>
              <w:t>70</w:t>
            </w:r>
          </w:p>
        </w:tc>
        <w:tc>
          <w:tcPr>
            <w:tcW w:w="418" w:type="pct"/>
          </w:tcPr>
          <w:p w14:paraId="6FD1164C" w14:textId="77777777" w:rsidR="00BA3EC2" w:rsidRPr="00BA1443" w:rsidRDefault="00BA3EC2" w:rsidP="00C26D27">
            <w:pPr>
              <w:pStyle w:val="Z"/>
              <w:jc w:val="center"/>
              <w:rPr>
                <w:rFonts w:cstheme="minorHAnsi"/>
                <w:szCs w:val="18"/>
                <w:highlight w:val="yellow"/>
              </w:rPr>
            </w:pPr>
            <w:r w:rsidRPr="00BA1443">
              <w:rPr>
                <w:rFonts w:cstheme="minorHAnsi"/>
                <w:szCs w:val="18"/>
              </w:rPr>
              <w:t>69</w:t>
            </w:r>
          </w:p>
        </w:tc>
        <w:tc>
          <w:tcPr>
            <w:tcW w:w="419" w:type="pct"/>
          </w:tcPr>
          <w:p w14:paraId="4351432B" w14:textId="77777777" w:rsidR="00BA3EC2" w:rsidRPr="00BA1443" w:rsidRDefault="00BA3EC2" w:rsidP="00C26D27">
            <w:pPr>
              <w:pStyle w:val="Z"/>
              <w:jc w:val="center"/>
              <w:rPr>
                <w:rFonts w:cstheme="minorHAnsi"/>
                <w:szCs w:val="18"/>
                <w:highlight w:val="yellow"/>
              </w:rPr>
            </w:pPr>
            <w:r w:rsidRPr="00BA1443">
              <w:rPr>
                <w:rFonts w:cstheme="minorHAnsi"/>
                <w:szCs w:val="18"/>
              </w:rPr>
              <w:t>72</w:t>
            </w:r>
          </w:p>
        </w:tc>
        <w:tc>
          <w:tcPr>
            <w:tcW w:w="419" w:type="pct"/>
          </w:tcPr>
          <w:p w14:paraId="1F8A8F48" w14:textId="77777777" w:rsidR="00BA3EC2" w:rsidRPr="00BA1443" w:rsidRDefault="00BA3EC2" w:rsidP="00C26D27">
            <w:pPr>
              <w:pStyle w:val="Z"/>
              <w:jc w:val="center"/>
              <w:rPr>
                <w:rFonts w:cstheme="minorHAnsi"/>
                <w:szCs w:val="18"/>
                <w:highlight w:val="yellow"/>
              </w:rPr>
            </w:pPr>
            <w:r w:rsidRPr="00BA1443">
              <w:rPr>
                <w:rFonts w:cstheme="minorHAnsi"/>
                <w:szCs w:val="18"/>
              </w:rPr>
              <w:t>72</w:t>
            </w:r>
          </w:p>
        </w:tc>
      </w:tr>
      <w:tr w:rsidR="00BA3EC2" w:rsidRPr="006D696C" w14:paraId="230B3E97" w14:textId="77777777" w:rsidTr="00B27836">
        <w:trPr>
          <w:trHeight w:val="60"/>
        </w:trPr>
        <w:tc>
          <w:tcPr>
            <w:tcW w:w="2487" w:type="pct"/>
          </w:tcPr>
          <w:p w14:paraId="313F5584" w14:textId="77777777" w:rsidR="00BA3EC2" w:rsidRPr="00BA1443" w:rsidRDefault="00BA3EC2" w:rsidP="00C26D27">
            <w:pPr>
              <w:pStyle w:val="Z"/>
              <w:rPr>
                <w:highlight w:val="yellow"/>
              </w:rPr>
            </w:pPr>
            <w:r w:rsidRPr="00BA1443">
              <w:t>Teachers engaged you actively in learning</w:t>
            </w:r>
          </w:p>
        </w:tc>
        <w:tc>
          <w:tcPr>
            <w:tcW w:w="419" w:type="pct"/>
          </w:tcPr>
          <w:p w14:paraId="65C063FF" w14:textId="77777777" w:rsidR="00BA3EC2" w:rsidRPr="00BA1443" w:rsidRDefault="00BA3EC2" w:rsidP="00C26D27">
            <w:pPr>
              <w:pStyle w:val="Z"/>
              <w:jc w:val="center"/>
              <w:rPr>
                <w:rFonts w:cstheme="minorHAnsi"/>
                <w:szCs w:val="18"/>
                <w:highlight w:val="yellow"/>
              </w:rPr>
            </w:pPr>
            <w:r w:rsidRPr="00BA1443">
              <w:rPr>
                <w:rFonts w:cstheme="minorHAnsi"/>
                <w:szCs w:val="18"/>
              </w:rPr>
              <w:t>68</w:t>
            </w:r>
          </w:p>
        </w:tc>
        <w:tc>
          <w:tcPr>
            <w:tcW w:w="419" w:type="pct"/>
          </w:tcPr>
          <w:p w14:paraId="20C90C93" w14:textId="77777777" w:rsidR="00BA3EC2" w:rsidRPr="00BA1443" w:rsidRDefault="00BA3EC2" w:rsidP="00C26D27">
            <w:pPr>
              <w:pStyle w:val="Z"/>
              <w:jc w:val="center"/>
              <w:rPr>
                <w:rFonts w:cstheme="minorHAnsi"/>
                <w:szCs w:val="18"/>
                <w:highlight w:val="yellow"/>
              </w:rPr>
            </w:pPr>
            <w:r w:rsidRPr="00BA1443">
              <w:rPr>
                <w:rFonts w:cstheme="minorHAnsi"/>
                <w:szCs w:val="18"/>
              </w:rPr>
              <w:t>64</w:t>
            </w:r>
          </w:p>
        </w:tc>
        <w:tc>
          <w:tcPr>
            <w:tcW w:w="419" w:type="pct"/>
          </w:tcPr>
          <w:p w14:paraId="5BF41C32" w14:textId="77777777" w:rsidR="00BA3EC2" w:rsidRPr="00BA1443" w:rsidRDefault="00BA3EC2" w:rsidP="00C26D27">
            <w:pPr>
              <w:pStyle w:val="Z"/>
              <w:jc w:val="center"/>
              <w:rPr>
                <w:rFonts w:cstheme="minorHAnsi"/>
                <w:szCs w:val="18"/>
                <w:highlight w:val="yellow"/>
              </w:rPr>
            </w:pPr>
            <w:r w:rsidRPr="00BA1443">
              <w:rPr>
                <w:rFonts w:cstheme="minorHAnsi"/>
                <w:szCs w:val="18"/>
              </w:rPr>
              <w:t>64</w:t>
            </w:r>
          </w:p>
        </w:tc>
        <w:tc>
          <w:tcPr>
            <w:tcW w:w="418" w:type="pct"/>
          </w:tcPr>
          <w:p w14:paraId="3EEA9E3A" w14:textId="77777777" w:rsidR="00BA3EC2" w:rsidRPr="00BA1443" w:rsidRDefault="00BA3EC2" w:rsidP="00C26D27">
            <w:pPr>
              <w:pStyle w:val="Z"/>
              <w:jc w:val="center"/>
              <w:rPr>
                <w:rFonts w:cstheme="minorHAnsi"/>
                <w:szCs w:val="18"/>
                <w:highlight w:val="yellow"/>
              </w:rPr>
            </w:pPr>
            <w:r w:rsidRPr="00BA1443">
              <w:rPr>
                <w:rFonts w:cstheme="minorHAnsi"/>
                <w:szCs w:val="18"/>
              </w:rPr>
              <w:t>59</w:t>
            </w:r>
          </w:p>
        </w:tc>
        <w:tc>
          <w:tcPr>
            <w:tcW w:w="419" w:type="pct"/>
          </w:tcPr>
          <w:p w14:paraId="49C4FEC5" w14:textId="77777777" w:rsidR="00BA3EC2" w:rsidRPr="00BA1443" w:rsidRDefault="00BA3EC2" w:rsidP="00C26D27">
            <w:pPr>
              <w:pStyle w:val="Z"/>
              <w:jc w:val="center"/>
              <w:rPr>
                <w:rFonts w:cstheme="minorHAnsi"/>
                <w:szCs w:val="18"/>
                <w:highlight w:val="yellow"/>
              </w:rPr>
            </w:pPr>
            <w:r w:rsidRPr="00BA1443">
              <w:rPr>
                <w:rFonts w:cstheme="minorHAnsi"/>
                <w:szCs w:val="18"/>
              </w:rPr>
              <w:t>66</w:t>
            </w:r>
          </w:p>
        </w:tc>
        <w:tc>
          <w:tcPr>
            <w:tcW w:w="419" w:type="pct"/>
          </w:tcPr>
          <w:p w14:paraId="256EB465" w14:textId="77777777" w:rsidR="00BA3EC2" w:rsidRPr="00BA1443" w:rsidRDefault="00BA3EC2" w:rsidP="00C26D27">
            <w:pPr>
              <w:pStyle w:val="Z"/>
              <w:jc w:val="center"/>
              <w:rPr>
                <w:rFonts w:cstheme="minorHAnsi"/>
                <w:szCs w:val="18"/>
                <w:highlight w:val="yellow"/>
              </w:rPr>
            </w:pPr>
            <w:r w:rsidRPr="00BA1443">
              <w:rPr>
                <w:rFonts w:cstheme="minorHAnsi"/>
                <w:szCs w:val="18"/>
              </w:rPr>
              <w:t>62</w:t>
            </w:r>
          </w:p>
        </w:tc>
      </w:tr>
      <w:tr w:rsidR="00BA3EC2" w:rsidRPr="006D696C" w14:paraId="311C4B81" w14:textId="77777777" w:rsidTr="00B27836">
        <w:trPr>
          <w:trHeight w:val="60"/>
        </w:trPr>
        <w:tc>
          <w:tcPr>
            <w:tcW w:w="2487" w:type="pct"/>
          </w:tcPr>
          <w:p w14:paraId="016CEDAB" w14:textId="77777777" w:rsidR="00BA3EC2" w:rsidRPr="00BA1443" w:rsidRDefault="00BA3EC2" w:rsidP="00C26D27">
            <w:pPr>
              <w:pStyle w:val="Z"/>
              <w:rPr>
                <w:highlight w:val="yellow"/>
              </w:rPr>
            </w:pPr>
            <w:r w:rsidRPr="00BA1443">
              <w:t>Teachers demonstrated concern for student learning</w:t>
            </w:r>
          </w:p>
        </w:tc>
        <w:tc>
          <w:tcPr>
            <w:tcW w:w="419" w:type="pct"/>
          </w:tcPr>
          <w:p w14:paraId="4AE65F2F" w14:textId="77777777" w:rsidR="00BA3EC2" w:rsidRPr="00BA1443" w:rsidRDefault="00BA3EC2" w:rsidP="00C26D27">
            <w:pPr>
              <w:pStyle w:val="Z"/>
              <w:jc w:val="center"/>
              <w:rPr>
                <w:rFonts w:cstheme="minorHAnsi"/>
                <w:szCs w:val="18"/>
                <w:highlight w:val="yellow"/>
              </w:rPr>
            </w:pPr>
            <w:r w:rsidRPr="00BA1443">
              <w:rPr>
                <w:rFonts w:cstheme="minorHAnsi"/>
                <w:szCs w:val="18"/>
              </w:rPr>
              <w:t>62</w:t>
            </w:r>
          </w:p>
        </w:tc>
        <w:tc>
          <w:tcPr>
            <w:tcW w:w="419" w:type="pct"/>
          </w:tcPr>
          <w:p w14:paraId="02DE7269" w14:textId="77777777" w:rsidR="00BA3EC2" w:rsidRPr="00BA1443" w:rsidRDefault="00BA3EC2" w:rsidP="00C26D27">
            <w:pPr>
              <w:pStyle w:val="Z"/>
              <w:jc w:val="center"/>
              <w:rPr>
                <w:rFonts w:cstheme="minorHAnsi"/>
                <w:szCs w:val="18"/>
                <w:highlight w:val="yellow"/>
              </w:rPr>
            </w:pPr>
            <w:r w:rsidRPr="00BA1443">
              <w:rPr>
                <w:rFonts w:cstheme="minorHAnsi"/>
                <w:szCs w:val="18"/>
              </w:rPr>
              <w:t>63</w:t>
            </w:r>
          </w:p>
        </w:tc>
        <w:tc>
          <w:tcPr>
            <w:tcW w:w="419" w:type="pct"/>
          </w:tcPr>
          <w:p w14:paraId="2AD7C70A" w14:textId="77777777" w:rsidR="00BA3EC2" w:rsidRPr="00BA1443" w:rsidRDefault="00BA3EC2" w:rsidP="00C26D27">
            <w:pPr>
              <w:pStyle w:val="Z"/>
              <w:jc w:val="center"/>
              <w:rPr>
                <w:rFonts w:cstheme="minorHAnsi"/>
                <w:szCs w:val="18"/>
                <w:highlight w:val="yellow"/>
              </w:rPr>
            </w:pPr>
            <w:r w:rsidRPr="00BA1443">
              <w:rPr>
                <w:rFonts w:cstheme="minorHAnsi"/>
                <w:szCs w:val="18"/>
              </w:rPr>
              <w:t>58</w:t>
            </w:r>
          </w:p>
        </w:tc>
        <w:tc>
          <w:tcPr>
            <w:tcW w:w="418" w:type="pct"/>
          </w:tcPr>
          <w:p w14:paraId="32FB9A83" w14:textId="77777777" w:rsidR="00BA3EC2" w:rsidRPr="00BA1443" w:rsidRDefault="00BA3EC2" w:rsidP="00C26D27">
            <w:pPr>
              <w:pStyle w:val="Z"/>
              <w:jc w:val="center"/>
              <w:rPr>
                <w:rFonts w:cstheme="minorHAnsi"/>
                <w:szCs w:val="18"/>
                <w:highlight w:val="yellow"/>
              </w:rPr>
            </w:pPr>
            <w:r w:rsidRPr="00BA1443">
              <w:rPr>
                <w:rFonts w:cstheme="minorHAnsi"/>
                <w:szCs w:val="18"/>
              </w:rPr>
              <w:t>59</w:t>
            </w:r>
          </w:p>
        </w:tc>
        <w:tc>
          <w:tcPr>
            <w:tcW w:w="419" w:type="pct"/>
          </w:tcPr>
          <w:p w14:paraId="79634FD4" w14:textId="77777777" w:rsidR="00BA3EC2" w:rsidRPr="00BA1443" w:rsidRDefault="00BA3EC2" w:rsidP="00C26D27">
            <w:pPr>
              <w:pStyle w:val="Z"/>
              <w:jc w:val="center"/>
              <w:rPr>
                <w:rFonts w:cstheme="minorHAnsi"/>
                <w:szCs w:val="18"/>
                <w:highlight w:val="yellow"/>
              </w:rPr>
            </w:pPr>
            <w:r w:rsidRPr="00BA1443">
              <w:rPr>
                <w:rFonts w:cstheme="minorHAnsi"/>
                <w:szCs w:val="18"/>
              </w:rPr>
              <w:t>61</w:t>
            </w:r>
          </w:p>
        </w:tc>
        <w:tc>
          <w:tcPr>
            <w:tcW w:w="419" w:type="pct"/>
          </w:tcPr>
          <w:p w14:paraId="71FA79B7" w14:textId="77777777" w:rsidR="00BA3EC2" w:rsidRPr="00BA1443" w:rsidRDefault="00BA3EC2" w:rsidP="00C26D27">
            <w:pPr>
              <w:pStyle w:val="Z"/>
              <w:jc w:val="center"/>
              <w:rPr>
                <w:rFonts w:cstheme="minorHAnsi"/>
                <w:szCs w:val="18"/>
                <w:highlight w:val="yellow"/>
              </w:rPr>
            </w:pPr>
            <w:r w:rsidRPr="00BA1443">
              <w:rPr>
                <w:rFonts w:cstheme="minorHAnsi"/>
                <w:szCs w:val="18"/>
              </w:rPr>
              <w:t>61</w:t>
            </w:r>
          </w:p>
        </w:tc>
      </w:tr>
      <w:tr w:rsidR="00BA3EC2" w:rsidRPr="006D696C" w14:paraId="78133E23" w14:textId="77777777" w:rsidTr="00B27836">
        <w:trPr>
          <w:trHeight w:val="60"/>
        </w:trPr>
        <w:tc>
          <w:tcPr>
            <w:tcW w:w="2487" w:type="pct"/>
          </w:tcPr>
          <w:p w14:paraId="25896E9A" w14:textId="77777777" w:rsidR="00BA3EC2" w:rsidRPr="00BA1443" w:rsidRDefault="00BA3EC2" w:rsidP="00C26D27">
            <w:pPr>
              <w:pStyle w:val="Z"/>
              <w:rPr>
                <w:highlight w:val="yellow"/>
              </w:rPr>
            </w:pPr>
            <w:r w:rsidRPr="00BA1443">
              <w:t>Teachers provided clear explanations on coursework and assessment</w:t>
            </w:r>
          </w:p>
        </w:tc>
        <w:tc>
          <w:tcPr>
            <w:tcW w:w="419" w:type="pct"/>
          </w:tcPr>
          <w:p w14:paraId="2464E283" w14:textId="77777777" w:rsidR="00BA3EC2" w:rsidRPr="00BA1443" w:rsidRDefault="00BA3EC2" w:rsidP="00C26D27">
            <w:pPr>
              <w:pStyle w:val="Z"/>
              <w:jc w:val="center"/>
              <w:rPr>
                <w:rFonts w:cstheme="minorHAnsi"/>
                <w:szCs w:val="18"/>
                <w:highlight w:val="yellow"/>
              </w:rPr>
            </w:pPr>
            <w:r w:rsidRPr="00BA1443">
              <w:rPr>
                <w:rFonts w:cstheme="minorHAnsi"/>
                <w:szCs w:val="18"/>
              </w:rPr>
              <w:t>69</w:t>
            </w:r>
          </w:p>
        </w:tc>
        <w:tc>
          <w:tcPr>
            <w:tcW w:w="419" w:type="pct"/>
          </w:tcPr>
          <w:p w14:paraId="4D5289E4" w14:textId="77777777" w:rsidR="00BA3EC2" w:rsidRPr="00BA1443" w:rsidRDefault="00BA3EC2" w:rsidP="00C26D27">
            <w:pPr>
              <w:pStyle w:val="Z"/>
              <w:jc w:val="center"/>
              <w:rPr>
                <w:rFonts w:cstheme="minorHAnsi"/>
                <w:szCs w:val="18"/>
                <w:highlight w:val="yellow"/>
              </w:rPr>
            </w:pPr>
            <w:r w:rsidRPr="00BA1443">
              <w:rPr>
                <w:rFonts w:cstheme="minorHAnsi"/>
                <w:szCs w:val="18"/>
              </w:rPr>
              <w:t>69</w:t>
            </w:r>
          </w:p>
        </w:tc>
        <w:tc>
          <w:tcPr>
            <w:tcW w:w="419" w:type="pct"/>
          </w:tcPr>
          <w:p w14:paraId="7280C28C" w14:textId="77777777" w:rsidR="00BA3EC2" w:rsidRPr="00BA1443" w:rsidRDefault="00BA3EC2" w:rsidP="00C26D27">
            <w:pPr>
              <w:pStyle w:val="Z"/>
              <w:jc w:val="center"/>
              <w:rPr>
                <w:rFonts w:cstheme="minorHAnsi"/>
                <w:szCs w:val="18"/>
                <w:highlight w:val="yellow"/>
              </w:rPr>
            </w:pPr>
            <w:r w:rsidRPr="00BA1443">
              <w:rPr>
                <w:rFonts w:cstheme="minorHAnsi"/>
                <w:szCs w:val="18"/>
              </w:rPr>
              <w:t>64</w:t>
            </w:r>
          </w:p>
        </w:tc>
        <w:tc>
          <w:tcPr>
            <w:tcW w:w="418" w:type="pct"/>
          </w:tcPr>
          <w:p w14:paraId="50B46314" w14:textId="77777777" w:rsidR="00BA3EC2" w:rsidRPr="00BA1443" w:rsidRDefault="00BA3EC2" w:rsidP="00C26D27">
            <w:pPr>
              <w:pStyle w:val="Z"/>
              <w:jc w:val="center"/>
              <w:rPr>
                <w:rFonts w:cstheme="minorHAnsi"/>
                <w:szCs w:val="18"/>
                <w:highlight w:val="yellow"/>
              </w:rPr>
            </w:pPr>
            <w:r w:rsidRPr="00BA1443">
              <w:rPr>
                <w:rFonts w:cstheme="minorHAnsi"/>
                <w:szCs w:val="18"/>
              </w:rPr>
              <w:t>63</w:t>
            </w:r>
          </w:p>
        </w:tc>
        <w:tc>
          <w:tcPr>
            <w:tcW w:w="419" w:type="pct"/>
          </w:tcPr>
          <w:p w14:paraId="3349D799" w14:textId="77777777" w:rsidR="00BA3EC2" w:rsidRPr="00BA1443" w:rsidRDefault="00BA3EC2" w:rsidP="00C26D27">
            <w:pPr>
              <w:pStyle w:val="Z"/>
              <w:jc w:val="center"/>
              <w:rPr>
                <w:rFonts w:cstheme="minorHAnsi"/>
                <w:szCs w:val="18"/>
                <w:highlight w:val="yellow"/>
              </w:rPr>
            </w:pPr>
            <w:r w:rsidRPr="00BA1443">
              <w:rPr>
                <w:rFonts w:cstheme="minorHAnsi"/>
                <w:szCs w:val="18"/>
              </w:rPr>
              <w:t>67</w:t>
            </w:r>
          </w:p>
        </w:tc>
        <w:tc>
          <w:tcPr>
            <w:tcW w:w="419" w:type="pct"/>
          </w:tcPr>
          <w:p w14:paraId="32E0E08D" w14:textId="77777777" w:rsidR="00BA3EC2" w:rsidRPr="00BA1443" w:rsidRDefault="00BA3EC2" w:rsidP="00C26D27">
            <w:pPr>
              <w:pStyle w:val="Z"/>
              <w:jc w:val="center"/>
              <w:rPr>
                <w:rFonts w:cstheme="minorHAnsi"/>
                <w:szCs w:val="18"/>
                <w:highlight w:val="yellow"/>
              </w:rPr>
            </w:pPr>
            <w:r w:rsidRPr="00BA1443">
              <w:rPr>
                <w:rFonts w:cstheme="minorHAnsi"/>
                <w:szCs w:val="18"/>
              </w:rPr>
              <w:t>66</w:t>
            </w:r>
          </w:p>
        </w:tc>
      </w:tr>
      <w:tr w:rsidR="00BA3EC2" w:rsidRPr="006D696C" w14:paraId="238A0B87" w14:textId="77777777" w:rsidTr="00B27836">
        <w:trPr>
          <w:trHeight w:val="60"/>
        </w:trPr>
        <w:tc>
          <w:tcPr>
            <w:tcW w:w="2487" w:type="pct"/>
          </w:tcPr>
          <w:p w14:paraId="1543B868" w14:textId="77777777" w:rsidR="00BA3EC2" w:rsidRPr="00BA1443" w:rsidRDefault="00BA3EC2" w:rsidP="00C26D27">
            <w:pPr>
              <w:pStyle w:val="Z"/>
              <w:rPr>
                <w:highlight w:val="yellow"/>
              </w:rPr>
            </w:pPr>
            <w:r w:rsidRPr="00BA1443">
              <w:t>Teachers stimulated you intellectually</w:t>
            </w:r>
          </w:p>
        </w:tc>
        <w:tc>
          <w:tcPr>
            <w:tcW w:w="419" w:type="pct"/>
          </w:tcPr>
          <w:p w14:paraId="620632A3" w14:textId="77777777" w:rsidR="00BA3EC2" w:rsidRPr="00BA1443" w:rsidRDefault="00BA3EC2" w:rsidP="00C26D27">
            <w:pPr>
              <w:pStyle w:val="Z"/>
              <w:jc w:val="center"/>
              <w:rPr>
                <w:rFonts w:cstheme="minorHAnsi"/>
                <w:szCs w:val="18"/>
                <w:highlight w:val="yellow"/>
              </w:rPr>
            </w:pPr>
            <w:r w:rsidRPr="00BA1443">
              <w:rPr>
                <w:rFonts w:cstheme="minorHAnsi"/>
                <w:szCs w:val="18"/>
              </w:rPr>
              <w:t>70</w:t>
            </w:r>
          </w:p>
        </w:tc>
        <w:tc>
          <w:tcPr>
            <w:tcW w:w="419" w:type="pct"/>
          </w:tcPr>
          <w:p w14:paraId="22D194A6" w14:textId="77777777" w:rsidR="00BA3EC2" w:rsidRPr="00BA1443" w:rsidRDefault="00BA3EC2" w:rsidP="00C26D27">
            <w:pPr>
              <w:pStyle w:val="Z"/>
              <w:jc w:val="center"/>
              <w:rPr>
                <w:rFonts w:cstheme="minorHAnsi"/>
                <w:szCs w:val="18"/>
                <w:highlight w:val="yellow"/>
              </w:rPr>
            </w:pPr>
            <w:r w:rsidRPr="00BA1443">
              <w:rPr>
                <w:rFonts w:cstheme="minorHAnsi"/>
                <w:szCs w:val="18"/>
              </w:rPr>
              <w:t>68</w:t>
            </w:r>
          </w:p>
        </w:tc>
        <w:tc>
          <w:tcPr>
            <w:tcW w:w="419" w:type="pct"/>
          </w:tcPr>
          <w:p w14:paraId="5D405A54" w14:textId="77777777" w:rsidR="00BA3EC2" w:rsidRPr="00BA1443" w:rsidRDefault="00BA3EC2" w:rsidP="00C26D27">
            <w:pPr>
              <w:pStyle w:val="Z"/>
              <w:jc w:val="center"/>
              <w:rPr>
                <w:rFonts w:cstheme="minorHAnsi"/>
                <w:szCs w:val="18"/>
                <w:highlight w:val="yellow"/>
              </w:rPr>
            </w:pPr>
            <w:r w:rsidRPr="00BA1443">
              <w:rPr>
                <w:rFonts w:cstheme="minorHAnsi"/>
                <w:szCs w:val="18"/>
              </w:rPr>
              <w:t>67</w:t>
            </w:r>
          </w:p>
        </w:tc>
        <w:tc>
          <w:tcPr>
            <w:tcW w:w="418" w:type="pct"/>
          </w:tcPr>
          <w:p w14:paraId="08D620EF" w14:textId="77777777" w:rsidR="00BA3EC2" w:rsidRPr="00BA1443" w:rsidRDefault="00BA3EC2" w:rsidP="00C26D27">
            <w:pPr>
              <w:pStyle w:val="Z"/>
              <w:jc w:val="center"/>
              <w:rPr>
                <w:rFonts w:cstheme="minorHAnsi"/>
                <w:szCs w:val="18"/>
                <w:highlight w:val="yellow"/>
              </w:rPr>
            </w:pPr>
            <w:r w:rsidRPr="00BA1443">
              <w:rPr>
                <w:rFonts w:cstheme="minorHAnsi"/>
                <w:szCs w:val="18"/>
              </w:rPr>
              <w:t>63</w:t>
            </w:r>
          </w:p>
        </w:tc>
        <w:tc>
          <w:tcPr>
            <w:tcW w:w="419" w:type="pct"/>
          </w:tcPr>
          <w:p w14:paraId="19BA3131" w14:textId="77777777" w:rsidR="00BA3EC2" w:rsidRPr="00BA1443" w:rsidRDefault="00BA3EC2" w:rsidP="00C26D27">
            <w:pPr>
              <w:pStyle w:val="Z"/>
              <w:jc w:val="center"/>
              <w:rPr>
                <w:rFonts w:cstheme="minorHAnsi"/>
                <w:szCs w:val="18"/>
                <w:highlight w:val="yellow"/>
              </w:rPr>
            </w:pPr>
            <w:r w:rsidRPr="00BA1443">
              <w:rPr>
                <w:rFonts w:cstheme="minorHAnsi"/>
                <w:szCs w:val="18"/>
              </w:rPr>
              <w:t>68</w:t>
            </w:r>
          </w:p>
        </w:tc>
        <w:tc>
          <w:tcPr>
            <w:tcW w:w="419" w:type="pct"/>
          </w:tcPr>
          <w:p w14:paraId="16FDD967" w14:textId="77777777" w:rsidR="00BA3EC2" w:rsidRPr="00BA1443" w:rsidRDefault="00BA3EC2" w:rsidP="00C26D27">
            <w:pPr>
              <w:pStyle w:val="Z"/>
              <w:jc w:val="center"/>
              <w:rPr>
                <w:rFonts w:cstheme="minorHAnsi"/>
                <w:szCs w:val="18"/>
                <w:highlight w:val="yellow"/>
              </w:rPr>
            </w:pPr>
            <w:r w:rsidRPr="00BA1443">
              <w:rPr>
                <w:rFonts w:cstheme="minorHAnsi"/>
                <w:szCs w:val="18"/>
              </w:rPr>
              <w:t>66</w:t>
            </w:r>
          </w:p>
        </w:tc>
      </w:tr>
      <w:tr w:rsidR="00BA3EC2" w:rsidRPr="006D696C" w14:paraId="7C8B58C1" w14:textId="77777777" w:rsidTr="00B27836">
        <w:trPr>
          <w:trHeight w:val="60"/>
        </w:trPr>
        <w:tc>
          <w:tcPr>
            <w:tcW w:w="2487" w:type="pct"/>
          </w:tcPr>
          <w:p w14:paraId="01E8FBFC" w14:textId="77777777" w:rsidR="00BA3EC2" w:rsidRPr="00BA1443" w:rsidRDefault="00BA3EC2" w:rsidP="00C26D27">
            <w:pPr>
              <w:pStyle w:val="Z"/>
              <w:rPr>
                <w:highlight w:val="yellow"/>
              </w:rPr>
            </w:pPr>
            <w:r w:rsidRPr="00BA1443">
              <w:t>Teachers commented on your work in ways that help you learn</w:t>
            </w:r>
          </w:p>
        </w:tc>
        <w:tc>
          <w:tcPr>
            <w:tcW w:w="419" w:type="pct"/>
          </w:tcPr>
          <w:p w14:paraId="6217A007" w14:textId="77777777" w:rsidR="00BA3EC2" w:rsidRPr="00BA1443" w:rsidRDefault="00BA3EC2" w:rsidP="00C26D27">
            <w:pPr>
              <w:pStyle w:val="Z"/>
              <w:jc w:val="center"/>
              <w:rPr>
                <w:rFonts w:cstheme="minorHAnsi"/>
                <w:szCs w:val="18"/>
                <w:highlight w:val="yellow"/>
              </w:rPr>
            </w:pPr>
            <w:r w:rsidRPr="00BA1443">
              <w:rPr>
                <w:rFonts w:cstheme="minorHAnsi"/>
                <w:szCs w:val="18"/>
              </w:rPr>
              <w:t>55</w:t>
            </w:r>
          </w:p>
        </w:tc>
        <w:tc>
          <w:tcPr>
            <w:tcW w:w="419" w:type="pct"/>
          </w:tcPr>
          <w:p w14:paraId="3F631033" w14:textId="77777777" w:rsidR="00BA3EC2" w:rsidRPr="00BA1443" w:rsidRDefault="00BA3EC2" w:rsidP="00C26D27">
            <w:pPr>
              <w:pStyle w:val="Z"/>
              <w:jc w:val="center"/>
              <w:rPr>
                <w:rFonts w:cstheme="minorHAnsi"/>
                <w:szCs w:val="18"/>
                <w:highlight w:val="yellow"/>
              </w:rPr>
            </w:pPr>
            <w:r w:rsidRPr="00BA1443">
              <w:rPr>
                <w:rFonts w:cstheme="minorHAnsi"/>
                <w:szCs w:val="18"/>
              </w:rPr>
              <w:t>55</w:t>
            </w:r>
          </w:p>
        </w:tc>
        <w:tc>
          <w:tcPr>
            <w:tcW w:w="419" w:type="pct"/>
          </w:tcPr>
          <w:p w14:paraId="56715555" w14:textId="77777777" w:rsidR="00BA3EC2" w:rsidRPr="00BA1443" w:rsidRDefault="00BA3EC2" w:rsidP="00C26D27">
            <w:pPr>
              <w:pStyle w:val="Z"/>
              <w:jc w:val="center"/>
              <w:rPr>
                <w:rFonts w:cstheme="minorHAnsi"/>
                <w:szCs w:val="18"/>
                <w:highlight w:val="yellow"/>
              </w:rPr>
            </w:pPr>
            <w:r w:rsidRPr="00BA1443">
              <w:rPr>
                <w:rFonts w:cstheme="minorHAnsi"/>
                <w:szCs w:val="18"/>
              </w:rPr>
              <w:t>55</w:t>
            </w:r>
          </w:p>
        </w:tc>
        <w:tc>
          <w:tcPr>
            <w:tcW w:w="418" w:type="pct"/>
          </w:tcPr>
          <w:p w14:paraId="54E391CB" w14:textId="77777777" w:rsidR="00BA3EC2" w:rsidRPr="00BA1443" w:rsidRDefault="00BA3EC2" w:rsidP="00C26D27">
            <w:pPr>
              <w:pStyle w:val="Z"/>
              <w:jc w:val="center"/>
              <w:rPr>
                <w:rFonts w:cstheme="minorHAnsi"/>
                <w:szCs w:val="18"/>
                <w:highlight w:val="yellow"/>
              </w:rPr>
            </w:pPr>
            <w:r w:rsidRPr="00BA1443">
              <w:rPr>
                <w:rFonts w:cstheme="minorHAnsi"/>
                <w:szCs w:val="18"/>
              </w:rPr>
              <w:t>53</w:t>
            </w:r>
          </w:p>
        </w:tc>
        <w:tc>
          <w:tcPr>
            <w:tcW w:w="419" w:type="pct"/>
          </w:tcPr>
          <w:p w14:paraId="395CF283" w14:textId="77777777" w:rsidR="00BA3EC2" w:rsidRPr="00BA1443" w:rsidRDefault="00BA3EC2" w:rsidP="00C26D27">
            <w:pPr>
              <w:pStyle w:val="Z"/>
              <w:jc w:val="center"/>
              <w:rPr>
                <w:rFonts w:cstheme="minorHAnsi"/>
                <w:szCs w:val="18"/>
                <w:highlight w:val="yellow"/>
              </w:rPr>
            </w:pPr>
            <w:r w:rsidRPr="00BA1443">
              <w:rPr>
                <w:rFonts w:cstheme="minorHAnsi"/>
                <w:szCs w:val="18"/>
              </w:rPr>
              <w:t>55</w:t>
            </w:r>
          </w:p>
        </w:tc>
        <w:tc>
          <w:tcPr>
            <w:tcW w:w="419" w:type="pct"/>
          </w:tcPr>
          <w:p w14:paraId="3DD0564B" w14:textId="77777777" w:rsidR="00BA3EC2" w:rsidRPr="00BA1443" w:rsidRDefault="00BA3EC2" w:rsidP="00C26D27">
            <w:pPr>
              <w:pStyle w:val="Z"/>
              <w:jc w:val="center"/>
              <w:rPr>
                <w:rFonts w:cstheme="minorHAnsi"/>
                <w:szCs w:val="18"/>
                <w:highlight w:val="yellow"/>
              </w:rPr>
            </w:pPr>
            <w:r w:rsidRPr="00BA1443">
              <w:rPr>
                <w:rFonts w:cstheme="minorHAnsi"/>
                <w:szCs w:val="18"/>
              </w:rPr>
              <w:t>55</w:t>
            </w:r>
          </w:p>
        </w:tc>
      </w:tr>
      <w:tr w:rsidR="00BA3EC2" w:rsidRPr="006D696C" w14:paraId="297CC1C2" w14:textId="77777777" w:rsidTr="00B27836">
        <w:trPr>
          <w:trHeight w:val="60"/>
        </w:trPr>
        <w:tc>
          <w:tcPr>
            <w:tcW w:w="2487" w:type="pct"/>
          </w:tcPr>
          <w:p w14:paraId="08D8D855" w14:textId="77777777" w:rsidR="00BA3EC2" w:rsidRPr="00BA1443" w:rsidRDefault="00BA3EC2" w:rsidP="00C26D27">
            <w:pPr>
              <w:pStyle w:val="Z"/>
              <w:rPr>
                <w:highlight w:val="yellow"/>
              </w:rPr>
            </w:pPr>
            <w:r w:rsidRPr="00BA1443">
              <w:t>Teachers seemed helpful and approachable</w:t>
            </w:r>
          </w:p>
        </w:tc>
        <w:tc>
          <w:tcPr>
            <w:tcW w:w="419" w:type="pct"/>
          </w:tcPr>
          <w:p w14:paraId="01EFDDDE" w14:textId="77777777" w:rsidR="00BA3EC2" w:rsidRPr="00BA1443" w:rsidRDefault="00BA3EC2" w:rsidP="00C26D27">
            <w:pPr>
              <w:pStyle w:val="Z"/>
              <w:jc w:val="center"/>
              <w:rPr>
                <w:rFonts w:cstheme="minorHAnsi"/>
                <w:szCs w:val="18"/>
                <w:highlight w:val="yellow"/>
              </w:rPr>
            </w:pPr>
            <w:r w:rsidRPr="00BA1443">
              <w:rPr>
                <w:rFonts w:cstheme="minorHAnsi"/>
                <w:szCs w:val="18"/>
              </w:rPr>
              <w:t>73</w:t>
            </w:r>
          </w:p>
        </w:tc>
        <w:tc>
          <w:tcPr>
            <w:tcW w:w="419" w:type="pct"/>
          </w:tcPr>
          <w:p w14:paraId="6A1F4ED5" w14:textId="77777777" w:rsidR="00BA3EC2" w:rsidRPr="00BA1443" w:rsidRDefault="00BA3EC2" w:rsidP="00C26D27">
            <w:pPr>
              <w:pStyle w:val="Z"/>
              <w:jc w:val="center"/>
              <w:rPr>
                <w:rFonts w:cstheme="minorHAnsi"/>
                <w:szCs w:val="18"/>
                <w:highlight w:val="yellow"/>
              </w:rPr>
            </w:pPr>
            <w:r w:rsidRPr="00BA1443">
              <w:rPr>
                <w:rFonts w:cstheme="minorHAnsi"/>
                <w:szCs w:val="18"/>
              </w:rPr>
              <w:t>72</w:t>
            </w:r>
          </w:p>
        </w:tc>
        <w:tc>
          <w:tcPr>
            <w:tcW w:w="419" w:type="pct"/>
          </w:tcPr>
          <w:p w14:paraId="4E2042A2" w14:textId="77777777" w:rsidR="00BA3EC2" w:rsidRPr="00BA1443" w:rsidRDefault="00BA3EC2" w:rsidP="00C26D27">
            <w:pPr>
              <w:pStyle w:val="Z"/>
              <w:jc w:val="center"/>
              <w:rPr>
                <w:rFonts w:cstheme="minorHAnsi"/>
                <w:szCs w:val="18"/>
                <w:highlight w:val="yellow"/>
              </w:rPr>
            </w:pPr>
            <w:r w:rsidRPr="00BA1443">
              <w:rPr>
                <w:rFonts w:cstheme="minorHAnsi"/>
                <w:szCs w:val="18"/>
              </w:rPr>
              <w:t>69</w:t>
            </w:r>
          </w:p>
        </w:tc>
        <w:tc>
          <w:tcPr>
            <w:tcW w:w="418" w:type="pct"/>
          </w:tcPr>
          <w:p w14:paraId="46A917FE" w14:textId="77777777" w:rsidR="00BA3EC2" w:rsidRPr="00BA1443" w:rsidRDefault="00BA3EC2" w:rsidP="00C26D27">
            <w:pPr>
              <w:pStyle w:val="Z"/>
              <w:jc w:val="center"/>
              <w:rPr>
                <w:rFonts w:cstheme="minorHAnsi"/>
                <w:szCs w:val="18"/>
                <w:highlight w:val="yellow"/>
              </w:rPr>
            </w:pPr>
            <w:r w:rsidRPr="00BA1443">
              <w:rPr>
                <w:rFonts w:cstheme="minorHAnsi"/>
                <w:szCs w:val="18"/>
              </w:rPr>
              <w:t>67</w:t>
            </w:r>
          </w:p>
        </w:tc>
        <w:tc>
          <w:tcPr>
            <w:tcW w:w="419" w:type="pct"/>
          </w:tcPr>
          <w:p w14:paraId="600A4EA0" w14:textId="77777777" w:rsidR="00BA3EC2" w:rsidRPr="00BA1443" w:rsidRDefault="00BA3EC2" w:rsidP="00C26D27">
            <w:pPr>
              <w:pStyle w:val="Z"/>
              <w:jc w:val="center"/>
              <w:rPr>
                <w:rFonts w:cstheme="minorHAnsi"/>
                <w:szCs w:val="18"/>
                <w:highlight w:val="yellow"/>
              </w:rPr>
            </w:pPr>
            <w:r w:rsidRPr="00BA1443">
              <w:rPr>
                <w:rFonts w:cstheme="minorHAnsi"/>
                <w:szCs w:val="18"/>
              </w:rPr>
              <w:t>72</w:t>
            </w:r>
          </w:p>
        </w:tc>
        <w:tc>
          <w:tcPr>
            <w:tcW w:w="419" w:type="pct"/>
          </w:tcPr>
          <w:p w14:paraId="06774AC9" w14:textId="77777777" w:rsidR="00BA3EC2" w:rsidRPr="00BA1443" w:rsidRDefault="00BA3EC2" w:rsidP="00C26D27">
            <w:pPr>
              <w:pStyle w:val="Z"/>
              <w:jc w:val="center"/>
              <w:rPr>
                <w:rFonts w:cstheme="minorHAnsi"/>
                <w:szCs w:val="18"/>
                <w:highlight w:val="yellow"/>
              </w:rPr>
            </w:pPr>
            <w:r w:rsidRPr="00BA1443">
              <w:rPr>
                <w:rFonts w:cstheme="minorHAnsi"/>
                <w:szCs w:val="18"/>
              </w:rPr>
              <w:t>70</w:t>
            </w:r>
          </w:p>
        </w:tc>
      </w:tr>
      <w:tr w:rsidR="00BA3EC2" w:rsidRPr="006D696C" w14:paraId="256BBC67" w14:textId="77777777" w:rsidTr="00B27836">
        <w:trPr>
          <w:trHeight w:val="60"/>
        </w:trPr>
        <w:tc>
          <w:tcPr>
            <w:tcW w:w="2487" w:type="pct"/>
          </w:tcPr>
          <w:p w14:paraId="322206EB" w14:textId="77777777" w:rsidR="00BA3EC2" w:rsidRPr="00BA1443" w:rsidRDefault="00BA3EC2" w:rsidP="00C26D27">
            <w:pPr>
              <w:pStyle w:val="Z"/>
              <w:rPr>
                <w:highlight w:val="yellow"/>
              </w:rPr>
            </w:pPr>
            <w:r w:rsidRPr="00BA1443">
              <w:t>Teachers set assessment tasks that challenge you to learn</w:t>
            </w:r>
          </w:p>
        </w:tc>
        <w:tc>
          <w:tcPr>
            <w:tcW w:w="419" w:type="pct"/>
          </w:tcPr>
          <w:p w14:paraId="5E703E3C" w14:textId="77777777" w:rsidR="00BA3EC2" w:rsidRPr="00BA1443" w:rsidRDefault="00BA3EC2" w:rsidP="00C26D27">
            <w:pPr>
              <w:pStyle w:val="Z"/>
              <w:jc w:val="center"/>
              <w:rPr>
                <w:rFonts w:cstheme="minorHAnsi"/>
                <w:szCs w:val="18"/>
                <w:highlight w:val="yellow"/>
              </w:rPr>
            </w:pPr>
            <w:r w:rsidRPr="00BA1443">
              <w:rPr>
                <w:rFonts w:cstheme="minorHAnsi"/>
                <w:szCs w:val="18"/>
              </w:rPr>
              <w:t>79</w:t>
            </w:r>
          </w:p>
        </w:tc>
        <w:tc>
          <w:tcPr>
            <w:tcW w:w="419" w:type="pct"/>
          </w:tcPr>
          <w:p w14:paraId="13106DF9" w14:textId="77777777" w:rsidR="00BA3EC2" w:rsidRPr="00BA1443" w:rsidRDefault="00BA3EC2" w:rsidP="00C26D27">
            <w:pPr>
              <w:pStyle w:val="Z"/>
              <w:jc w:val="center"/>
              <w:rPr>
                <w:rFonts w:cstheme="minorHAnsi"/>
                <w:szCs w:val="18"/>
                <w:highlight w:val="yellow"/>
              </w:rPr>
            </w:pPr>
            <w:r w:rsidRPr="00BA1443">
              <w:rPr>
                <w:rFonts w:cstheme="minorHAnsi"/>
                <w:szCs w:val="18"/>
              </w:rPr>
              <w:t>79</w:t>
            </w:r>
          </w:p>
        </w:tc>
        <w:tc>
          <w:tcPr>
            <w:tcW w:w="419" w:type="pct"/>
          </w:tcPr>
          <w:p w14:paraId="7857ABB1" w14:textId="77777777" w:rsidR="00BA3EC2" w:rsidRPr="00BA1443" w:rsidRDefault="00BA3EC2" w:rsidP="00C26D27">
            <w:pPr>
              <w:pStyle w:val="Z"/>
              <w:jc w:val="center"/>
              <w:rPr>
                <w:rFonts w:cstheme="minorHAnsi"/>
                <w:szCs w:val="18"/>
                <w:highlight w:val="yellow"/>
              </w:rPr>
            </w:pPr>
            <w:r w:rsidRPr="00BA1443">
              <w:rPr>
                <w:rFonts w:cstheme="minorHAnsi"/>
                <w:szCs w:val="18"/>
              </w:rPr>
              <w:t>74</w:t>
            </w:r>
          </w:p>
        </w:tc>
        <w:tc>
          <w:tcPr>
            <w:tcW w:w="418" w:type="pct"/>
          </w:tcPr>
          <w:p w14:paraId="56629505" w14:textId="77777777" w:rsidR="00BA3EC2" w:rsidRPr="00BA1443" w:rsidRDefault="00BA3EC2" w:rsidP="00C26D27">
            <w:pPr>
              <w:pStyle w:val="Z"/>
              <w:jc w:val="center"/>
              <w:rPr>
                <w:rFonts w:cstheme="minorHAnsi"/>
                <w:szCs w:val="18"/>
                <w:highlight w:val="yellow"/>
              </w:rPr>
            </w:pPr>
            <w:r w:rsidRPr="00BA1443">
              <w:rPr>
                <w:rFonts w:cstheme="minorHAnsi"/>
                <w:szCs w:val="18"/>
              </w:rPr>
              <w:t>73</w:t>
            </w:r>
          </w:p>
        </w:tc>
        <w:tc>
          <w:tcPr>
            <w:tcW w:w="419" w:type="pct"/>
          </w:tcPr>
          <w:p w14:paraId="1EFBB410" w14:textId="77777777" w:rsidR="00BA3EC2" w:rsidRPr="00BA1443" w:rsidRDefault="00BA3EC2" w:rsidP="00C26D27">
            <w:pPr>
              <w:pStyle w:val="Z"/>
              <w:jc w:val="center"/>
              <w:rPr>
                <w:rFonts w:cstheme="minorHAnsi"/>
                <w:szCs w:val="18"/>
                <w:highlight w:val="yellow"/>
              </w:rPr>
            </w:pPr>
            <w:r w:rsidRPr="00BA1443">
              <w:rPr>
                <w:rFonts w:cstheme="minorHAnsi"/>
                <w:szCs w:val="18"/>
              </w:rPr>
              <w:t>77</w:t>
            </w:r>
          </w:p>
        </w:tc>
        <w:tc>
          <w:tcPr>
            <w:tcW w:w="419" w:type="pct"/>
          </w:tcPr>
          <w:p w14:paraId="39379C16" w14:textId="77777777" w:rsidR="00BA3EC2" w:rsidRPr="00BA1443" w:rsidRDefault="00BA3EC2" w:rsidP="00C26D27">
            <w:pPr>
              <w:pStyle w:val="Z"/>
              <w:jc w:val="center"/>
              <w:rPr>
                <w:rFonts w:cstheme="minorHAnsi"/>
                <w:szCs w:val="18"/>
                <w:highlight w:val="yellow"/>
              </w:rPr>
            </w:pPr>
            <w:r w:rsidRPr="00BA1443">
              <w:rPr>
                <w:rFonts w:cstheme="minorHAnsi"/>
                <w:szCs w:val="18"/>
              </w:rPr>
              <w:t>77</w:t>
            </w:r>
          </w:p>
        </w:tc>
      </w:tr>
      <w:tr w:rsidR="00BA3EC2" w:rsidRPr="006D696C" w14:paraId="7629D034" w14:textId="77777777" w:rsidTr="00B27836">
        <w:trPr>
          <w:trHeight w:val="60"/>
        </w:trPr>
        <w:tc>
          <w:tcPr>
            <w:tcW w:w="2487" w:type="pct"/>
          </w:tcPr>
          <w:p w14:paraId="31278F0A" w14:textId="77777777" w:rsidR="00BA3EC2" w:rsidRPr="00BA1443" w:rsidRDefault="00BA3EC2" w:rsidP="00C26D27">
            <w:pPr>
              <w:pStyle w:val="Z"/>
              <w:rPr>
                <w:highlight w:val="yellow"/>
              </w:rPr>
            </w:pPr>
            <w:r w:rsidRPr="00BA1443">
              <w:t>Quality of teaching</w:t>
            </w:r>
          </w:p>
        </w:tc>
        <w:tc>
          <w:tcPr>
            <w:tcW w:w="419" w:type="pct"/>
          </w:tcPr>
          <w:p w14:paraId="55A74162" w14:textId="77777777" w:rsidR="00BA3EC2" w:rsidRPr="00BA1443" w:rsidRDefault="00BA3EC2" w:rsidP="00C26D27">
            <w:pPr>
              <w:pStyle w:val="Z"/>
              <w:jc w:val="center"/>
              <w:rPr>
                <w:rFonts w:cstheme="minorHAnsi"/>
                <w:szCs w:val="18"/>
                <w:highlight w:val="yellow"/>
              </w:rPr>
            </w:pPr>
            <w:r w:rsidRPr="00BA1443">
              <w:rPr>
                <w:rFonts w:cstheme="minorHAnsi"/>
                <w:szCs w:val="18"/>
              </w:rPr>
              <w:t>82</w:t>
            </w:r>
          </w:p>
        </w:tc>
        <w:tc>
          <w:tcPr>
            <w:tcW w:w="419" w:type="pct"/>
          </w:tcPr>
          <w:p w14:paraId="0C8422C6" w14:textId="77777777" w:rsidR="00BA3EC2" w:rsidRPr="00BA1443" w:rsidRDefault="00BA3EC2" w:rsidP="00C26D27">
            <w:pPr>
              <w:pStyle w:val="Z"/>
              <w:jc w:val="center"/>
              <w:rPr>
                <w:rFonts w:cstheme="minorHAnsi"/>
                <w:szCs w:val="18"/>
                <w:highlight w:val="yellow"/>
              </w:rPr>
            </w:pPr>
            <w:r w:rsidRPr="00BA1443">
              <w:rPr>
                <w:rFonts w:cstheme="minorHAnsi"/>
                <w:szCs w:val="18"/>
              </w:rPr>
              <w:t>79</w:t>
            </w:r>
          </w:p>
        </w:tc>
        <w:tc>
          <w:tcPr>
            <w:tcW w:w="419" w:type="pct"/>
          </w:tcPr>
          <w:p w14:paraId="4436B50F" w14:textId="77777777" w:rsidR="00BA3EC2" w:rsidRPr="00BA1443" w:rsidRDefault="00BA3EC2" w:rsidP="00C26D27">
            <w:pPr>
              <w:pStyle w:val="Z"/>
              <w:jc w:val="center"/>
              <w:rPr>
                <w:rFonts w:cstheme="minorHAnsi"/>
                <w:szCs w:val="18"/>
                <w:highlight w:val="yellow"/>
              </w:rPr>
            </w:pPr>
            <w:r w:rsidRPr="00BA1443">
              <w:rPr>
                <w:rFonts w:cstheme="minorHAnsi"/>
                <w:szCs w:val="18"/>
              </w:rPr>
              <w:t>76</w:t>
            </w:r>
          </w:p>
        </w:tc>
        <w:tc>
          <w:tcPr>
            <w:tcW w:w="418" w:type="pct"/>
          </w:tcPr>
          <w:p w14:paraId="01CCE3F5" w14:textId="77777777" w:rsidR="00BA3EC2" w:rsidRPr="00BA1443" w:rsidRDefault="00BA3EC2" w:rsidP="00C26D27">
            <w:pPr>
              <w:pStyle w:val="Z"/>
              <w:jc w:val="center"/>
              <w:rPr>
                <w:rFonts w:cstheme="minorHAnsi"/>
                <w:szCs w:val="18"/>
                <w:highlight w:val="yellow"/>
              </w:rPr>
            </w:pPr>
            <w:r w:rsidRPr="00BA1443">
              <w:rPr>
                <w:rFonts w:cstheme="minorHAnsi"/>
                <w:szCs w:val="18"/>
              </w:rPr>
              <w:t>71</w:t>
            </w:r>
          </w:p>
        </w:tc>
        <w:tc>
          <w:tcPr>
            <w:tcW w:w="419" w:type="pct"/>
          </w:tcPr>
          <w:p w14:paraId="2C51E9E0" w14:textId="77777777" w:rsidR="00BA3EC2" w:rsidRPr="00BA1443" w:rsidRDefault="00BA3EC2" w:rsidP="00C26D27">
            <w:pPr>
              <w:pStyle w:val="Z"/>
              <w:jc w:val="center"/>
              <w:rPr>
                <w:rFonts w:cstheme="minorHAnsi"/>
                <w:szCs w:val="18"/>
                <w:highlight w:val="yellow"/>
              </w:rPr>
            </w:pPr>
            <w:r w:rsidRPr="00BA1443">
              <w:rPr>
                <w:rFonts w:cstheme="minorHAnsi"/>
                <w:szCs w:val="18"/>
              </w:rPr>
              <w:t>80</w:t>
            </w:r>
          </w:p>
        </w:tc>
        <w:tc>
          <w:tcPr>
            <w:tcW w:w="419" w:type="pct"/>
          </w:tcPr>
          <w:p w14:paraId="5D85EEDF" w14:textId="77777777" w:rsidR="00BA3EC2" w:rsidRPr="00BA1443" w:rsidRDefault="00BA3EC2" w:rsidP="00C26D27">
            <w:pPr>
              <w:pStyle w:val="Z"/>
              <w:jc w:val="center"/>
              <w:rPr>
                <w:rFonts w:cstheme="minorHAnsi"/>
                <w:szCs w:val="18"/>
                <w:highlight w:val="yellow"/>
              </w:rPr>
            </w:pPr>
            <w:r w:rsidRPr="00BA1443">
              <w:rPr>
                <w:rFonts w:cstheme="minorHAnsi"/>
                <w:szCs w:val="18"/>
              </w:rPr>
              <w:t>75</w:t>
            </w:r>
          </w:p>
        </w:tc>
      </w:tr>
      <w:tr w:rsidR="00BA3EC2" w:rsidRPr="006D696C" w14:paraId="6A3BCC36" w14:textId="77777777" w:rsidTr="00B27836">
        <w:trPr>
          <w:trHeight w:val="60"/>
        </w:trPr>
        <w:tc>
          <w:tcPr>
            <w:tcW w:w="2487" w:type="pct"/>
          </w:tcPr>
          <w:p w14:paraId="3D254A03" w14:textId="77777777" w:rsidR="00BA3EC2" w:rsidRPr="00BA1443" w:rsidRDefault="00BA3EC2" w:rsidP="00C26D27">
            <w:pPr>
              <w:pStyle w:val="Z"/>
              <w:rPr>
                <w:highlight w:val="yellow"/>
              </w:rPr>
            </w:pPr>
            <w:r w:rsidRPr="00BA1443">
              <w:t>Quality of entire educational experience</w:t>
            </w:r>
          </w:p>
        </w:tc>
        <w:tc>
          <w:tcPr>
            <w:tcW w:w="419" w:type="pct"/>
          </w:tcPr>
          <w:p w14:paraId="5A9516F3" w14:textId="77777777" w:rsidR="00BA3EC2" w:rsidRPr="00BA1443" w:rsidRDefault="00BA3EC2" w:rsidP="00C26D27">
            <w:pPr>
              <w:pStyle w:val="Z"/>
              <w:jc w:val="center"/>
              <w:rPr>
                <w:rFonts w:cstheme="minorHAnsi"/>
                <w:szCs w:val="18"/>
                <w:highlight w:val="yellow"/>
              </w:rPr>
            </w:pPr>
            <w:r w:rsidRPr="00BA1443">
              <w:rPr>
                <w:rFonts w:cstheme="minorHAnsi"/>
                <w:szCs w:val="18"/>
              </w:rPr>
              <w:t>81</w:t>
            </w:r>
          </w:p>
        </w:tc>
        <w:tc>
          <w:tcPr>
            <w:tcW w:w="419" w:type="pct"/>
          </w:tcPr>
          <w:p w14:paraId="249E5B85" w14:textId="77777777" w:rsidR="00BA3EC2" w:rsidRPr="00BA1443" w:rsidRDefault="00BA3EC2" w:rsidP="00C26D27">
            <w:pPr>
              <w:pStyle w:val="Z"/>
              <w:jc w:val="center"/>
              <w:rPr>
                <w:rFonts w:cstheme="minorHAnsi"/>
                <w:szCs w:val="18"/>
                <w:highlight w:val="yellow"/>
              </w:rPr>
            </w:pPr>
            <w:r w:rsidRPr="00BA1443">
              <w:rPr>
                <w:rFonts w:cstheme="minorHAnsi"/>
                <w:szCs w:val="18"/>
              </w:rPr>
              <w:t>71</w:t>
            </w:r>
          </w:p>
        </w:tc>
        <w:tc>
          <w:tcPr>
            <w:tcW w:w="419" w:type="pct"/>
          </w:tcPr>
          <w:p w14:paraId="6A29BEBA" w14:textId="77777777" w:rsidR="00BA3EC2" w:rsidRPr="00BA1443" w:rsidRDefault="00BA3EC2" w:rsidP="00C26D27">
            <w:pPr>
              <w:pStyle w:val="Z"/>
              <w:jc w:val="center"/>
              <w:rPr>
                <w:rFonts w:cstheme="minorHAnsi"/>
                <w:szCs w:val="18"/>
                <w:highlight w:val="yellow"/>
              </w:rPr>
            </w:pPr>
            <w:r w:rsidRPr="00BA1443">
              <w:rPr>
                <w:rFonts w:cstheme="minorHAnsi"/>
                <w:szCs w:val="18"/>
              </w:rPr>
              <w:t>75</w:t>
            </w:r>
          </w:p>
        </w:tc>
        <w:tc>
          <w:tcPr>
            <w:tcW w:w="418" w:type="pct"/>
          </w:tcPr>
          <w:p w14:paraId="5E86D55D" w14:textId="77777777" w:rsidR="00BA3EC2" w:rsidRPr="00BA1443" w:rsidRDefault="00BA3EC2" w:rsidP="00C26D27">
            <w:pPr>
              <w:pStyle w:val="Z"/>
              <w:jc w:val="center"/>
              <w:rPr>
                <w:rFonts w:cstheme="minorHAnsi"/>
                <w:szCs w:val="18"/>
                <w:highlight w:val="yellow"/>
              </w:rPr>
            </w:pPr>
            <w:r w:rsidRPr="00BA1443">
              <w:rPr>
                <w:rFonts w:cstheme="minorHAnsi"/>
                <w:szCs w:val="18"/>
              </w:rPr>
              <w:t>65</w:t>
            </w:r>
          </w:p>
        </w:tc>
        <w:tc>
          <w:tcPr>
            <w:tcW w:w="419" w:type="pct"/>
          </w:tcPr>
          <w:p w14:paraId="75B42AEC" w14:textId="77777777" w:rsidR="00BA3EC2" w:rsidRPr="00BA1443" w:rsidRDefault="00BA3EC2" w:rsidP="00C26D27">
            <w:pPr>
              <w:pStyle w:val="Z"/>
              <w:jc w:val="center"/>
              <w:rPr>
                <w:rFonts w:cstheme="minorHAnsi"/>
                <w:szCs w:val="18"/>
                <w:highlight w:val="yellow"/>
              </w:rPr>
            </w:pPr>
            <w:r w:rsidRPr="00BA1443">
              <w:rPr>
                <w:rFonts w:cstheme="minorHAnsi"/>
                <w:szCs w:val="18"/>
              </w:rPr>
              <w:t>78</w:t>
            </w:r>
          </w:p>
        </w:tc>
        <w:tc>
          <w:tcPr>
            <w:tcW w:w="419" w:type="pct"/>
          </w:tcPr>
          <w:p w14:paraId="1BDF8D48" w14:textId="77777777" w:rsidR="00BA3EC2" w:rsidRPr="00BA1443" w:rsidRDefault="00BA3EC2" w:rsidP="00C26D27">
            <w:pPr>
              <w:pStyle w:val="Z"/>
              <w:jc w:val="center"/>
              <w:rPr>
                <w:rFonts w:cstheme="minorHAnsi"/>
                <w:szCs w:val="18"/>
                <w:highlight w:val="yellow"/>
              </w:rPr>
            </w:pPr>
            <w:r w:rsidRPr="00BA1443">
              <w:rPr>
                <w:rFonts w:cstheme="minorHAnsi"/>
                <w:szCs w:val="18"/>
              </w:rPr>
              <w:t>69</w:t>
            </w:r>
          </w:p>
        </w:tc>
      </w:tr>
    </w:tbl>
    <w:p w14:paraId="13161148" w14:textId="77777777" w:rsidR="00BA3EC2" w:rsidRDefault="00BA3EC2" w:rsidP="00C26D27">
      <w:pPr>
        <w:pStyle w:val="BodyText"/>
        <w:rPr>
          <w:rFonts w:asciiTheme="minorHAnsi" w:hAnsiTheme="minorHAnsi"/>
          <w:sz w:val="21"/>
          <w:lang w:eastAsia="en-US"/>
        </w:rPr>
      </w:pPr>
      <w:r w:rsidRPr="006D696C">
        <w:rPr>
          <w:highlight w:val="yellow"/>
        </w:rPr>
        <w:br w:type="column"/>
      </w:r>
    </w:p>
    <w:p w14:paraId="50A1AC94" w14:textId="2B2DB045" w:rsidR="00BA3EC2" w:rsidRPr="005C2708" w:rsidRDefault="00BA3EC2" w:rsidP="00C26D27">
      <w:pPr>
        <w:pStyle w:val="Tabletitle"/>
        <w:rPr>
          <w:i/>
        </w:rPr>
      </w:pPr>
      <w:bookmarkStart w:id="138" w:name="_Ref58483625"/>
      <w:bookmarkStart w:id="139" w:name="_Toc59697932"/>
      <w:r w:rsidRPr="005C2708">
        <w:t xml:space="preserve">Table </w:t>
      </w:r>
      <w:r w:rsidRPr="005C2708">
        <w:rPr>
          <w:i/>
        </w:rPr>
        <w:fldChar w:fldCharType="begin"/>
      </w:r>
      <w:r w:rsidRPr="005C2708">
        <w:instrText xml:space="preserve"> SEQ Table \* ARABIC </w:instrText>
      </w:r>
      <w:r w:rsidRPr="005C2708">
        <w:rPr>
          <w:i/>
        </w:rPr>
        <w:fldChar w:fldCharType="separate"/>
      </w:r>
      <w:r>
        <w:rPr>
          <w:noProof/>
        </w:rPr>
        <w:t>32</w:t>
      </w:r>
      <w:r w:rsidRPr="005C2708">
        <w:rPr>
          <w:i/>
        </w:rPr>
        <w:fldChar w:fldCharType="end"/>
      </w:r>
      <w:bookmarkEnd w:id="138"/>
      <w:r w:rsidRPr="005C2708">
        <w:t xml:space="preserve"> Percentage positive scores for Teaching Quality items, postgraduate coursework by stage of studies, 201</w:t>
      </w:r>
      <w:r>
        <w:t>9</w:t>
      </w:r>
      <w:r w:rsidRPr="005C2708">
        <w:t xml:space="preserve"> and 20</w:t>
      </w:r>
      <w:r>
        <w:t>20</w:t>
      </w:r>
      <w:bookmarkEnd w:id="139"/>
    </w:p>
    <w:tbl>
      <w:tblPr>
        <w:tblStyle w:val="TableGrid"/>
        <w:tblW w:w="10910" w:type="dxa"/>
        <w:tblLayout w:type="fixed"/>
        <w:tblLook w:val="0020" w:firstRow="1" w:lastRow="0" w:firstColumn="0" w:lastColumn="0" w:noHBand="0" w:noVBand="0"/>
      </w:tblPr>
      <w:tblGrid>
        <w:gridCol w:w="4678"/>
        <w:gridCol w:w="1413"/>
        <w:gridCol w:w="1417"/>
        <w:gridCol w:w="709"/>
        <w:gridCol w:w="850"/>
        <w:gridCol w:w="851"/>
        <w:gridCol w:w="992"/>
      </w:tblGrid>
      <w:tr w:rsidR="003A4C8B" w:rsidRPr="006D696C" w14:paraId="1A215016" w14:textId="77777777" w:rsidTr="00F358D7">
        <w:trPr>
          <w:trHeight w:val="60"/>
        </w:trPr>
        <w:tc>
          <w:tcPr>
            <w:tcW w:w="4678" w:type="dxa"/>
          </w:tcPr>
          <w:p w14:paraId="0F14E551" w14:textId="77777777" w:rsidR="003A4C8B" w:rsidRPr="00BA1443" w:rsidRDefault="003A4C8B" w:rsidP="003A4C8B">
            <w:pPr>
              <w:pStyle w:val="Z"/>
            </w:pPr>
          </w:p>
        </w:tc>
        <w:tc>
          <w:tcPr>
            <w:tcW w:w="1413" w:type="dxa"/>
          </w:tcPr>
          <w:p w14:paraId="2FAE014F" w14:textId="68099BB5" w:rsidR="003A4C8B" w:rsidRPr="00BA1443" w:rsidRDefault="003A4C8B" w:rsidP="003A4C8B">
            <w:pPr>
              <w:pStyle w:val="Z"/>
              <w:jc w:val="center"/>
              <w:rPr>
                <w:szCs w:val="18"/>
              </w:rPr>
            </w:pPr>
            <w:r w:rsidRPr="001F531E">
              <w:rPr>
                <w:b/>
                <w:bCs/>
              </w:rPr>
              <w:t>Commencing 2019</w:t>
            </w:r>
          </w:p>
        </w:tc>
        <w:tc>
          <w:tcPr>
            <w:tcW w:w="1417" w:type="dxa"/>
          </w:tcPr>
          <w:p w14:paraId="417505F9" w14:textId="53A763A4" w:rsidR="003A4C8B" w:rsidRPr="00BA1443" w:rsidRDefault="003A4C8B" w:rsidP="003A4C8B">
            <w:pPr>
              <w:pStyle w:val="Z"/>
              <w:jc w:val="center"/>
              <w:rPr>
                <w:szCs w:val="18"/>
              </w:rPr>
            </w:pPr>
            <w:r w:rsidRPr="001F531E">
              <w:rPr>
                <w:b/>
                <w:bCs/>
              </w:rPr>
              <w:t>Commencing 2020</w:t>
            </w:r>
          </w:p>
        </w:tc>
        <w:tc>
          <w:tcPr>
            <w:tcW w:w="709" w:type="dxa"/>
          </w:tcPr>
          <w:p w14:paraId="4172E5DE" w14:textId="57A67234" w:rsidR="003A4C8B" w:rsidRPr="00BA1443" w:rsidRDefault="003A4C8B" w:rsidP="003A4C8B">
            <w:pPr>
              <w:pStyle w:val="Z"/>
              <w:jc w:val="center"/>
              <w:rPr>
                <w:szCs w:val="18"/>
              </w:rPr>
            </w:pPr>
            <w:r w:rsidRPr="001F531E">
              <w:rPr>
                <w:b/>
                <w:bCs/>
              </w:rPr>
              <w:t>Later year 2019</w:t>
            </w:r>
          </w:p>
        </w:tc>
        <w:tc>
          <w:tcPr>
            <w:tcW w:w="850" w:type="dxa"/>
          </w:tcPr>
          <w:p w14:paraId="6FE94944" w14:textId="277816C0" w:rsidR="003A4C8B" w:rsidRPr="00BA1443" w:rsidRDefault="003A4C8B" w:rsidP="003A4C8B">
            <w:pPr>
              <w:pStyle w:val="Z"/>
              <w:jc w:val="center"/>
              <w:rPr>
                <w:szCs w:val="18"/>
              </w:rPr>
            </w:pPr>
            <w:r w:rsidRPr="001F531E">
              <w:rPr>
                <w:b/>
                <w:bCs/>
              </w:rPr>
              <w:t>Later year 2020</w:t>
            </w:r>
          </w:p>
        </w:tc>
        <w:tc>
          <w:tcPr>
            <w:tcW w:w="851" w:type="dxa"/>
          </w:tcPr>
          <w:p w14:paraId="63ACAAD0" w14:textId="450D7FC5" w:rsidR="003A4C8B" w:rsidRPr="00BA1443" w:rsidRDefault="003A4C8B" w:rsidP="003A4C8B">
            <w:pPr>
              <w:pStyle w:val="Z"/>
              <w:jc w:val="center"/>
              <w:rPr>
                <w:szCs w:val="18"/>
              </w:rPr>
            </w:pPr>
            <w:r w:rsidRPr="001F531E">
              <w:rPr>
                <w:b/>
                <w:bCs/>
              </w:rPr>
              <w:t>Total 2019</w:t>
            </w:r>
          </w:p>
        </w:tc>
        <w:tc>
          <w:tcPr>
            <w:tcW w:w="992" w:type="dxa"/>
          </w:tcPr>
          <w:p w14:paraId="7221EA2A" w14:textId="31EB6F00" w:rsidR="003A4C8B" w:rsidRPr="00BA1443" w:rsidRDefault="003A4C8B" w:rsidP="003A4C8B">
            <w:pPr>
              <w:pStyle w:val="Z"/>
              <w:jc w:val="center"/>
              <w:rPr>
                <w:szCs w:val="18"/>
              </w:rPr>
            </w:pPr>
            <w:r w:rsidRPr="001F531E">
              <w:rPr>
                <w:b/>
                <w:bCs/>
              </w:rPr>
              <w:t>Total 2020</w:t>
            </w:r>
          </w:p>
        </w:tc>
      </w:tr>
      <w:tr w:rsidR="00BA3EC2" w:rsidRPr="006D696C" w14:paraId="628EFEA4" w14:textId="77777777" w:rsidTr="00F358D7">
        <w:trPr>
          <w:trHeight w:val="60"/>
        </w:trPr>
        <w:tc>
          <w:tcPr>
            <w:tcW w:w="4678" w:type="dxa"/>
          </w:tcPr>
          <w:p w14:paraId="5AE8C1FB" w14:textId="45DB1FAB" w:rsidR="00BA3EC2" w:rsidRPr="00BA1443" w:rsidRDefault="00BA3EC2" w:rsidP="00C26D27">
            <w:pPr>
              <w:pStyle w:val="Z"/>
              <w:rPr>
                <w:highlight w:val="yellow"/>
              </w:rPr>
            </w:pPr>
            <w:r w:rsidRPr="00BA1443">
              <w:t xml:space="preserve">Study </w:t>
            </w:r>
            <w:r w:rsidR="003A4C8B" w:rsidRPr="00BA1443">
              <w:t>well-structured</w:t>
            </w:r>
            <w:r w:rsidRPr="00BA1443">
              <w:t xml:space="preserve"> and focused</w:t>
            </w:r>
          </w:p>
        </w:tc>
        <w:tc>
          <w:tcPr>
            <w:tcW w:w="1413" w:type="dxa"/>
          </w:tcPr>
          <w:p w14:paraId="2E66A63C" w14:textId="77777777" w:rsidR="00BA3EC2" w:rsidRPr="00BA1443" w:rsidRDefault="00BA3EC2" w:rsidP="00C26D27">
            <w:pPr>
              <w:pStyle w:val="Z"/>
              <w:jc w:val="center"/>
              <w:rPr>
                <w:szCs w:val="18"/>
                <w:highlight w:val="yellow"/>
              </w:rPr>
            </w:pPr>
            <w:r w:rsidRPr="00BA1443">
              <w:rPr>
                <w:szCs w:val="18"/>
              </w:rPr>
              <w:t>69</w:t>
            </w:r>
          </w:p>
        </w:tc>
        <w:tc>
          <w:tcPr>
            <w:tcW w:w="1417" w:type="dxa"/>
          </w:tcPr>
          <w:p w14:paraId="3304136E" w14:textId="77777777" w:rsidR="00BA3EC2" w:rsidRPr="00BA1443" w:rsidRDefault="00BA3EC2" w:rsidP="00C26D27">
            <w:pPr>
              <w:pStyle w:val="Z"/>
              <w:jc w:val="center"/>
              <w:rPr>
                <w:szCs w:val="18"/>
                <w:highlight w:val="yellow"/>
              </w:rPr>
            </w:pPr>
            <w:r w:rsidRPr="00BA1443">
              <w:rPr>
                <w:szCs w:val="18"/>
              </w:rPr>
              <w:t>66</w:t>
            </w:r>
          </w:p>
        </w:tc>
        <w:tc>
          <w:tcPr>
            <w:tcW w:w="709" w:type="dxa"/>
          </w:tcPr>
          <w:p w14:paraId="3E6A2F50" w14:textId="77777777" w:rsidR="00BA3EC2" w:rsidRPr="00BA1443" w:rsidRDefault="00BA3EC2" w:rsidP="00C26D27">
            <w:pPr>
              <w:pStyle w:val="Z"/>
              <w:jc w:val="center"/>
              <w:rPr>
                <w:szCs w:val="18"/>
                <w:highlight w:val="yellow"/>
              </w:rPr>
            </w:pPr>
            <w:r w:rsidRPr="00BA1443">
              <w:rPr>
                <w:szCs w:val="18"/>
              </w:rPr>
              <w:t>66</w:t>
            </w:r>
          </w:p>
        </w:tc>
        <w:tc>
          <w:tcPr>
            <w:tcW w:w="850" w:type="dxa"/>
          </w:tcPr>
          <w:p w14:paraId="0AA5ED6D" w14:textId="77777777" w:rsidR="00BA3EC2" w:rsidRPr="00BA1443" w:rsidRDefault="00BA3EC2" w:rsidP="00C26D27">
            <w:pPr>
              <w:pStyle w:val="Z"/>
              <w:jc w:val="center"/>
              <w:rPr>
                <w:szCs w:val="18"/>
                <w:highlight w:val="yellow"/>
              </w:rPr>
            </w:pPr>
            <w:r w:rsidRPr="00BA1443">
              <w:rPr>
                <w:szCs w:val="18"/>
              </w:rPr>
              <w:t>61</w:t>
            </w:r>
          </w:p>
        </w:tc>
        <w:tc>
          <w:tcPr>
            <w:tcW w:w="851" w:type="dxa"/>
          </w:tcPr>
          <w:p w14:paraId="1A922E84" w14:textId="77777777" w:rsidR="00BA3EC2" w:rsidRPr="00BA1443" w:rsidRDefault="00BA3EC2" w:rsidP="00C26D27">
            <w:pPr>
              <w:pStyle w:val="Z"/>
              <w:jc w:val="center"/>
              <w:rPr>
                <w:szCs w:val="18"/>
                <w:highlight w:val="yellow"/>
              </w:rPr>
            </w:pPr>
            <w:r w:rsidRPr="00BA1443">
              <w:rPr>
                <w:szCs w:val="18"/>
              </w:rPr>
              <w:t>67</w:t>
            </w:r>
          </w:p>
        </w:tc>
        <w:tc>
          <w:tcPr>
            <w:tcW w:w="992" w:type="dxa"/>
          </w:tcPr>
          <w:p w14:paraId="750F2F1A" w14:textId="77777777" w:rsidR="00BA3EC2" w:rsidRPr="00BA1443" w:rsidRDefault="00BA3EC2" w:rsidP="00C26D27">
            <w:pPr>
              <w:pStyle w:val="Z"/>
              <w:jc w:val="center"/>
              <w:rPr>
                <w:szCs w:val="18"/>
                <w:highlight w:val="yellow"/>
              </w:rPr>
            </w:pPr>
            <w:r w:rsidRPr="00BA1443">
              <w:rPr>
                <w:szCs w:val="18"/>
              </w:rPr>
              <w:t>63</w:t>
            </w:r>
          </w:p>
        </w:tc>
      </w:tr>
      <w:tr w:rsidR="00BA3EC2" w:rsidRPr="006D696C" w14:paraId="062F88F2" w14:textId="77777777" w:rsidTr="00F358D7">
        <w:trPr>
          <w:trHeight w:val="60"/>
        </w:trPr>
        <w:tc>
          <w:tcPr>
            <w:tcW w:w="4678" w:type="dxa"/>
          </w:tcPr>
          <w:p w14:paraId="22CBBFB5" w14:textId="77777777" w:rsidR="00BA3EC2" w:rsidRPr="00BA1443" w:rsidRDefault="00BA3EC2" w:rsidP="00C26D27">
            <w:pPr>
              <w:pStyle w:val="Z"/>
              <w:rPr>
                <w:highlight w:val="yellow"/>
              </w:rPr>
            </w:pPr>
            <w:r w:rsidRPr="00BA1443">
              <w:t>Study relevant to education as a whole</w:t>
            </w:r>
          </w:p>
        </w:tc>
        <w:tc>
          <w:tcPr>
            <w:tcW w:w="1413" w:type="dxa"/>
          </w:tcPr>
          <w:p w14:paraId="7D864C54" w14:textId="77777777" w:rsidR="00BA3EC2" w:rsidRPr="00BA1443" w:rsidRDefault="00BA3EC2" w:rsidP="00C26D27">
            <w:pPr>
              <w:pStyle w:val="Z"/>
              <w:jc w:val="center"/>
              <w:rPr>
                <w:szCs w:val="18"/>
                <w:highlight w:val="yellow"/>
              </w:rPr>
            </w:pPr>
            <w:r w:rsidRPr="00BA1443">
              <w:rPr>
                <w:szCs w:val="18"/>
              </w:rPr>
              <w:t>77</w:t>
            </w:r>
          </w:p>
        </w:tc>
        <w:tc>
          <w:tcPr>
            <w:tcW w:w="1417" w:type="dxa"/>
          </w:tcPr>
          <w:p w14:paraId="242B40F5" w14:textId="77777777" w:rsidR="00BA3EC2" w:rsidRPr="00BA1443" w:rsidRDefault="00BA3EC2" w:rsidP="00C26D27">
            <w:pPr>
              <w:pStyle w:val="Z"/>
              <w:jc w:val="center"/>
              <w:rPr>
                <w:szCs w:val="18"/>
                <w:highlight w:val="yellow"/>
              </w:rPr>
            </w:pPr>
            <w:r w:rsidRPr="00BA1443">
              <w:rPr>
                <w:szCs w:val="18"/>
              </w:rPr>
              <w:t>76</w:t>
            </w:r>
          </w:p>
        </w:tc>
        <w:tc>
          <w:tcPr>
            <w:tcW w:w="709" w:type="dxa"/>
          </w:tcPr>
          <w:p w14:paraId="2A67B605" w14:textId="77777777" w:rsidR="00BA3EC2" w:rsidRPr="00BA1443" w:rsidRDefault="00BA3EC2" w:rsidP="00C26D27">
            <w:pPr>
              <w:pStyle w:val="Z"/>
              <w:jc w:val="center"/>
              <w:rPr>
                <w:szCs w:val="18"/>
                <w:highlight w:val="yellow"/>
              </w:rPr>
            </w:pPr>
            <w:r w:rsidRPr="00BA1443">
              <w:rPr>
                <w:szCs w:val="18"/>
              </w:rPr>
              <w:t>72</w:t>
            </w:r>
          </w:p>
        </w:tc>
        <w:tc>
          <w:tcPr>
            <w:tcW w:w="850" w:type="dxa"/>
          </w:tcPr>
          <w:p w14:paraId="67BEAE70" w14:textId="77777777" w:rsidR="00BA3EC2" w:rsidRPr="00BA1443" w:rsidRDefault="00BA3EC2" w:rsidP="00C26D27">
            <w:pPr>
              <w:pStyle w:val="Z"/>
              <w:jc w:val="center"/>
              <w:rPr>
                <w:szCs w:val="18"/>
                <w:highlight w:val="yellow"/>
              </w:rPr>
            </w:pPr>
            <w:r w:rsidRPr="00BA1443">
              <w:rPr>
                <w:szCs w:val="18"/>
              </w:rPr>
              <w:t>70</w:t>
            </w:r>
          </w:p>
        </w:tc>
        <w:tc>
          <w:tcPr>
            <w:tcW w:w="851" w:type="dxa"/>
          </w:tcPr>
          <w:p w14:paraId="1936E99D" w14:textId="77777777" w:rsidR="00BA3EC2" w:rsidRPr="00BA1443" w:rsidRDefault="00BA3EC2" w:rsidP="00C26D27">
            <w:pPr>
              <w:pStyle w:val="Z"/>
              <w:jc w:val="center"/>
              <w:rPr>
                <w:szCs w:val="18"/>
                <w:highlight w:val="yellow"/>
              </w:rPr>
            </w:pPr>
            <w:r w:rsidRPr="00BA1443">
              <w:rPr>
                <w:szCs w:val="18"/>
              </w:rPr>
              <w:t>74</w:t>
            </w:r>
          </w:p>
        </w:tc>
        <w:tc>
          <w:tcPr>
            <w:tcW w:w="992" w:type="dxa"/>
          </w:tcPr>
          <w:p w14:paraId="6AACE73A" w14:textId="77777777" w:rsidR="00BA3EC2" w:rsidRPr="00BA1443" w:rsidRDefault="00BA3EC2" w:rsidP="00C26D27">
            <w:pPr>
              <w:pStyle w:val="Z"/>
              <w:jc w:val="center"/>
              <w:rPr>
                <w:szCs w:val="18"/>
                <w:highlight w:val="yellow"/>
              </w:rPr>
            </w:pPr>
            <w:r w:rsidRPr="00BA1443">
              <w:rPr>
                <w:szCs w:val="18"/>
              </w:rPr>
              <w:t>73</w:t>
            </w:r>
          </w:p>
        </w:tc>
      </w:tr>
      <w:tr w:rsidR="00BA3EC2" w:rsidRPr="006D696C" w14:paraId="3E8D849C" w14:textId="77777777" w:rsidTr="00F358D7">
        <w:trPr>
          <w:trHeight w:val="60"/>
        </w:trPr>
        <w:tc>
          <w:tcPr>
            <w:tcW w:w="4678" w:type="dxa"/>
          </w:tcPr>
          <w:p w14:paraId="68A55C77" w14:textId="77777777" w:rsidR="00BA3EC2" w:rsidRPr="00BA1443" w:rsidRDefault="00BA3EC2" w:rsidP="00C26D27">
            <w:pPr>
              <w:pStyle w:val="Z"/>
              <w:rPr>
                <w:highlight w:val="yellow"/>
              </w:rPr>
            </w:pPr>
            <w:r w:rsidRPr="00BA1443">
              <w:t>Teachers engaged you actively in learning</w:t>
            </w:r>
          </w:p>
        </w:tc>
        <w:tc>
          <w:tcPr>
            <w:tcW w:w="1413" w:type="dxa"/>
          </w:tcPr>
          <w:p w14:paraId="2AD9360C" w14:textId="77777777" w:rsidR="00BA3EC2" w:rsidRPr="00BA1443" w:rsidRDefault="00BA3EC2" w:rsidP="00C26D27">
            <w:pPr>
              <w:pStyle w:val="Z"/>
              <w:jc w:val="center"/>
              <w:rPr>
                <w:szCs w:val="18"/>
                <w:highlight w:val="yellow"/>
              </w:rPr>
            </w:pPr>
            <w:r w:rsidRPr="00BA1443">
              <w:rPr>
                <w:szCs w:val="18"/>
              </w:rPr>
              <w:t>71</w:t>
            </w:r>
          </w:p>
        </w:tc>
        <w:tc>
          <w:tcPr>
            <w:tcW w:w="1417" w:type="dxa"/>
          </w:tcPr>
          <w:p w14:paraId="69FB24A7" w14:textId="77777777" w:rsidR="00BA3EC2" w:rsidRPr="00BA1443" w:rsidRDefault="00BA3EC2" w:rsidP="00C26D27">
            <w:pPr>
              <w:pStyle w:val="Z"/>
              <w:jc w:val="center"/>
              <w:rPr>
                <w:szCs w:val="18"/>
                <w:highlight w:val="yellow"/>
              </w:rPr>
            </w:pPr>
            <w:r w:rsidRPr="00BA1443">
              <w:rPr>
                <w:szCs w:val="18"/>
              </w:rPr>
              <w:t>68</w:t>
            </w:r>
          </w:p>
        </w:tc>
        <w:tc>
          <w:tcPr>
            <w:tcW w:w="709" w:type="dxa"/>
          </w:tcPr>
          <w:p w14:paraId="62BA00A5" w14:textId="77777777" w:rsidR="00BA3EC2" w:rsidRPr="00BA1443" w:rsidRDefault="00BA3EC2" w:rsidP="00C26D27">
            <w:pPr>
              <w:pStyle w:val="Z"/>
              <w:jc w:val="center"/>
              <w:rPr>
                <w:szCs w:val="18"/>
                <w:highlight w:val="yellow"/>
              </w:rPr>
            </w:pPr>
            <w:r w:rsidRPr="00BA1443">
              <w:rPr>
                <w:szCs w:val="18"/>
              </w:rPr>
              <w:t>68</w:t>
            </w:r>
          </w:p>
        </w:tc>
        <w:tc>
          <w:tcPr>
            <w:tcW w:w="850" w:type="dxa"/>
          </w:tcPr>
          <w:p w14:paraId="14B79BF3" w14:textId="77777777" w:rsidR="00BA3EC2" w:rsidRPr="00BA1443" w:rsidRDefault="00BA3EC2" w:rsidP="00C26D27">
            <w:pPr>
              <w:pStyle w:val="Z"/>
              <w:jc w:val="center"/>
              <w:rPr>
                <w:szCs w:val="18"/>
                <w:highlight w:val="yellow"/>
              </w:rPr>
            </w:pPr>
            <w:r w:rsidRPr="00BA1443">
              <w:rPr>
                <w:szCs w:val="18"/>
              </w:rPr>
              <w:t>65</w:t>
            </w:r>
          </w:p>
        </w:tc>
        <w:tc>
          <w:tcPr>
            <w:tcW w:w="851" w:type="dxa"/>
          </w:tcPr>
          <w:p w14:paraId="62E6833B" w14:textId="77777777" w:rsidR="00BA3EC2" w:rsidRPr="00BA1443" w:rsidRDefault="00BA3EC2" w:rsidP="00C26D27">
            <w:pPr>
              <w:pStyle w:val="Z"/>
              <w:jc w:val="center"/>
              <w:rPr>
                <w:szCs w:val="18"/>
                <w:highlight w:val="yellow"/>
              </w:rPr>
            </w:pPr>
            <w:r w:rsidRPr="00BA1443">
              <w:rPr>
                <w:szCs w:val="18"/>
              </w:rPr>
              <w:t>70</w:t>
            </w:r>
          </w:p>
        </w:tc>
        <w:tc>
          <w:tcPr>
            <w:tcW w:w="992" w:type="dxa"/>
          </w:tcPr>
          <w:p w14:paraId="404552FD" w14:textId="77777777" w:rsidR="00BA3EC2" w:rsidRPr="00BA1443" w:rsidRDefault="00BA3EC2" w:rsidP="00C26D27">
            <w:pPr>
              <w:pStyle w:val="Z"/>
              <w:jc w:val="center"/>
              <w:rPr>
                <w:szCs w:val="18"/>
                <w:highlight w:val="yellow"/>
              </w:rPr>
            </w:pPr>
            <w:r w:rsidRPr="00BA1443">
              <w:rPr>
                <w:szCs w:val="18"/>
              </w:rPr>
              <w:t>66</w:t>
            </w:r>
          </w:p>
        </w:tc>
      </w:tr>
      <w:tr w:rsidR="00BA3EC2" w:rsidRPr="006D696C" w14:paraId="202566D7" w14:textId="77777777" w:rsidTr="00F358D7">
        <w:trPr>
          <w:trHeight w:val="60"/>
        </w:trPr>
        <w:tc>
          <w:tcPr>
            <w:tcW w:w="4678" w:type="dxa"/>
          </w:tcPr>
          <w:p w14:paraId="56252033" w14:textId="77777777" w:rsidR="00BA3EC2" w:rsidRPr="00BA1443" w:rsidRDefault="00BA3EC2" w:rsidP="00C26D27">
            <w:pPr>
              <w:pStyle w:val="Z"/>
              <w:rPr>
                <w:highlight w:val="yellow"/>
              </w:rPr>
            </w:pPr>
            <w:r w:rsidRPr="00BA1443">
              <w:t>Teachers demonstrated concern for student learning</w:t>
            </w:r>
          </w:p>
        </w:tc>
        <w:tc>
          <w:tcPr>
            <w:tcW w:w="1413" w:type="dxa"/>
          </w:tcPr>
          <w:p w14:paraId="695121F6" w14:textId="77777777" w:rsidR="00BA3EC2" w:rsidRPr="00BA1443" w:rsidRDefault="00BA3EC2" w:rsidP="00C26D27">
            <w:pPr>
              <w:pStyle w:val="Z"/>
              <w:jc w:val="center"/>
              <w:rPr>
                <w:szCs w:val="18"/>
                <w:highlight w:val="yellow"/>
              </w:rPr>
            </w:pPr>
            <w:r w:rsidRPr="00BA1443">
              <w:rPr>
                <w:szCs w:val="18"/>
              </w:rPr>
              <w:t>66</w:t>
            </w:r>
          </w:p>
        </w:tc>
        <w:tc>
          <w:tcPr>
            <w:tcW w:w="1417" w:type="dxa"/>
          </w:tcPr>
          <w:p w14:paraId="6890C79C" w14:textId="77777777" w:rsidR="00BA3EC2" w:rsidRPr="00BA1443" w:rsidRDefault="00BA3EC2" w:rsidP="00C26D27">
            <w:pPr>
              <w:pStyle w:val="Z"/>
              <w:jc w:val="center"/>
              <w:rPr>
                <w:szCs w:val="18"/>
                <w:highlight w:val="yellow"/>
              </w:rPr>
            </w:pPr>
            <w:r w:rsidRPr="00BA1443">
              <w:rPr>
                <w:szCs w:val="18"/>
              </w:rPr>
              <w:t>65</w:t>
            </w:r>
          </w:p>
        </w:tc>
        <w:tc>
          <w:tcPr>
            <w:tcW w:w="709" w:type="dxa"/>
          </w:tcPr>
          <w:p w14:paraId="1546A56F" w14:textId="77777777" w:rsidR="00BA3EC2" w:rsidRPr="00BA1443" w:rsidRDefault="00BA3EC2" w:rsidP="00C26D27">
            <w:pPr>
              <w:pStyle w:val="Z"/>
              <w:jc w:val="center"/>
              <w:rPr>
                <w:szCs w:val="18"/>
                <w:highlight w:val="yellow"/>
              </w:rPr>
            </w:pPr>
            <w:r w:rsidRPr="00BA1443">
              <w:rPr>
                <w:szCs w:val="18"/>
              </w:rPr>
              <w:t>62</w:t>
            </w:r>
          </w:p>
        </w:tc>
        <w:tc>
          <w:tcPr>
            <w:tcW w:w="850" w:type="dxa"/>
          </w:tcPr>
          <w:p w14:paraId="52454D2B" w14:textId="77777777" w:rsidR="00BA3EC2" w:rsidRPr="00BA1443" w:rsidRDefault="00BA3EC2" w:rsidP="00C26D27">
            <w:pPr>
              <w:pStyle w:val="Z"/>
              <w:jc w:val="center"/>
              <w:rPr>
                <w:szCs w:val="18"/>
                <w:highlight w:val="yellow"/>
              </w:rPr>
            </w:pPr>
            <w:r w:rsidRPr="00BA1443">
              <w:rPr>
                <w:szCs w:val="18"/>
              </w:rPr>
              <w:t>62</w:t>
            </w:r>
          </w:p>
        </w:tc>
        <w:tc>
          <w:tcPr>
            <w:tcW w:w="851" w:type="dxa"/>
          </w:tcPr>
          <w:p w14:paraId="47AE4D27" w14:textId="77777777" w:rsidR="00BA3EC2" w:rsidRPr="00BA1443" w:rsidRDefault="00BA3EC2" w:rsidP="00C26D27">
            <w:pPr>
              <w:pStyle w:val="Z"/>
              <w:jc w:val="center"/>
              <w:rPr>
                <w:szCs w:val="18"/>
                <w:highlight w:val="yellow"/>
              </w:rPr>
            </w:pPr>
            <w:r w:rsidRPr="00BA1443">
              <w:rPr>
                <w:szCs w:val="18"/>
              </w:rPr>
              <w:t>64</w:t>
            </w:r>
          </w:p>
        </w:tc>
        <w:tc>
          <w:tcPr>
            <w:tcW w:w="992" w:type="dxa"/>
          </w:tcPr>
          <w:p w14:paraId="04D2A58B" w14:textId="77777777" w:rsidR="00BA3EC2" w:rsidRPr="00BA1443" w:rsidRDefault="00BA3EC2" w:rsidP="00C26D27">
            <w:pPr>
              <w:pStyle w:val="Z"/>
              <w:jc w:val="center"/>
              <w:rPr>
                <w:szCs w:val="18"/>
                <w:highlight w:val="yellow"/>
              </w:rPr>
            </w:pPr>
            <w:r w:rsidRPr="00BA1443">
              <w:rPr>
                <w:szCs w:val="18"/>
              </w:rPr>
              <w:t>64</w:t>
            </w:r>
          </w:p>
        </w:tc>
      </w:tr>
      <w:tr w:rsidR="00BA3EC2" w:rsidRPr="006D696C" w14:paraId="10A6342B" w14:textId="77777777" w:rsidTr="00F358D7">
        <w:trPr>
          <w:trHeight w:val="60"/>
        </w:trPr>
        <w:tc>
          <w:tcPr>
            <w:tcW w:w="4678" w:type="dxa"/>
          </w:tcPr>
          <w:p w14:paraId="55E7196D" w14:textId="77777777" w:rsidR="00BA3EC2" w:rsidRPr="00BA1443" w:rsidRDefault="00BA3EC2" w:rsidP="00C26D27">
            <w:pPr>
              <w:pStyle w:val="Z"/>
              <w:rPr>
                <w:highlight w:val="yellow"/>
              </w:rPr>
            </w:pPr>
            <w:r w:rsidRPr="00BA1443">
              <w:t>Teachers provided clear explanations on coursework and assessment</w:t>
            </w:r>
          </w:p>
        </w:tc>
        <w:tc>
          <w:tcPr>
            <w:tcW w:w="1413" w:type="dxa"/>
          </w:tcPr>
          <w:p w14:paraId="1DC743D7" w14:textId="77777777" w:rsidR="00BA3EC2" w:rsidRPr="00BA1443" w:rsidRDefault="00BA3EC2" w:rsidP="00C26D27">
            <w:pPr>
              <w:pStyle w:val="Z"/>
              <w:jc w:val="center"/>
              <w:rPr>
                <w:szCs w:val="18"/>
                <w:highlight w:val="yellow"/>
              </w:rPr>
            </w:pPr>
            <w:r w:rsidRPr="00BA1443">
              <w:rPr>
                <w:szCs w:val="18"/>
              </w:rPr>
              <w:t>70</w:t>
            </w:r>
          </w:p>
        </w:tc>
        <w:tc>
          <w:tcPr>
            <w:tcW w:w="1417" w:type="dxa"/>
          </w:tcPr>
          <w:p w14:paraId="00824F66" w14:textId="77777777" w:rsidR="00BA3EC2" w:rsidRPr="00BA1443" w:rsidRDefault="00BA3EC2" w:rsidP="00C26D27">
            <w:pPr>
              <w:pStyle w:val="Z"/>
              <w:jc w:val="center"/>
              <w:rPr>
                <w:szCs w:val="18"/>
                <w:highlight w:val="yellow"/>
              </w:rPr>
            </w:pPr>
            <w:r w:rsidRPr="00BA1443">
              <w:rPr>
                <w:szCs w:val="18"/>
              </w:rPr>
              <w:t>71</w:t>
            </w:r>
          </w:p>
        </w:tc>
        <w:tc>
          <w:tcPr>
            <w:tcW w:w="709" w:type="dxa"/>
          </w:tcPr>
          <w:p w14:paraId="222CA9B0" w14:textId="77777777" w:rsidR="00BA3EC2" w:rsidRPr="00BA1443" w:rsidRDefault="00BA3EC2" w:rsidP="00C26D27">
            <w:pPr>
              <w:pStyle w:val="Z"/>
              <w:jc w:val="center"/>
              <w:rPr>
                <w:szCs w:val="18"/>
                <w:highlight w:val="yellow"/>
              </w:rPr>
            </w:pPr>
            <w:r w:rsidRPr="00BA1443">
              <w:rPr>
                <w:szCs w:val="18"/>
              </w:rPr>
              <w:t>70</w:t>
            </w:r>
          </w:p>
        </w:tc>
        <w:tc>
          <w:tcPr>
            <w:tcW w:w="850" w:type="dxa"/>
          </w:tcPr>
          <w:p w14:paraId="2676902B" w14:textId="77777777" w:rsidR="00BA3EC2" w:rsidRPr="00BA1443" w:rsidRDefault="00BA3EC2" w:rsidP="00C26D27">
            <w:pPr>
              <w:pStyle w:val="Z"/>
              <w:jc w:val="center"/>
              <w:rPr>
                <w:szCs w:val="18"/>
                <w:highlight w:val="yellow"/>
              </w:rPr>
            </w:pPr>
            <w:r w:rsidRPr="00BA1443">
              <w:rPr>
                <w:szCs w:val="18"/>
              </w:rPr>
              <w:t>69</w:t>
            </w:r>
          </w:p>
        </w:tc>
        <w:tc>
          <w:tcPr>
            <w:tcW w:w="851" w:type="dxa"/>
          </w:tcPr>
          <w:p w14:paraId="2D858EB0" w14:textId="77777777" w:rsidR="00BA3EC2" w:rsidRPr="00BA1443" w:rsidRDefault="00BA3EC2" w:rsidP="00C26D27">
            <w:pPr>
              <w:pStyle w:val="Z"/>
              <w:jc w:val="center"/>
              <w:rPr>
                <w:szCs w:val="18"/>
                <w:highlight w:val="yellow"/>
              </w:rPr>
            </w:pPr>
            <w:r w:rsidRPr="00BA1443">
              <w:rPr>
                <w:szCs w:val="18"/>
              </w:rPr>
              <w:t>70</w:t>
            </w:r>
          </w:p>
        </w:tc>
        <w:tc>
          <w:tcPr>
            <w:tcW w:w="992" w:type="dxa"/>
          </w:tcPr>
          <w:p w14:paraId="77BFB596" w14:textId="77777777" w:rsidR="00BA3EC2" w:rsidRPr="00BA1443" w:rsidRDefault="00BA3EC2" w:rsidP="00C26D27">
            <w:pPr>
              <w:pStyle w:val="Z"/>
              <w:jc w:val="center"/>
              <w:rPr>
                <w:szCs w:val="18"/>
                <w:highlight w:val="yellow"/>
              </w:rPr>
            </w:pPr>
            <w:r w:rsidRPr="00BA1443">
              <w:rPr>
                <w:szCs w:val="18"/>
              </w:rPr>
              <w:t>70</w:t>
            </w:r>
          </w:p>
        </w:tc>
      </w:tr>
      <w:tr w:rsidR="00BA3EC2" w:rsidRPr="006D696C" w14:paraId="17F5CC13" w14:textId="77777777" w:rsidTr="00F358D7">
        <w:trPr>
          <w:trHeight w:val="60"/>
        </w:trPr>
        <w:tc>
          <w:tcPr>
            <w:tcW w:w="4678" w:type="dxa"/>
          </w:tcPr>
          <w:p w14:paraId="532C0A72" w14:textId="77777777" w:rsidR="00BA3EC2" w:rsidRPr="00BA1443" w:rsidRDefault="00BA3EC2" w:rsidP="00C26D27">
            <w:pPr>
              <w:pStyle w:val="Z"/>
              <w:rPr>
                <w:highlight w:val="yellow"/>
              </w:rPr>
            </w:pPr>
            <w:r w:rsidRPr="00BA1443">
              <w:t>Teachers stimulated you intellectually</w:t>
            </w:r>
          </w:p>
        </w:tc>
        <w:tc>
          <w:tcPr>
            <w:tcW w:w="1413" w:type="dxa"/>
          </w:tcPr>
          <w:p w14:paraId="5B99936D" w14:textId="77777777" w:rsidR="00BA3EC2" w:rsidRPr="00BA1443" w:rsidRDefault="00BA3EC2" w:rsidP="00C26D27">
            <w:pPr>
              <w:pStyle w:val="Z"/>
              <w:jc w:val="center"/>
              <w:rPr>
                <w:szCs w:val="18"/>
                <w:highlight w:val="yellow"/>
              </w:rPr>
            </w:pPr>
            <w:r w:rsidRPr="00BA1443">
              <w:rPr>
                <w:szCs w:val="18"/>
              </w:rPr>
              <w:t>72</w:t>
            </w:r>
          </w:p>
        </w:tc>
        <w:tc>
          <w:tcPr>
            <w:tcW w:w="1417" w:type="dxa"/>
          </w:tcPr>
          <w:p w14:paraId="2DB99889" w14:textId="77777777" w:rsidR="00BA3EC2" w:rsidRPr="00BA1443" w:rsidRDefault="00BA3EC2" w:rsidP="00C26D27">
            <w:pPr>
              <w:pStyle w:val="Z"/>
              <w:jc w:val="center"/>
              <w:rPr>
                <w:szCs w:val="18"/>
                <w:highlight w:val="yellow"/>
              </w:rPr>
            </w:pPr>
            <w:r w:rsidRPr="00BA1443">
              <w:rPr>
                <w:szCs w:val="18"/>
              </w:rPr>
              <w:t>70</w:t>
            </w:r>
          </w:p>
        </w:tc>
        <w:tc>
          <w:tcPr>
            <w:tcW w:w="709" w:type="dxa"/>
          </w:tcPr>
          <w:p w14:paraId="441D94BD" w14:textId="77777777" w:rsidR="00BA3EC2" w:rsidRPr="00BA1443" w:rsidRDefault="00BA3EC2" w:rsidP="00C26D27">
            <w:pPr>
              <w:pStyle w:val="Z"/>
              <w:jc w:val="center"/>
              <w:rPr>
                <w:szCs w:val="18"/>
                <w:highlight w:val="yellow"/>
              </w:rPr>
            </w:pPr>
            <w:r w:rsidRPr="00BA1443">
              <w:rPr>
                <w:szCs w:val="18"/>
              </w:rPr>
              <w:t>68</w:t>
            </w:r>
          </w:p>
        </w:tc>
        <w:tc>
          <w:tcPr>
            <w:tcW w:w="850" w:type="dxa"/>
          </w:tcPr>
          <w:p w14:paraId="3DDFEFC0" w14:textId="77777777" w:rsidR="00BA3EC2" w:rsidRPr="00BA1443" w:rsidRDefault="00BA3EC2" w:rsidP="00C26D27">
            <w:pPr>
              <w:pStyle w:val="Z"/>
              <w:jc w:val="center"/>
              <w:rPr>
                <w:szCs w:val="18"/>
                <w:highlight w:val="yellow"/>
              </w:rPr>
            </w:pPr>
            <w:r w:rsidRPr="00BA1443">
              <w:rPr>
                <w:szCs w:val="18"/>
              </w:rPr>
              <w:t>65</w:t>
            </w:r>
          </w:p>
        </w:tc>
        <w:tc>
          <w:tcPr>
            <w:tcW w:w="851" w:type="dxa"/>
          </w:tcPr>
          <w:p w14:paraId="52FD7177" w14:textId="77777777" w:rsidR="00BA3EC2" w:rsidRPr="00BA1443" w:rsidRDefault="00BA3EC2" w:rsidP="00C26D27">
            <w:pPr>
              <w:pStyle w:val="Z"/>
              <w:jc w:val="center"/>
              <w:rPr>
                <w:szCs w:val="18"/>
                <w:highlight w:val="yellow"/>
              </w:rPr>
            </w:pPr>
            <w:r w:rsidRPr="00BA1443">
              <w:rPr>
                <w:szCs w:val="18"/>
              </w:rPr>
              <w:t>70</w:t>
            </w:r>
          </w:p>
        </w:tc>
        <w:tc>
          <w:tcPr>
            <w:tcW w:w="992" w:type="dxa"/>
          </w:tcPr>
          <w:p w14:paraId="5FF6BE77" w14:textId="77777777" w:rsidR="00BA3EC2" w:rsidRPr="00BA1443" w:rsidRDefault="00BA3EC2" w:rsidP="00C26D27">
            <w:pPr>
              <w:pStyle w:val="Z"/>
              <w:jc w:val="center"/>
              <w:rPr>
                <w:szCs w:val="18"/>
                <w:highlight w:val="yellow"/>
              </w:rPr>
            </w:pPr>
            <w:r w:rsidRPr="00BA1443">
              <w:rPr>
                <w:szCs w:val="18"/>
              </w:rPr>
              <w:t>68</w:t>
            </w:r>
          </w:p>
        </w:tc>
      </w:tr>
      <w:tr w:rsidR="00BA3EC2" w:rsidRPr="006D696C" w14:paraId="290268AE" w14:textId="77777777" w:rsidTr="00F358D7">
        <w:trPr>
          <w:trHeight w:val="60"/>
        </w:trPr>
        <w:tc>
          <w:tcPr>
            <w:tcW w:w="4678" w:type="dxa"/>
          </w:tcPr>
          <w:p w14:paraId="4BA2BD82" w14:textId="77777777" w:rsidR="00BA3EC2" w:rsidRPr="00BA1443" w:rsidRDefault="00BA3EC2" w:rsidP="00C26D27">
            <w:pPr>
              <w:pStyle w:val="Z"/>
              <w:rPr>
                <w:highlight w:val="yellow"/>
              </w:rPr>
            </w:pPr>
            <w:r w:rsidRPr="00BA1443">
              <w:t>Teachers commented on your work in ways that help you learn</w:t>
            </w:r>
          </w:p>
        </w:tc>
        <w:tc>
          <w:tcPr>
            <w:tcW w:w="1413" w:type="dxa"/>
          </w:tcPr>
          <w:p w14:paraId="3D4CFE71" w14:textId="77777777" w:rsidR="00BA3EC2" w:rsidRPr="00BA1443" w:rsidRDefault="00BA3EC2" w:rsidP="00C26D27">
            <w:pPr>
              <w:pStyle w:val="Z"/>
              <w:jc w:val="center"/>
              <w:rPr>
                <w:szCs w:val="18"/>
                <w:highlight w:val="yellow"/>
              </w:rPr>
            </w:pPr>
            <w:r w:rsidRPr="00BA1443">
              <w:rPr>
                <w:szCs w:val="18"/>
              </w:rPr>
              <w:t>63</w:t>
            </w:r>
          </w:p>
        </w:tc>
        <w:tc>
          <w:tcPr>
            <w:tcW w:w="1417" w:type="dxa"/>
          </w:tcPr>
          <w:p w14:paraId="4DCA0333" w14:textId="77777777" w:rsidR="00BA3EC2" w:rsidRPr="00BA1443" w:rsidRDefault="00BA3EC2" w:rsidP="00C26D27">
            <w:pPr>
              <w:pStyle w:val="Z"/>
              <w:jc w:val="center"/>
              <w:rPr>
                <w:szCs w:val="18"/>
                <w:highlight w:val="yellow"/>
              </w:rPr>
            </w:pPr>
            <w:r w:rsidRPr="00BA1443">
              <w:rPr>
                <w:szCs w:val="18"/>
              </w:rPr>
              <w:t>63</w:t>
            </w:r>
          </w:p>
        </w:tc>
        <w:tc>
          <w:tcPr>
            <w:tcW w:w="709" w:type="dxa"/>
          </w:tcPr>
          <w:p w14:paraId="59E9A6AC" w14:textId="77777777" w:rsidR="00BA3EC2" w:rsidRPr="00BA1443" w:rsidRDefault="00BA3EC2" w:rsidP="00C26D27">
            <w:pPr>
              <w:pStyle w:val="Z"/>
              <w:jc w:val="center"/>
              <w:rPr>
                <w:szCs w:val="18"/>
                <w:highlight w:val="yellow"/>
              </w:rPr>
            </w:pPr>
            <w:r w:rsidRPr="00BA1443">
              <w:rPr>
                <w:szCs w:val="18"/>
              </w:rPr>
              <w:t>62</w:t>
            </w:r>
          </w:p>
        </w:tc>
        <w:tc>
          <w:tcPr>
            <w:tcW w:w="850" w:type="dxa"/>
          </w:tcPr>
          <w:p w14:paraId="73AC0AF1" w14:textId="77777777" w:rsidR="00BA3EC2" w:rsidRPr="00BA1443" w:rsidRDefault="00BA3EC2" w:rsidP="00C26D27">
            <w:pPr>
              <w:pStyle w:val="Z"/>
              <w:jc w:val="center"/>
              <w:rPr>
                <w:szCs w:val="18"/>
                <w:highlight w:val="yellow"/>
              </w:rPr>
            </w:pPr>
            <w:r w:rsidRPr="00BA1443">
              <w:rPr>
                <w:szCs w:val="18"/>
              </w:rPr>
              <w:t>61</w:t>
            </w:r>
          </w:p>
        </w:tc>
        <w:tc>
          <w:tcPr>
            <w:tcW w:w="851" w:type="dxa"/>
          </w:tcPr>
          <w:p w14:paraId="2A2CC66C" w14:textId="77777777" w:rsidR="00BA3EC2" w:rsidRPr="00BA1443" w:rsidRDefault="00BA3EC2" w:rsidP="00C26D27">
            <w:pPr>
              <w:pStyle w:val="Z"/>
              <w:jc w:val="center"/>
              <w:rPr>
                <w:szCs w:val="18"/>
                <w:highlight w:val="yellow"/>
              </w:rPr>
            </w:pPr>
            <w:r w:rsidRPr="00BA1443">
              <w:rPr>
                <w:szCs w:val="18"/>
              </w:rPr>
              <w:t>62</w:t>
            </w:r>
          </w:p>
        </w:tc>
        <w:tc>
          <w:tcPr>
            <w:tcW w:w="992" w:type="dxa"/>
          </w:tcPr>
          <w:p w14:paraId="12C4F547" w14:textId="77777777" w:rsidR="00BA3EC2" w:rsidRPr="00BA1443" w:rsidRDefault="00BA3EC2" w:rsidP="00C26D27">
            <w:pPr>
              <w:pStyle w:val="Z"/>
              <w:jc w:val="center"/>
              <w:rPr>
                <w:szCs w:val="18"/>
                <w:highlight w:val="yellow"/>
              </w:rPr>
            </w:pPr>
            <w:r w:rsidRPr="00BA1443">
              <w:rPr>
                <w:szCs w:val="18"/>
              </w:rPr>
              <w:t>62</w:t>
            </w:r>
          </w:p>
        </w:tc>
      </w:tr>
      <w:tr w:rsidR="00BA3EC2" w:rsidRPr="006D696C" w14:paraId="15742103" w14:textId="77777777" w:rsidTr="00F358D7">
        <w:trPr>
          <w:trHeight w:val="60"/>
        </w:trPr>
        <w:tc>
          <w:tcPr>
            <w:tcW w:w="4678" w:type="dxa"/>
          </w:tcPr>
          <w:p w14:paraId="5C76A46A" w14:textId="77777777" w:rsidR="00BA3EC2" w:rsidRPr="00BA1443" w:rsidRDefault="00BA3EC2" w:rsidP="00C26D27">
            <w:pPr>
              <w:pStyle w:val="Z"/>
              <w:rPr>
                <w:highlight w:val="yellow"/>
              </w:rPr>
            </w:pPr>
            <w:r w:rsidRPr="00BA1443">
              <w:t>Teachers seemed helpful and approachable</w:t>
            </w:r>
          </w:p>
        </w:tc>
        <w:tc>
          <w:tcPr>
            <w:tcW w:w="1413" w:type="dxa"/>
          </w:tcPr>
          <w:p w14:paraId="4E8E621B" w14:textId="77777777" w:rsidR="00BA3EC2" w:rsidRPr="00BA1443" w:rsidRDefault="00BA3EC2" w:rsidP="00C26D27">
            <w:pPr>
              <w:pStyle w:val="Z"/>
              <w:jc w:val="center"/>
              <w:rPr>
                <w:szCs w:val="18"/>
                <w:highlight w:val="yellow"/>
              </w:rPr>
            </w:pPr>
            <w:r w:rsidRPr="00BA1443">
              <w:rPr>
                <w:szCs w:val="18"/>
              </w:rPr>
              <w:t>75</w:t>
            </w:r>
          </w:p>
        </w:tc>
        <w:tc>
          <w:tcPr>
            <w:tcW w:w="1417" w:type="dxa"/>
          </w:tcPr>
          <w:p w14:paraId="4756795B" w14:textId="77777777" w:rsidR="00BA3EC2" w:rsidRPr="00BA1443" w:rsidRDefault="00BA3EC2" w:rsidP="00C26D27">
            <w:pPr>
              <w:pStyle w:val="Z"/>
              <w:jc w:val="center"/>
              <w:rPr>
                <w:szCs w:val="18"/>
                <w:highlight w:val="yellow"/>
              </w:rPr>
            </w:pPr>
            <w:r w:rsidRPr="00BA1443">
              <w:rPr>
                <w:szCs w:val="18"/>
              </w:rPr>
              <w:t>74</w:t>
            </w:r>
          </w:p>
        </w:tc>
        <w:tc>
          <w:tcPr>
            <w:tcW w:w="709" w:type="dxa"/>
          </w:tcPr>
          <w:p w14:paraId="5B7A5FD7" w14:textId="77777777" w:rsidR="00BA3EC2" w:rsidRPr="00BA1443" w:rsidRDefault="00BA3EC2" w:rsidP="00C26D27">
            <w:pPr>
              <w:pStyle w:val="Z"/>
              <w:jc w:val="center"/>
              <w:rPr>
                <w:szCs w:val="18"/>
                <w:highlight w:val="yellow"/>
              </w:rPr>
            </w:pPr>
            <w:r w:rsidRPr="00BA1443">
              <w:rPr>
                <w:szCs w:val="18"/>
              </w:rPr>
              <w:t>72</w:t>
            </w:r>
          </w:p>
        </w:tc>
        <w:tc>
          <w:tcPr>
            <w:tcW w:w="850" w:type="dxa"/>
          </w:tcPr>
          <w:p w14:paraId="00BB9566" w14:textId="77777777" w:rsidR="00BA3EC2" w:rsidRPr="00BA1443" w:rsidRDefault="00BA3EC2" w:rsidP="00C26D27">
            <w:pPr>
              <w:pStyle w:val="Z"/>
              <w:jc w:val="center"/>
              <w:rPr>
                <w:szCs w:val="18"/>
                <w:highlight w:val="yellow"/>
              </w:rPr>
            </w:pPr>
            <w:r w:rsidRPr="00BA1443">
              <w:rPr>
                <w:szCs w:val="18"/>
              </w:rPr>
              <w:t>70</w:t>
            </w:r>
          </w:p>
        </w:tc>
        <w:tc>
          <w:tcPr>
            <w:tcW w:w="851" w:type="dxa"/>
          </w:tcPr>
          <w:p w14:paraId="375F18D0" w14:textId="77777777" w:rsidR="00BA3EC2" w:rsidRPr="00BA1443" w:rsidRDefault="00BA3EC2" w:rsidP="00C26D27">
            <w:pPr>
              <w:pStyle w:val="Z"/>
              <w:jc w:val="center"/>
              <w:rPr>
                <w:szCs w:val="18"/>
                <w:highlight w:val="yellow"/>
              </w:rPr>
            </w:pPr>
            <w:r w:rsidRPr="00BA1443">
              <w:rPr>
                <w:szCs w:val="18"/>
              </w:rPr>
              <w:t>73</w:t>
            </w:r>
          </w:p>
        </w:tc>
        <w:tc>
          <w:tcPr>
            <w:tcW w:w="992" w:type="dxa"/>
          </w:tcPr>
          <w:p w14:paraId="5647A43A" w14:textId="77777777" w:rsidR="00BA3EC2" w:rsidRPr="00BA1443" w:rsidRDefault="00BA3EC2" w:rsidP="00C26D27">
            <w:pPr>
              <w:pStyle w:val="Z"/>
              <w:jc w:val="center"/>
              <w:rPr>
                <w:szCs w:val="18"/>
                <w:highlight w:val="yellow"/>
              </w:rPr>
            </w:pPr>
            <w:r w:rsidRPr="00BA1443">
              <w:rPr>
                <w:szCs w:val="18"/>
              </w:rPr>
              <w:t>72</w:t>
            </w:r>
          </w:p>
        </w:tc>
      </w:tr>
      <w:tr w:rsidR="00BA3EC2" w:rsidRPr="006D696C" w14:paraId="0650EF4D" w14:textId="77777777" w:rsidTr="00F358D7">
        <w:trPr>
          <w:trHeight w:val="60"/>
        </w:trPr>
        <w:tc>
          <w:tcPr>
            <w:tcW w:w="4678" w:type="dxa"/>
          </w:tcPr>
          <w:p w14:paraId="23231EB3" w14:textId="77777777" w:rsidR="00BA3EC2" w:rsidRPr="00BA1443" w:rsidRDefault="00BA3EC2" w:rsidP="00C26D27">
            <w:pPr>
              <w:pStyle w:val="Z"/>
              <w:rPr>
                <w:highlight w:val="yellow"/>
              </w:rPr>
            </w:pPr>
            <w:r w:rsidRPr="00BA1443">
              <w:t>Teachers set assessment tasks that challenge you to learn</w:t>
            </w:r>
          </w:p>
        </w:tc>
        <w:tc>
          <w:tcPr>
            <w:tcW w:w="1413" w:type="dxa"/>
          </w:tcPr>
          <w:p w14:paraId="155D6BC2" w14:textId="77777777" w:rsidR="00BA3EC2" w:rsidRPr="00BA1443" w:rsidRDefault="00BA3EC2" w:rsidP="00C26D27">
            <w:pPr>
              <w:pStyle w:val="Z"/>
              <w:jc w:val="center"/>
              <w:rPr>
                <w:szCs w:val="18"/>
                <w:highlight w:val="yellow"/>
              </w:rPr>
            </w:pPr>
            <w:r w:rsidRPr="00BA1443">
              <w:rPr>
                <w:szCs w:val="18"/>
              </w:rPr>
              <w:t>79</w:t>
            </w:r>
          </w:p>
        </w:tc>
        <w:tc>
          <w:tcPr>
            <w:tcW w:w="1417" w:type="dxa"/>
          </w:tcPr>
          <w:p w14:paraId="3BFBA3D4" w14:textId="77777777" w:rsidR="00BA3EC2" w:rsidRPr="00BA1443" w:rsidRDefault="00BA3EC2" w:rsidP="00C26D27">
            <w:pPr>
              <w:pStyle w:val="Z"/>
              <w:jc w:val="center"/>
              <w:rPr>
                <w:szCs w:val="18"/>
                <w:highlight w:val="yellow"/>
              </w:rPr>
            </w:pPr>
            <w:r w:rsidRPr="00BA1443">
              <w:rPr>
                <w:szCs w:val="18"/>
              </w:rPr>
              <w:t>79</w:t>
            </w:r>
          </w:p>
        </w:tc>
        <w:tc>
          <w:tcPr>
            <w:tcW w:w="709" w:type="dxa"/>
          </w:tcPr>
          <w:p w14:paraId="3FC8D841" w14:textId="77777777" w:rsidR="00BA3EC2" w:rsidRPr="00BA1443" w:rsidRDefault="00BA3EC2" w:rsidP="00C26D27">
            <w:pPr>
              <w:pStyle w:val="Z"/>
              <w:jc w:val="center"/>
              <w:rPr>
                <w:szCs w:val="18"/>
                <w:highlight w:val="yellow"/>
              </w:rPr>
            </w:pPr>
            <w:r w:rsidRPr="00BA1443">
              <w:rPr>
                <w:szCs w:val="18"/>
              </w:rPr>
              <w:t>75</w:t>
            </w:r>
          </w:p>
        </w:tc>
        <w:tc>
          <w:tcPr>
            <w:tcW w:w="850" w:type="dxa"/>
          </w:tcPr>
          <w:p w14:paraId="171D0018" w14:textId="77777777" w:rsidR="00BA3EC2" w:rsidRPr="00BA1443" w:rsidRDefault="00BA3EC2" w:rsidP="00C26D27">
            <w:pPr>
              <w:pStyle w:val="Z"/>
              <w:jc w:val="center"/>
              <w:rPr>
                <w:szCs w:val="18"/>
                <w:highlight w:val="yellow"/>
              </w:rPr>
            </w:pPr>
            <w:r w:rsidRPr="00BA1443">
              <w:rPr>
                <w:szCs w:val="18"/>
              </w:rPr>
              <w:t>74</w:t>
            </w:r>
          </w:p>
        </w:tc>
        <w:tc>
          <w:tcPr>
            <w:tcW w:w="851" w:type="dxa"/>
          </w:tcPr>
          <w:p w14:paraId="4E996153" w14:textId="77777777" w:rsidR="00BA3EC2" w:rsidRPr="00BA1443" w:rsidRDefault="00BA3EC2" w:rsidP="00C26D27">
            <w:pPr>
              <w:pStyle w:val="Z"/>
              <w:jc w:val="center"/>
              <w:rPr>
                <w:szCs w:val="18"/>
                <w:highlight w:val="yellow"/>
              </w:rPr>
            </w:pPr>
            <w:r w:rsidRPr="00BA1443">
              <w:rPr>
                <w:szCs w:val="18"/>
              </w:rPr>
              <w:t>77</w:t>
            </w:r>
          </w:p>
        </w:tc>
        <w:tc>
          <w:tcPr>
            <w:tcW w:w="992" w:type="dxa"/>
          </w:tcPr>
          <w:p w14:paraId="6D37875D" w14:textId="77777777" w:rsidR="00BA3EC2" w:rsidRPr="00BA1443" w:rsidRDefault="00BA3EC2" w:rsidP="00C26D27">
            <w:pPr>
              <w:pStyle w:val="Z"/>
              <w:jc w:val="center"/>
              <w:rPr>
                <w:szCs w:val="18"/>
                <w:highlight w:val="yellow"/>
              </w:rPr>
            </w:pPr>
            <w:r w:rsidRPr="00BA1443">
              <w:rPr>
                <w:szCs w:val="18"/>
              </w:rPr>
              <w:t>77</w:t>
            </w:r>
          </w:p>
        </w:tc>
      </w:tr>
      <w:tr w:rsidR="00BA3EC2" w:rsidRPr="006D696C" w14:paraId="007003C4" w14:textId="77777777" w:rsidTr="00F358D7">
        <w:trPr>
          <w:trHeight w:val="60"/>
        </w:trPr>
        <w:tc>
          <w:tcPr>
            <w:tcW w:w="4678" w:type="dxa"/>
          </w:tcPr>
          <w:p w14:paraId="69F921D4" w14:textId="77777777" w:rsidR="00BA3EC2" w:rsidRPr="00BA1443" w:rsidRDefault="00BA3EC2" w:rsidP="00C26D27">
            <w:pPr>
              <w:pStyle w:val="Z"/>
              <w:rPr>
                <w:highlight w:val="yellow"/>
              </w:rPr>
            </w:pPr>
            <w:r w:rsidRPr="00BA1443">
              <w:t>Quality of teaching</w:t>
            </w:r>
          </w:p>
        </w:tc>
        <w:tc>
          <w:tcPr>
            <w:tcW w:w="1413" w:type="dxa"/>
          </w:tcPr>
          <w:p w14:paraId="1593BF73" w14:textId="77777777" w:rsidR="00BA3EC2" w:rsidRPr="00BA1443" w:rsidRDefault="00BA3EC2" w:rsidP="00C26D27">
            <w:pPr>
              <w:pStyle w:val="Z"/>
              <w:jc w:val="center"/>
              <w:rPr>
                <w:szCs w:val="18"/>
                <w:highlight w:val="yellow"/>
              </w:rPr>
            </w:pPr>
            <w:r w:rsidRPr="00BA1443">
              <w:rPr>
                <w:szCs w:val="18"/>
              </w:rPr>
              <w:t>79</w:t>
            </w:r>
          </w:p>
        </w:tc>
        <w:tc>
          <w:tcPr>
            <w:tcW w:w="1417" w:type="dxa"/>
          </w:tcPr>
          <w:p w14:paraId="602454CD" w14:textId="77777777" w:rsidR="00BA3EC2" w:rsidRPr="00BA1443" w:rsidRDefault="00BA3EC2" w:rsidP="00C26D27">
            <w:pPr>
              <w:pStyle w:val="Z"/>
              <w:jc w:val="center"/>
              <w:rPr>
                <w:szCs w:val="18"/>
                <w:highlight w:val="yellow"/>
              </w:rPr>
            </w:pPr>
            <w:r w:rsidRPr="00BA1443">
              <w:rPr>
                <w:szCs w:val="18"/>
              </w:rPr>
              <w:t>74</w:t>
            </w:r>
          </w:p>
        </w:tc>
        <w:tc>
          <w:tcPr>
            <w:tcW w:w="709" w:type="dxa"/>
          </w:tcPr>
          <w:p w14:paraId="6CD614E3" w14:textId="77777777" w:rsidR="00BA3EC2" w:rsidRPr="00BA1443" w:rsidRDefault="00BA3EC2" w:rsidP="00C26D27">
            <w:pPr>
              <w:pStyle w:val="Z"/>
              <w:jc w:val="center"/>
              <w:rPr>
                <w:szCs w:val="18"/>
                <w:highlight w:val="yellow"/>
              </w:rPr>
            </w:pPr>
            <w:r w:rsidRPr="00BA1443">
              <w:rPr>
                <w:szCs w:val="18"/>
              </w:rPr>
              <w:t>75</w:t>
            </w:r>
          </w:p>
        </w:tc>
        <w:tc>
          <w:tcPr>
            <w:tcW w:w="850" w:type="dxa"/>
          </w:tcPr>
          <w:p w14:paraId="6BEC2F30" w14:textId="77777777" w:rsidR="00BA3EC2" w:rsidRPr="00BA1443" w:rsidRDefault="00BA3EC2" w:rsidP="00C26D27">
            <w:pPr>
              <w:pStyle w:val="Z"/>
              <w:jc w:val="center"/>
              <w:rPr>
                <w:szCs w:val="18"/>
                <w:highlight w:val="yellow"/>
              </w:rPr>
            </w:pPr>
            <w:r w:rsidRPr="00BA1443">
              <w:rPr>
                <w:szCs w:val="18"/>
              </w:rPr>
              <w:t>70</w:t>
            </w:r>
          </w:p>
        </w:tc>
        <w:tc>
          <w:tcPr>
            <w:tcW w:w="851" w:type="dxa"/>
          </w:tcPr>
          <w:p w14:paraId="5EDB45D6" w14:textId="77777777" w:rsidR="00BA3EC2" w:rsidRPr="00BA1443" w:rsidRDefault="00BA3EC2" w:rsidP="00C26D27">
            <w:pPr>
              <w:pStyle w:val="Z"/>
              <w:jc w:val="center"/>
              <w:rPr>
                <w:szCs w:val="18"/>
                <w:highlight w:val="yellow"/>
              </w:rPr>
            </w:pPr>
            <w:r w:rsidRPr="00BA1443">
              <w:rPr>
                <w:szCs w:val="18"/>
              </w:rPr>
              <w:t>77</w:t>
            </w:r>
          </w:p>
        </w:tc>
        <w:tc>
          <w:tcPr>
            <w:tcW w:w="992" w:type="dxa"/>
          </w:tcPr>
          <w:p w14:paraId="1D131742" w14:textId="77777777" w:rsidR="00BA3EC2" w:rsidRPr="00BA1443" w:rsidRDefault="00BA3EC2" w:rsidP="00C26D27">
            <w:pPr>
              <w:pStyle w:val="Z"/>
              <w:jc w:val="center"/>
              <w:rPr>
                <w:szCs w:val="18"/>
                <w:highlight w:val="yellow"/>
              </w:rPr>
            </w:pPr>
            <w:r w:rsidRPr="00BA1443">
              <w:rPr>
                <w:szCs w:val="18"/>
              </w:rPr>
              <w:t>72</w:t>
            </w:r>
          </w:p>
        </w:tc>
      </w:tr>
      <w:tr w:rsidR="00BA3EC2" w:rsidRPr="006D696C" w14:paraId="1CD92B04" w14:textId="77777777" w:rsidTr="00F358D7">
        <w:trPr>
          <w:trHeight w:val="60"/>
        </w:trPr>
        <w:tc>
          <w:tcPr>
            <w:tcW w:w="4678" w:type="dxa"/>
          </w:tcPr>
          <w:p w14:paraId="644D1FF0" w14:textId="77777777" w:rsidR="00BA3EC2" w:rsidRPr="00BA1443" w:rsidRDefault="00BA3EC2" w:rsidP="00C26D27">
            <w:pPr>
              <w:pStyle w:val="Z"/>
              <w:rPr>
                <w:highlight w:val="yellow"/>
              </w:rPr>
            </w:pPr>
            <w:r w:rsidRPr="00BA1443">
              <w:t>Quality of entire educational experience</w:t>
            </w:r>
          </w:p>
        </w:tc>
        <w:tc>
          <w:tcPr>
            <w:tcW w:w="1413" w:type="dxa"/>
          </w:tcPr>
          <w:p w14:paraId="7DCF1AB1" w14:textId="77777777" w:rsidR="00BA3EC2" w:rsidRPr="00BA1443" w:rsidRDefault="00BA3EC2" w:rsidP="00C26D27">
            <w:pPr>
              <w:pStyle w:val="Z"/>
              <w:jc w:val="center"/>
              <w:rPr>
                <w:szCs w:val="18"/>
                <w:highlight w:val="yellow"/>
              </w:rPr>
            </w:pPr>
            <w:r w:rsidRPr="00BA1443">
              <w:rPr>
                <w:szCs w:val="18"/>
              </w:rPr>
              <w:t>77</w:t>
            </w:r>
          </w:p>
        </w:tc>
        <w:tc>
          <w:tcPr>
            <w:tcW w:w="1417" w:type="dxa"/>
          </w:tcPr>
          <w:p w14:paraId="0D40022C" w14:textId="77777777" w:rsidR="00BA3EC2" w:rsidRPr="00BA1443" w:rsidRDefault="00BA3EC2" w:rsidP="00C26D27">
            <w:pPr>
              <w:pStyle w:val="Z"/>
              <w:jc w:val="center"/>
              <w:rPr>
                <w:szCs w:val="18"/>
                <w:highlight w:val="yellow"/>
              </w:rPr>
            </w:pPr>
            <w:r w:rsidRPr="00BA1443">
              <w:rPr>
                <w:szCs w:val="18"/>
              </w:rPr>
              <w:t>70</w:t>
            </w:r>
          </w:p>
        </w:tc>
        <w:tc>
          <w:tcPr>
            <w:tcW w:w="709" w:type="dxa"/>
          </w:tcPr>
          <w:p w14:paraId="6BA00DDA" w14:textId="77777777" w:rsidR="00BA3EC2" w:rsidRPr="00BA1443" w:rsidRDefault="00BA3EC2" w:rsidP="00C26D27">
            <w:pPr>
              <w:pStyle w:val="Z"/>
              <w:jc w:val="center"/>
              <w:rPr>
                <w:szCs w:val="18"/>
                <w:highlight w:val="yellow"/>
              </w:rPr>
            </w:pPr>
            <w:r w:rsidRPr="00BA1443">
              <w:rPr>
                <w:szCs w:val="18"/>
              </w:rPr>
              <w:t>75</w:t>
            </w:r>
          </w:p>
        </w:tc>
        <w:tc>
          <w:tcPr>
            <w:tcW w:w="850" w:type="dxa"/>
          </w:tcPr>
          <w:p w14:paraId="7640430D" w14:textId="77777777" w:rsidR="00BA3EC2" w:rsidRPr="00BA1443" w:rsidRDefault="00BA3EC2" w:rsidP="00C26D27">
            <w:pPr>
              <w:pStyle w:val="Z"/>
              <w:jc w:val="center"/>
              <w:rPr>
                <w:szCs w:val="18"/>
                <w:highlight w:val="yellow"/>
              </w:rPr>
            </w:pPr>
            <w:r w:rsidRPr="00BA1443">
              <w:rPr>
                <w:szCs w:val="18"/>
              </w:rPr>
              <w:t>67</w:t>
            </w:r>
          </w:p>
        </w:tc>
        <w:tc>
          <w:tcPr>
            <w:tcW w:w="851" w:type="dxa"/>
          </w:tcPr>
          <w:p w14:paraId="1A59486E" w14:textId="77777777" w:rsidR="00BA3EC2" w:rsidRPr="00BA1443" w:rsidRDefault="00BA3EC2" w:rsidP="00C26D27">
            <w:pPr>
              <w:pStyle w:val="Z"/>
              <w:jc w:val="center"/>
              <w:rPr>
                <w:szCs w:val="18"/>
                <w:highlight w:val="yellow"/>
              </w:rPr>
            </w:pPr>
            <w:r w:rsidRPr="00BA1443">
              <w:rPr>
                <w:szCs w:val="18"/>
              </w:rPr>
              <w:t>76</w:t>
            </w:r>
          </w:p>
        </w:tc>
        <w:tc>
          <w:tcPr>
            <w:tcW w:w="992" w:type="dxa"/>
          </w:tcPr>
          <w:p w14:paraId="6E3C5D6E" w14:textId="77777777" w:rsidR="00BA3EC2" w:rsidRPr="00BA1443" w:rsidRDefault="00BA3EC2" w:rsidP="00C26D27">
            <w:pPr>
              <w:pStyle w:val="Z"/>
              <w:jc w:val="center"/>
              <w:rPr>
                <w:szCs w:val="18"/>
                <w:highlight w:val="yellow"/>
              </w:rPr>
            </w:pPr>
            <w:r w:rsidRPr="00BA1443">
              <w:rPr>
                <w:szCs w:val="18"/>
              </w:rPr>
              <w:t>69</w:t>
            </w:r>
          </w:p>
        </w:tc>
      </w:tr>
    </w:tbl>
    <w:p w14:paraId="5253FB37" w14:textId="77777777" w:rsidR="00BA3EC2" w:rsidRPr="006D696C" w:rsidRDefault="00BA3EC2" w:rsidP="00BA3EC2">
      <w:pPr>
        <w:rPr>
          <w:b/>
          <w:sz w:val="20"/>
          <w:szCs w:val="20"/>
          <w:highlight w:val="yellow"/>
        </w:rPr>
      </w:pPr>
    </w:p>
    <w:p w14:paraId="7AD940BF" w14:textId="53625E84" w:rsidR="00BA3EC2" w:rsidRDefault="00BA3EC2" w:rsidP="00C26D27">
      <w:pPr>
        <w:pStyle w:val="BodyText"/>
      </w:pPr>
      <w:r w:rsidRPr="002B3B32">
        <w:t xml:space="preserve">Students were also asked their perceptions of </w:t>
      </w:r>
      <w:r>
        <w:t>st</w:t>
      </w:r>
      <w:r w:rsidRPr="002B3B32">
        <w:t>udent support. This focus area showed a high degree of consistency between 2019 and 2020 compared with other focus areas.</w:t>
      </w:r>
      <w:r>
        <w:t xml:space="preserve"> </w:t>
      </w:r>
      <w:r w:rsidRPr="002B3B32">
        <w:t xml:space="preserve">As shown in </w:t>
      </w:r>
      <w:r w:rsidR="00D60589">
        <w:fldChar w:fldCharType="begin"/>
      </w:r>
      <w:r w:rsidR="00D60589">
        <w:instrText xml:space="preserve"> REF _Ref58483676  \* MERGEFORMAT </w:instrText>
      </w:r>
      <w:r w:rsidR="00D60589">
        <w:fldChar w:fldCharType="separate"/>
      </w:r>
      <w:r w:rsidRPr="00596138">
        <w:t>Table 33</w:t>
      </w:r>
      <w:r w:rsidR="00D60589">
        <w:fldChar w:fldCharType="end"/>
      </w:r>
      <w:r w:rsidRPr="002B3B32">
        <w:t xml:space="preserve"> the most positive ratings were recorded for “Experienced efficient enrolment and admissions processes“ (73 per cent) and “Academic or learning advisors: available (64 per cent) and helpful” (65 per cent).</w:t>
      </w:r>
      <w:r>
        <w:t xml:space="preserve"> In general, scores only dropped by 1 to 2 percentage points, with many areas remaining the same from 2019 to 2020 despite disruption caused by the response to the COVID-19 pandemic. However, while the item related to receiving appropriate English language support did not decrease in 2020, it has the lowest score in this focus area with only 46 per cent positive ratings and given the greater drops in general scores for international students, may warrant action going forward.</w:t>
      </w:r>
    </w:p>
    <w:p w14:paraId="7B95E26F" w14:textId="77777777" w:rsidR="00BA3EC2" w:rsidRPr="00DD7E55" w:rsidRDefault="00BA3EC2" w:rsidP="00C26D27">
      <w:pPr>
        <w:pStyle w:val="BodyText"/>
      </w:pPr>
      <w:r>
        <w:t xml:space="preserve">This pattern was also evident for postgraduate coursework students, as seen in </w:t>
      </w:r>
      <w:r w:rsidR="00D60589">
        <w:fldChar w:fldCharType="begin"/>
      </w:r>
      <w:r w:rsidR="00D60589">
        <w:instrText xml:space="preserve"> REF _Ref58485160  \* MERGEFORMAT </w:instrText>
      </w:r>
      <w:r w:rsidR="00D60589">
        <w:fldChar w:fldCharType="separate"/>
      </w:r>
      <w:r w:rsidRPr="00596138">
        <w:t>Table 34</w:t>
      </w:r>
      <w:r w:rsidR="00D60589">
        <w:fldChar w:fldCharType="end"/>
      </w:r>
      <w:r>
        <w:t>, where the largest fall from 2019 and 2020 was in relation to receiving appropriate English language support, which declined by 3 percentage points from 52 per cent to 49 per cent. Given the high proportion of international postgraduate students, this item may warrant action to improve these services.</w:t>
      </w:r>
      <w:r w:rsidRPr="006D696C">
        <w:rPr>
          <w:highlight w:val="yellow"/>
        </w:rPr>
        <w:t xml:space="preserve"> </w:t>
      </w:r>
    </w:p>
    <w:p w14:paraId="401CB0B0" w14:textId="77777777" w:rsidR="00BA3EC2" w:rsidRDefault="00BA3EC2" w:rsidP="00BA3EC2">
      <w:pPr>
        <w:rPr>
          <w:rFonts w:ascii="Calibri" w:hAnsi="Calibri" w:cs="Calibri"/>
          <w:sz w:val="18"/>
          <w:szCs w:val="18"/>
          <w:highlight w:val="yellow"/>
        </w:rPr>
      </w:pPr>
      <w:r>
        <w:rPr>
          <w:highlight w:val="yellow"/>
        </w:rPr>
        <w:br w:type="page"/>
      </w:r>
    </w:p>
    <w:p w14:paraId="27B32D3A" w14:textId="77777777" w:rsidR="00BA3EC2" w:rsidRPr="00FC6DB8" w:rsidRDefault="00BA3EC2" w:rsidP="00C26D27">
      <w:pPr>
        <w:pStyle w:val="Tabletitle"/>
        <w:rPr>
          <w:i/>
        </w:rPr>
      </w:pPr>
      <w:bookmarkStart w:id="140" w:name="_Ref58483676"/>
      <w:bookmarkStart w:id="141" w:name="_Toc59697933"/>
      <w:r w:rsidRPr="00FC6DB8">
        <w:t xml:space="preserve">Table </w:t>
      </w:r>
      <w:r w:rsidRPr="00FC6DB8">
        <w:rPr>
          <w:i/>
        </w:rPr>
        <w:fldChar w:fldCharType="begin"/>
      </w:r>
      <w:r w:rsidRPr="00FC6DB8">
        <w:instrText xml:space="preserve"> SEQ Table \* ARABIC </w:instrText>
      </w:r>
      <w:r w:rsidRPr="00FC6DB8">
        <w:rPr>
          <w:i/>
        </w:rPr>
        <w:fldChar w:fldCharType="separate"/>
      </w:r>
      <w:r>
        <w:rPr>
          <w:noProof/>
        </w:rPr>
        <w:t>33</w:t>
      </w:r>
      <w:r w:rsidRPr="00FC6DB8">
        <w:rPr>
          <w:i/>
        </w:rPr>
        <w:fldChar w:fldCharType="end"/>
      </w:r>
      <w:bookmarkEnd w:id="140"/>
      <w:r w:rsidRPr="00FC6DB8">
        <w:t xml:space="preserve"> Percentage positive scores for Student Support items, undergraduates by stage of studies, 201</w:t>
      </w:r>
      <w:r>
        <w:t>9</w:t>
      </w:r>
      <w:r w:rsidRPr="00FC6DB8">
        <w:t xml:space="preserve"> and 20</w:t>
      </w:r>
      <w:r>
        <w:t>20</w:t>
      </w:r>
      <w:bookmarkEnd w:id="141"/>
    </w:p>
    <w:tbl>
      <w:tblPr>
        <w:tblStyle w:val="TableGrid"/>
        <w:tblW w:w="5000" w:type="pct"/>
        <w:tblLook w:val="0020" w:firstRow="1" w:lastRow="0" w:firstColumn="0" w:lastColumn="0" w:noHBand="0" w:noVBand="0"/>
      </w:tblPr>
      <w:tblGrid>
        <w:gridCol w:w="5103"/>
        <w:gridCol w:w="1337"/>
        <w:gridCol w:w="1337"/>
        <w:gridCol w:w="711"/>
        <w:gridCol w:w="711"/>
        <w:gridCol w:w="711"/>
        <w:gridCol w:w="710"/>
      </w:tblGrid>
      <w:tr w:rsidR="00350D53" w:rsidRPr="006D696C" w14:paraId="2CD234CF" w14:textId="77777777" w:rsidTr="009B2BAF">
        <w:trPr>
          <w:trHeight w:val="60"/>
        </w:trPr>
        <w:tc>
          <w:tcPr>
            <w:tcW w:w="2487" w:type="pct"/>
          </w:tcPr>
          <w:p w14:paraId="06B8B79B" w14:textId="77777777" w:rsidR="00350D53" w:rsidRPr="00A322F2" w:rsidRDefault="00350D53" w:rsidP="00350D53">
            <w:pPr>
              <w:pStyle w:val="Z"/>
            </w:pPr>
          </w:p>
        </w:tc>
        <w:tc>
          <w:tcPr>
            <w:tcW w:w="419" w:type="pct"/>
          </w:tcPr>
          <w:p w14:paraId="77687106" w14:textId="5C7C2E9B" w:rsidR="00350D53" w:rsidRPr="00A322F2" w:rsidRDefault="00350D53" w:rsidP="00350D53">
            <w:pPr>
              <w:pStyle w:val="Z"/>
              <w:jc w:val="center"/>
              <w:rPr>
                <w:szCs w:val="18"/>
              </w:rPr>
            </w:pPr>
            <w:r w:rsidRPr="001F531E">
              <w:rPr>
                <w:b/>
                <w:bCs/>
              </w:rPr>
              <w:t>Commencing 2019</w:t>
            </w:r>
          </w:p>
        </w:tc>
        <w:tc>
          <w:tcPr>
            <w:tcW w:w="419" w:type="pct"/>
          </w:tcPr>
          <w:p w14:paraId="7CC4EA76" w14:textId="2314E067" w:rsidR="00350D53" w:rsidRPr="00A322F2" w:rsidRDefault="00350D53" w:rsidP="00350D53">
            <w:pPr>
              <w:pStyle w:val="Z"/>
              <w:jc w:val="center"/>
              <w:rPr>
                <w:szCs w:val="18"/>
              </w:rPr>
            </w:pPr>
            <w:r w:rsidRPr="001F531E">
              <w:rPr>
                <w:b/>
                <w:bCs/>
              </w:rPr>
              <w:t>Commencing 2020</w:t>
            </w:r>
          </w:p>
        </w:tc>
        <w:tc>
          <w:tcPr>
            <w:tcW w:w="419" w:type="pct"/>
          </w:tcPr>
          <w:p w14:paraId="2963B7AA" w14:textId="464A6C5E" w:rsidR="00350D53" w:rsidRPr="00A322F2" w:rsidRDefault="00350D53" w:rsidP="00350D53">
            <w:pPr>
              <w:pStyle w:val="Z"/>
              <w:jc w:val="center"/>
              <w:rPr>
                <w:szCs w:val="18"/>
              </w:rPr>
            </w:pPr>
            <w:r w:rsidRPr="001F531E">
              <w:rPr>
                <w:b/>
                <w:bCs/>
              </w:rPr>
              <w:t>Later year</w:t>
            </w:r>
            <w:r w:rsidR="0004450F">
              <w:rPr>
                <w:b/>
                <w:bCs/>
              </w:rPr>
              <w:t>s</w:t>
            </w:r>
            <w:r w:rsidRPr="001F531E">
              <w:rPr>
                <w:b/>
                <w:bCs/>
              </w:rPr>
              <w:t xml:space="preserve"> 2019</w:t>
            </w:r>
          </w:p>
        </w:tc>
        <w:tc>
          <w:tcPr>
            <w:tcW w:w="419" w:type="pct"/>
          </w:tcPr>
          <w:p w14:paraId="7189C5E7" w14:textId="302C2ACA" w:rsidR="00350D53" w:rsidRPr="00A322F2" w:rsidRDefault="00350D53" w:rsidP="00350D53">
            <w:pPr>
              <w:pStyle w:val="Z"/>
              <w:jc w:val="center"/>
              <w:rPr>
                <w:szCs w:val="18"/>
              </w:rPr>
            </w:pPr>
            <w:r w:rsidRPr="001F531E">
              <w:rPr>
                <w:b/>
                <w:bCs/>
              </w:rPr>
              <w:t>Later year</w:t>
            </w:r>
            <w:r w:rsidR="0004450F">
              <w:rPr>
                <w:b/>
                <w:bCs/>
              </w:rPr>
              <w:t>s</w:t>
            </w:r>
            <w:r w:rsidRPr="001F531E">
              <w:rPr>
                <w:b/>
                <w:bCs/>
              </w:rPr>
              <w:t xml:space="preserve"> 2020</w:t>
            </w:r>
          </w:p>
        </w:tc>
        <w:tc>
          <w:tcPr>
            <w:tcW w:w="419" w:type="pct"/>
          </w:tcPr>
          <w:p w14:paraId="4D7A2441" w14:textId="7C5DEAB6" w:rsidR="00350D53" w:rsidRPr="00A322F2" w:rsidRDefault="00350D53" w:rsidP="00350D53">
            <w:pPr>
              <w:pStyle w:val="Z"/>
              <w:jc w:val="center"/>
              <w:rPr>
                <w:szCs w:val="18"/>
              </w:rPr>
            </w:pPr>
            <w:r w:rsidRPr="001F531E">
              <w:rPr>
                <w:b/>
                <w:bCs/>
              </w:rPr>
              <w:t>Total 2019</w:t>
            </w:r>
          </w:p>
        </w:tc>
        <w:tc>
          <w:tcPr>
            <w:tcW w:w="418" w:type="pct"/>
          </w:tcPr>
          <w:p w14:paraId="61CDBCD5" w14:textId="3A023E0E" w:rsidR="00350D53" w:rsidRPr="00A322F2" w:rsidRDefault="00350D53" w:rsidP="00350D53">
            <w:pPr>
              <w:pStyle w:val="Z"/>
              <w:jc w:val="center"/>
              <w:rPr>
                <w:szCs w:val="18"/>
              </w:rPr>
            </w:pPr>
            <w:r w:rsidRPr="001F531E">
              <w:rPr>
                <w:b/>
                <w:bCs/>
              </w:rPr>
              <w:t>Total 2020</w:t>
            </w:r>
          </w:p>
        </w:tc>
      </w:tr>
      <w:tr w:rsidR="00BA3EC2" w:rsidRPr="006D696C" w14:paraId="5C4E2C83" w14:textId="77777777" w:rsidTr="009B2BAF">
        <w:trPr>
          <w:trHeight w:val="60"/>
        </w:trPr>
        <w:tc>
          <w:tcPr>
            <w:tcW w:w="2487" w:type="pct"/>
          </w:tcPr>
          <w:p w14:paraId="0C7557DA" w14:textId="77777777" w:rsidR="00BA3EC2" w:rsidRPr="00A322F2" w:rsidRDefault="00BA3EC2" w:rsidP="00C26D27">
            <w:pPr>
              <w:pStyle w:val="Z"/>
              <w:rPr>
                <w:highlight w:val="yellow"/>
              </w:rPr>
            </w:pPr>
            <w:r w:rsidRPr="00A322F2">
              <w:t>Experienced efficient enrolment and admissions processes</w:t>
            </w:r>
          </w:p>
        </w:tc>
        <w:tc>
          <w:tcPr>
            <w:tcW w:w="419" w:type="pct"/>
          </w:tcPr>
          <w:p w14:paraId="0CB7FAE0" w14:textId="77777777" w:rsidR="00BA3EC2" w:rsidRPr="00A322F2" w:rsidRDefault="00BA3EC2" w:rsidP="00C26D27">
            <w:pPr>
              <w:pStyle w:val="Z"/>
              <w:jc w:val="center"/>
              <w:rPr>
                <w:szCs w:val="18"/>
                <w:highlight w:val="yellow"/>
              </w:rPr>
            </w:pPr>
            <w:r w:rsidRPr="00A322F2">
              <w:rPr>
                <w:szCs w:val="18"/>
              </w:rPr>
              <w:t>74</w:t>
            </w:r>
          </w:p>
        </w:tc>
        <w:tc>
          <w:tcPr>
            <w:tcW w:w="419" w:type="pct"/>
          </w:tcPr>
          <w:p w14:paraId="09200B17" w14:textId="77777777" w:rsidR="00BA3EC2" w:rsidRPr="00A322F2" w:rsidRDefault="00BA3EC2" w:rsidP="00C26D27">
            <w:pPr>
              <w:pStyle w:val="Z"/>
              <w:jc w:val="center"/>
              <w:rPr>
                <w:szCs w:val="18"/>
                <w:highlight w:val="yellow"/>
              </w:rPr>
            </w:pPr>
            <w:r w:rsidRPr="00A322F2">
              <w:rPr>
                <w:szCs w:val="18"/>
              </w:rPr>
              <w:t>74</w:t>
            </w:r>
          </w:p>
        </w:tc>
        <w:tc>
          <w:tcPr>
            <w:tcW w:w="419" w:type="pct"/>
          </w:tcPr>
          <w:p w14:paraId="2D562F2C" w14:textId="77777777" w:rsidR="00BA3EC2" w:rsidRPr="00A322F2" w:rsidRDefault="00BA3EC2" w:rsidP="00C26D27">
            <w:pPr>
              <w:pStyle w:val="Z"/>
              <w:jc w:val="center"/>
              <w:rPr>
                <w:szCs w:val="18"/>
                <w:highlight w:val="yellow"/>
              </w:rPr>
            </w:pPr>
            <w:r w:rsidRPr="00A322F2">
              <w:rPr>
                <w:szCs w:val="18"/>
              </w:rPr>
              <w:t>71</w:t>
            </w:r>
          </w:p>
        </w:tc>
        <w:tc>
          <w:tcPr>
            <w:tcW w:w="419" w:type="pct"/>
          </w:tcPr>
          <w:p w14:paraId="5E5C7F34" w14:textId="77777777" w:rsidR="00BA3EC2" w:rsidRPr="00A322F2" w:rsidRDefault="00BA3EC2" w:rsidP="00C26D27">
            <w:pPr>
              <w:pStyle w:val="Z"/>
              <w:jc w:val="center"/>
              <w:rPr>
                <w:szCs w:val="18"/>
                <w:highlight w:val="yellow"/>
              </w:rPr>
            </w:pPr>
            <w:r w:rsidRPr="00A322F2">
              <w:rPr>
                <w:szCs w:val="18"/>
              </w:rPr>
              <w:t>71</w:t>
            </w:r>
          </w:p>
        </w:tc>
        <w:tc>
          <w:tcPr>
            <w:tcW w:w="419" w:type="pct"/>
          </w:tcPr>
          <w:p w14:paraId="1D88CE07" w14:textId="77777777" w:rsidR="00BA3EC2" w:rsidRPr="00A322F2" w:rsidRDefault="00BA3EC2" w:rsidP="00C26D27">
            <w:pPr>
              <w:pStyle w:val="Z"/>
              <w:jc w:val="center"/>
              <w:rPr>
                <w:szCs w:val="18"/>
                <w:highlight w:val="yellow"/>
              </w:rPr>
            </w:pPr>
            <w:r w:rsidRPr="00A322F2">
              <w:rPr>
                <w:szCs w:val="18"/>
              </w:rPr>
              <w:t>73</w:t>
            </w:r>
          </w:p>
        </w:tc>
        <w:tc>
          <w:tcPr>
            <w:tcW w:w="418" w:type="pct"/>
          </w:tcPr>
          <w:p w14:paraId="245497BE" w14:textId="77777777" w:rsidR="00BA3EC2" w:rsidRPr="00A322F2" w:rsidRDefault="00BA3EC2" w:rsidP="00C26D27">
            <w:pPr>
              <w:pStyle w:val="Z"/>
              <w:jc w:val="center"/>
              <w:rPr>
                <w:szCs w:val="18"/>
                <w:highlight w:val="yellow"/>
              </w:rPr>
            </w:pPr>
            <w:r w:rsidRPr="00A322F2">
              <w:rPr>
                <w:szCs w:val="18"/>
              </w:rPr>
              <w:t>73</w:t>
            </w:r>
          </w:p>
        </w:tc>
      </w:tr>
      <w:tr w:rsidR="00BA3EC2" w:rsidRPr="006D696C" w14:paraId="7037CBFF" w14:textId="77777777" w:rsidTr="009B2BAF">
        <w:trPr>
          <w:trHeight w:val="60"/>
        </w:trPr>
        <w:tc>
          <w:tcPr>
            <w:tcW w:w="2487" w:type="pct"/>
          </w:tcPr>
          <w:p w14:paraId="3E0E8B49" w14:textId="77777777" w:rsidR="00BA3EC2" w:rsidRPr="00A322F2" w:rsidRDefault="00BA3EC2" w:rsidP="00C26D27">
            <w:pPr>
              <w:pStyle w:val="Z"/>
              <w:rPr>
                <w:highlight w:val="yellow"/>
              </w:rPr>
            </w:pPr>
            <w:r w:rsidRPr="00A322F2">
              <w:t>Induction/orientation activities relevant and helpful</w:t>
            </w:r>
          </w:p>
        </w:tc>
        <w:tc>
          <w:tcPr>
            <w:tcW w:w="419" w:type="pct"/>
          </w:tcPr>
          <w:p w14:paraId="4F02465C" w14:textId="77777777" w:rsidR="00BA3EC2" w:rsidRPr="00A322F2" w:rsidRDefault="00BA3EC2" w:rsidP="00C26D27">
            <w:pPr>
              <w:pStyle w:val="Z"/>
              <w:jc w:val="center"/>
              <w:rPr>
                <w:szCs w:val="18"/>
                <w:highlight w:val="yellow"/>
              </w:rPr>
            </w:pPr>
            <w:r w:rsidRPr="00A322F2">
              <w:rPr>
                <w:szCs w:val="18"/>
              </w:rPr>
              <w:t>60</w:t>
            </w:r>
          </w:p>
        </w:tc>
        <w:tc>
          <w:tcPr>
            <w:tcW w:w="419" w:type="pct"/>
          </w:tcPr>
          <w:p w14:paraId="25522545" w14:textId="77777777" w:rsidR="00BA3EC2" w:rsidRPr="00A322F2" w:rsidRDefault="00BA3EC2" w:rsidP="00C26D27">
            <w:pPr>
              <w:pStyle w:val="Z"/>
              <w:jc w:val="center"/>
              <w:rPr>
                <w:szCs w:val="18"/>
                <w:highlight w:val="yellow"/>
              </w:rPr>
            </w:pPr>
            <w:r w:rsidRPr="00A322F2">
              <w:rPr>
                <w:szCs w:val="18"/>
              </w:rPr>
              <w:t>59</w:t>
            </w:r>
          </w:p>
        </w:tc>
        <w:tc>
          <w:tcPr>
            <w:tcW w:w="419" w:type="pct"/>
          </w:tcPr>
          <w:p w14:paraId="5B6C867B" w14:textId="77777777" w:rsidR="00BA3EC2" w:rsidRPr="00A322F2" w:rsidRDefault="00BA3EC2" w:rsidP="00C26D27">
            <w:pPr>
              <w:pStyle w:val="Z"/>
              <w:jc w:val="center"/>
              <w:rPr>
                <w:szCs w:val="18"/>
                <w:highlight w:val="yellow"/>
              </w:rPr>
            </w:pPr>
            <w:r w:rsidRPr="00A322F2">
              <w:rPr>
                <w:szCs w:val="18"/>
              </w:rPr>
              <w:t>54</w:t>
            </w:r>
          </w:p>
        </w:tc>
        <w:tc>
          <w:tcPr>
            <w:tcW w:w="419" w:type="pct"/>
          </w:tcPr>
          <w:p w14:paraId="6D700249" w14:textId="77777777" w:rsidR="00BA3EC2" w:rsidRPr="00A322F2" w:rsidRDefault="00BA3EC2" w:rsidP="00C26D27">
            <w:pPr>
              <w:pStyle w:val="Z"/>
              <w:jc w:val="center"/>
              <w:rPr>
                <w:szCs w:val="18"/>
                <w:highlight w:val="yellow"/>
              </w:rPr>
            </w:pPr>
            <w:r w:rsidRPr="00A322F2">
              <w:rPr>
                <w:szCs w:val="18"/>
              </w:rPr>
              <w:t>51</w:t>
            </w:r>
          </w:p>
        </w:tc>
        <w:tc>
          <w:tcPr>
            <w:tcW w:w="419" w:type="pct"/>
          </w:tcPr>
          <w:p w14:paraId="7D14900B" w14:textId="77777777" w:rsidR="00BA3EC2" w:rsidRPr="00A322F2" w:rsidRDefault="00BA3EC2" w:rsidP="00C26D27">
            <w:pPr>
              <w:pStyle w:val="Z"/>
              <w:jc w:val="center"/>
              <w:rPr>
                <w:szCs w:val="18"/>
                <w:highlight w:val="yellow"/>
              </w:rPr>
            </w:pPr>
            <w:r w:rsidRPr="00A322F2">
              <w:rPr>
                <w:szCs w:val="18"/>
              </w:rPr>
              <w:t>57</w:t>
            </w:r>
          </w:p>
        </w:tc>
        <w:tc>
          <w:tcPr>
            <w:tcW w:w="418" w:type="pct"/>
          </w:tcPr>
          <w:p w14:paraId="18E6FAFF" w14:textId="77777777" w:rsidR="00BA3EC2" w:rsidRPr="00A322F2" w:rsidRDefault="00BA3EC2" w:rsidP="00C26D27">
            <w:pPr>
              <w:pStyle w:val="Z"/>
              <w:jc w:val="center"/>
              <w:rPr>
                <w:szCs w:val="18"/>
                <w:highlight w:val="yellow"/>
              </w:rPr>
            </w:pPr>
            <w:r w:rsidRPr="00A322F2">
              <w:rPr>
                <w:szCs w:val="18"/>
              </w:rPr>
              <w:t>56</w:t>
            </w:r>
          </w:p>
        </w:tc>
      </w:tr>
      <w:tr w:rsidR="00BA3EC2" w:rsidRPr="006D696C" w14:paraId="13FD581D" w14:textId="77777777" w:rsidTr="009B2BAF">
        <w:trPr>
          <w:trHeight w:val="60"/>
        </w:trPr>
        <w:tc>
          <w:tcPr>
            <w:tcW w:w="2487" w:type="pct"/>
          </w:tcPr>
          <w:p w14:paraId="2799DACB" w14:textId="77777777" w:rsidR="00BA3EC2" w:rsidRPr="00A322F2" w:rsidRDefault="00BA3EC2" w:rsidP="00C26D27">
            <w:pPr>
              <w:pStyle w:val="Z"/>
              <w:rPr>
                <w:highlight w:val="yellow"/>
              </w:rPr>
            </w:pPr>
            <w:r w:rsidRPr="00A322F2">
              <w:t>Received support from university to settle into study</w:t>
            </w:r>
          </w:p>
        </w:tc>
        <w:tc>
          <w:tcPr>
            <w:tcW w:w="419" w:type="pct"/>
          </w:tcPr>
          <w:p w14:paraId="546B599D" w14:textId="77777777" w:rsidR="00BA3EC2" w:rsidRPr="00A322F2" w:rsidRDefault="00BA3EC2" w:rsidP="00C26D27">
            <w:pPr>
              <w:pStyle w:val="Z"/>
              <w:jc w:val="center"/>
              <w:rPr>
                <w:szCs w:val="18"/>
                <w:highlight w:val="yellow"/>
              </w:rPr>
            </w:pPr>
            <w:r w:rsidRPr="00A322F2">
              <w:rPr>
                <w:szCs w:val="18"/>
              </w:rPr>
              <w:t>64</w:t>
            </w:r>
          </w:p>
        </w:tc>
        <w:tc>
          <w:tcPr>
            <w:tcW w:w="419" w:type="pct"/>
          </w:tcPr>
          <w:p w14:paraId="3559BAE5" w14:textId="77777777" w:rsidR="00BA3EC2" w:rsidRPr="00A322F2" w:rsidRDefault="00BA3EC2" w:rsidP="00C26D27">
            <w:pPr>
              <w:pStyle w:val="Z"/>
              <w:jc w:val="center"/>
              <w:rPr>
                <w:szCs w:val="18"/>
                <w:highlight w:val="yellow"/>
              </w:rPr>
            </w:pPr>
            <w:r w:rsidRPr="00A322F2">
              <w:rPr>
                <w:szCs w:val="18"/>
              </w:rPr>
              <w:t>63</w:t>
            </w:r>
          </w:p>
        </w:tc>
        <w:tc>
          <w:tcPr>
            <w:tcW w:w="419" w:type="pct"/>
          </w:tcPr>
          <w:p w14:paraId="4E63BB62" w14:textId="77777777" w:rsidR="00BA3EC2" w:rsidRPr="00A322F2" w:rsidRDefault="00BA3EC2" w:rsidP="00C26D27">
            <w:pPr>
              <w:pStyle w:val="Z"/>
              <w:jc w:val="center"/>
              <w:rPr>
                <w:szCs w:val="18"/>
                <w:highlight w:val="yellow"/>
              </w:rPr>
            </w:pPr>
            <w:r w:rsidRPr="00A322F2">
              <w:rPr>
                <w:szCs w:val="18"/>
              </w:rPr>
              <w:t>55</w:t>
            </w:r>
          </w:p>
        </w:tc>
        <w:tc>
          <w:tcPr>
            <w:tcW w:w="419" w:type="pct"/>
          </w:tcPr>
          <w:p w14:paraId="6318706C" w14:textId="77777777" w:rsidR="00BA3EC2" w:rsidRPr="00A322F2" w:rsidRDefault="00BA3EC2" w:rsidP="00C26D27">
            <w:pPr>
              <w:pStyle w:val="Z"/>
              <w:jc w:val="center"/>
              <w:rPr>
                <w:szCs w:val="18"/>
                <w:highlight w:val="yellow"/>
              </w:rPr>
            </w:pPr>
            <w:r w:rsidRPr="00A322F2">
              <w:rPr>
                <w:szCs w:val="18"/>
              </w:rPr>
              <w:t>56</w:t>
            </w:r>
          </w:p>
        </w:tc>
        <w:tc>
          <w:tcPr>
            <w:tcW w:w="419" w:type="pct"/>
          </w:tcPr>
          <w:p w14:paraId="3B9DC690" w14:textId="77777777" w:rsidR="00BA3EC2" w:rsidRPr="00A322F2" w:rsidRDefault="00BA3EC2" w:rsidP="00C26D27">
            <w:pPr>
              <w:pStyle w:val="Z"/>
              <w:jc w:val="center"/>
              <w:rPr>
                <w:szCs w:val="18"/>
                <w:highlight w:val="yellow"/>
              </w:rPr>
            </w:pPr>
            <w:r w:rsidRPr="00A322F2">
              <w:rPr>
                <w:szCs w:val="18"/>
              </w:rPr>
              <w:t>60</w:t>
            </w:r>
          </w:p>
        </w:tc>
        <w:tc>
          <w:tcPr>
            <w:tcW w:w="418" w:type="pct"/>
          </w:tcPr>
          <w:p w14:paraId="2ED7484C" w14:textId="77777777" w:rsidR="00BA3EC2" w:rsidRPr="00A322F2" w:rsidRDefault="00BA3EC2" w:rsidP="00C26D27">
            <w:pPr>
              <w:pStyle w:val="Z"/>
              <w:jc w:val="center"/>
              <w:rPr>
                <w:szCs w:val="18"/>
                <w:highlight w:val="yellow"/>
              </w:rPr>
            </w:pPr>
            <w:r w:rsidRPr="00A322F2">
              <w:rPr>
                <w:szCs w:val="18"/>
              </w:rPr>
              <w:t>60</w:t>
            </w:r>
          </w:p>
        </w:tc>
      </w:tr>
      <w:tr w:rsidR="00BA3EC2" w:rsidRPr="006D696C" w14:paraId="46107E88" w14:textId="77777777" w:rsidTr="009B2BAF">
        <w:trPr>
          <w:trHeight w:val="60"/>
        </w:trPr>
        <w:tc>
          <w:tcPr>
            <w:tcW w:w="2487" w:type="pct"/>
          </w:tcPr>
          <w:p w14:paraId="792A1577" w14:textId="77777777" w:rsidR="00BA3EC2" w:rsidRPr="00A322F2" w:rsidRDefault="00BA3EC2" w:rsidP="00C26D27">
            <w:pPr>
              <w:pStyle w:val="Z"/>
              <w:rPr>
                <w:highlight w:val="yellow"/>
              </w:rPr>
            </w:pPr>
            <w:r w:rsidRPr="00A322F2">
              <w:t>Administrative staff or systems: available</w:t>
            </w:r>
          </w:p>
        </w:tc>
        <w:tc>
          <w:tcPr>
            <w:tcW w:w="419" w:type="pct"/>
          </w:tcPr>
          <w:p w14:paraId="5E867AA1" w14:textId="77777777" w:rsidR="00BA3EC2" w:rsidRPr="00A322F2" w:rsidRDefault="00BA3EC2" w:rsidP="00C26D27">
            <w:pPr>
              <w:pStyle w:val="Z"/>
              <w:jc w:val="center"/>
              <w:rPr>
                <w:szCs w:val="18"/>
                <w:highlight w:val="yellow"/>
              </w:rPr>
            </w:pPr>
            <w:r w:rsidRPr="00A322F2">
              <w:rPr>
                <w:szCs w:val="18"/>
              </w:rPr>
              <w:t>66</w:t>
            </w:r>
          </w:p>
        </w:tc>
        <w:tc>
          <w:tcPr>
            <w:tcW w:w="419" w:type="pct"/>
          </w:tcPr>
          <w:p w14:paraId="681B4AD4" w14:textId="77777777" w:rsidR="00BA3EC2" w:rsidRPr="00A322F2" w:rsidRDefault="00BA3EC2" w:rsidP="00C26D27">
            <w:pPr>
              <w:pStyle w:val="Z"/>
              <w:jc w:val="center"/>
              <w:rPr>
                <w:szCs w:val="18"/>
                <w:highlight w:val="yellow"/>
              </w:rPr>
            </w:pPr>
            <w:r w:rsidRPr="00A322F2">
              <w:rPr>
                <w:szCs w:val="18"/>
              </w:rPr>
              <w:t>63</w:t>
            </w:r>
          </w:p>
        </w:tc>
        <w:tc>
          <w:tcPr>
            <w:tcW w:w="419" w:type="pct"/>
          </w:tcPr>
          <w:p w14:paraId="7A1286C5" w14:textId="77777777" w:rsidR="00BA3EC2" w:rsidRPr="00A322F2" w:rsidRDefault="00BA3EC2" w:rsidP="00C26D27">
            <w:pPr>
              <w:pStyle w:val="Z"/>
              <w:jc w:val="center"/>
              <w:rPr>
                <w:szCs w:val="18"/>
                <w:highlight w:val="yellow"/>
              </w:rPr>
            </w:pPr>
            <w:r w:rsidRPr="00A322F2">
              <w:rPr>
                <w:szCs w:val="18"/>
              </w:rPr>
              <w:t>59</w:t>
            </w:r>
          </w:p>
        </w:tc>
        <w:tc>
          <w:tcPr>
            <w:tcW w:w="419" w:type="pct"/>
          </w:tcPr>
          <w:p w14:paraId="33C93904" w14:textId="77777777" w:rsidR="00BA3EC2" w:rsidRPr="00A322F2" w:rsidRDefault="00BA3EC2" w:rsidP="00C26D27">
            <w:pPr>
              <w:pStyle w:val="Z"/>
              <w:jc w:val="center"/>
              <w:rPr>
                <w:szCs w:val="18"/>
                <w:highlight w:val="yellow"/>
              </w:rPr>
            </w:pPr>
            <w:r w:rsidRPr="00A322F2">
              <w:rPr>
                <w:szCs w:val="18"/>
              </w:rPr>
              <w:t>57</w:t>
            </w:r>
          </w:p>
        </w:tc>
        <w:tc>
          <w:tcPr>
            <w:tcW w:w="419" w:type="pct"/>
          </w:tcPr>
          <w:p w14:paraId="499D1543" w14:textId="77777777" w:rsidR="00BA3EC2" w:rsidRPr="00A322F2" w:rsidRDefault="00BA3EC2" w:rsidP="00C26D27">
            <w:pPr>
              <w:pStyle w:val="Z"/>
              <w:jc w:val="center"/>
              <w:rPr>
                <w:szCs w:val="18"/>
                <w:highlight w:val="yellow"/>
              </w:rPr>
            </w:pPr>
            <w:r w:rsidRPr="00A322F2">
              <w:rPr>
                <w:szCs w:val="18"/>
              </w:rPr>
              <w:t>63</w:t>
            </w:r>
          </w:p>
        </w:tc>
        <w:tc>
          <w:tcPr>
            <w:tcW w:w="418" w:type="pct"/>
          </w:tcPr>
          <w:p w14:paraId="2A4577C5" w14:textId="77777777" w:rsidR="00BA3EC2" w:rsidRPr="00A322F2" w:rsidRDefault="00BA3EC2" w:rsidP="00C26D27">
            <w:pPr>
              <w:pStyle w:val="Z"/>
              <w:jc w:val="center"/>
              <w:rPr>
                <w:szCs w:val="18"/>
                <w:highlight w:val="yellow"/>
              </w:rPr>
            </w:pPr>
            <w:r w:rsidRPr="00A322F2">
              <w:rPr>
                <w:szCs w:val="18"/>
              </w:rPr>
              <w:t>61</w:t>
            </w:r>
          </w:p>
        </w:tc>
      </w:tr>
      <w:tr w:rsidR="00BA3EC2" w:rsidRPr="006D696C" w14:paraId="52CFF965" w14:textId="77777777" w:rsidTr="009B2BAF">
        <w:trPr>
          <w:trHeight w:val="60"/>
        </w:trPr>
        <w:tc>
          <w:tcPr>
            <w:tcW w:w="2487" w:type="pct"/>
          </w:tcPr>
          <w:p w14:paraId="01D30991" w14:textId="77777777" w:rsidR="00BA3EC2" w:rsidRPr="00A322F2" w:rsidRDefault="00BA3EC2" w:rsidP="00C26D27">
            <w:pPr>
              <w:pStyle w:val="Z"/>
              <w:rPr>
                <w:highlight w:val="yellow"/>
              </w:rPr>
            </w:pPr>
            <w:r w:rsidRPr="00A322F2">
              <w:t>Administrative staff or systems: helpful</w:t>
            </w:r>
          </w:p>
        </w:tc>
        <w:tc>
          <w:tcPr>
            <w:tcW w:w="419" w:type="pct"/>
          </w:tcPr>
          <w:p w14:paraId="1822B135" w14:textId="77777777" w:rsidR="00BA3EC2" w:rsidRPr="00A322F2" w:rsidRDefault="00BA3EC2" w:rsidP="00C26D27">
            <w:pPr>
              <w:pStyle w:val="Z"/>
              <w:jc w:val="center"/>
              <w:rPr>
                <w:szCs w:val="18"/>
                <w:highlight w:val="yellow"/>
              </w:rPr>
            </w:pPr>
            <w:r w:rsidRPr="00A322F2">
              <w:rPr>
                <w:szCs w:val="18"/>
              </w:rPr>
              <w:t>64</w:t>
            </w:r>
          </w:p>
        </w:tc>
        <w:tc>
          <w:tcPr>
            <w:tcW w:w="419" w:type="pct"/>
          </w:tcPr>
          <w:p w14:paraId="05F4F435" w14:textId="77777777" w:rsidR="00BA3EC2" w:rsidRPr="00A322F2" w:rsidRDefault="00BA3EC2" w:rsidP="00C26D27">
            <w:pPr>
              <w:pStyle w:val="Z"/>
              <w:jc w:val="center"/>
              <w:rPr>
                <w:szCs w:val="18"/>
                <w:highlight w:val="yellow"/>
              </w:rPr>
            </w:pPr>
            <w:r w:rsidRPr="00A322F2">
              <w:rPr>
                <w:szCs w:val="18"/>
              </w:rPr>
              <w:t>64</w:t>
            </w:r>
          </w:p>
        </w:tc>
        <w:tc>
          <w:tcPr>
            <w:tcW w:w="419" w:type="pct"/>
          </w:tcPr>
          <w:p w14:paraId="21495758" w14:textId="77777777" w:rsidR="00BA3EC2" w:rsidRPr="00A322F2" w:rsidRDefault="00BA3EC2" w:rsidP="00C26D27">
            <w:pPr>
              <w:pStyle w:val="Z"/>
              <w:jc w:val="center"/>
              <w:rPr>
                <w:szCs w:val="18"/>
                <w:highlight w:val="yellow"/>
              </w:rPr>
            </w:pPr>
            <w:r w:rsidRPr="00A322F2">
              <w:rPr>
                <w:szCs w:val="18"/>
              </w:rPr>
              <w:t>57</w:t>
            </w:r>
          </w:p>
        </w:tc>
        <w:tc>
          <w:tcPr>
            <w:tcW w:w="419" w:type="pct"/>
          </w:tcPr>
          <w:p w14:paraId="15A88664" w14:textId="77777777" w:rsidR="00BA3EC2" w:rsidRPr="00A322F2" w:rsidRDefault="00BA3EC2" w:rsidP="00C26D27">
            <w:pPr>
              <w:pStyle w:val="Z"/>
              <w:jc w:val="center"/>
              <w:rPr>
                <w:szCs w:val="18"/>
                <w:highlight w:val="yellow"/>
              </w:rPr>
            </w:pPr>
            <w:r w:rsidRPr="00A322F2">
              <w:rPr>
                <w:szCs w:val="18"/>
              </w:rPr>
              <w:t>57</w:t>
            </w:r>
          </w:p>
        </w:tc>
        <w:tc>
          <w:tcPr>
            <w:tcW w:w="419" w:type="pct"/>
          </w:tcPr>
          <w:p w14:paraId="7D385F60" w14:textId="77777777" w:rsidR="00BA3EC2" w:rsidRPr="00A322F2" w:rsidRDefault="00BA3EC2" w:rsidP="00C26D27">
            <w:pPr>
              <w:pStyle w:val="Z"/>
              <w:jc w:val="center"/>
              <w:rPr>
                <w:szCs w:val="18"/>
                <w:highlight w:val="yellow"/>
              </w:rPr>
            </w:pPr>
            <w:r w:rsidRPr="00A322F2">
              <w:rPr>
                <w:szCs w:val="18"/>
              </w:rPr>
              <w:t>61</w:t>
            </w:r>
          </w:p>
        </w:tc>
        <w:tc>
          <w:tcPr>
            <w:tcW w:w="418" w:type="pct"/>
          </w:tcPr>
          <w:p w14:paraId="76AFD6CA" w14:textId="77777777" w:rsidR="00BA3EC2" w:rsidRPr="00A322F2" w:rsidRDefault="00BA3EC2" w:rsidP="00C26D27">
            <w:pPr>
              <w:pStyle w:val="Z"/>
              <w:jc w:val="center"/>
              <w:rPr>
                <w:szCs w:val="18"/>
                <w:highlight w:val="yellow"/>
              </w:rPr>
            </w:pPr>
            <w:r w:rsidRPr="00A322F2">
              <w:rPr>
                <w:szCs w:val="18"/>
              </w:rPr>
              <w:t>61</w:t>
            </w:r>
          </w:p>
        </w:tc>
      </w:tr>
      <w:tr w:rsidR="00BA3EC2" w:rsidRPr="006D696C" w14:paraId="4F6005B2" w14:textId="77777777" w:rsidTr="009B2BAF">
        <w:trPr>
          <w:trHeight w:val="60"/>
        </w:trPr>
        <w:tc>
          <w:tcPr>
            <w:tcW w:w="2487" w:type="pct"/>
          </w:tcPr>
          <w:p w14:paraId="0F9F74D5" w14:textId="77777777" w:rsidR="00BA3EC2" w:rsidRPr="00A322F2" w:rsidRDefault="00BA3EC2" w:rsidP="00C26D27">
            <w:pPr>
              <w:pStyle w:val="Z"/>
              <w:rPr>
                <w:highlight w:val="yellow"/>
              </w:rPr>
            </w:pPr>
            <w:r w:rsidRPr="00A322F2">
              <w:t>Careers advisors: available</w:t>
            </w:r>
          </w:p>
        </w:tc>
        <w:tc>
          <w:tcPr>
            <w:tcW w:w="419" w:type="pct"/>
          </w:tcPr>
          <w:p w14:paraId="7351BA63" w14:textId="77777777" w:rsidR="00BA3EC2" w:rsidRPr="00A322F2" w:rsidRDefault="00BA3EC2" w:rsidP="00C26D27">
            <w:pPr>
              <w:pStyle w:val="Z"/>
              <w:jc w:val="center"/>
              <w:rPr>
                <w:szCs w:val="18"/>
                <w:highlight w:val="yellow"/>
              </w:rPr>
            </w:pPr>
            <w:r w:rsidRPr="00A322F2">
              <w:rPr>
                <w:szCs w:val="18"/>
              </w:rPr>
              <w:t>52</w:t>
            </w:r>
          </w:p>
        </w:tc>
        <w:tc>
          <w:tcPr>
            <w:tcW w:w="419" w:type="pct"/>
          </w:tcPr>
          <w:p w14:paraId="21684BD9" w14:textId="77777777" w:rsidR="00BA3EC2" w:rsidRPr="00A322F2" w:rsidRDefault="00BA3EC2" w:rsidP="00C26D27">
            <w:pPr>
              <w:pStyle w:val="Z"/>
              <w:jc w:val="center"/>
              <w:rPr>
                <w:szCs w:val="18"/>
                <w:highlight w:val="yellow"/>
              </w:rPr>
            </w:pPr>
            <w:r w:rsidRPr="00A322F2">
              <w:rPr>
                <w:szCs w:val="18"/>
              </w:rPr>
              <w:t>52</w:t>
            </w:r>
          </w:p>
        </w:tc>
        <w:tc>
          <w:tcPr>
            <w:tcW w:w="419" w:type="pct"/>
          </w:tcPr>
          <w:p w14:paraId="39327C41" w14:textId="77777777" w:rsidR="00BA3EC2" w:rsidRPr="00A322F2" w:rsidRDefault="00BA3EC2" w:rsidP="00C26D27">
            <w:pPr>
              <w:pStyle w:val="Z"/>
              <w:jc w:val="center"/>
              <w:rPr>
                <w:szCs w:val="18"/>
                <w:highlight w:val="yellow"/>
              </w:rPr>
            </w:pPr>
            <w:r w:rsidRPr="00A322F2">
              <w:rPr>
                <w:szCs w:val="18"/>
              </w:rPr>
              <w:t>48</w:t>
            </w:r>
          </w:p>
        </w:tc>
        <w:tc>
          <w:tcPr>
            <w:tcW w:w="419" w:type="pct"/>
          </w:tcPr>
          <w:p w14:paraId="60D59AD5" w14:textId="77777777" w:rsidR="00BA3EC2" w:rsidRPr="00A322F2" w:rsidRDefault="00BA3EC2" w:rsidP="00C26D27">
            <w:pPr>
              <w:pStyle w:val="Z"/>
              <w:jc w:val="center"/>
              <w:rPr>
                <w:szCs w:val="18"/>
                <w:highlight w:val="yellow"/>
              </w:rPr>
            </w:pPr>
            <w:r w:rsidRPr="00A322F2">
              <w:rPr>
                <w:szCs w:val="18"/>
              </w:rPr>
              <w:t>47</w:t>
            </w:r>
          </w:p>
        </w:tc>
        <w:tc>
          <w:tcPr>
            <w:tcW w:w="419" w:type="pct"/>
          </w:tcPr>
          <w:p w14:paraId="7DA1D9AE" w14:textId="77777777" w:rsidR="00BA3EC2" w:rsidRPr="00A322F2" w:rsidRDefault="00BA3EC2" w:rsidP="00C26D27">
            <w:pPr>
              <w:pStyle w:val="Z"/>
              <w:jc w:val="center"/>
              <w:rPr>
                <w:szCs w:val="18"/>
                <w:highlight w:val="yellow"/>
              </w:rPr>
            </w:pPr>
            <w:r w:rsidRPr="00A322F2">
              <w:rPr>
                <w:szCs w:val="18"/>
              </w:rPr>
              <w:t>50</w:t>
            </w:r>
          </w:p>
        </w:tc>
        <w:tc>
          <w:tcPr>
            <w:tcW w:w="418" w:type="pct"/>
          </w:tcPr>
          <w:p w14:paraId="4528F587" w14:textId="77777777" w:rsidR="00BA3EC2" w:rsidRPr="00A322F2" w:rsidRDefault="00BA3EC2" w:rsidP="00C26D27">
            <w:pPr>
              <w:pStyle w:val="Z"/>
              <w:jc w:val="center"/>
              <w:rPr>
                <w:szCs w:val="18"/>
                <w:highlight w:val="yellow"/>
              </w:rPr>
            </w:pPr>
            <w:r w:rsidRPr="00A322F2">
              <w:rPr>
                <w:szCs w:val="18"/>
              </w:rPr>
              <w:t>50</w:t>
            </w:r>
          </w:p>
        </w:tc>
      </w:tr>
      <w:tr w:rsidR="00BA3EC2" w:rsidRPr="006D696C" w14:paraId="571F533A" w14:textId="77777777" w:rsidTr="009B2BAF">
        <w:trPr>
          <w:trHeight w:val="60"/>
        </w:trPr>
        <w:tc>
          <w:tcPr>
            <w:tcW w:w="2487" w:type="pct"/>
          </w:tcPr>
          <w:p w14:paraId="31C76CB5" w14:textId="77777777" w:rsidR="00BA3EC2" w:rsidRPr="00A322F2" w:rsidRDefault="00BA3EC2" w:rsidP="00C26D27">
            <w:pPr>
              <w:pStyle w:val="Z"/>
              <w:rPr>
                <w:highlight w:val="yellow"/>
              </w:rPr>
            </w:pPr>
            <w:r w:rsidRPr="00A322F2">
              <w:t>Careers advisors: helpful</w:t>
            </w:r>
          </w:p>
        </w:tc>
        <w:tc>
          <w:tcPr>
            <w:tcW w:w="419" w:type="pct"/>
          </w:tcPr>
          <w:p w14:paraId="4AA23CF0" w14:textId="77777777" w:rsidR="00BA3EC2" w:rsidRPr="00A322F2" w:rsidRDefault="00BA3EC2" w:rsidP="00C26D27">
            <w:pPr>
              <w:pStyle w:val="Z"/>
              <w:jc w:val="center"/>
              <w:rPr>
                <w:szCs w:val="18"/>
                <w:highlight w:val="yellow"/>
              </w:rPr>
            </w:pPr>
            <w:r w:rsidRPr="00A322F2">
              <w:rPr>
                <w:szCs w:val="18"/>
              </w:rPr>
              <w:t>54</w:t>
            </w:r>
          </w:p>
        </w:tc>
        <w:tc>
          <w:tcPr>
            <w:tcW w:w="419" w:type="pct"/>
          </w:tcPr>
          <w:p w14:paraId="4D088D37" w14:textId="77777777" w:rsidR="00BA3EC2" w:rsidRPr="00A322F2" w:rsidRDefault="00BA3EC2" w:rsidP="00C26D27">
            <w:pPr>
              <w:pStyle w:val="Z"/>
              <w:jc w:val="center"/>
              <w:rPr>
                <w:szCs w:val="18"/>
                <w:highlight w:val="yellow"/>
              </w:rPr>
            </w:pPr>
            <w:r w:rsidRPr="00A322F2">
              <w:rPr>
                <w:szCs w:val="18"/>
              </w:rPr>
              <w:t>55</w:t>
            </w:r>
          </w:p>
        </w:tc>
        <w:tc>
          <w:tcPr>
            <w:tcW w:w="419" w:type="pct"/>
          </w:tcPr>
          <w:p w14:paraId="5C1E6280" w14:textId="77777777" w:rsidR="00BA3EC2" w:rsidRPr="00A322F2" w:rsidRDefault="00BA3EC2" w:rsidP="00C26D27">
            <w:pPr>
              <w:pStyle w:val="Z"/>
              <w:jc w:val="center"/>
              <w:rPr>
                <w:szCs w:val="18"/>
                <w:highlight w:val="yellow"/>
              </w:rPr>
            </w:pPr>
            <w:r w:rsidRPr="00A322F2">
              <w:rPr>
                <w:szCs w:val="18"/>
              </w:rPr>
              <w:t>49</w:t>
            </w:r>
          </w:p>
        </w:tc>
        <w:tc>
          <w:tcPr>
            <w:tcW w:w="419" w:type="pct"/>
          </w:tcPr>
          <w:p w14:paraId="14B5BB71" w14:textId="77777777" w:rsidR="00BA3EC2" w:rsidRPr="00A322F2" w:rsidRDefault="00BA3EC2" w:rsidP="00C26D27">
            <w:pPr>
              <w:pStyle w:val="Z"/>
              <w:jc w:val="center"/>
              <w:rPr>
                <w:szCs w:val="18"/>
                <w:highlight w:val="yellow"/>
              </w:rPr>
            </w:pPr>
            <w:r w:rsidRPr="00A322F2">
              <w:rPr>
                <w:szCs w:val="18"/>
              </w:rPr>
              <w:t>49</w:t>
            </w:r>
          </w:p>
        </w:tc>
        <w:tc>
          <w:tcPr>
            <w:tcW w:w="419" w:type="pct"/>
          </w:tcPr>
          <w:p w14:paraId="1AE4A9F5" w14:textId="77777777" w:rsidR="00BA3EC2" w:rsidRPr="00A322F2" w:rsidRDefault="00BA3EC2" w:rsidP="00C26D27">
            <w:pPr>
              <w:pStyle w:val="Z"/>
              <w:jc w:val="center"/>
              <w:rPr>
                <w:szCs w:val="18"/>
                <w:highlight w:val="yellow"/>
              </w:rPr>
            </w:pPr>
            <w:r w:rsidRPr="00A322F2">
              <w:rPr>
                <w:szCs w:val="18"/>
              </w:rPr>
              <w:t>52</w:t>
            </w:r>
          </w:p>
        </w:tc>
        <w:tc>
          <w:tcPr>
            <w:tcW w:w="418" w:type="pct"/>
          </w:tcPr>
          <w:p w14:paraId="5158CF8E" w14:textId="77777777" w:rsidR="00BA3EC2" w:rsidRPr="00A322F2" w:rsidRDefault="00BA3EC2" w:rsidP="00C26D27">
            <w:pPr>
              <w:pStyle w:val="Z"/>
              <w:jc w:val="center"/>
              <w:rPr>
                <w:szCs w:val="18"/>
                <w:highlight w:val="yellow"/>
              </w:rPr>
            </w:pPr>
            <w:r w:rsidRPr="00A322F2">
              <w:rPr>
                <w:szCs w:val="18"/>
              </w:rPr>
              <w:t>52</w:t>
            </w:r>
          </w:p>
        </w:tc>
      </w:tr>
      <w:tr w:rsidR="00BA3EC2" w:rsidRPr="006D696C" w14:paraId="056D2B60" w14:textId="77777777" w:rsidTr="009B2BAF">
        <w:trPr>
          <w:trHeight w:val="60"/>
        </w:trPr>
        <w:tc>
          <w:tcPr>
            <w:tcW w:w="2487" w:type="pct"/>
          </w:tcPr>
          <w:p w14:paraId="67C8AD56" w14:textId="77777777" w:rsidR="00BA3EC2" w:rsidRPr="00A322F2" w:rsidRDefault="00BA3EC2" w:rsidP="00C26D27">
            <w:pPr>
              <w:pStyle w:val="Z"/>
              <w:rPr>
                <w:highlight w:val="yellow"/>
              </w:rPr>
            </w:pPr>
            <w:r w:rsidRPr="00A322F2">
              <w:t>Academic or learning advisors: available</w:t>
            </w:r>
          </w:p>
        </w:tc>
        <w:tc>
          <w:tcPr>
            <w:tcW w:w="419" w:type="pct"/>
          </w:tcPr>
          <w:p w14:paraId="18AEB135" w14:textId="77777777" w:rsidR="00BA3EC2" w:rsidRPr="00A322F2" w:rsidRDefault="00BA3EC2" w:rsidP="00C26D27">
            <w:pPr>
              <w:pStyle w:val="Z"/>
              <w:jc w:val="center"/>
              <w:rPr>
                <w:szCs w:val="18"/>
                <w:highlight w:val="yellow"/>
              </w:rPr>
            </w:pPr>
            <w:r w:rsidRPr="00A322F2">
              <w:rPr>
                <w:szCs w:val="18"/>
              </w:rPr>
              <w:t>66</w:t>
            </w:r>
          </w:p>
        </w:tc>
        <w:tc>
          <w:tcPr>
            <w:tcW w:w="419" w:type="pct"/>
          </w:tcPr>
          <w:p w14:paraId="00D1067D" w14:textId="77777777" w:rsidR="00BA3EC2" w:rsidRPr="00A322F2" w:rsidRDefault="00BA3EC2" w:rsidP="00C26D27">
            <w:pPr>
              <w:pStyle w:val="Z"/>
              <w:jc w:val="center"/>
              <w:rPr>
                <w:szCs w:val="18"/>
                <w:highlight w:val="yellow"/>
              </w:rPr>
            </w:pPr>
            <w:r w:rsidRPr="00A322F2">
              <w:rPr>
                <w:szCs w:val="18"/>
              </w:rPr>
              <w:t>66</w:t>
            </w:r>
          </w:p>
        </w:tc>
        <w:tc>
          <w:tcPr>
            <w:tcW w:w="419" w:type="pct"/>
          </w:tcPr>
          <w:p w14:paraId="6DF2A0C8" w14:textId="77777777" w:rsidR="00BA3EC2" w:rsidRPr="00A322F2" w:rsidRDefault="00BA3EC2" w:rsidP="00C26D27">
            <w:pPr>
              <w:pStyle w:val="Z"/>
              <w:jc w:val="center"/>
              <w:rPr>
                <w:szCs w:val="18"/>
                <w:highlight w:val="yellow"/>
              </w:rPr>
            </w:pPr>
            <w:r w:rsidRPr="00A322F2">
              <w:rPr>
                <w:szCs w:val="18"/>
              </w:rPr>
              <w:t>61</w:t>
            </w:r>
          </w:p>
        </w:tc>
        <w:tc>
          <w:tcPr>
            <w:tcW w:w="419" w:type="pct"/>
          </w:tcPr>
          <w:p w14:paraId="100EFB6B" w14:textId="77777777" w:rsidR="00BA3EC2" w:rsidRPr="00A322F2" w:rsidRDefault="00BA3EC2" w:rsidP="00C26D27">
            <w:pPr>
              <w:pStyle w:val="Z"/>
              <w:jc w:val="center"/>
              <w:rPr>
                <w:szCs w:val="18"/>
                <w:highlight w:val="yellow"/>
              </w:rPr>
            </w:pPr>
            <w:r w:rsidRPr="00A322F2">
              <w:rPr>
                <w:szCs w:val="18"/>
              </w:rPr>
              <w:t>61</w:t>
            </w:r>
          </w:p>
        </w:tc>
        <w:tc>
          <w:tcPr>
            <w:tcW w:w="419" w:type="pct"/>
          </w:tcPr>
          <w:p w14:paraId="29CFDFF6" w14:textId="77777777" w:rsidR="00BA3EC2" w:rsidRPr="00A322F2" w:rsidRDefault="00BA3EC2" w:rsidP="00C26D27">
            <w:pPr>
              <w:pStyle w:val="Z"/>
              <w:jc w:val="center"/>
              <w:rPr>
                <w:szCs w:val="18"/>
                <w:highlight w:val="yellow"/>
              </w:rPr>
            </w:pPr>
            <w:r w:rsidRPr="00A322F2">
              <w:rPr>
                <w:szCs w:val="18"/>
              </w:rPr>
              <w:t>64</w:t>
            </w:r>
          </w:p>
        </w:tc>
        <w:tc>
          <w:tcPr>
            <w:tcW w:w="418" w:type="pct"/>
          </w:tcPr>
          <w:p w14:paraId="26CF9AAA" w14:textId="77777777" w:rsidR="00BA3EC2" w:rsidRPr="00A322F2" w:rsidRDefault="00BA3EC2" w:rsidP="00C26D27">
            <w:pPr>
              <w:pStyle w:val="Z"/>
              <w:jc w:val="center"/>
              <w:rPr>
                <w:szCs w:val="18"/>
                <w:highlight w:val="yellow"/>
              </w:rPr>
            </w:pPr>
            <w:r w:rsidRPr="00A322F2">
              <w:rPr>
                <w:szCs w:val="18"/>
              </w:rPr>
              <w:t>64</w:t>
            </w:r>
          </w:p>
        </w:tc>
      </w:tr>
      <w:tr w:rsidR="00BA3EC2" w:rsidRPr="006D696C" w14:paraId="01ED2326" w14:textId="77777777" w:rsidTr="009B2BAF">
        <w:trPr>
          <w:trHeight w:val="60"/>
        </w:trPr>
        <w:tc>
          <w:tcPr>
            <w:tcW w:w="2487" w:type="pct"/>
          </w:tcPr>
          <w:p w14:paraId="4825BD85" w14:textId="77777777" w:rsidR="00BA3EC2" w:rsidRPr="00A322F2" w:rsidRDefault="00BA3EC2" w:rsidP="00C26D27">
            <w:pPr>
              <w:pStyle w:val="Z"/>
              <w:rPr>
                <w:highlight w:val="yellow"/>
              </w:rPr>
            </w:pPr>
            <w:r w:rsidRPr="00A322F2">
              <w:t>Academic or learning advisors: helpful</w:t>
            </w:r>
          </w:p>
        </w:tc>
        <w:tc>
          <w:tcPr>
            <w:tcW w:w="419" w:type="pct"/>
          </w:tcPr>
          <w:p w14:paraId="6AE46145" w14:textId="77777777" w:rsidR="00BA3EC2" w:rsidRPr="00A322F2" w:rsidRDefault="00BA3EC2" w:rsidP="00C26D27">
            <w:pPr>
              <w:pStyle w:val="Z"/>
              <w:jc w:val="center"/>
              <w:rPr>
                <w:szCs w:val="18"/>
                <w:highlight w:val="yellow"/>
              </w:rPr>
            </w:pPr>
            <w:r w:rsidRPr="00A322F2">
              <w:rPr>
                <w:szCs w:val="18"/>
              </w:rPr>
              <w:t>68</w:t>
            </w:r>
          </w:p>
        </w:tc>
        <w:tc>
          <w:tcPr>
            <w:tcW w:w="419" w:type="pct"/>
          </w:tcPr>
          <w:p w14:paraId="5674789F" w14:textId="77777777" w:rsidR="00BA3EC2" w:rsidRPr="00A322F2" w:rsidRDefault="00BA3EC2" w:rsidP="00C26D27">
            <w:pPr>
              <w:pStyle w:val="Z"/>
              <w:jc w:val="center"/>
              <w:rPr>
                <w:szCs w:val="18"/>
                <w:highlight w:val="yellow"/>
              </w:rPr>
            </w:pPr>
            <w:r w:rsidRPr="00A322F2">
              <w:rPr>
                <w:szCs w:val="18"/>
              </w:rPr>
              <w:t>68</w:t>
            </w:r>
          </w:p>
        </w:tc>
        <w:tc>
          <w:tcPr>
            <w:tcW w:w="419" w:type="pct"/>
          </w:tcPr>
          <w:p w14:paraId="4D443C9C" w14:textId="77777777" w:rsidR="00BA3EC2" w:rsidRPr="00A322F2" w:rsidRDefault="00BA3EC2" w:rsidP="00C26D27">
            <w:pPr>
              <w:pStyle w:val="Z"/>
              <w:jc w:val="center"/>
              <w:rPr>
                <w:szCs w:val="18"/>
                <w:highlight w:val="yellow"/>
              </w:rPr>
            </w:pPr>
            <w:r w:rsidRPr="00A322F2">
              <w:rPr>
                <w:szCs w:val="18"/>
              </w:rPr>
              <w:t>62</w:t>
            </w:r>
          </w:p>
        </w:tc>
        <w:tc>
          <w:tcPr>
            <w:tcW w:w="419" w:type="pct"/>
          </w:tcPr>
          <w:p w14:paraId="4DD60623" w14:textId="77777777" w:rsidR="00BA3EC2" w:rsidRPr="00A322F2" w:rsidRDefault="00BA3EC2" w:rsidP="00C26D27">
            <w:pPr>
              <w:pStyle w:val="Z"/>
              <w:jc w:val="center"/>
              <w:rPr>
                <w:szCs w:val="18"/>
                <w:highlight w:val="yellow"/>
              </w:rPr>
            </w:pPr>
            <w:r w:rsidRPr="00A322F2">
              <w:rPr>
                <w:szCs w:val="18"/>
              </w:rPr>
              <w:t>62</w:t>
            </w:r>
          </w:p>
        </w:tc>
        <w:tc>
          <w:tcPr>
            <w:tcW w:w="419" w:type="pct"/>
          </w:tcPr>
          <w:p w14:paraId="26B641E9" w14:textId="77777777" w:rsidR="00BA3EC2" w:rsidRPr="00A322F2" w:rsidRDefault="00BA3EC2" w:rsidP="00C26D27">
            <w:pPr>
              <w:pStyle w:val="Z"/>
              <w:jc w:val="center"/>
              <w:rPr>
                <w:szCs w:val="18"/>
                <w:highlight w:val="yellow"/>
              </w:rPr>
            </w:pPr>
            <w:r w:rsidRPr="00A322F2">
              <w:rPr>
                <w:szCs w:val="18"/>
              </w:rPr>
              <w:t>66</w:t>
            </w:r>
          </w:p>
        </w:tc>
        <w:tc>
          <w:tcPr>
            <w:tcW w:w="418" w:type="pct"/>
          </w:tcPr>
          <w:p w14:paraId="390B4F47" w14:textId="77777777" w:rsidR="00BA3EC2" w:rsidRPr="00A322F2" w:rsidRDefault="00BA3EC2" w:rsidP="00C26D27">
            <w:pPr>
              <w:pStyle w:val="Z"/>
              <w:jc w:val="center"/>
              <w:rPr>
                <w:szCs w:val="18"/>
                <w:highlight w:val="yellow"/>
              </w:rPr>
            </w:pPr>
            <w:r w:rsidRPr="00A322F2">
              <w:rPr>
                <w:szCs w:val="18"/>
              </w:rPr>
              <w:t>65</w:t>
            </w:r>
          </w:p>
        </w:tc>
      </w:tr>
      <w:tr w:rsidR="00BA3EC2" w:rsidRPr="006D696C" w14:paraId="20FC6EF5" w14:textId="77777777" w:rsidTr="009B2BAF">
        <w:trPr>
          <w:trHeight w:val="60"/>
        </w:trPr>
        <w:tc>
          <w:tcPr>
            <w:tcW w:w="2487" w:type="pct"/>
          </w:tcPr>
          <w:p w14:paraId="016A1FCE" w14:textId="77777777" w:rsidR="00BA3EC2" w:rsidRPr="00A322F2" w:rsidRDefault="00BA3EC2" w:rsidP="00C26D27">
            <w:pPr>
              <w:pStyle w:val="Z"/>
              <w:rPr>
                <w:highlight w:val="yellow"/>
              </w:rPr>
            </w:pPr>
            <w:r w:rsidRPr="00A322F2">
              <w:t>Support services: available</w:t>
            </w:r>
          </w:p>
        </w:tc>
        <w:tc>
          <w:tcPr>
            <w:tcW w:w="419" w:type="pct"/>
          </w:tcPr>
          <w:p w14:paraId="5F52E1C0" w14:textId="77777777" w:rsidR="00BA3EC2" w:rsidRPr="00A322F2" w:rsidRDefault="00BA3EC2" w:rsidP="00C26D27">
            <w:pPr>
              <w:pStyle w:val="Z"/>
              <w:jc w:val="center"/>
              <w:rPr>
                <w:szCs w:val="18"/>
                <w:highlight w:val="yellow"/>
              </w:rPr>
            </w:pPr>
            <w:r w:rsidRPr="00A322F2">
              <w:rPr>
                <w:szCs w:val="18"/>
              </w:rPr>
              <w:t>57</w:t>
            </w:r>
          </w:p>
        </w:tc>
        <w:tc>
          <w:tcPr>
            <w:tcW w:w="419" w:type="pct"/>
          </w:tcPr>
          <w:p w14:paraId="09AB7144" w14:textId="77777777" w:rsidR="00BA3EC2" w:rsidRPr="00A322F2" w:rsidRDefault="00BA3EC2" w:rsidP="00C26D27">
            <w:pPr>
              <w:pStyle w:val="Z"/>
              <w:jc w:val="center"/>
              <w:rPr>
                <w:szCs w:val="18"/>
                <w:highlight w:val="yellow"/>
              </w:rPr>
            </w:pPr>
            <w:r w:rsidRPr="00A322F2">
              <w:rPr>
                <w:szCs w:val="18"/>
              </w:rPr>
              <w:t>56</w:t>
            </w:r>
          </w:p>
        </w:tc>
        <w:tc>
          <w:tcPr>
            <w:tcW w:w="419" w:type="pct"/>
          </w:tcPr>
          <w:p w14:paraId="1125015E" w14:textId="77777777" w:rsidR="00BA3EC2" w:rsidRPr="00A322F2" w:rsidRDefault="00BA3EC2" w:rsidP="00C26D27">
            <w:pPr>
              <w:pStyle w:val="Z"/>
              <w:jc w:val="center"/>
              <w:rPr>
                <w:szCs w:val="18"/>
                <w:highlight w:val="yellow"/>
              </w:rPr>
            </w:pPr>
            <w:r w:rsidRPr="00A322F2">
              <w:rPr>
                <w:szCs w:val="18"/>
              </w:rPr>
              <w:t>53</w:t>
            </w:r>
          </w:p>
        </w:tc>
        <w:tc>
          <w:tcPr>
            <w:tcW w:w="419" w:type="pct"/>
          </w:tcPr>
          <w:p w14:paraId="53B22773" w14:textId="77777777" w:rsidR="00BA3EC2" w:rsidRPr="00A322F2" w:rsidRDefault="00BA3EC2" w:rsidP="00C26D27">
            <w:pPr>
              <w:pStyle w:val="Z"/>
              <w:jc w:val="center"/>
              <w:rPr>
                <w:szCs w:val="18"/>
                <w:highlight w:val="yellow"/>
              </w:rPr>
            </w:pPr>
            <w:r w:rsidRPr="00A322F2">
              <w:rPr>
                <w:szCs w:val="18"/>
              </w:rPr>
              <w:t>52</w:t>
            </w:r>
          </w:p>
        </w:tc>
        <w:tc>
          <w:tcPr>
            <w:tcW w:w="419" w:type="pct"/>
          </w:tcPr>
          <w:p w14:paraId="74A0385F" w14:textId="77777777" w:rsidR="00BA3EC2" w:rsidRPr="00A322F2" w:rsidRDefault="00BA3EC2" w:rsidP="00C26D27">
            <w:pPr>
              <w:pStyle w:val="Z"/>
              <w:jc w:val="center"/>
              <w:rPr>
                <w:szCs w:val="18"/>
                <w:highlight w:val="yellow"/>
              </w:rPr>
            </w:pPr>
            <w:r w:rsidRPr="00A322F2">
              <w:rPr>
                <w:szCs w:val="18"/>
              </w:rPr>
              <w:t>55</w:t>
            </w:r>
          </w:p>
        </w:tc>
        <w:tc>
          <w:tcPr>
            <w:tcW w:w="418" w:type="pct"/>
          </w:tcPr>
          <w:p w14:paraId="419F8D4C" w14:textId="77777777" w:rsidR="00BA3EC2" w:rsidRPr="00A322F2" w:rsidRDefault="00BA3EC2" w:rsidP="00C26D27">
            <w:pPr>
              <w:pStyle w:val="Z"/>
              <w:jc w:val="center"/>
              <w:rPr>
                <w:szCs w:val="18"/>
                <w:highlight w:val="yellow"/>
              </w:rPr>
            </w:pPr>
            <w:r w:rsidRPr="00A322F2">
              <w:rPr>
                <w:szCs w:val="18"/>
              </w:rPr>
              <w:t>54</w:t>
            </w:r>
          </w:p>
        </w:tc>
      </w:tr>
      <w:tr w:rsidR="00BA3EC2" w:rsidRPr="006D696C" w14:paraId="4ABFD72B" w14:textId="77777777" w:rsidTr="009B2BAF">
        <w:trPr>
          <w:trHeight w:val="60"/>
        </w:trPr>
        <w:tc>
          <w:tcPr>
            <w:tcW w:w="2487" w:type="pct"/>
          </w:tcPr>
          <w:p w14:paraId="0F397863" w14:textId="77777777" w:rsidR="00BA3EC2" w:rsidRPr="00A322F2" w:rsidRDefault="00BA3EC2" w:rsidP="00C26D27">
            <w:pPr>
              <w:pStyle w:val="Z"/>
              <w:rPr>
                <w:highlight w:val="yellow"/>
              </w:rPr>
            </w:pPr>
            <w:r w:rsidRPr="00A322F2">
              <w:t>Support services: helpful</w:t>
            </w:r>
          </w:p>
        </w:tc>
        <w:tc>
          <w:tcPr>
            <w:tcW w:w="419" w:type="pct"/>
          </w:tcPr>
          <w:p w14:paraId="2ACC171A" w14:textId="77777777" w:rsidR="00BA3EC2" w:rsidRPr="00A322F2" w:rsidRDefault="00BA3EC2" w:rsidP="00C26D27">
            <w:pPr>
              <w:pStyle w:val="Z"/>
              <w:jc w:val="center"/>
              <w:rPr>
                <w:szCs w:val="18"/>
                <w:highlight w:val="yellow"/>
              </w:rPr>
            </w:pPr>
            <w:r w:rsidRPr="00A322F2">
              <w:rPr>
                <w:szCs w:val="18"/>
              </w:rPr>
              <w:t>58</w:t>
            </w:r>
          </w:p>
        </w:tc>
        <w:tc>
          <w:tcPr>
            <w:tcW w:w="419" w:type="pct"/>
          </w:tcPr>
          <w:p w14:paraId="729F0F91" w14:textId="77777777" w:rsidR="00BA3EC2" w:rsidRPr="00A322F2" w:rsidRDefault="00BA3EC2" w:rsidP="00C26D27">
            <w:pPr>
              <w:pStyle w:val="Z"/>
              <w:jc w:val="center"/>
              <w:rPr>
                <w:szCs w:val="18"/>
                <w:highlight w:val="yellow"/>
              </w:rPr>
            </w:pPr>
            <w:r w:rsidRPr="00A322F2">
              <w:rPr>
                <w:szCs w:val="18"/>
              </w:rPr>
              <w:t>56</w:t>
            </w:r>
          </w:p>
        </w:tc>
        <w:tc>
          <w:tcPr>
            <w:tcW w:w="419" w:type="pct"/>
          </w:tcPr>
          <w:p w14:paraId="5B2526AF" w14:textId="77777777" w:rsidR="00BA3EC2" w:rsidRPr="00A322F2" w:rsidRDefault="00BA3EC2" w:rsidP="00C26D27">
            <w:pPr>
              <w:pStyle w:val="Z"/>
              <w:jc w:val="center"/>
              <w:rPr>
                <w:szCs w:val="18"/>
                <w:highlight w:val="yellow"/>
              </w:rPr>
            </w:pPr>
            <w:r w:rsidRPr="00A322F2">
              <w:rPr>
                <w:szCs w:val="18"/>
              </w:rPr>
              <w:t>55</w:t>
            </w:r>
          </w:p>
        </w:tc>
        <w:tc>
          <w:tcPr>
            <w:tcW w:w="419" w:type="pct"/>
          </w:tcPr>
          <w:p w14:paraId="3B49EEE7" w14:textId="77777777" w:rsidR="00BA3EC2" w:rsidRPr="00A322F2" w:rsidRDefault="00BA3EC2" w:rsidP="00C26D27">
            <w:pPr>
              <w:pStyle w:val="Z"/>
              <w:jc w:val="center"/>
              <w:rPr>
                <w:szCs w:val="18"/>
                <w:highlight w:val="yellow"/>
              </w:rPr>
            </w:pPr>
            <w:r w:rsidRPr="00A322F2">
              <w:rPr>
                <w:szCs w:val="18"/>
              </w:rPr>
              <w:t>53</w:t>
            </w:r>
          </w:p>
        </w:tc>
        <w:tc>
          <w:tcPr>
            <w:tcW w:w="419" w:type="pct"/>
          </w:tcPr>
          <w:p w14:paraId="1E5ED9E7" w14:textId="77777777" w:rsidR="00BA3EC2" w:rsidRPr="00A322F2" w:rsidRDefault="00BA3EC2" w:rsidP="00C26D27">
            <w:pPr>
              <w:pStyle w:val="Z"/>
              <w:jc w:val="center"/>
              <w:rPr>
                <w:szCs w:val="18"/>
                <w:highlight w:val="yellow"/>
              </w:rPr>
            </w:pPr>
            <w:r w:rsidRPr="00A322F2">
              <w:rPr>
                <w:szCs w:val="18"/>
              </w:rPr>
              <w:t>57</w:t>
            </w:r>
          </w:p>
        </w:tc>
        <w:tc>
          <w:tcPr>
            <w:tcW w:w="418" w:type="pct"/>
          </w:tcPr>
          <w:p w14:paraId="37DA3F6C" w14:textId="77777777" w:rsidR="00BA3EC2" w:rsidRPr="00A322F2" w:rsidRDefault="00BA3EC2" w:rsidP="00C26D27">
            <w:pPr>
              <w:pStyle w:val="Z"/>
              <w:jc w:val="center"/>
              <w:rPr>
                <w:szCs w:val="18"/>
                <w:highlight w:val="yellow"/>
              </w:rPr>
            </w:pPr>
            <w:r w:rsidRPr="00A322F2">
              <w:rPr>
                <w:szCs w:val="18"/>
              </w:rPr>
              <w:t>55</w:t>
            </w:r>
          </w:p>
        </w:tc>
      </w:tr>
      <w:tr w:rsidR="00BA3EC2" w:rsidRPr="006D696C" w14:paraId="20913CAC" w14:textId="77777777" w:rsidTr="009B2BAF">
        <w:trPr>
          <w:trHeight w:val="60"/>
        </w:trPr>
        <w:tc>
          <w:tcPr>
            <w:tcW w:w="2487" w:type="pct"/>
          </w:tcPr>
          <w:p w14:paraId="3CAE6AA8" w14:textId="77777777" w:rsidR="00BA3EC2" w:rsidRPr="00A322F2" w:rsidRDefault="00BA3EC2" w:rsidP="00C26D27">
            <w:pPr>
              <w:pStyle w:val="Z"/>
              <w:rPr>
                <w:highlight w:val="yellow"/>
              </w:rPr>
            </w:pPr>
            <w:r w:rsidRPr="00A322F2">
              <w:t>Offered support relevant to circumstances</w:t>
            </w:r>
          </w:p>
        </w:tc>
        <w:tc>
          <w:tcPr>
            <w:tcW w:w="419" w:type="pct"/>
          </w:tcPr>
          <w:p w14:paraId="0A3E874D" w14:textId="77777777" w:rsidR="00BA3EC2" w:rsidRPr="00A322F2" w:rsidRDefault="00BA3EC2" w:rsidP="00C26D27">
            <w:pPr>
              <w:pStyle w:val="Z"/>
              <w:jc w:val="center"/>
              <w:rPr>
                <w:szCs w:val="18"/>
                <w:highlight w:val="yellow"/>
              </w:rPr>
            </w:pPr>
            <w:r w:rsidRPr="00A322F2">
              <w:rPr>
                <w:szCs w:val="18"/>
              </w:rPr>
              <w:t>53</w:t>
            </w:r>
          </w:p>
        </w:tc>
        <w:tc>
          <w:tcPr>
            <w:tcW w:w="419" w:type="pct"/>
          </w:tcPr>
          <w:p w14:paraId="1BD94767" w14:textId="77777777" w:rsidR="00BA3EC2" w:rsidRPr="00A322F2" w:rsidRDefault="00BA3EC2" w:rsidP="00C26D27">
            <w:pPr>
              <w:pStyle w:val="Z"/>
              <w:jc w:val="center"/>
              <w:rPr>
                <w:szCs w:val="18"/>
                <w:highlight w:val="yellow"/>
              </w:rPr>
            </w:pPr>
            <w:r w:rsidRPr="00A322F2">
              <w:rPr>
                <w:szCs w:val="18"/>
              </w:rPr>
              <w:t>54</w:t>
            </w:r>
          </w:p>
        </w:tc>
        <w:tc>
          <w:tcPr>
            <w:tcW w:w="419" w:type="pct"/>
          </w:tcPr>
          <w:p w14:paraId="7994F742" w14:textId="77777777" w:rsidR="00BA3EC2" w:rsidRPr="00A322F2" w:rsidRDefault="00BA3EC2" w:rsidP="00C26D27">
            <w:pPr>
              <w:pStyle w:val="Z"/>
              <w:jc w:val="center"/>
              <w:rPr>
                <w:szCs w:val="18"/>
                <w:highlight w:val="yellow"/>
              </w:rPr>
            </w:pPr>
            <w:r w:rsidRPr="00A322F2">
              <w:rPr>
                <w:szCs w:val="18"/>
              </w:rPr>
              <w:t>48</w:t>
            </w:r>
          </w:p>
        </w:tc>
        <w:tc>
          <w:tcPr>
            <w:tcW w:w="419" w:type="pct"/>
          </w:tcPr>
          <w:p w14:paraId="62DE8BB2" w14:textId="77777777" w:rsidR="00BA3EC2" w:rsidRPr="00A322F2" w:rsidRDefault="00BA3EC2" w:rsidP="00C26D27">
            <w:pPr>
              <w:pStyle w:val="Z"/>
              <w:jc w:val="center"/>
              <w:rPr>
                <w:szCs w:val="18"/>
                <w:highlight w:val="yellow"/>
              </w:rPr>
            </w:pPr>
            <w:r w:rsidRPr="00A322F2">
              <w:rPr>
                <w:szCs w:val="18"/>
              </w:rPr>
              <w:t>50</w:t>
            </w:r>
          </w:p>
        </w:tc>
        <w:tc>
          <w:tcPr>
            <w:tcW w:w="419" w:type="pct"/>
          </w:tcPr>
          <w:p w14:paraId="0EA21B16" w14:textId="77777777" w:rsidR="00BA3EC2" w:rsidRPr="00A322F2" w:rsidRDefault="00BA3EC2" w:rsidP="00C26D27">
            <w:pPr>
              <w:pStyle w:val="Z"/>
              <w:jc w:val="center"/>
              <w:rPr>
                <w:szCs w:val="18"/>
                <w:highlight w:val="yellow"/>
              </w:rPr>
            </w:pPr>
            <w:r w:rsidRPr="00A322F2">
              <w:rPr>
                <w:szCs w:val="18"/>
              </w:rPr>
              <w:t>51</w:t>
            </w:r>
          </w:p>
        </w:tc>
        <w:tc>
          <w:tcPr>
            <w:tcW w:w="418" w:type="pct"/>
          </w:tcPr>
          <w:p w14:paraId="7BF5D249" w14:textId="77777777" w:rsidR="00BA3EC2" w:rsidRPr="00A322F2" w:rsidRDefault="00BA3EC2" w:rsidP="00C26D27">
            <w:pPr>
              <w:pStyle w:val="Z"/>
              <w:jc w:val="center"/>
              <w:rPr>
                <w:szCs w:val="18"/>
                <w:highlight w:val="yellow"/>
              </w:rPr>
            </w:pPr>
            <w:r w:rsidRPr="00A322F2">
              <w:rPr>
                <w:szCs w:val="18"/>
              </w:rPr>
              <w:t>52</w:t>
            </w:r>
          </w:p>
        </w:tc>
      </w:tr>
      <w:tr w:rsidR="00BA3EC2" w:rsidRPr="006D696C" w14:paraId="08BCCE71" w14:textId="77777777" w:rsidTr="009B2BAF">
        <w:trPr>
          <w:trHeight w:val="60"/>
        </w:trPr>
        <w:tc>
          <w:tcPr>
            <w:tcW w:w="2487" w:type="pct"/>
          </w:tcPr>
          <w:p w14:paraId="7ED15996" w14:textId="77777777" w:rsidR="00BA3EC2" w:rsidRPr="00A322F2" w:rsidRDefault="00BA3EC2" w:rsidP="00C26D27">
            <w:pPr>
              <w:pStyle w:val="Z"/>
              <w:rPr>
                <w:highlight w:val="yellow"/>
              </w:rPr>
            </w:pPr>
            <w:r w:rsidRPr="00A322F2">
              <w:t>Received appropriate English language skill support</w:t>
            </w:r>
          </w:p>
        </w:tc>
        <w:tc>
          <w:tcPr>
            <w:tcW w:w="419" w:type="pct"/>
          </w:tcPr>
          <w:p w14:paraId="4066DE28" w14:textId="77777777" w:rsidR="00BA3EC2" w:rsidRPr="00A322F2" w:rsidRDefault="00BA3EC2" w:rsidP="00C26D27">
            <w:pPr>
              <w:pStyle w:val="Z"/>
              <w:jc w:val="center"/>
              <w:rPr>
                <w:szCs w:val="18"/>
                <w:highlight w:val="yellow"/>
              </w:rPr>
            </w:pPr>
            <w:r w:rsidRPr="00A322F2">
              <w:rPr>
                <w:szCs w:val="18"/>
              </w:rPr>
              <w:t>48</w:t>
            </w:r>
          </w:p>
        </w:tc>
        <w:tc>
          <w:tcPr>
            <w:tcW w:w="419" w:type="pct"/>
          </w:tcPr>
          <w:p w14:paraId="45657860" w14:textId="77777777" w:rsidR="00BA3EC2" w:rsidRPr="00A322F2" w:rsidRDefault="00BA3EC2" w:rsidP="00C26D27">
            <w:pPr>
              <w:pStyle w:val="Z"/>
              <w:jc w:val="center"/>
              <w:rPr>
                <w:szCs w:val="18"/>
                <w:highlight w:val="yellow"/>
              </w:rPr>
            </w:pPr>
            <w:r w:rsidRPr="00A322F2">
              <w:rPr>
                <w:szCs w:val="18"/>
              </w:rPr>
              <w:t>47</w:t>
            </w:r>
          </w:p>
        </w:tc>
        <w:tc>
          <w:tcPr>
            <w:tcW w:w="419" w:type="pct"/>
          </w:tcPr>
          <w:p w14:paraId="60C7DE87" w14:textId="77777777" w:rsidR="00BA3EC2" w:rsidRPr="00A322F2" w:rsidRDefault="00BA3EC2" w:rsidP="00C26D27">
            <w:pPr>
              <w:pStyle w:val="Z"/>
              <w:jc w:val="center"/>
              <w:rPr>
                <w:szCs w:val="18"/>
                <w:highlight w:val="yellow"/>
              </w:rPr>
            </w:pPr>
            <w:r w:rsidRPr="00A322F2">
              <w:rPr>
                <w:szCs w:val="18"/>
              </w:rPr>
              <w:t>43</w:t>
            </w:r>
          </w:p>
        </w:tc>
        <w:tc>
          <w:tcPr>
            <w:tcW w:w="419" w:type="pct"/>
          </w:tcPr>
          <w:p w14:paraId="6EB0D135" w14:textId="77777777" w:rsidR="00BA3EC2" w:rsidRPr="00A322F2" w:rsidRDefault="00BA3EC2" w:rsidP="00C26D27">
            <w:pPr>
              <w:pStyle w:val="Z"/>
              <w:jc w:val="center"/>
              <w:rPr>
                <w:szCs w:val="18"/>
                <w:highlight w:val="yellow"/>
              </w:rPr>
            </w:pPr>
            <w:r w:rsidRPr="00A322F2">
              <w:rPr>
                <w:szCs w:val="18"/>
              </w:rPr>
              <w:t>43</w:t>
            </w:r>
          </w:p>
        </w:tc>
        <w:tc>
          <w:tcPr>
            <w:tcW w:w="419" w:type="pct"/>
          </w:tcPr>
          <w:p w14:paraId="1056DB3D" w14:textId="77777777" w:rsidR="00BA3EC2" w:rsidRPr="00A322F2" w:rsidRDefault="00BA3EC2" w:rsidP="00C26D27">
            <w:pPr>
              <w:pStyle w:val="Z"/>
              <w:jc w:val="center"/>
              <w:rPr>
                <w:szCs w:val="18"/>
                <w:highlight w:val="yellow"/>
              </w:rPr>
            </w:pPr>
            <w:r w:rsidRPr="00A322F2">
              <w:rPr>
                <w:szCs w:val="18"/>
              </w:rPr>
              <w:t>46</w:t>
            </w:r>
          </w:p>
        </w:tc>
        <w:tc>
          <w:tcPr>
            <w:tcW w:w="418" w:type="pct"/>
          </w:tcPr>
          <w:p w14:paraId="6F2565BC" w14:textId="77777777" w:rsidR="00BA3EC2" w:rsidRPr="00A322F2" w:rsidRDefault="00BA3EC2" w:rsidP="00C26D27">
            <w:pPr>
              <w:pStyle w:val="Z"/>
              <w:jc w:val="center"/>
              <w:rPr>
                <w:szCs w:val="18"/>
                <w:highlight w:val="yellow"/>
              </w:rPr>
            </w:pPr>
            <w:r w:rsidRPr="00A322F2">
              <w:rPr>
                <w:szCs w:val="18"/>
              </w:rPr>
              <w:t>46</w:t>
            </w:r>
          </w:p>
        </w:tc>
      </w:tr>
    </w:tbl>
    <w:p w14:paraId="4E488351" w14:textId="77777777" w:rsidR="00BA3EC2" w:rsidRPr="006D696C" w:rsidRDefault="00BA3EC2" w:rsidP="00C26D27">
      <w:pPr>
        <w:pStyle w:val="BodyText"/>
        <w:rPr>
          <w:highlight w:val="yellow"/>
        </w:rPr>
      </w:pPr>
    </w:p>
    <w:p w14:paraId="4EE29217" w14:textId="4F3058A4" w:rsidR="00BA3EC2" w:rsidRPr="00CF167A" w:rsidRDefault="00BA3EC2" w:rsidP="00C26D27">
      <w:pPr>
        <w:pStyle w:val="Tabletitle"/>
        <w:rPr>
          <w:i/>
        </w:rPr>
      </w:pPr>
      <w:bookmarkStart w:id="142" w:name="_Ref58485160"/>
      <w:bookmarkStart w:id="143" w:name="_Toc59697934"/>
      <w:r w:rsidRPr="00CF167A">
        <w:t xml:space="preserve">Table </w:t>
      </w:r>
      <w:r w:rsidRPr="00CF167A">
        <w:rPr>
          <w:i/>
        </w:rPr>
        <w:fldChar w:fldCharType="begin"/>
      </w:r>
      <w:r w:rsidRPr="00CF167A">
        <w:instrText xml:space="preserve"> SEQ Table \* ARABIC </w:instrText>
      </w:r>
      <w:r w:rsidRPr="00CF167A">
        <w:rPr>
          <w:i/>
        </w:rPr>
        <w:fldChar w:fldCharType="separate"/>
      </w:r>
      <w:r>
        <w:rPr>
          <w:noProof/>
        </w:rPr>
        <w:t>34</w:t>
      </w:r>
      <w:r w:rsidRPr="00CF167A">
        <w:rPr>
          <w:i/>
        </w:rPr>
        <w:fldChar w:fldCharType="end"/>
      </w:r>
      <w:bookmarkEnd w:id="142"/>
      <w:r w:rsidRPr="00CF167A">
        <w:t xml:space="preserve"> Percentage positive scores for Student Support items, postgraduate coursework by stage of studies, 201</w:t>
      </w:r>
      <w:r>
        <w:t>9</w:t>
      </w:r>
      <w:r w:rsidRPr="00CF167A">
        <w:t xml:space="preserve"> and 20</w:t>
      </w:r>
      <w:r>
        <w:t>20</w:t>
      </w:r>
      <w:bookmarkEnd w:id="143"/>
    </w:p>
    <w:tbl>
      <w:tblPr>
        <w:tblStyle w:val="TableGrid"/>
        <w:tblW w:w="10632" w:type="dxa"/>
        <w:tblLayout w:type="fixed"/>
        <w:tblLook w:val="0020" w:firstRow="1" w:lastRow="0" w:firstColumn="0" w:lastColumn="0" w:noHBand="0" w:noVBand="0"/>
      </w:tblPr>
      <w:tblGrid>
        <w:gridCol w:w="4253"/>
        <w:gridCol w:w="1412"/>
        <w:gridCol w:w="1418"/>
        <w:gridCol w:w="855"/>
        <w:gridCol w:w="993"/>
        <w:gridCol w:w="850"/>
        <w:gridCol w:w="851"/>
      </w:tblGrid>
      <w:tr w:rsidR="009B2BAF" w:rsidRPr="006D696C" w14:paraId="3B7F7710" w14:textId="77777777" w:rsidTr="009B2BAF">
        <w:trPr>
          <w:trHeight w:val="60"/>
        </w:trPr>
        <w:tc>
          <w:tcPr>
            <w:tcW w:w="4253" w:type="dxa"/>
          </w:tcPr>
          <w:p w14:paraId="7C5C694E" w14:textId="77777777" w:rsidR="0004450F" w:rsidRPr="00767CE8" w:rsidRDefault="0004450F" w:rsidP="0004450F">
            <w:pPr>
              <w:pStyle w:val="Z"/>
            </w:pPr>
          </w:p>
        </w:tc>
        <w:tc>
          <w:tcPr>
            <w:tcW w:w="1412" w:type="dxa"/>
          </w:tcPr>
          <w:p w14:paraId="0040DAA3" w14:textId="5280D859" w:rsidR="0004450F" w:rsidRPr="00767CE8" w:rsidRDefault="0004450F" w:rsidP="0004450F">
            <w:pPr>
              <w:pStyle w:val="Z"/>
              <w:jc w:val="center"/>
              <w:rPr>
                <w:szCs w:val="18"/>
              </w:rPr>
            </w:pPr>
            <w:r w:rsidRPr="001F531E">
              <w:rPr>
                <w:b/>
                <w:bCs/>
              </w:rPr>
              <w:t>Commencing 2019</w:t>
            </w:r>
          </w:p>
        </w:tc>
        <w:tc>
          <w:tcPr>
            <w:tcW w:w="1418" w:type="dxa"/>
          </w:tcPr>
          <w:p w14:paraId="53105816" w14:textId="33F8BE33" w:rsidR="0004450F" w:rsidRPr="00767CE8" w:rsidRDefault="0004450F" w:rsidP="0004450F">
            <w:pPr>
              <w:pStyle w:val="Z"/>
              <w:jc w:val="center"/>
              <w:rPr>
                <w:szCs w:val="18"/>
              </w:rPr>
            </w:pPr>
            <w:r w:rsidRPr="001F531E">
              <w:rPr>
                <w:b/>
                <w:bCs/>
              </w:rPr>
              <w:t>Commencing 2020</w:t>
            </w:r>
          </w:p>
        </w:tc>
        <w:tc>
          <w:tcPr>
            <w:tcW w:w="855" w:type="dxa"/>
          </w:tcPr>
          <w:p w14:paraId="351018AA" w14:textId="29725CA7" w:rsidR="0004450F" w:rsidRPr="00767CE8" w:rsidRDefault="0004450F" w:rsidP="0004450F">
            <w:pPr>
              <w:pStyle w:val="Z"/>
              <w:jc w:val="center"/>
              <w:rPr>
                <w:szCs w:val="18"/>
              </w:rPr>
            </w:pPr>
            <w:r w:rsidRPr="001F531E">
              <w:rPr>
                <w:b/>
                <w:bCs/>
              </w:rPr>
              <w:t>Later year</w:t>
            </w:r>
            <w:r>
              <w:rPr>
                <w:b/>
                <w:bCs/>
              </w:rPr>
              <w:t>s</w:t>
            </w:r>
            <w:r w:rsidRPr="001F531E">
              <w:rPr>
                <w:b/>
                <w:bCs/>
              </w:rPr>
              <w:t xml:space="preserve"> 2019</w:t>
            </w:r>
          </w:p>
        </w:tc>
        <w:tc>
          <w:tcPr>
            <w:tcW w:w="993" w:type="dxa"/>
          </w:tcPr>
          <w:p w14:paraId="458EFD5C" w14:textId="23594145" w:rsidR="0004450F" w:rsidRPr="00767CE8" w:rsidRDefault="0004450F" w:rsidP="0004450F">
            <w:pPr>
              <w:pStyle w:val="Z"/>
              <w:jc w:val="center"/>
              <w:rPr>
                <w:szCs w:val="18"/>
              </w:rPr>
            </w:pPr>
            <w:r w:rsidRPr="001F531E">
              <w:rPr>
                <w:b/>
                <w:bCs/>
              </w:rPr>
              <w:t>Later year</w:t>
            </w:r>
            <w:r>
              <w:rPr>
                <w:b/>
                <w:bCs/>
              </w:rPr>
              <w:t>s</w:t>
            </w:r>
            <w:r w:rsidRPr="001F531E">
              <w:rPr>
                <w:b/>
                <w:bCs/>
              </w:rPr>
              <w:t xml:space="preserve"> 2020</w:t>
            </w:r>
          </w:p>
        </w:tc>
        <w:tc>
          <w:tcPr>
            <w:tcW w:w="850" w:type="dxa"/>
          </w:tcPr>
          <w:p w14:paraId="199A96D4" w14:textId="13530013" w:rsidR="0004450F" w:rsidRPr="00767CE8" w:rsidRDefault="0004450F" w:rsidP="0004450F">
            <w:pPr>
              <w:pStyle w:val="Z"/>
              <w:jc w:val="center"/>
              <w:rPr>
                <w:szCs w:val="18"/>
              </w:rPr>
            </w:pPr>
            <w:r w:rsidRPr="001F531E">
              <w:rPr>
                <w:b/>
                <w:bCs/>
              </w:rPr>
              <w:t>Total 2019</w:t>
            </w:r>
          </w:p>
        </w:tc>
        <w:tc>
          <w:tcPr>
            <w:tcW w:w="851" w:type="dxa"/>
          </w:tcPr>
          <w:p w14:paraId="5A9905C7" w14:textId="7236A51A" w:rsidR="0004450F" w:rsidRPr="00767CE8" w:rsidRDefault="0004450F" w:rsidP="0004450F">
            <w:pPr>
              <w:pStyle w:val="Z"/>
              <w:jc w:val="center"/>
              <w:rPr>
                <w:szCs w:val="18"/>
              </w:rPr>
            </w:pPr>
            <w:r w:rsidRPr="001F531E">
              <w:rPr>
                <w:b/>
                <w:bCs/>
              </w:rPr>
              <w:t>Total 2020</w:t>
            </w:r>
          </w:p>
        </w:tc>
      </w:tr>
      <w:tr w:rsidR="00BA3EC2" w:rsidRPr="006D696C" w14:paraId="179E1694" w14:textId="77777777" w:rsidTr="009B2BAF">
        <w:trPr>
          <w:trHeight w:val="60"/>
        </w:trPr>
        <w:tc>
          <w:tcPr>
            <w:tcW w:w="4253" w:type="dxa"/>
          </w:tcPr>
          <w:p w14:paraId="22E711EB" w14:textId="77777777" w:rsidR="00BA3EC2" w:rsidRPr="00767CE8" w:rsidRDefault="00BA3EC2" w:rsidP="00C26D27">
            <w:pPr>
              <w:pStyle w:val="Z"/>
              <w:rPr>
                <w:highlight w:val="yellow"/>
              </w:rPr>
            </w:pPr>
            <w:r w:rsidRPr="00767CE8">
              <w:t>Experienced efficient enrolment and admissions processes</w:t>
            </w:r>
          </w:p>
        </w:tc>
        <w:tc>
          <w:tcPr>
            <w:tcW w:w="1412" w:type="dxa"/>
          </w:tcPr>
          <w:p w14:paraId="15A71CCC" w14:textId="77777777" w:rsidR="00BA3EC2" w:rsidRPr="00767CE8" w:rsidRDefault="00BA3EC2" w:rsidP="00C26D27">
            <w:pPr>
              <w:pStyle w:val="Z"/>
              <w:jc w:val="center"/>
              <w:rPr>
                <w:szCs w:val="18"/>
                <w:highlight w:val="yellow"/>
              </w:rPr>
            </w:pPr>
            <w:r w:rsidRPr="00767CE8">
              <w:rPr>
                <w:szCs w:val="18"/>
              </w:rPr>
              <w:t>76</w:t>
            </w:r>
          </w:p>
        </w:tc>
        <w:tc>
          <w:tcPr>
            <w:tcW w:w="1418" w:type="dxa"/>
          </w:tcPr>
          <w:p w14:paraId="470868F8" w14:textId="77777777" w:rsidR="00BA3EC2" w:rsidRPr="00767CE8" w:rsidRDefault="00BA3EC2" w:rsidP="00C26D27">
            <w:pPr>
              <w:pStyle w:val="Z"/>
              <w:jc w:val="center"/>
              <w:rPr>
                <w:szCs w:val="18"/>
                <w:highlight w:val="yellow"/>
              </w:rPr>
            </w:pPr>
            <w:r w:rsidRPr="00767CE8">
              <w:rPr>
                <w:szCs w:val="18"/>
              </w:rPr>
              <w:t>76</w:t>
            </w:r>
          </w:p>
        </w:tc>
        <w:tc>
          <w:tcPr>
            <w:tcW w:w="855" w:type="dxa"/>
          </w:tcPr>
          <w:p w14:paraId="28AFC80A" w14:textId="77777777" w:rsidR="00BA3EC2" w:rsidRPr="00767CE8" w:rsidRDefault="00BA3EC2" w:rsidP="00C26D27">
            <w:pPr>
              <w:pStyle w:val="Z"/>
              <w:jc w:val="center"/>
              <w:rPr>
                <w:szCs w:val="18"/>
                <w:highlight w:val="yellow"/>
              </w:rPr>
            </w:pPr>
            <w:r w:rsidRPr="00767CE8">
              <w:rPr>
                <w:szCs w:val="18"/>
              </w:rPr>
              <w:t>77</w:t>
            </w:r>
          </w:p>
        </w:tc>
        <w:tc>
          <w:tcPr>
            <w:tcW w:w="993" w:type="dxa"/>
          </w:tcPr>
          <w:p w14:paraId="7A99E838" w14:textId="77777777" w:rsidR="00BA3EC2" w:rsidRPr="00767CE8" w:rsidRDefault="00BA3EC2" w:rsidP="00C26D27">
            <w:pPr>
              <w:pStyle w:val="Z"/>
              <w:jc w:val="center"/>
              <w:rPr>
                <w:szCs w:val="18"/>
                <w:highlight w:val="yellow"/>
              </w:rPr>
            </w:pPr>
            <w:r w:rsidRPr="00767CE8">
              <w:rPr>
                <w:szCs w:val="18"/>
              </w:rPr>
              <w:t>76</w:t>
            </w:r>
          </w:p>
        </w:tc>
        <w:tc>
          <w:tcPr>
            <w:tcW w:w="850" w:type="dxa"/>
          </w:tcPr>
          <w:p w14:paraId="7D6E9C35" w14:textId="77777777" w:rsidR="00BA3EC2" w:rsidRPr="00767CE8" w:rsidRDefault="00BA3EC2" w:rsidP="00C26D27">
            <w:pPr>
              <w:pStyle w:val="Z"/>
              <w:jc w:val="center"/>
              <w:rPr>
                <w:szCs w:val="18"/>
                <w:highlight w:val="yellow"/>
              </w:rPr>
            </w:pPr>
            <w:r w:rsidRPr="00767CE8">
              <w:rPr>
                <w:szCs w:val="18"/>
              </w:rPr>
              <w:t>76</w:t>
            </w:r>
          </w:p>
        </w:tc>
        <w:tc>
          <w:tcPr>
            <w:tcW w:w="851" w:type="dxa"/>
          </w:tcPr>
          <w:p w14:paraId="176BA4CD" w14:textId="77777777" w:rsidR="00BA3EC2" w:rsidRPr="00767CE8" w:rsidRDefault="00BA3EC2" w:rsidP="00C26D27">
            <w:pPr>
              <w:pStyle w:val="Z"/>
              <w:jc w:val="center"/>
              <w:rPr>
                <w:szCs w:val="18"/>
                <w:highlight w:val="yellow"/>
              </w:rPr>
            </w:pPr>
            <w:r w:rsidRPr="00767CE8">
              <w:rPr>
                <w:szCs w:val="18"/>
              </w:rPr>
              <w:t>76</w:t>
            </w:r>
          </w:p>
        </w:tc>
      </w:tr>
      <w:tr w:rsidR="00BA3EC2" w:rsidRPr="006D696C" w14:paraId="41BC2B65" w14:textId="77777777" w:rsidTr="009B2BAF">
        <w:trPr>
          <w:trHeight w:val="60"/>
        </w:trPr>
        <w:tc>
          <w:tcPr>
            <w:tcW w:w="4253" w:type="dxa"/>
          </w:tcPr>
          <w:p w14:paraId="26D4F7E5" w14:textId="77777777" w:rsidR="00BA3EC2" w:rsidRPr="00767CE8" w:rsidRDefault="00BA3EC2" w:rsidP="00C26D27">
            <w:pPr>
              <w:pStyle w:val="Z"/>
              <w:rPr>
                <w:highlight w:val="yellow"/>
              </w:rPr>
            </w:pPr>
            <w:r w:rsidRPr="00767CE8">
              <w:t>Induction/orientation activities relevant and helpful</w:t>
            </w:r>
          </w:p>
        </w:tc>
        <w:tc>
          <w:tcPr>
            <w:tcW w:w="1412" w:type="dxa"/>
          </w:tcPr>
          <w:p w14:paraId="5336D4A5" w14:textId="77777777" w:rsidR="00BA3EC2" w:rsidRPr="00767CE8" w:rsidRDefault="00BA3EC2" w:rsidP="00C26D27">
            <w:pPr>
              <w:pStyle w:val="Z"/>
              <w:jc w:val="center"/>
              <w:rPr>
                <w:szCs w:val="18"/>
                <w:highlight w:val="yellow"/>
              </w:rPr>
            </w:pPr>
            <w:r w:rsidRPr="00767CE8">
              <w:rPr>
                <w:szCs w:val="18"/>
              </w:rPr>
              <w:t>64</w:t>
            </w:r>
          </w:p>
        </w:tc>
        <w:tc>
          <w:tcPr>
            <w:tcW w:w="1418" w:type="dxa"/>
          </w:tcPr>
          <w:p w14:paraId="7988B094" w14:textId="77777777" w:rsidR="00BA3EC2" w:rsidRPr="00767CE8" w:rsidRDefault="00BA3EC2" w:rsidP="00C26D27">
            <w:pPr>
              <w:pStyle w:val="Z"/>
              <w:jc w:val="center"/>
              <w:rPr>
                <w:szCs w:val="18"/>
                <w:highlight w:val="yellow"/>
              </w:rPr>
            </w:pPr>
            <w:r w:rsidRPr="00767CE8">
              <w:rPr>
                <w:szCs w:val="18"/>
              </w:rPr>
              <w:t>62</w:t>
            </w:r>
          </w:p>
        </w:tc>
        <w:tc>
          <w:tcPr>
            <w:tcW w:w="855" w:type="dxa"/>
          </w:tcPr>
          <w:p w14:paraId="0BEB1A86" w14:textId="77777777" w:rsidR="00BA3EC2" w:rsidRPr="00767CE8" w:rsidRDefault="00BA3EC2" w:rsidP="00C26D27">
            <w:pPr>
              <w:pStyle w:val="Z"/>
              <w:jc w:val="center"/>
              <w:rPr>
                <w:szCs w:val="18"/>
                <w:highlight w:val="yellow"/>
              </w:rPr>
            </w:pPr>
            <w:r w:rsidRPr="00767CE8">
              <w:rPr>
                <w:szCs w:val="18"/>
              </w:rPr>
              <w:t>63</w:t>
            </w:r>
          </w:p>
        </w:tc>
        <w:tc>
          <w:tcPr>
            <w:tcW w:w="993" w:type="dxa"/>
          </w:tcPr>
          <w:p w14:paraId="55654ACA" w14:textId="77777777" w:rsidR="00BA3EC2" w:rsidRPr="00767CE8" w:rsidRDefault="00BA3EC2" w:rsidP="00C26D27">
            <w:pPr>
              <w:pStyle w:val="Z"/>
              <w:jc w:val="center"/>
              <w:rPr>
                <w:szCs w:val="18"/>
                <w:highlight w:val="yellow"/>
              </w:rPr>
            </w:pPr>
            <w:r w:rsidRPr="00767CE8">
              <w:rPr>
                <w:szCs w:val="18"/>
              </w:rPr>
              <w:t>61</w:t>
            </w:r>
          </w:p>
        </w:tc>
        <w:tc>
          <w:tcPr>
            <w:tcW w:w="850" w:type="dxa"/>
          </w:tcPr>
          <w:p w14:paraId="29F3057F" w14:textId="77777777" w:rsidR="00BA3EC2" w:rsidRPr="00767CE8" w:rsidRDefault="00BA3EC2" w:rsidP="00C26D27">
            <w:pPr>
              <w:pStyle w:val="Z"/>
              <w:jc w:val="center"/>
              <w:rPr>
                <w:szCs w:val="18"/>
                <w:highlight w:val="yellow"/>
              </w:rPr>
            </w:pPr>
            <w:r w:rsidRPr="00767CE8">
              <w:rPr>
                <w:szCs w:val="18"/>
              </w:rPr>
              <w:t>64</w:t>
            </w:r>
          </w:p>
        </w:tc>
        <w:tc>
          <w:tcPr>
            <w:tcW w:w="851" w:type="dxa"/>
          </w:tcPr>
          <w:p w14:paraId="6B269201" w14:textId="77777777" w:rsidR="00BA3EC2" w:rsidRPr="00767CE8" w:rsidRDefault="00BA3EC2" w:rsidP="00C26D27">
            <w:pPr>
              <w:pStyle w:val="Z"/>
              <w:jc w:val="center"/>
              <w:rPr>
                <w:szCs w:val="18"/>
                <w:highlight w:val="yellow"/>
              </w:rPr>
            </w:pPr>
            <w:r w:rsidRPr="00767CE8">
              <w:rPr>
                <w:szCs w:val="18"/>
              </w:rPr>
              <w:t>62</w:t>
            </w:r>
          </w:p>
        </w:tc>
      </w:tr>
      <w:tr w:rsidR="00BA3EC2" w:rsidRPr="006D696C" w14:paraId="1C4337A2" w14:textId="77777777" w:rsidTr="009B2BAF">
        <w:trPr>
          <w:trHeight w:val="60"/>
        </w:trPr>
        <w:tc>
          <w:tcPr>
            <w:tcW w:w="4253" w:type="dxa"/>
          </w:tcPr>
          <w:p w14:paraId="6AD9A56B" w14:textId="77777777" w:rsidR="00BA3EC2" w:rsidRPr="00767CE8" w:rsidRDefault="00BA3EC2" w:rsidP="00C26D27">
            <w:pPr>
              <w:pStyle w:val="Z"/>
              <w:rPr>
                <w:highlight w:val="yellow"/>
              </w:rPr>
            </w:pPr>
            <w:r w:rsidRPr="00767CE8">
              <w:t>Received support from university to settle into study</w:t>
            </w:r>
          </w:p>
        </w:tc>
        <w:tc>
          <w:tcPr>
            <w:tcW w:w="1412" w:type="dxa"/>
          </w:tcPr>
          <w:p w14:paraId="3AABF102" w14:textId="77777777" w:rsidR="00BA3EC2" w:rsidRPr="00767CE8" w:rsidRDefault="00BA3EC2" w:rsidP="00C26D27">
            <w:pPr>
              <w:pStyle w:val="Z"/>
              <w:jc w:val="center"/>
              <w:rPr>
                <w:szCs w:val="18"/>
                <w:highlight w:val="yellow"/>
              </w:rPr>
            </w:pPr>
            <w:r w:rsidRPr="00767CE8">
              <w:rPr>
                <w:szCs w:val="18"/>
              </w:rPr>
              <w:t>63</w:t>
            </w:r>
          </w:p>
        </w:tc>
        <w:tc>
          <w:tcPr>
            <w:tcW w:w="1418" w:type="dxa"/>
          </w:tcPr>
          <w:p w14:paraId="7149AC5F" w14:textId="77777777" w:rsidR="00BA3EC2" w:rsidRPr="00767CE8" w:rsidRDefault="00BA3EC2" w:rsidP="00C26D27">
            <w:pPr>
              <w:pStyle w:val="Z"/>
              <w:jc w:val="center"/>
              <w:rPr>
                <w:szCs w:val="18"/>
                <w:highlight w:val="yellow"/>
              </w:rPr>
            </w:pPr>
            <w:r w:rsidRPr="00767CE8">
              <w:rPr>
                <w:szCs w:val="18"/>
              </w:rPr>
              <w:t>64</w:t>
            </w:r>
          </w:p>
        </w:tc>
        <w:tc>
          <w:tcPr>
            <w:tcW w:w="855" w:type="dxa"/>
          </w:tcPr>
          <w:p w14:paraId="32669FC4" w14:textId="77777777" w:rsidR="00BA3EC2" w:rsidRPr="00767CE8" w:rsidRDefault="00BA3EC2" w:rsidP="00C26D27">
            <w:pPr>
              <w:pStyle w:val="Z"/>
              <w:jc w:val="center"/>
              <w:rPr>
                <w:szCs w:val="18"/>
                <w:highlight w:val="yellow"/>
              </w:rPr>
            </w:pPr>
            <w:r w:rsidRPr="00767CE8">
              <w:rPr>
                <w:szCs w:val="18"/>
              </w:rPr>
              <w:t>62</w:t>
            </w:r>
          </w:p>
        </w:tc>
        <w:tc>
          <w:tcPr>
            <w:tcW w:w="993" w:type="dxa"/>
          </w:tcPr>
          <w:p w14:paraId="260BE15F" w14:textId="77777777" w:rsidR="00BA3EC2" w:rsidRPr="00767CE8" w:rsidRDefault="00BA3EC2" w:rsidP="00C26D27">
            <w:pPr>
              <w:pStyle w:val="Z"/>
              <w:jc w:val="center"/>
              <w:rPr>
                <w:szCs w:val="18"/>
                <w:highlight w:val="yellow"/>
              </w:rPr>
            </w:pPr>
            <w:r w:rsidRPr="00767CE8">
              <w:rPr>
                <w:szCs w:val="18"/>
              </w:rPr>
              <w:t>62</w:t>
            </w:r>
          </w:p>
        </w:tc>
        <w:tc>
          <w:tcPr>
            <w:tcW w:w="850" w:type="dxa"/>
          </w:tcPr>
          <w:p w14:paraId="30D1B1B6" w14:textId="77777777" w:rsidR="00BA3EC2" w:rsidRPr="00767CE8" w:rsidRDefault="00BA3EC2" w:rsidP="00C26D27">
            <w:pPr>
              <w:pStyle w:val="Z"/>
              <w:jc w:val="center"/>
              <w:rPr>
                <w:szCs w:val="18"/>
                <w:highlight w:val="yellow"/>
              </w:rPr>
            </w:pPr>
            <w:r w:rsidRPr="00767CE8">
              <w:rPr>
                <w:szCs w:val="18"/>
              </w:rPr>
              <w:t>62</w:t>
            </w:r>
          </w:p>
        </w:tc>
        <w:tc>
          <w:tcPr>
            <w:tcW w:w="851" w:type="dxa"/>
          </w:tcPr>
          <w:p w14:paraId="779B4F6E" w14:textId="77777777" w:rsidR="00BA3EC2" w:rsidRPr="00767CE8" w:rsidRDefault="00BA3EC2" w:rsidP="00C26D27">
            <w:pPr>
              <w:pStyle w:val="Z"/>
              <w:jc w:val="center"/>
              <w:rPr>
                <w:szCs w:val="18"/>
                <w:highlight w:val="yellow"/>
              </w:rPr>
            </w:pPr>
            <w:r w:rsidRPr="00767CE8">
              <w:rPr>
                <w:szCs w:val="18"/>
              </w:rPr>
              <w:t>63</w:t>
            </w:r>
          </w:p>
        </w:tc>
      </w:tr>
      <w:tr w:rsidR="00BA3EC2" w:rsidRPr="006D696C" w14:paraId="20B24CFF" w14:textId="77777777" w:rsidTr="009B2BAF">
        <w:trPr>
          <w:trHeight w:val="60"/>
        </w:trPr>
        <w:tc>
          <w:tcPr>
            <w:tcW w:w="4253" w:type="dxa"/>
          </w:tcPr>
          <w:p w14:paraId="59BA0151" w14:textId="77777777" w:rsidR="00BA3EC2" w:rsidRPr="00767CE8" w:rsidRDefault="00BA3EC2" w:rsidP="00C26D27">
            <w:pPr>
              <w:pStyle w:val="Z"/>
              <w:rPr>
                <w:highlight w:val="yellow"/>
              </w:rPr>
            </w:pPr>
            <w:r w:rsidRPr="00767CE8">
              <w:t>Administrative staff or systems: available</w:t>
            </w:r>
          </w:p>
        </w:tc>
        <w:tc>
          <w:tcPr>
            <w:tcW w:w="1412" w:type="dxa"/>
          </w:tcPr>
          <w:p w14:paraId="4FD1547F" w14:textId="77777777" w:rsidR="00BA3EC2" w:rsidRPr="00767CE8" w:rsidRDefault="00BA3EC2" w:rsidP="00C26D27">
            <w:pPr>
              <w:pStyle w:val="Z"/>
              <w:jc w:val="center"/>
              <w:rPr>
                <w:szCs w:val="18"/>
                <w:highlight w:val="yellow"/>
              </w:rPr>
            </w:pPr>
            <w:r w:rsidRPr="00767CE8">
              <w:rPr>
                <w:szCs w:val="18"/>
              </w:rPr>
              <w:t>66</w:t>
            </w:r>
          </w:p>
        </w:tc>
        <w:tc>
          <w:tcPr>
            <w:tcW w:w="1418" w:type="dxa"/>
          </w:tcPr>
          <w:p w14:paraId="2CA35E56" w14:textId="77777777" w:rsidR="00BA3EC2" w:rsidRPr="00767CE8" w:rsidRDefault="00BA3EC2" w:rsidP="00C26D27">
            <w:pPr>
              <w:pStyle w:val="Z"/>
              <w:jc w:val="center"/>
              <w:rPr>
                <w:szCs w:val="18"/>
                <w:highlight w:val="yellow"/>
              </w:rPr>
            </w:pPr>
            <w:r w:rsidRPr="00767CE8">
              <w:rPr>
                <w:szCs w:val="18"/>
              </w:rPr>
              <w:t>65</w:t>
            </w:r>
          </w:p>
        </w:tc>
        <w:tc>
          <w:tcPr>
            <w:tcW w:w="855" w:type="dxa"/>
          </w:tcPr>
          <w:p w14:paraId="1266C6B0" w14:textId="77777777" w:rsidR="00BA3EC2" w:rsidRPr="00767CE8" w:rsidRDefault="00BA3EC2" w:rsidP="00C26D27">
            <w:pPr>
              <w:pStyle w:val="Z"/>
              <w:jc w:val="center"/>
              <w:rPr>
                <w:szCs w:val="18"/>
                <w:highlight w:val="yellow"/>
              </w:rPr>
            </w:pPr>
            <w:r w:rsidRPr="00767CE8">
              <w:rPr>
                <w:szCs w:val="18"/>
              </w:rPr>
              <w:t>65</w:t>
            </w:r>
          </w:p>
        </w:tc>
        <w:tc>
          <w:tcPr>
            <w:tcW w:w="993" w:type="dxa"/>
          </w:tcPr>
          <w:p w14:paraId="0BE0FF52" w14:textId="77777777" w:rsidR="00BA3EC2" w:rsidRPr="00767CE8" w:rsidRDefault="00BA3EC2" w:rsidP="00C26D27">
            <w:pPr>
              <w:pStyle w:val="Z"/>
              <w:jc w:val="center"/>
              <w:rPr>
                <w:szCs w:val="18"/>
                <w:highlight w:val="yellow"/>
              </w:rPr>
            </w:pPr>
            <w:r w:rsidRPr="00767CE8">
              <w:rPr>
                <w:szCs w:val="18"/>
              </w:rPr>
              <w:t>61</w:t>
            </w:r>
          </w:p>
        </w:tc>
        <w:tc>
          <w:tcPr>
            <w:tcW w:w="850" w:type="dxa"/>
          </w:tcPr>
          <w:p w14:paraId="51AF94CD" w14:textId="77777777" w:rsidR="00BA3EC2" w:rsidRPr="00767CE8" w:rsidRDefault="00BA3EC2" w:rsidP="00C26D27">
            <w:pPr>
              <w:pStyle w:val="Z"/>
              <w:jc w:val="center"/>
              <w:rPr>
                <w:szCs w:val="18"/>
                <w:highlight w:val="yellow"/>
              </w:rPr>
            </w:pPr>
            <w:r w:rsidRPr="00767CE8">
              <w:rPr>
                <w:szCs w:val="18"/>
              </w:rPr>
              <w:t>65</w:t>
            </w:r>
          </w:p>
        </w:tc>
        <w:tc>
          <w:tcPr>
            <w:tcW w:w="851" w:type="dxa"/>
          </w:tcPr>
          <w:p w14:paraId="57EC5629" w14:textId="77777777" w:rsidR="00BA3EC2" w:rsidRPr="00767CE8" w:rsidRDefault="00BA3EC2" w:rsidP="00C26D27">
            <w:pPr>
              <w:pStyle w:val="Z"/>
              <w:jc w:val="center"/>
              <w:rPr>
                <w:szCs w:val="18"/>
                <w:highlight w:val="yellow"/>
              </w:rPr>
            </w:pPr>
            <w:r w:rsidRPr="00767CE8">
              <w:rPr>
                <w:szCs w:val="18"/>
              </w:rPr>
              <w:t>63</w:t>
            </w:r>
          </w:p>
        </w:tc>
      </w:tr>
      <w:tr w:rsidR="00BA3EC2" w:rsidRPr="006D696C" w14:paraId="7A48E699" w14:textId="77777777" w:rsidTr="009B2BAF">
        <w:trPr>
          <w:trHeight w:val="60"/>
        </w:trPr>
        <w:tc>
          <w:tcPr>
            <w:tcW w:w="4253" w:type="dxa"/>
          </w:tcPr>
          <w:p w14:paraId="73408DE7" w14:textId="77777777" w:rsidR="00BA3EC2" w:rsidRPr="00767CE8" w:rsidRDefault="00BA3EC2" w:rsidP="00C26D27">
            <w:pPr>
              <w:pStyle w:val="Z"/>
              <w:rPr>
                <w:highlight w:val="yellow"/>
              </w:rPr>
            </w:pPr>
            <w:r w:rsidRPr="00767CE8">
              <w:t>Administrative staff or systems: helpful</w:t>
            </w:r>
          </w:p>
        </w:tc>
        <w:tc>
          <w:tcPr>
            <w:tcW w:w="1412" w:type="dxa"/>
          </w:tcPr>
          <w:p w14:paraId="0E90CAC3" w14:textId="77777777" w:rsidR="00BA3EC2" w:rsidRPr="00767CE8" w:rsidRDefault="00BA3EC2" w:rsidP="00C26D27">
            <w:pPr>
              <w:pStyle w:val="Z"/>
              <w:jc w:val="center"/>
              <w:rPr>
                <w:szCs w:val="18"/>
                <w:highlight w:val="yellow"/>
              </w:rPr>
            </w:pPr>
            <w:r w:rsidRPr="00767CE8">
              <w:rPr>
                <w:szCs w:val="18"/>
              </w:rPr>
              <w:t>66</w:t>
            </w:r>
          </w:p>
        </w:tc>
        <w:tc>
          <w:tcPr>
            <w:tcW w:w="1418" w:type="dxa"/>
          </w:tcPr>
          <w:p w14:paraId="63BF476C" w14:textId="77777777" w:rsidR="00BA3EC2" w:rsidRPr="00767CE8" w:rsidRDefault="00BA3EC2" w:rsidP="00C26D27">
            <w:pPr>
              <w:pStyle w:val="Z"/>
              <w:jc w:val="center"/>
              <w:rPr>
                <w:szCs w:val="18"/>
                <w:highlight w:val="yellow"/>
              </w:rPr>
            </w:pPr>
            <w:r w:rsidRPr="00767CE8">
              <w:rPr>
                <w:szCs w:val="18"/>
              </w:rPr>
              <w:t>66</w:t>
            </w:r>
          </w:p>
        </w:tc>
        <w:tc>
          <w:tcPr>
            <w:tcW w:w="855" w:type="dxa"/>
          </w:tcPr>
          <w:p w14:paraId="3C23D6FF" w14:textId="77777777" w:rsidR="00BA3EC2" w:rsidRPr="00767CE8" w:rsidRDefault="00BA3EC2" w:rsidP="00C26D27">
            <w:pPr>
              <w:pStyle w:val="Z"/>
              <w:jc w:val="center"/>
              <w:rPr>
                <w:szCs w:val="18"/>
                <w:highlight w:val="yellow"/>
              </w:rPr>
            </w:pPr>
            <w:r w:rsidRPr="00767CE8">
              <w:rPr>
                <w:szCs w:val="18"/>
              </w:rPr>
              <w:t>63</w:t>
            </w:r>
          </w:p>
        </w:tc>
        <w:tc>
          <w:tcPr>
            <w:tcW w:w="993" w:type="dxa"/>
          </w:tcPr>
          <w:p w14:paraId="45FBC988" w14:textId="77777777" w:rsidR="00BA3EC2" w:rsidRPr="00767CE8" w:rsidRDefault="00BA3EC2" w:rsidP="00C26D27">
            <w:pPr>
              <w:pStyle w:val="Z"/>
              <w:jc w:val="center"/>
              <w:rPr>
                <w:szCs w:val="18"/>
                <w:highlight w:val="yellow"/>
              </w:rPr>
            </w:pPr>
            <w:r w:rsidRPr="00767CE8">
              <w:rPr>
                <w:szCs w:val="18"/>
              </w:rPr>
              <w:t>62</w:t>
            </w:r>
          </w:p>
        </w:tc>
        <w:tc>
          <w:tcPr>
            <w:tcW w:w="850" w:type="dxa"/>
          </w:tcPr>
          <w:p w14:paraId="676F3887" w14:textId="77777777" w:rsidR="00BA3EC2" w:rsidRPr="00767CE8" w:rsidRDefault="00BA3EC2" w:rsidP="00C26D27">
            <w:pPr>
              <w:pStyle w:val="Z"/>
              <w:jc w:val="center"/>
              <w:rPr>
                <w:szCs w:val="18"/>
                <w:highlight w:val="yellow"/>
              </w:rPr>
            </w:pPr>
            <w:r w:rsidRPr="00767CE8">
              <w:rPr>
                <w:szCs w:val="18"/>
              </w:rPr>
              <w:t>64</w:t>
            </w:r>
          </w:p>
        </w:tc>
        <w:tc>
          <w:tcPr>
            <w:tcW w:w="851" w:type="dxa"/>
          </w:tcPr>
          <w:p w14:paraId="30D86FE1" w14:textId="77777777" w:rsidR="00BA3EC2" w:rsidRPr="00767CE8" w:rsidRDefault="00BA3EC2" w:rsidP="00C26D27">
            <w:pPr>
              <w:pStyle w:val="Z"/>
              <w:jc w:val="center"/>
              <w:rPr>
                <w:szCs w:val="18"/>
                <w:highlight w:val="yellow"/>
              </w:rPr>
            </w:pPr>
            <w:r w:rsidRPr="00767CE8">
              <w:rPr>
                <w:szCs w:val="18"/>
              </w:rPr>
              <w:t>64</w:t>
            </w:r>
          </w:p>
        </w:tc>
      </w:tr>
      <w:tr w:rsidR="00BA3EC2" w:rsidRPr="006D696C" w14:paraId="47146233" w14:textId="77777777" w:rsidTr="009B2BAF">
        <w:trPr>
          <w:trHeight w:val="60"/>
        </w:trPr>
        <w:tc>
          <w:tcPr>
            <w:tcW w:w="4253" w:type="dxa"/>
          </w:tcPr>
          <w:p w14:paraId="59C36FF2" w14:textId="77777777" w:rsidR="00BA3EC2" w:rsidRPr="00767CE8" w:rsidRDefault="00BA3EC2" w:rsidP="00C26D27">
            <w:pPr>
              <w:pStyle w:val="Z"/>
              <w:rPr>
                <w:highlight w:val="yellow"/>
              </w:rPr>
            </w:pPr>
            <w:r w:rsidRPr="00767CE8">
              <w:t>Careers advisors: available</w:t>
            </w:r>
          </w:p>
        </w:tc>
        <w:tc>
          <w:tcPr>
            <w:tcW w:w="1412" w:type="dxa"/>
          </w:tcPr>
          <w:p w14:paraId="39AA7433" w14:textId="77777777" w:rsidR="00BA3EC2" w:rsidRPr="00767CE8" w:rsidRDefault="00BA3EC2" w:rsidP="00C26D27">
            <w:pPr>
              <w:pStyle w:val="Z"/>
              <w:jc w:val="center"/>
              <w:rPr>
                <w:szCs w:val="18"/>
                <w:highlight w:val="yellow"/>
              </w:rPr>
            </w:pPr>
            <w:r w:rsidRPr="00767CE8">
              <w:rPr>
                <w:szCs w:val="18"/>
              </w:rPr>
              <w:t>51</w:t>
            </w:r>
          </w:p>
        </w:tc>
        <w:tc>
          <w:tcPr>
            <w:tcW w:w="1418" w:type="dxa"/>
          </w:tcPr>
          <w:p w14:paraId="5B38A7D6" w14:textId="77777777" w:rsidR="00BA3EC2" w:rsidRPr="00767CE8" w:rsidRDefault="00BA3EC2" w:rsidP="00C26D27">
            <w:pPr>
              <w:pStyle w:val="Z"/>
              <w:jc w:val="center"/>
              <w:rPr>
                <w:szCs w:val="18"/>
                <w:highlight w:val="yellow"/>
              </w:rPr>
            </w:pPr>
            <w:r w:rsidRPr="00767CE8">
              <w:rPr>
                <w:szCs w:val="18"/>
              </w:rPr>
              <w:t>52</w:t>
            </w:r>
          </w:p>
        </w:tc>
        <w:tc>
          <w:tcPr>
            <w:tcW w:w="855" w:type="dxa"/>
          </w:tcPr>
          <w:p w14:paraId="278B9862" w14:textId="77777777" w:rsidR="00BA3EC2" w:rsidRPr="00767CE8" w:rsidRDefault="00BA3EC2" w:rsidP="00C26D27">
            <w:pPr>
              <w:pStyle w:val="Z"/>
              <w:jc w:val="center"/>
              <w:rPr>
                <w:szCs w:val="18"/>
                <w:highlight w:val="yellow"/>
              </w:rPr>
            </w:pPr>
            <w:r w:rsidRPr="00767CE8">
              <w:rPr>
                <w:szCs w:val="18"/>
              </w:rPr>
              <w:t>49</w:t>
            </w:r>
          </w:p>
        </w:tc>
        <w:tc>
          <w:tcPr>
            <w:tcW w:w="993" w:type="dxa"/>
          </w:tcPr>
          <w:p w14:paraId="3161A0B3" w14:textId="77777777" w:rsidR="00BA3EC2" w:rsidRPr="00767CE8" w:rsidRDefault="00BA3EC2" w:rsidP="00C26D27">
            <w:pPr>
              <w:pStyle w:val="Z"/>
              <w:jc w:val="center"/>
              <w:rPr>
                <w:szCs w:val="18"/>
                <w:highlight w:val="yellow"/>
              </w:rPr>
            </w:pPr>
            <w:r w:rsidRPr="00767CE8">
              <w:rPr>
                <w:szCs w:val="18"/>
              </w:rPr>
              <w:t>49</w:t>
            </w:r>
          </w:p>
        </w:tc>
        <w:tc>
          <w:tcPr>
            <w:tcW w:w="850" w:type="dxa"/>
          </w:tcPr>
          <w:p w14:paraId="095EB63E" w14:textId="77777777" w:rsidR="00BA3EC2" w:rsidRPr="00767CE8" w:rsidRDefault="00BA3EC2" w:rsidP="00C26D27">
            <w:pPr>
              <w:pStyle w:val="Z"/>
              <w:jc w:val="center"/>
              <w:rPr>
                <w:szCs w:val="18"/>
                <w:highlight w:val="yellow"/>
              </w:rPr>
            </w:pPr>
            <w:r w:rsidRPr="00767CE8">
              <w:rPr>
                <w:szCs w:val="18"/>
              </w:rPr>
              <w:t>50</w:t>
            </w:r>
          </w:p>
        </w:tc>
        <w:tc>
          <w:tcPr>
            <w:tcW w:w="851" w:type="dxa"/>
          </w:tcPr>
          <w:p w14:paraId="11821961" w14:textId="77777777" w:rsidR="00BA3EC2" w:rsidRPr="00767CE8" w:rsidRDefault="00BA3EC2" w:rsidP="00C26D27">
            <w:pPr>
              <w:pStyle w:val="Z"/>
              <w:jc w:val="center"/>
              <w:rPr>
                <w:szCs w:val="18"/>
                <w:highlight w:val="yellow"/>
              </w:rPr>
            </w:pPr>
            <w:r w:rsidRPr="00767CE8">
              <w:rPr>
                <w:szCs w:val="18"/>
              </w:rPr>
              <w:t>51</w:t>
            </w:r>
          </w:p>
        </w:tc>
      </w:tr>
      <w:tr w:rsidR="00BA3EC2" w:rsidRPr="006D696C" w14:paraId="17402651" w14:textId="77777777" w:rsidTr="009B2BAF">
        <w:trPr>
          <w:trHeight w:val="60"/>
        </w:trPr>
        <w:tc>
          <w:tcPr>
            <w:tcW w:w="4253" w:type="dxa"/>
          </w:tcPr>
          <w:p w14:paraId="74080EB3" w14:textId="77777777" w:rsidR="00BA3EC2" w:rsidRPr="00767CE8" w:rsidRDefault="00BA3EC2" w:rsidP="00C26D27">
            <w:pPr>
              <w:pStyle w:val="Z"/>
              <w:rPr>
                <w:highlight w:val="yellow"/>
              </w:rPr>
            </w:pPr>
            <w:r w:rsidRPr="00767CE8">
              <w:t>Careers advisors: helpful</w:t>
            </w:r>
          </w:p>
        </w:tc>
        <w:tc>
          <w:tcPr>
            <w:tcW w:w="1412" w:type="dxa"/>
          </w:tcPr>
          <w:p w14:paraId="7428D080" w14:textId="77777777" w:rsidR="00BA3EC2" w:rsidRPr="00767CE8" w:rsidRDefault="00BA3EC2" w:rsidP="00C26D27">
            <w:pPr>
              <w:pStyle w:val="Z"/>
              <w:jc w:val="center"/>
              <w:rPr>
                <w:szCs w:val="18"/>
                <w:highlight w:val="yellow"/>
              </w:rPr>
            </w:pPr>
            <w:r w:rsidRPr="00767CE8">
              <w:rPr>
                <w:szCs w:val="18"/>
              </w:rPr>
              <w:t>52</w:t>
            </w:r>
          </w:p>
        </w:tc>
        <w:tc>
          <w:tcPr>
            <w:tcW w:w="1418" w:type="dxa"/>
          </w:tcPr>
          <w:p w14:paraId="5CD3B8DB" w14:textId="77777777" w:rsidR="00BA3EC2" w:rsidRPr="00767CE8" w:rsidRDefault="00BA3EC2" w:rsidP="00C26D27">
            <w:pPr>
              <w:pStyle w:val="Z"/>
              <w:jc w:val="center"/>
              <w:rPr>
                <w:szCs w:val="18"/>
                <w:highlight w:val="yellow"/>
              </w:rPr>
            </w:pPr>
            <w:r w:rsidRPr="00767CE8">
              <w:rPr>
                <w:szCs w:val="18"/>
              </w:rPr>
              <w:t>53</w:t>
            </w:r>
          </w:p>
        </w:tc>
        <w:tc>
          <w:tcPr>
            <w:tcW w:w="855" w:type="dxa"/>
          </w:tcPr>
          <w:p w14:paraId="41679B3A" w14:textId="77777777" w:rsidR="00BA3EC2" w:rsidRPr="00767CE8" w:rsidRDefault="00BA3EC2" w:rsidP="00C26D27">
            <w:pPr>
              <w:pStyle w:val="Z"/>
              <w:jc w:val="center"/>
              <w:rPr>
                <w:szCs w:val="18"/>
                <w:highlight w:val="yellow"/>
              </w:rPr>
            </w:pPr>
            <w:r w:rsidRPr="00767CE8">
              <w:rPr>
                <w:szCs w:val="18"/>
              </w:rPr>
              <w:t>49</w:t>
            </w:r>
          </w:p>
        </w:tc>
        <w:tc>
          <w:tcPr>
            <w:tcW w:w="993" w:type="dxa"/>
          </w:tcPr>
          <w:p w14:paraId="3EBAC89A" w14:textId="77777777" w:rsidR="00BA3EC2" w:rsidRPr="00767CE8" w:rsidRDefault="00BA3EC2" w:rsidP="00C26D27">
            <w:pPr>
              <w:pStyle w:val="Z"/>
              <w:jc w:val="center"/>
              <w:rPr>
                <w:szCs w:val="18"/>
                <w:highlight w:val="yellow"/>
              </w:rPr>
            </w:pPr>
            <w:r w:rsidRPr="00767CE8">
              <w:rPr>
                <w:szCs w:val="18"/>
              </w:rPr>
              <w:t>50</w:t>
            </w:r>
          </w:p>
        </w:tc>
        <w:tc>
          <w:tcPr>
            <w:tcW w:w="850" w:type="dxa"/>
          </w:tcPr>
          <w:p w14:paraId="1EAE8F31" w14:textId="77777777" w:rsidR="00BA3EC2" w:rsidRPr="00767CE8" w:rsidRDefault="00BA3EC2" w:rsidP="00C26D27">
            <w:pPr>
              <w:pStyle w:val="Z"/>
              <w:jc w:val="center"/>
              <w:rPr>
                <w:szCs w:val="18"/>
                <w:highlight w:val="yellow"/>
              </w:rPr>
            </w:pPr>
            <w:r w:rsidRPr="00767CE8">
              <w:rPr>
                <w:szCs w:val="18"/>
              </w:rPr>
              <w:t>50</w:t>
            </w:r>
          </w:p>
        </w:tc>
        <w:tc>
          <w:tcPr>
            <w:tcW w:w="851" w:type="dxa"/>
          </w:tcPr>
          <w:p w14:paraId="29B81D13" w14:textId="77777777" w:rsidR="00BA3EC2" w:rsidRPr="00767CE8" w:rsidRDefault="00BA3EC2" w:rsidP="00C26D27">
            <w:pPr>
              <w:pStyle w:val="Z"/>
              <w:jc w:val="center"/>
              <w:rPr>
                <w:szCs w:val="18"/>
                <w:highlight w:val="yellow"/>
              </w:rPr>
            </w:pPr>
            <w:r w:rsidRPr="00767CE8">
              <w:rPr>
                <w:szCs w:val="18"/>
              </w:rPr>
              <w:t>52</w:t>
            </w:r>
          </w:p>
        </w:tc>
      </w:tr>
      <w:tr w:rsidR="00BA3EC2" w:rsidRPr="006D696C" w14:paraId="526A3CF1" w14:textId="77777777" w:rsidTr="009B2BAF">
        <w:trPr>
          <w:trHeight w:val="60"/>
        </w:trPr>
        <w:tc>
          <w:tcPr>
            <w:tcW w:w="4253" w:type="dxa"/>
          </w:tcPr>
          <w:p w14:paraId="130A9EAF" w14:textId="77777777" w:rsidR="00BA3EC2" w:rsidRPr="00767CE8" w:rsidRDefault="00BA3EC2" w:rsidP="00C26D27">
            <w:pPr>
              <w:pStyle w:val="Z"/>
              <w:rPr>
                <w:highlight w:val="yellow"/>
              </w:rPr>
            </w:pPr>
            <w:r w:rsidRPr="00767CE8">
              <w:t>Academic or learning advisors: available</w:t>
            </w:r>
          </w:p>
        </w:tc>
        <w:tc>
          <w:tcPr>
            <w:tcW w:w="1412" w:type="dxa"/>
          </w:tcPr>
          <w:p w14:paraId="19766E54" w14:textId="77777777" w:rsidR="00BA3EC2" w:rsidRPr="00767CE8" w:rsidRDefault="00BA3EC2" w:rsidP="00C26D27">
            <w:pPr>
              <w:pStyle w:val="Z"/>
              <w:jc w:val="center"/>
              <w:rPr>
                <w:szCs w:val="18"/>
                <w:highlight w:val="yellow"/>
              </w:rPr>
            </w:pPr>
            <w:r w:rsidRPr="00767CE8">
              <w:rPr>
                <w:szCs w:val="18"/>
              </w:rPr>
              <w:t>67</w:t>
            </w:r>
          </w:p>
        </w:tc>
        <w:tc>
          <w:tcPr>
            <w:tcW w:w="1418" w:type="dxa"/>
          </w:tcPr>
          <w:p w14:paraId="6F733C51" w14:textId="77777777" w:rsidR="00BA3EC2" w:rsidRPr="00767CE8" w:rsidRDefault="00BA3EC2" w:rsidP="00C26D27">
            <w:pPr>
              <w:pStyle w:val="Z"/>
              <w:jc w:val="center"/>
              <w:rPr>
                <w:szCs w:val="18"/>
                <w:highlight w:val="yellow"/>
              </w:rPr>
            </w:pPr>
            <w:r w:rsidRPr="00767CE8">
              <w:rPr>
                <w:szCs w:val="18"/>
              </w:rPr>
              <w:t>67</w:t>
            </w:r>
          </w:p>
        </w:tc>
        <w:tc>
          <w:tcPr>
            <w:tcW w:w="855" w:type="dxa"/>
          </w:tcPr>
          <w:p w14:paraId="32DDEB49" w14:textId="77777777" w:rsidR="00BA3EC2" w:rsidRPr="00767CE8" w:rsidRDefault="00BA3EC2" w:rsidP="00C26D27">
            <w:pPr>
              <w:pStyle w:val="Z"/>
              <w:jc w:val="center"/>
              <w:rPr>
                <w:szCs w:val="18"/>
                <w:highlight w:val="yellow"/>
              </w:rPr>
            </w:pPr>
            <w:r w:rsidRPr="00767CE8">
              <w:rPr>
                <w:szCs w:val="18"/>
              </w:rPr>
              <w:t>65</w:t>
            </w:r>
          </w:p>
        </w:tc>
        <w:tc>
          <w:tcPr>
            <w:tcW w:w="993" w:type="dxa"/>
          </w:tcPr>
          <w:p w14:paraId="06980CBD" w14:textId="77777777" w:rsidR="00BA3EC2" w:rsidRPr="00767CE8" w:rsidRDefault="00BA3EC2" w:rsidP="00C26D27">
            <w:pPr>
              <w:pStyle w:val="Z"/>
              <w:jc w:val="center"/>
              <w:rPr>
                <w:szCs w:val="18"/>
                <w:highlight w:val="yellow"/>
              </w:rPr>
            </w:pPr>
            <w:r w:rsidRPr="00767CE8">
              <w:rPr>
                <w:szCs w:val="18"/>
              </w:rPr>
              <w:t>64</w:t>
            </w:r>
          </w:p>
        </w:tc>
        <w:tc>
          <w:tcPr>
            <w:tcW w:w="850" w:type="dxa"/>
          </w:tcPr>
          <w:p w14:paraId="122D7180" w14:textId="77777777" w:rsidR="00BA3EC2" w:rsidRPr="00767CE8" w:rsidRDefault="00BA3EC2" w:rsidP="00C26D27">
            <w:pPr>
              <w:pStyle w:val="Z"/>
              <w:jc w:val="center"/>
              <w:rPr>
                <w:szCs w:val="18"/>
                <w:highlight w:val="yellow"/>
              </w:rPr>
            </w:pPr>
            <w:r w:rsidRPr="00767CE8">
              <w:rPr>
                <w:szCs w:val="18"/>
              </w:rPr>
              <w:t>66</w:t>
            </w:r>
          </w:p>
        </w:tc>
        <w:tc>
          <w:tcPr>
            <w:tcW w:w="851" w:type="dxa"/>
          </w:tcPr>
          <w:p w14:paraId="7467EFDF" w14:textId="77777777" w:rsidR="00BA3EC2" w:rsidRPr="00767CE8" w:rsidRDefault="00BA3EC2" w:rsidP="00C26D27">
            <w:pPr>
              <w:pStyle w:val="Z"/>
              <w:jc w:val="center"/>
              <w:rPr>
                <w:szCs w:val="18"/>
                <w:highlight w:val="yellow"/>
              </w:rPr>
            </w:pPr>
            <w:r w:rsidRPr="00767CE8">
              <w:rPr>
                <w:szCs w:val="18"/>
              </w:rPr>
              <w:t>66</w:t>
            </w:r>
          </w:p>
        </w:tc>
      </w:tr>
      <w:tr w:rsidR="00BA3EC2" w:rsidRPr="006D696C" w14:paraId="296D644D" w14:textId="77777777" w:rsidTr="009B2BAF">
        <w:trPr>
          <w:trHeight w:val="60"/>
        </w:trPr>
        <w:tc>
          <w:tcPr>
            <w:tcW w:w="4253" w:type="dxa"/>
          </w:tcPr>
          <w:p w14:paraId="50B0B800" w14:textId="77777777" w:rsidR="00BA3EC2" w:rsidRPr="00767CE8" w:rsidRDefault="00BA3EC2" w:rsidP="00C26D27">
            <w:pPr>
              <w:pStyle w:val="Z"/>
              <w:rPr>
                <w:highlight w:val="yellow"/>
              </w:rPr>
            </w:pPr>
            <w:r w:rsidRPr="00767CE8">
              <w:t>Academic or learning advisors: helpful</w:t>
            </w:r>
          </w:p>
        </w:tc>
        <w:tc>
          <w:tcPr>
            <w:tcW w:w="1412" w:type="dxa"/>
          </w:tcPr>
          <w:p w14:paraId="268FB8A9" w14:textId="77777777" w:rsidR="00BA3EC2" w:rsidRPr="00767CE8" w:rsidRDefault="00BA3EC2" w:rsidP="00C26D27">
            <w:pPr>
              <w:pStyle w:val="Z"/>
              <w:jc w:val="center"/>
              <w:rPr>
                <w:szCs w:val="18"/>
                <w:highlight w:val="yellow"/>
              </w:rPr>
            </w:pPr>
            <w:r w:rsidRPr="00767CE8">
              <w:rPr>
                <w:szCs w:val="18"/>
              </w:rPr>
              <w:t>67</w:t>
            </w:r>
          </w:p>
        </w:tc>
        <w:tc>
          <w:tcPr>
            <w:tcW w:w="1418" w:type="dxa"/>
          </w:tcPr>
          <w:p w14:paraId="72ABEB02" w14:textId="77777777" w:rsidR="00BA3EC2" w:rsidRPr="00767CE8" w:rsidRDefault="00BA3EC2" w:rsidP="00C26D27">
            <w:pPr>
              <w:pStyle w:val="Z"/>
              <w:jc w:val="center"/>
              <w:rPr>
                <w:szCs w:val="18"/>
                <w:highlight w:val="yellow"/>
              </w:rPr>
            </w:pPr>
            <w:r w:rsidRPr="00767CE8">
              <w:rPr>
                <w:szCs w:val="18"/>
              </w:rPr>
              <w:t>68</w:t>
            </w:r>
          </w:p>
        </w:tc>
        <w:tc>
          <w:tcPr>
            <w:tcW w:w="855" w:type="dxa"/>
          </w:tcPr>
          <w:p w14:paraId="48638DBC" w14:textId="77777777" w:rsidR="00BA3EC2" w:rsidRPr="00767CE8" w:rsidRDefault="00BA3EC2" w:rsidP="00C26D27">
            <w:pPr>
              <w:pStyle w:val="Z"/>
              <w:jc w:val="center"/>
              <w:rPr>
                <w:szCs w:val="18"/>
                <w:highlight w:val="yellow"/>
              </w:rPr>
            </w:pPr>
            <w:r w:rsidRPr="00767CE8">
              <w:rPr>
                <w:szCs w:val="18"/>
              </w:rPr>
              <w:t>65</w:t>
            </w:r>
          </w:p>
        </w:tc>
        <w:tc>
          <w:tcPr>
            <w:tcW w:w="993" w:type="dxa"/>
          </w:tcPr>
          <w:p w14:paraId="2E412F41" w14:textId="77777777" w:rsidR="00BA3EC2" w:rsidRPr="00767CE8" w:rsidRDefault="00BA3EC2" w:rsidP="00C26D27">
            <w:pPr>
              <w:pStyle w:val="Z"/>
              <w:jc w:val="center"/>
              <w:rPr>
                <w:szCs w:val="18"/>
                <w:highlight w:val="yellow"/>
              </w:rPr>
            </w:pPr>
            <w:r w:rsidRPr="00767CE8">
              <w:rPr>
                <w:szCs w:val="18"/>
              </w:rPr>
              <w:t>64</w:t>
            </w:r>
          </w:p>
        </w:tc>
        <w:tc>
          <w:tcPr>
            <w:tcW w:w="850" w:type="dxa"/>
          </w:tcPr>
          <w:p w14:paraId="15BE8ECF" w14:textId="77777777" w:rsidR="00BA3EC2" w:rsidRPr="00767CE8" w:rsidRDefault="00BA3EC2" w:rsidP="00C26D27">
            <w:pPr>
              <w:pStyle w:val="Z"/>
              <w:jc w:val="center"/>
              <w:rPr>
                <w:szCs w:val="18"/>
                <w:highlight w:val="yellow"/>
              </w:rPr>
            </w:pPr>
            <w:r w:rsidRPr="00767CE8">
              <w:rPr>
                <w:szCs w:val="18"/>
              </w:rPr>
              <w:t>66</w:t>
            </w:r>
          </w:p>
        </w:tc>
        <w:tc>
          <w:tcPr>
            <w:tcW w:w="851" w:type="dxa"/>
          </w:tcPr>
          <w:p w14:paraId="4A794589" w14:textId="77777777" w:rsidR="00BA3EC2" w:rsidRPr="00767CE8" w:rsidRDefault="00BA3EC2" w:rsidP="00C26D27">
            <w:pPr>
              <w:pStyle w:val="Z"/>
              <w:jc w:val="center"/>
              <w:rPr>
                <w:szCs w:val="18"/>
                <w:highlight w:val="yellow"/>
              </w:rPr>
            </w:pPr>
            <w:r w:rsidRPr="00767CE8">
              <w:rPr>
                <w:szCs w:val="18"/>
              </w:rPr>
              <w:t>66</w:t>
            </w:r>
          </w:p>
        </w:tc>
      </w:tr>
      <w:tr w:rsidR="00BA3EC2" w:rsidRPr="006D696C" w14:paraId="6D6D2CB8" w14:textId="77777777" w:rsidTr="009B2BAF">
        <w:trPr>
          <w:trHeight w:val="60"/>
        </w:trPr>
        <w:tc>
          <w:tcPr>
            <w:tcW w:w="4253" w:type="dxa"/>
          </w:tcPr>
          <w:p w14:paraId="64AD950B" w14:textId="77777777" w:rsidR="00BA3EC2" w:rsidRPr="00767CE8" w:rsidRDefault="00BA3EC2" w:rsidP="00C26D27">
            <w:pPr>
              <w:pStyle w:val="Z"/>
              <w:rPr>
                <w:highlight w:val="yellow"/>
              </w:rPr>
            </w:pPr>
            <w:r w:rsidRPr="00767CE8">
              <w:t>Support services: available</w:t>
            </w:r>
          </w:p>
        </w:tc>
        <w:tc>
          <w:tcPr>
            <w:tcW w:w="1412" w:type="dxa"/>
          </w:tcPr>
          <w:p w14:paraId="723BB43D" w14:textId="77777777" w:rsidR="00BA3EC2" w:rsidRPr="00767CE8" w:rsidRDefault="00BA3EC2" w:rsidP="00C26D27">
            <w:pPr>
              <w:pStyle w:val="Z"/>
              <w:jc w:val="center"/>
              <w:rPr>
                <w:szCs w:val="18"/>
                <w:highlight w:val="yellow"/>
              </w:rPr>
            </w:pPr>
            <w:r w:rsidRPr="00767CE8">
              <w:rPr>
                <w:szCs w:val="18"/>
              </w:rPr>
              <w:t>56</w:t>
            </w:r>
          </w:p>
        </w:tc>
        <w:tc>
          <w:tcPr>
            <w:tcW w:w="1418" w:type="dxa"/>
          </w:tcPr>
          <w:p w14:paraId="777E81EA" w14:textId="77777777" w:rsidR="00BA3EC2" w:rsidRPr="00767CE8" w:rsidRDefault="00BA3EC2" w:rsidP="00C26D27">
            <w:pPr>
              <w:pStyle w:val="Z"/>
              <w:jc w:val="center"/>
              <w:rPr>
                <w:szCs w:val="18"/>
                <w:highlight w:val="yellow"/>
              </w:rPr>
            </w:pPr>
            <w:r w:rsidRPr="00767CE8">
              <w:rPr>
                <w:szCs w:val="18"/>
              </w:rPr>
              <w:t>56</w:t>
            </w:r>
          </w:p>
        </w:tc>
        <w:tc>
          <w:tcPr>
            <w:tcW w:w="855" w:type="dxa"/>
          </w:tcPr>
          <w:p w14:paraId="4B4AF4A7" w14:textId="77777777" w:rsidR="00BA3EC2" w:rsidRPr="00767CE8" w:rsidRDefault="00BA3EC2" w:rsidP="00C26D27">
            <w:pPr>
              <w:pStyle w:val="Z"/>
              <w:jc w:val="center"/>
              <w:rPr>
                <w:szCs w:val="18"/>
                <w:highlight w:val="yellow"/>
              </w:rPr>
            </w:pPr>
            <w:r w:rsidRPr="00767CE8">
              <w:rPr>
                <w:szCs w:val="18"/>
              </w:rPr>
              <w:t>55</w:t>
            </w:r>
          </w:p>
        </w:tc>
        <w:tc>
          <w:tcPr>
            <w:tcW w:w="993" w:type="dxa"/>
          </w:tcPr>
          <w:p w14:paraId="1598943F" w14:textId="77777777" w:rsidR="00BA3EC2" w:rsidRPr="00767CE8" w:rsidRDefault="00BA3EC2" w:rsidP="00C26D27">
            <w:pPr>
              <w:pStyle w:val="Z"/>
              <w:jc w:val="center"/>
              <w:rPr>
                <w:szCs w:val="18"/>
                <w:highlight w:val="yellow"/>
              </w:rPr>
            </w:pPr>
            <w:r w:rsidRPr="00767CE8">
              <w:rPr>
                <w:szCs w:val="18"/>
              </w:rPr>
              <w:t>55</w:t>
            </w:r>
          </w:p>
        </w:tc>
        <w:tc>
          <w:tcPr>
            <w:tcW w:w="850" w:type="dxa"/>
          </w:tcPr>
          <w:p w14:paraId="197BE5BE" w14:textId="77777777" w:rsidR="00BA3EC2" w:rsidRPr="00767CE8" w:rsidRDefault="00BA3EC2" w:rsidP="00C26D27">
            <w:pPr>
              <w:pStyle w:val="Z"/>
              <w:jc w:val="center"/>
              <w:rPr>
                <w:szCs w:val="18"/>
                <w:highlight w:val="yellow"/>
              </w:rPr>
            </w:pPr>
            <w:r w:rsidRPr="00767CE8">
              <w:rPr>
                <w:szCs w:val="18"/>
              </w:rPr>
              <w:t>56</w:t>
            </w:r>
          </w:p>
        </w:tc>
        <w:tc>
          <w:tcPr>
            <w:tcW w:w="851" w:type="dxa"/>
          </w:tcPr>
          <w:p w14:paraId="41296DFC" w14:textId="77777777" w:rsidR="00BA3EC2" w:rsidRPr="00767CE8" w:rsidRDefault="00BA3EC2" w:rsidP="00C26D27">
            <w:pPr>
              <w:pStyle w:val="Z"/>
              <w:jc w:val="center"/>
              <w:rPr>
                <w:szCs w:val="18"/>
                <w:highlight w:val="yellow"/>
              </w:rPr>
            </w:pPr>
            <w:r w:rsidRPr="00767CE8">
              <w:rPr>
                <w:szCs w:val="18"/>
              </w:rPr>
              <w:t>56</w:t>
            </w:r>
          </w:p>
        </w:tc>
      </w:tr>
      <w:tr w:rsidR="00BA3EC2" w:rsidRPr="006D696C" w14:paraId="7F4D8062" w14:textId="77777777" w:rsidTr="009B2BAF">
        <w:trPr>
          <w:trHeight w:val="60"/>
        </w:trPr>
        <w:tc>
          <w:tcPr>
            <w:tcW w:w="4253" w:type="dxa"/>
          </w:tcPr>
          <w:p w14:paraId="10597653" w14:textId="77777777" w:rsidR="00BA3EC2" w:rsidRPr="00767CE8" w:rsidRDefault="00BA3EC2" w:rsidP="00C26D27">
            <w:pPr>
              <w:pStyle w:val="Z"/>
              <w:rPr>
                <w:highlight w:val="yellow"/>
              </w:rPr>
            </w:pPr>
            <w:r w:rsidRPr="00767CE8">
              <w:t>Support services: helpful</w:t>
            </w:r>
          </w:p>
        </w:tc>
        <w:tc>
          <w:tcPr>
            <w:tcW w:w="1412" w:type="dxa"/>
          </w:tcPr>
          <w:p w14:paraId="531CFBC8" w14:textId="77777777" w:rsidR="00BA3EC2" w:rsidRPr="00767CE8" w:rsidRDefault="00BA3EC2" w:rsidP="00C26D27">
            <w:pPr>
              <w:pStyle w:val="Z"/>
              <w:jc w:val="center"/>
              <w:rPr>
                <w:szCs w:val="18"/>
                <w:highlight w:val="yellow"/>
              </w:rPr>
            </w:pPr>
            <w:r w:rsidRPr="00767CE8">
              <w:rPr>
                <w:szCs w:val="18"/>
              </w:rPr>
              <w:t>57</w:t>
            </w:r>
          </w:p>
        </w:tc>
        <w:tc>
          <w:tcPr>
            <w:tcW w:w="1418" w:type="dxa"/>
          </w:tcPr>
          <w:p w14:paraId="19F41940" w14:textId="77777777" w:rsidR="00BA3EC2" w:rsidRPr="00767CE8" w:rsidRDefault="00BA3EC2" w:rsidP="00C26D27">
            <w:pPr>
              <w:pStyle w:val="Z"/>
              <w:jc w:val="center"/>
              <w:rPr>
                <w:szCs w:val="18"/>
                <w:highlight w:val="yellow"/>
              </w:rPr>
            </w:pPr>
            <w:r w:rsidRPr="00767CE8">
              <w:rPr>
                <w:szCs w:val="18"/>
              </w:rPr>
              <w:t>56</w:t>
            </w:r>
          </w:p>
        </w:tc>
        <w:tc>
          <w:tcPr>
            <w:tcW w:w="855" w:type="dxa"/>
          </w:tcPr>
          <w:p w14:paraId="44796DD0" w14:textId="77777777" w:rsidR="00BA3EC2" w:rsidRPr="00767CE8" w:rsidRDefault="00BA3EC2" w:rsidP="00C26D27">
            <w:pPr>
              <w:pStyle w:val="Z"/>
              <w:jc w:val="center"/>
              <w:rPr>
                <w:szCs w:val="18"/>
                <w:highlight w:val="yellow"/>
              </w:rPr>
            </w:pPr>
            <w:r w:rsidRPr="00767CE8">
              <w:rPr>
                <w:szCs w:val="18"/>
              </w:rPr>
              <w:t>56</w:t>
            </w:r>
          </w:p>
        </w:tc>
        <w:tc>
          <w:tcPr>
            <w:tcW w:w="993" w:type="dxa"/>
          </w:tcPr>
          <w:p w14:paraId="01769BEF" w14:textId="77777777" w:rsidR="00BA3EC2" w:rsidRPr="00767CE8" w:rsidRDefault="00BA3EC2" w:rsidP="00C26D27">
            <w:pPr>
              <w:pStyle w:val="Z"/>
              <w:jc w:val="center"/>
              <w:rPr>
                <w:szCs w:val="18"/>
                <w:highlight w:val="yellow"/>
              </w:rPr>
            </w:pPr>
            <w:r w:rsidRPr="00767CE8">
              <w:rPr>
                <w:szCs w:val="18"/>
              </w:rPr>
              <w:t>56</w:t>
            </w:r>
          </w:p>
        </w:tc>
        <w:tc>
          <w:tcPr>
            <w:tcW w:w="850" w:type="dxa"/>
          </w:tcPr>
          <w:p w14:paraId="3E48CB5C" w14:textId="77777777" w:rsidR="00BA3EC2" w:rsidRPr="00767CE8" w:rsidRDefault="00BA3EC2" w:rsidP="00C26D27">
            <w:pPr>
              <w:pStyle w:val="Z"/>
              <w:jc w:val="center"/>
              <w:rPr>
                <w:szCs w:val="18"/>
                <w:highlight w:val="yellow"/>
              </w:rPr>
            </w:pPr>
            <w:r w:rsidRPr="00767CE8">
              <w:rPr>
                <w:szCs w:val="18"/>
              </w:rPr>
              <w:t>56</w:t>
            </w:r>
          </w:p>
        </w:tc>
        <w:tc>
          <w:tcPr>
            <w:tcW w:w="851" w:type="dxa"/>
          </w:tcPr>
          <w:p w14:paraId="09AE505C" w14:textId="77777777" w:rsidR="00BA3EC2" w:rsidRPr="00767CE8" w:rsidRDefault="00BA3EC2" w:rsidP="00C26D27">
            <w:pPr>
              <w:pStyle w:val="Z"/>
              <w:jc w:val="center"/>
              <w:rPr>
                <w:szCs w:val="18"/>
                <w:highlight w:val="yellow"/>
              </w:rPr>
            </w:pPr>
            <w:r w:rsidRPr="00767CE8">
              <w:rPr>
                <w:szCs w:val="18"/>
              </w:rPr>
              <w:t>56</w:t>
            </w:r>
          </w:p>
        </w:tc>
      </w:tr>
      <w:tr w:rsidR="00BA3EC2" w:rsidRPr="006D696C" w14:paraId="592348FD" w14:textId="77777777" w:rsidTr="009B2BAF">
        <w:trPr>
          <w:trHeight w:val="60"/>
        </w:trPr>
        <w:tc>
          <w:tcPr>
            <w:tcW w:w="4253" w:type="dxa"/>
          </w:tcPr>
          <w:p w14:paraId="5B431AD3" w14:textId="77777777" w:rsidR="00BA3EC2" w:rsidRPr="00767CE8" w:rsidRDefault="00BA3EC2" w:rsidP="00C26D27">
            <w:pPr>
              <w:pStyle w:val="Z"/>
              <w:rPr>
                <w:highlight w:val="yellow"/>
              </w:rPr>
            </w:pPr>
            <w:r w:rsidRPr="00767CE8">
              <w:t>Offered support relevant to circumstances</w:t>
            </w:r>
          </w:p>
        </w:tc>
        <w:tc>
          <w:tcPr>
            <w:tcW w:w="1412" w:type="dxa"/>
          </w:tcPr>
          <w:p w14:paraId="3868E7CB" w14:textId="77777777" w:rsidR="00BA3EC2" w:rsidRPr="00767CE8" w:rsidRDefault="00BA3EC2" w:rsidP="00C26D27">
            <w:pPr>
              <w:pStyle w:val="Z"/>
              <w:jc w:val="center"/>
              <w:rPr>
                <w:szCs w:val="18"/>
                <w:highlight w:val="yellow"/>
              </w:rPr>
            </w:pPr>
            <w:r w:rsidRPr="00767CE8">
              <w:rPr>
                <w:szCs w:val="18"/>
              </w:rPr>
              <w:t>53</w:t>
            </w:r>
          </w:p>
        </w:tc>
        <w:tc>
          <w:tcPr>
            <w:tcW w:w="1418" w:type="dxa"/>
          </w:tcPr>
          <w:p w14:paraId="2B913A1A" w14:textId="77777777" w:rsidR="00BA3EC2" w:rsidRPr="00767CE8" w:rsidRDefault="00BA3EC2" w:rsidP="00C26D27">
            <w:pPr>
              <w:pStyle w:val="Z"/>
              <w:jc w:val="center"/>
              <w:rPr>
                <w:szCs w:val="18"/>
                <w:highlight w:val="yellow"/>
              </w:rPr>
            </w:pPr>
            <w:r w:rsidRPr="00767CE8">
              <w:rPr>
                <w:szCs w:val="18"/>
              </w:rPr>
              <w:t>55</w:t>
            </w:r>
          </w:p>
        </w:tc>
        <w:tc>
          <w:tcPr>
            <w:tcW w:w="855" w:type="dxa"/>
          </w:tcPr>
          <w:p w14:paraId="7D6ECBBC" w14:textId="77777777" w:rsidR="00BA3EC2" w:rsidRPr="00767CE8" w:rsidRDefault="00BA3EC2" w:rsidP="00C26D27">
            <w:pPr>
              <w:pStyle w:val="Z"/>
              <w:jc w:val="center"/>
              <w:rPr>
                <w:szCs w:val="18"/>
                <w:highlight w:val="yellow"/>
              </w:rPr>
            </w:pPr>
            <w:r w:rsidRPr="00767CE8">
              <w:rPr>
                <w:szCs w:val="18"/>
              </w:rPr>
              <w:t>54</w:t>
            </w:r>
          </w:p>
        </w:tc>
        <w:tc>
          <w:tcPr>
            <w:tcW w:w="993" w:type="dxa"/>
          </w:tcPr>
          <w:p w14:paraId="1E8AF8C4" w14:textId="77777777" w:rsidR="00BA3EC2" w:rsidRPr="00767CE8" w:rsidRDefault="00BA3EC2" w:rsidP="00C26D27">
            <w:pPr>
              <w:pStyle w:val="Z"/>
              <w:jc w:val="center"/>
              <w:rPr>
                <w:szCs w:val="18"/>
                <w:highlight w:val="yellow"/>
              </w:rPr>
            </w:pPr>
            <w:r w:rsidRPr="00767CE8">
              <w:rPr>
                <w:szCs w:val="18"/>
              </w:rPr>
              <w:t>55</w:t>
            </w:r>
          </w:p>
        </w:tc>
        <w:tc>
          <w:tcPr>
            <w:tcW w:w="850" w:type="dxa"/>
          </w:tcPr>
          <w:p w14:paraId="54762848" w14:textId="77777777" w:rsidR="00BA3EC2" w:rsidRPr="00767CE8" w:rsidRDefault="00BA3EC2" w:rsidP="00C26D27">
            <w:pPr>
              <w:pStyle w:val="Z"/>
              <w:jc w:val="center"/>
              <w:rPr>
                <w:szCs w:val="18"/>
                <w:highlight w:val="yellow"/>
              </w:rPr>
            </w:pPr>
            <w:r w:rsidRPr="00767CE8">
              <w:rPr>
                <w:szCs w:val="18"/>
              </w:rPr>
              <w:t>54</w:t>
            </w:r>
          </w:p>
        </w:tc>
        <w:tc>
          <w:tcPr>
            <w:tcW w:w="851" w:type="dxa"/>
          </w:tcPr>
          <w:p w14:paraId="53F42B05" w14:textId="77777777" w:rsidR="00BA3EC2" w:rsidRPr="00767CE8" w:rsidRDefault="00BA3EC2" w:rsidP="00C26D27">
            <w:pPr>
              <w:pStyle w:val="Z"/>
              <w:jc w:val="center"/>
              <w:rPr>
                <w:szCs w:val="18"/>
                <w:highlight w:val="yellow"/>
              </w:rPr>
            </w:pPr>
            <w:r w:rsidRPr="00767CE8">
              <w:rPr>
                <w:szCs w:val="18"/>
              </w:rPr>
              <w:t>55</w:t>
            </w:r>
          </w:p>
        </w:tc>
      </w:tr>
      <w:tr w:rsidR="00BA3EC2" w:rsidRPr="006D696C" w14:paraId="01CF2637" w14:textId="77777777" w:rsidTr="009B2BAF">
        <w:trPr>
          <w:trHeight w:val="60"/>
        </w:trPr>
        <w:tc>
          <w:tcPr>
            <w:tcW w:w="4253" w:type="dxa"/>
          </w:tcPr>
          <w:p w14:paraId="39B3FA83" w14:textId="77777777" w:rsidR="00BA3EC2" w:rsidRPr="00767CE8" w:rsidRDefault="00BA3EC2" w:rsidP="00C26D27">
            <w:pPr>
              <w:pStyle w:val="Z"/>
              <w:rPr>
                <w:highlight w:val="yellow"/>
              </w:rPr>
            </w:pPr>
            <w:r w:rsidRPr="00767CE8">
              <w:t>Received appropriate English language skill support</w:t>
            </w:r>
          </w:p>
        </w:tc>
        <w:tc>
          <w:tcPr>
            <w:tcW w:w="1412" w:type="dxa"/>
          </w:tcPr>
          <w:p w14:paraId="489E3CF2" w14:textId="77777777" w:rsidR="00BA3EC2" w:rsidRPr="00767CE8" w:rsidRDefault="00BA3EC2" w:rsidP="00C26D27">
            <w:pPr>
              <w:pStyle w:val="Z"/>
              <w:jc w:val="center"/>
              <w:rPr>
                <w:szCs w:val="18"/>
                <w:highlight w:val="yellow"/>
              </w:rPr>
            </w:pPr>
            <w:r w:rsidRPr="00767CE8">
              <w:rPr>
                <w:szCs w:val="18"/>
              </w:rPr>
              <w:t>52</w:t>
            </w:r>
          </w:p>
        </w:tc>
        <w:tc>
          <w:tcPr>
            <w:tcW w:w="1418" w:type="dxa"/>
          </w:tcPr>
          <w:p w14:paraId="7994E315" w14:textId="77777777" w:rsidR="00BA3EC2" w:rsidRPr="00767CE8" w:rsidRDefault="00BA3EC2" w:rsidP="00C26D27">
            <w:pPr>
              <w:pStyle w:val="Z"/>
              <w:jc w:val="center"/>
              <w:rPr>
                <w:szCs w:val="18"/>
                <w:highlight w:val="yellow"/>
              </w:rPr>
            </w:pPr>
            <w:r w:rsidRPr="00767CE8">
              <w:rPr>
                <w:szCs w:val="18"/>
              </w:rPr>
              <w:t>49</w:t>
            </w:r>
          </w:p>
        </w:tc>
        <w:tc>
          <w:tcPr>
            <w:tcW w:w="855" w:type="dxa"/>
          </w:tcPr>
          <w:p w14:paraId="5FD88E4B" w14:textId="77777777" w:rsidR="00BA3EC2" w:rsidRPr="00767CE8" w:rsidRDefault="00BA3EC2" w:rsidP="00C26D27">
            <w:pPr>
              <w:pStyle w:val="Z"/>
              <w:jc w:val="center"/>
              <w:rPr>
                <w:szCs w:val="18"/>
                <w:highlight w:val="yellow"/>
              </w:rPr>
            </w:pPr>
            <w:r w:rsidRPr="00767CE8">
              <w:rPr>
                <w:szCs w:val="18"/>
              </w:rPr>
              <w:t>52</w:t>
            </w:r>
          </w:p>
        </w:tc>
        <w:tc>
          <w:tcPr>
            <w:tcW w:w="993" w:type="dxa"/>
          </w:tcPr>
          <w:p w14:paraId="11D7C238" w14:textId="77777777" w:rsidR="00BA3EC2" w:rsidRPr="00767CE8" w:rsidRDefault="00BA3EC2" w:rsidP="00C26D27">
            <w:pPr>
              <w:pStyle w:val="Z"/>
              <w:jc w:val="center"/>
              <w:rPr>
                <w:szCs w:val="18"/>
                <w:highlight w:val="yellow"/>
              </w:rPr>
            </w:pPr>
            <w:r w:rsidRPr="00767CE8">
              <w:rPr>
                <w:szCs w:val="18"/>
              </w:rPr>
              <w:t>50</w:t>
            </w:r>
          </w:p>
        </w:tc>
        <w:tc>
          <w:tcPr>
            <w:tcW w:w="850" w:type="dxa"/>
          </w:tcPr>
          <w:p w14:paraId="1D429232" w14:textId="77777777" w:rsidR="00BA3EC2" w:rsidRPr="00767CE8" w:rsidRDefault="00BA3EC2" w:rsidP="00C26D27">
            <w:pPr>
              <w:pStyle w:val="Z"/>
              <w:jc w:val="center"/>
              <w:rPr>
                <w:szCs w:val="18"/>
                <w:highlight w:val="yellow"/>
              </w:rPr>
            </w:pPr>
            <w:r w:rsidRPr="00767CE8">
              <w:rPr>
                <w:szCs w:val="18"/>
              </w:rPr>
              <w:t>52</w:t>
            </w:r>
          </w:p>
        </w:tc>
        <w:tc>
          <w:tcPr>
            <w:tcW w:w="851" w:type="dxa"/>
          </w:tcPr>
          <w:p w14:paraId="1DEF5651" w14:textId="77777777" w:rsidR="00BA3EC2" w:rsidRPr="00767CE8" w:rsidRDefault="00BA3EC2" w:rsidP="00C26D27">
            <w:pPr>
              <w:pStyle w:val="Z"/>
              <w:jc w:val="center"/>
              <w:rPr>
                <w:szCs w:val="18"/>
                <w:highlight w:val="yellow"/>
              </w:rPr>
            </w:pPr>
            <w:r w:rsidRPr="00767CE8">
              <w:rPr>
                <w:szCs w:val="18"/>
              </w:rPr>
              <w:t>49</w:t>
            </w:r>
          </w:p>
        </w:tc>
      </w:tr>
    </w:tbl>
    <w:p w14:paraId="40BD0DFE" w14:textId="478573D4" w:rsidR="00BA3EC2" w:rsidRPr="0098474E" w:rsidRDefault="00BA3EC2" w:rsidP="00C26D27">
      <w:pPr>
        <w:pStyle w:val="BodyText"/>
        <w:rPr>
          <w:highlight w:val="yellow"/>
        </w:rPr>
      </w:pPr>
      <w:r w:rsidRPr="00B85D82">
        <w:t>Students were also asked their perceptions of learning resources. In 2020</w:t>
      </w:r>
      <w:r>
        <w:t>,</w:t>
      </w:r>
      <w:r w:rsidRPr="00B85D82">
        <w:t xml:space="preserve"> </w:t>
      </w:r>
      <w:r>
        <w:t xml:space="preserve">undergraduate ratings of </w:t>
      </w:r>
      <w:r w:rsidRPr="00B85D82">
        <w:t>this overall focus area dropped by 8 percentage points from 2019.</w:t>
      </w:r>
      <w:r>
        <w:t xml:space="preserve">  </w:t>
      </w:r>
      <w:r w:rsidRPr="00B85D82">
        <w:t xml:space="preserve">As shown in </w:t>
      </w:r>
      <w:r w:rsidR="00D60589">
        <w:fldChar w:fldCharType="begin"/>
      </w:r>
      <w:r w:rsidR="00D60589">
        <w:instrText xml:space="preserve"> REF _Ref58485199  \* MERGEFORMAT </w:instrText>
      </w:r>
      <w:r w:rsidR="00D60589">
        <w:fldChar w:fldCharType="separate"/>
      </w:r>
      <w:r w:rsidRPr="00596138">
        <w:t>Table 35</w:t>
      </w:r>
      <w:r w:rsidR="00D60589">
        <w:fldChar w:fldCharType="end"/>
      </w:r>
      <w:r>
        <w:t>,</w:t>
      </w:r>
      <w:r w:rsidRPr="00B85D82">
        <w:t xml:space="preserve"> </w:t>
      </w:r>
      <w:r>
        <w:t xml:space="preserve">the items which showed the largest declines were in the quality of laboratory or studio equipment, which declined by 11 percentage points, most likely due to campus shut-downs in response to the COVID-19 pandemic. Other areas that declined by 6 to 7 percentage points were the quality of the online learning platform, computing/IT resources, student spaces and common areas and the quality of teaching spaces. The decline in ratings among postgraduate coursework students was even more stark with falls of 15 percentage points for the quality of laboratory or studio equipment and a 10 percentage point decline in the quality of teaching spaces as seen in </w:t>
      </w:r>
      <w:r w:rsidR="00D60589">
        <w:fldChar w:fldCharType="begin"/>
      </w:r>
      <w:r w:rsidR="00D60589">
        <w:instrText xml:space="preserve"> REF _Ref58485238  \* MERGEFORMAT </w:instrText>
      </w:r>
      <w:r w:rsidR="00D60589">
        <w:fldChar w:fldCharType="separate"/>
      </w:r>
      <w:r w:rsidRPr="00596138">
        <w:t>Table 36</w:t>
      </w:r>
      <w:r w:rsidR="00D60589">
        <w:fldChar w:fldCharType="end"/>
      </w:r>
      <w:r w:rsidR="009B2BAF">
        <w:t>.</w:t>
      </w:r>
    </w:p>
    <w:p w14:paraId="2FCE91F3" w14:textId="2DA9A629" w:rsidR="00BA3EC2" w:rsidRPr="00CF167A" w:rsidRDefault="00BA3EC2" w:rsidP="00C26D27">
      <w:pPr>
        <w:pStyle w:val="Tabletitle"/>
        <w:rPr>
          <w:i/>
        </w:rPr>
      </w:pPr>
      <w:bookmarkStart w:id="144" w:name="_Ref58485199"/>
      <w:bookmarkStart w:id="145" w:name="_Toc59697935"/>
      <w:r w:rsidRPr="00CF167A">
        <w:t xml:space="preserve">Table </w:t>
      </w:r>
      <w:r w:rsidRPr="00CF167A">
        <w:rPr>
          <w:i/>
        </w:rPr>
        <w:fldChar w:fldCharType="begin"/>
      </w:r>
      <w:r w:rsidRPr="00CF167A">
        <w:instrText xml:space="preserve"> SEQ Table \* ARABIC </w:instrText>
      </w:r>
      <w:r w:rsidRPr="00CF167A">
        <w:rPr>
          <w:i/>
        </w:rPr>
        <w:fldChar w:fldCharType="separate"/>
      </w:r>
      <w:r>
        <w:rPr>
          <w:noProof/>
        </w:rPr>
        <w:t>35</w:t>
      </w:r>
      <w:r w:rsidRPr="00CF167A">
        <w:rPr>
          <w:i/>
        </w:rPr>
        <w:fldChar w:fldCharType="end"/>
      </w:r>
      <w:bookmarkEnd w:id="144"/>
      <w:r w:rsidRPr="00CF167A">
        <w:t xml:space="preserve"> Percentage positive scores for Learning Resources items, undergraduates by stage of studies, 2019 and 2020</w:t>
      </w:r>
      <w:bookmarkEnd w:id="145"/>
    </w:p>
    <w:tbl>
      <w:tblPr>
        <w:tblStyle w:val="TableGrid"/>
        <w:tblW w:w="10686" w:type="dxa"/>
        <w:tblLayout w:type="fixed"/>
        <w:tblLook w:val="0020" w:firstRow="1" w:lastRow="0" w:firstColumn="0" w:lastColumn="0" w:noHBand="0" w:noVBand="0"/>
      </w:tblPr>
      <w:tblGrid>
        <w:gridCol w:w="3964"/>
        <w:gridCol w:w="1418"/>
        <w:gridCol w:w="1417"/>
        <w:gridCol w:w="1022"/>
        <w:gridCol w:w="955"/>
        <w:gridCol w:w="955"/>
        <w:gridCol w:w="955"/>
      </w:tblGrid>
      <w:tr w:rsidR="009B2BAF" w:rsidRPr="006D696C" w14:paraId="1DB956BE" w14:textId="77777777" w:rsidTr="009B2BAF">
        <w:trPr>
          <w:trHeight w:val="63"/>
        </w:trPr>
        <w:tc>
          <w:tcPr>
            <w:tcW w:w="3964" w:type="dxa"/>
          </w:tcPr>
          <w:p w14:paraId="79424BD0" w14:textId="77777777" w:rsidR="009B2BAF" w:rsidRPr="00CC549D" w:rsidRDefault="009B2BAF" w:rsidP="009B2BAF">
            <w:pPr>
              <w:pStyle w:val="Z"/>
            </w:pPr>
          </w:p>
        </w:tc>
        <w:tc>
          <w:tcPr>
            <w:tcW w:w="1418" w:type="dxa"/>
          </w:tcPr>
          <w:p w14:paraId="7F636CC9" w14:textId="49F0A958" w:rsidR="009B2BAF" w:rsidRPr="00CC549D" w:rsidRDefault="009B2BAF" w:rsidP="009B2BAF">
            <w:pPr>
              <w:pStyle w:val="Z"/>
              <w:jc w:val="center"/>
              <w:rPr>
                <w:szCs w:val="18"/>
              </w:rPr>
            </w:pPr>
            <w:r w:rsidRPr="001F531E">
              <w:rPr>
                <w:b/>
                <w:bCs/>
              </w:rPr>
              <w:t>Commencing 2019</w:t>
            </w:r>
          </w:p>
        </w:tc>
        <w:tc>
          <w:tcPr>
            <w:tcW w:w="1417" w:type="dxa"/>
          </w:tcPr>
          <w:p w14:paraId="24514F89" w14:textId="309D752E" w:rsidR="009B2BAF" w:rsidRPr="00CC549D" w:rsidRDefault="009B2BAF" w:rsidP="009B2BAF">
            <w:pPr>
              <w:pStyle w:val="Z"/>
              <w:jc w:val="center"/>
              <w:rPr>
                <w:szCs w:val="18"/>
              </w:rPr>
            </w:pPr>
            <w:r w:rsidRPr="001F531E">
              <w:rPr>
                <w:b/>
                <w:bCs/>
              </w:rPr>
              <w:t>Commencing 2020</w:t>
            </w:r>
          </w:p>
        </w:tc>
        <w:tc>
          <w:tcPr>
            <w:tcW w:w="1022" w:type="dxa"/>
          </w:tcPr>
          <w:p w14:paraId="5E64FFA1" w14:textId="23A521E1" w:rsidR="009B2BAF" w:rsidRPr="00CC549D" w:rsidRDefault="009B2BAF" w:rsidP="009B2BAF">
            <w:pPr>
              <w:pStyle w:val="Z"/>
              <w:jc w:val="center"/>
              <w:rPr>
                <w:szCs w:val="18"/>
              </w:rPr>
            </w:pPr>
            <w:r w:rsidRPr="001F531E">
              <w:rPr>
                <w:b/>
                <w:bCs/>
              </w:rPr>
              <w:t>Later year</w:t>
            </w:r>
            <w:r>
              <w:rPr>
                <w:b/>
                <w:bCs/>
              </w:rPr>
              <w:t>s</w:t>
            </w:r>
            <w:r w:rsidRPr="001F531E">
              <w:rPr>
                <w:b/>
                <w:bCs/>
              </w:rPr>
              <w:t xml:space="preserve"> 2019</w:t>
            </w:r>
          </w:p>
        </w:tc>
        <w:tc>
          <w:tcPr>
            <w:tcW w:w="955" w:type="dxa"/>
          </w:tcPr>
          <w:p w14:paraId="63AF9A8E" w14:textId="1111891C" w:rsidR="009B2BAF" w:rsidRPr="00CC549D" w:rsidRDefault="009B2BAF" w:rsidP="009B2BAF">
            <w:pPr>
              <w:pStyle w:val="Z"/>
              <w:jc w:val="center"/>
              <w:rPr>
                <w:szCs w:val="18"/>
              </w:rPr>
            </w:pPr>
            <w:r w:rsidRPr="001F531E">
              <w:rPr>
                <w:b/>
                <w:bCs/>
              </w:rPr>
              <w:t>Later year</w:t>
            </w:r>
            <w:r>
              <w:rPr>
                <w:b/>
                <w:bCs/>
              </w:rPr>
              <w:t>s</w:t>
            </w:r>
            <w:r w:rsidRPr="001F531E">
              <w:rPr>
                <w:b/>
                <w:bCs/>
              </w:rPr>
              <w:t xml:space="preserve"> 2020</w:t>
            </w:r>
          </w:p>
        </w:tc>
        <w:tc>
          <w:tcPr>
            <w:tcW w:w="955" w:type="dxa"/>
          </w:tcPr>
          <w:p w14:paraId="62C915F9" w14:textId="68C5BEE0" w:rsidR="009B2BAF" w:rsidRPr="00CC549D" w:rsidRDefault="009B2BAF" w:rsidP="009B2BAF">
            <w:pPr>
              <w:pStyle w:val="Z"/>
              <w:jc w:val="center"/>
              <w:rPr>
                <w:szCs w:val="18"/>
              </w:rPr>
            </w:pPr>
            <w:r w:rsidRPr="001F531E">
              <w:rPr>
                <w:b/>
                <w:bCs/>
              </w:rPr>
              <w:t>Total 2019</w:t>
            </w:r>
          </w:p>
        </w:tc>
        <w:tc>
          <w:tcPr>
            <w:tcW w:w="955" w:type="dxa"/>
          </w:tcPr>
          <w:p w14:paraId="575CC9DF" w14:textId="05389110" w:rsidR="009B2BAF" w:rsidRPr="00CC549D" w:rsidRDefault="009B2BAF" w:rsidP="009B2BAF">
            <w:pPr>
              <w:pStyle w:val="Z"/>
              <w:jc w:val="center"/>
              <w:rPr>
                <w:szCs w:val="18"/>
              </w:rPr>
            </w:pPr>
            <w:r w:rsidRPr="001F531E">
              <w:rPr>
                <w:b/>
                <w:bCs/>
              </w:rPr>
              <w:t>Total 2020</w:t>
            </w:r>
          </w:p>
        </w:tc>
      </w:tr>
      <w:tr w:rsidR="00BA3EC2" w:rsidRPr="006D696C" w14:paraId="3E1D99A9" w14:textId="77777777" w:rsidTr="009B2BAF">
        <w:trPr>
          <w:trHeight w:val="63"/>
        </w:trPr>
        <w:tc>
          <w:tcPr>
            <w:tcW w:w="3964" w:type="dxa"/>
          </w:tcPr>
          <w:p w14:paraId="05981BE2" w14:textId="77777777" w:rsidR="00BA3EC2" w:rsidRPr="00CC549D" w:rsidRDefault="00BA3EC2" w:rsidP="00C26D27">
            <w:pPr>
              <w:pStyle w:val="Z"/>
              <w:rPr>
                <w:highlight w:val="yellow"/>
              </w:rPr>
            </w:pPr>
            <w:r w:rsidRPr="00CC549D">
              <w:t>Quality of teaching spaces</w:t>
            </w:r>
          </w:p>
        </w:tc>
        <w:tc>
          <w:tcPr>
            <w:tcW w:w="1418" w:type="dxa"/>
          </w:tcPr>
          <w:p w14:paraId="3772527E" w14:textId="77777777" w:rsidR="00BA3EC2" w:rsidRPr="00CC549D" w:rsidRDefault="00BA3EC2" w:rsidP="00C26D27">
            <w:pPr>
              <w:pStyle w:val="Z"/>
              <w:jc w:val="center"/>
              <w:rPr>
                <w:szCs w:val="18"/>
                <w:highlight w:val="yellow"/>
              </w:rPr>
            </w:pPr>
            <w:r w:rsidRPr="00CC549D">
              <w:rPr>
                <w:szCs w:val="18"/>
              </w:rPr>
              <w:t>89</w:t>
            </w:r>
          </w:p>
        </w:tc>
        <w:tc>
          <w:tcPr>
            <w:tcW w:w="1417" w:type="dxa"/>
          </w:tcPr>
          <w:p w14:paraId="37D377C0" w14:textId="77777777" w:rsidR="00BA3EC2" w:rsidRPr="00CC549D" w:rsidRDefault="00BA3EC2" w:rsidP="00C26D27">
            <w:pPr>
              <w:pStyle w:val="Z"/>
              <w:jc w:val="center"/>
              <w:rPr>
                <w:szCs w:val="18"/>
                <w:highlight w:val="yellow"/>
              </w:rPr>
            </w:pPr>
            <w:r w:rsidRPr="00CC549D">
              <w:rPr>
                <w:szCs w:val="18"/>
              </w:rPr>
              <w:t>82</w:t>
            </w:r>
          </w:p>
        </w:tc>
        <w:tc>
          <w:tcPr>
            <w:tcW w:w="1022" w:type="dxa"/>
          </w:tcPr>
          <w:p w14:paraId="46A5E1A2" w14:textId="77777777" w:rsidR="00BA3EC2" w:rsidRPr="00CC549D" w:rsidRDefault="00BA3EC2" w:rsidP="00C26D27">
            <w:pPr>
              <w:pStyle w:val="Z"/>
              <w:jc w:val="center"/>
              <w:rPr>
                <w:szCs w:val="18"/>
                <w:highlight w:val="yellow"/>
              </w:rPr>
            </w:pPr>
            <w:r w:rsidRPr="00CC549D">
              <w:rPr>
                <w:szCs w:val="18"/>
              </w:rPr>
              <w:t>82</w:t>
            </w:r>
          </w:p>
        </w:tc>
        <w:tc>
          <w:tcPr>
            <w:tcW w:w="955" w:type="dxa"/>
          </w:tcPr>
          <w:p w14:paraId="64CDD85E" w14:textId="77777777" w:rsidR="00BA3EC2" w:rsidRPr="00CC549D" w:rsidRDefault="00BA3EC2" w:rsidP="00C26D27">
            <w:pPr>
              <w:pStyle w:val="Z"/>
              <w:jc w:val="center"/>
              <w:rPr>
                <w:szCs w:val="18"/>
                <w:highlight w:val="yellow"/>
              </w:rPr>
            </w:pPr>
            <w:r w:rsidRPr="00CC549D">
              <w:rPr>
                <w:szCs w:val="18"/>
              </w:rPr>
              <w:t>74</w:t>
            </w:r>
          </w:p>
        </w:tc>
        <w:tc>
          <w:tcPr>
            <w:tcW w:w="955" w:type="dxa"/>
          </w:tcPr>
          <w:p w14:paraId="47F28A28" w14:textId="77777777" w:rsidR="00BA3EC2" w:rsidRPr="00CC549D" w:rsidRDefault="00BA3EC2" w:rsidP="00C26D27">
            <w:pPr>
              <w:pStyle w:val="Z"/>
              <w:jc w:val="center"/>
              <w:rPr>
                <w:szCs w:val="18"/>
                <w:highlight w:val="yellow"/>
              </w:rPr>
            </w:pPr>
            <w:r w:rsidRPr="00CC549D">
              <w:rPr>
                <w:szCs w:val="18"/>
              </w:rPr>
              <w:t>86</w:t>
            </w:r>
          </w:p>
        </w:tc>
        <w:tc>
          <w:tcPr>
            <w:tcW w:w="955" w:type="dxa"/>
          </w:tcPr>
          <w:p w14:paraId="3EAAEB9C" w14:textId="77777777" w:rsidR="00BA3EC2" w:rsidRPr="00CC549D" w:rsidRDefault="00BA3EC2" w:rsidP="00C26D27">
            <w:pPr>
              <w:pStyle w:val="Z"/>
              <w:jc w:val="center"/>
              <w:rPr>
                <w:szCs w:val="18"/>
                <w:highlight w:val="yellow"/>
              </w:rPr>
            </w:pPr>
            <w:r w:rsidRPr="00CC549D">
              <w:rPr>
                <w:szCs w:val="18"/>
              </w:rPr>
              <w:t>79</w:t>
            </w:r>
          </w:p>
        </w:tc>
      </w:tr>
      <w:tr w:rsidR="00BA3EC2" w:rsidRPr="006D696C" w14:paraId="6473A368" w14:textId="77777777" w:rsidTr="009B2BAF">
        <w:trPr>
          <w:trHeight w:val="63"/>
        </w:trPr>
        <w:tc>
          <w:tcPr>
            <w:tcW w:w="3964" w:type="dxa"/>
          </w:tcPr>
          <w:p w14:paraId="109CC802" w14:textId="77777777" w:rsidR="00BA3EC2" w:rsidRPr="00CC549D" w:rsidRDefault="00BA3EC2" w:rsidP="00C26D27">
            <w:pPr>
              <w:pStyle w:val="Z"/>
              <w:rPr>
                <w:highlight w:val="yellow"/>
              </w:rPr>
            </w:pPr>
            <w:r w:rsidRPr="00CC549D">
              <w:t>Quality of student spaces and common areas</w:t>
            </w:r>
          </w:p>
        </w:tc>
        <w:tc>
          <w:tcPr>
            <w:tcW w:w="1418" w:type="dxa"/>
          </w:tcPr>
          <w:p w14:paraId="69B19F82" w14:textId="77777777" w:rsidR="00BA3EC2" w:rsidRPr="00CC549D" w:rsidRDefault="00BA3EC2" w:rsidP="00C26D27">
            <w:pPr>
              <w:pStyle w:val="Z"/>
              <w:jc w:val="center"/>
              <w:rPr>
                <w:szCs w:val="18"/>
                <w:highlight w:val="yellow"/>
              </w:rPr>
            </w:pPr>
            <w:r w:rsidRPr="00CC549D">
              <w:rPr>
                <w:szCs w:val="18"/>
              </w:rPr>
              <w:t>82</w:t>
            </w:r>
          </w:p>
        </w:tc>
        <w:tc>
          <w:tcPr>
            <w:tcW w:w="1417" w:type="dxa"/>
          </w:tcPr>
          <w:p w14:paraId="5E413390" w14:textId="77777777" w:rsidR="00BA3EC2" w:rsidRPr="00CC549D" w:rsidRDefault="00BA3EC2" w:rsidP="00C26D27">
            <w:pPr>
              <w:pStyle w:val="Z"/>
              <w:jc w:val="center"/>
              <w:rPr>
                <w:szCs w:val="18"/>
                <w:highlight w:val="yellow"/>
              </w:rPr>
            </w:pPr>
            <w:r w:rsidRPr="00CC549D">
              <w:rPr>
                <w:szCs w:val="18"/>
              </w:rPr>
              <w:t>77</w:t>
            </w:r>
          </w:p>
        </w:tc>
        <w:tc>
          <w:tcPr>
            <w:tcW w:w="1022" w:type="dxa"/>
          </w:tcPr>
          <w:p w14:paraId="06640664" w14:textId="77777777" w:rsidR="00BA3EC2" w:rsidRPr="00CC549D" w:rsidRDefault="00BA3EC2" w:rsidP="00C26D27">
            <w:pPr>
              <w:pStyle w:val="Z"/>
              <w:jc w:val="center"/>
              <w:rPr>
                <w:szCs w:val="18"/>
                <w:highlight w:val="yellow"/>
              </w:rPr>
            </w:pPr>
            <w:r w:rsidRPr="00CC549D">
              <w:rPr>
                <w:szCs w:val="18"/>
              </w:rPr>
              <w:t>74</w:t>
            </w:r>
          </w:p>
        </w:tc>
        <w:tc>
          <w:tcPr>
            <w:tcW w:w="955" w:type="dxa"/>
          </w:tcPr>
          <w:p w14:paraId="4655CD18" w14:textId="77777777" w:rsidR="00BA3EC2" w:rsidRPr="00CC549D" w:rsidRDefault="00BA3EC2" w:rsidP="00C26D27">
            <w:pPr>
              <w:pStyle w:val="Z"/>
              <w:jc w:val="center"/>
              <w:rPr>
                <w:szCs w:val="18"/>
                <w:highlight w:val="yellow"/>
              </w:rPr>
            </w:pPr>
            <w:r w:rsidRPr="00CC549D">
              <w:rPr>
                <w:szCs w:val="18"/>
              </w:rPr>
              <w:t>68</w:t>
            </w:r>
          </w:p>
        </w:tc>
        <w:tc>
          <w:tcPr>
            <w:tcW w:w="955" w:type="dxa"/>
          </w:tcPr>
          <w:p w14:paraId="64A9F658" w14:textId="77777777" w:rsidR="00BA3EC2" w:rsidRPr="00CC549D" w:rsidRDefault="00BA3EC2" w:rsidP="00C26D27">
            <w:pPr>
              <w:pStyle w:val="Z"/>
              <w:jc w:val="center"/>
              <w:rPr>
                <w:szCs w:val="18"/>
                <w:highlight w:val="yellow"/>
              </w:rPr>
            </w:pPr>
            <w:r w:rsidRPr="00CC549D">
              <w:rPr>
                <w:szCs w:val="18"/>
              </w:rPr>
              <w:t>79</w:t>
            </w:r>
          </w:p>
        </w:tc>
        <w:tc>
          <w:tcPr>
            <w:tcW w:w="955" w:type="dxa"/>
          </w:tcPr>
          <w:p w14:paraId="675C8BFF" w14:textId="77777777" w:rsidR="00BA3EC2" w:rsidRPr="00CC549D" w:rsidRDefault="00BA3EC2" w:rsidP="00C26D27">
            <w:pPr>
              <w:pStyle w:val="Z"/>
              <w:jc w:val="center"/>
              <w:rPr>
                <w:szCs w:val="18"/>
                <w:highlight w:val="yellow"/>
              </w:rPr>
            </w:pPr>
            <w:r w:rsidRPr="00CC549D">
              <w:rPr>
                <w:szCs w:val="18"/>
              </w:rPr>
              <w:t>73</w:t>
            </w:r>
          </w:p>
        </w:tc>
      </w:tr>
      <w:tr w:rsidR="00BA3EC2" w:rsidRPr="006D696C" w14:paraId="17040694" w14:textId="77777777" w:rsidTr="009B2BAF">
        <w:trPr>
          <w:trHeight w:val="63"/>
        </w:trPr>
        <w:tc>
          <w:tcPr>
            <w:tcW w:w="3964" w:type="dxa"/>
          </w:tcPr>
          <w:p w14:paraId="4350AA97" w14:textId="77777777" w:rsidR="00BA3EC2" w:rsidRPr="00CC549D" w:rsidRDefault="00BA3EC2" w:rsidP="00C26D27">
            <w:pPr>
              <w:pStyle w:val="Z"/>
              <w:rPr>
                <w:highlight w:val="yellow"/>
              </w:rPr>
            </w:pPr>
            <w:r w:rsidRPr="00CC549D">
              <w:t>Quality of online learning materials</w:t>
            </w:r>
          </w:p>
        </w:tc>
        <w:tc>
          <w:tcPr>
            <w:tcW w:w="1418" w:type="dxa"/>
          </w:tcPr>
          <w:p w14:paraId="08AD4C95" w14:textId="77777777" w:rsidR="00BA3EC2" w:rsidRPr="00CC549D" w:rsidRDefault="00BA3EC2" w:rsidP="00C26D27">
            <w:pPr>
              <w:pStyle w:val="Z"/>
              <w:jc w:val="center"/>
              <w:rPr>
                <w:szCs w:val="18"/>
                <w:highlight w:val="yellow"/>
              </w:rPr>
            </w:pPr>
            <w:r w:rsidRPr="00CC549D">
              <w:rPr>
                <w:szCs w:val="18"/>
              </w:rPr>
              <w:t>87</w:t>
            </w:r>
          </w:p>
        </w:tc>
        <w:tc>
          <w:tcPr>
            <w:tcW w:w="1417" w:type="dxa"/>
          </w:tcPr>
          <w:p w14:paraId="7B5FAEEA" w14:textId="77777777" w:rsidR="00BA3EC2" w:rsidRPr="00CC549D" w:rsidRDefault="00BA3EC2" w:rsidP="00C26D27">
            <w:pPr>
              <w:pStyle w:val="Z"/>
              <w:jc w:val="center"/>
              <w:rPr>
                <w:szCs w:val="18"/>
                <w:highlight w:val="yellow"/>
              </w:rPr>
            </w:pPr>
            <w:r w:rsidRPr="00CC549D">
              <w:rPr>
                <w:szCs w:val="18"/>
              </w:rPr>
              <w:t>83</w:t>
            </w:r>
          </w:p>
        </w:tc>
        <w:tc>
          <w:tcPr>
            <w:tcW w:w="1022" w:type="dxa"/>
          </w:tcPr>
          <w:p w14:paraId="20C64F74" w14:textId="77777777" w:rsidR="00BA3EC2" w:rsidRPr="00CC549D" w:rsidRDefault="00BA3EC2" w:rsidP="00C26D27">
            <w:pPr>
              <w:pStyle w:val="Z"/>
              <w:jc w:val="center"/>
              <w:rPr>
                <w:szCs w:val="18"/>
                <w:highlight w:val="yellow"/>
              </w:rPr>
            </w:pPr>
            <w:r w:rsidRPr="00CC549D">
              <w:rPr>
                <w:szCs w:val="18"/>
              </w:rPr>
              <w:t>82</w:t>
            </w:r>
          </w:p>
        </w:tc>
        <w:tc>
          <w:tcPr>
            <w:tcW w:w="955" w:type="dxa"/>
          </w:tcPr>
          <w:p w14:paraId="72E2E623" w14:textId="77777777" w:rsidR="00BA3EC2" w:rsidRPr="00CC549D" w:rsidRDefault="00BA3EC2" w:rsidP="00C26D27">
            <w:pPr>
              <w:pStyle w:val="Z"/>
              <w:jc w:val="center"/>
              <w:rPr>
                <w:szCs w:val="18"/>
                <w:highlight w:val="yellow"/>
              </w:rPr>
            </w:pPr>
            <w:r w:rsidRPr="00CC549D">
              <w:rPr>
                <w:szCs w:val="18"/>
              </w:rPr>
              <w:t>78</w:t>
            </w:r>
          </w:p>
        </w:tc>
        <w:tc>
          <w:tcPr>
            <w:tcW w:w="955" w:type="dxa"/>
          </w:tcPr>
          <w:p w14:paraId="05A3B41F" w14:textId="77777777" w:rsidR="00BA3EC2" w:rsidRPr="00CC549D" w:rsidRDefault="00BA3EC2" w:rsidP="00C26D27">
            <w:pPr>
              <w:pStyle w:val="Z"/>
              <w:jc w:val="center"/>
              <w:rPr>
                <w:szCs w:val="18"/>
                <w:highlight w:val="yellow"/>
              </w:rPr>
            </w:pPr>
            <w:r w:rsidRPr="00CC549D">
              <w:rPr>
                <w:szCs w:val="18"/>
              </w:rPr>
              <w:t>85</w:t>
            </w:r>
          </w:p>
        </w:tc>
        <w:tc>
          <w:tcPr>
            <w:tcW w:w="955" w:type="dxa"/>
          </w:tcPr>
          <w:p w14:paraId="7441AFD9" w14:textId="77777777" w:rsidR="00BA3EC2" w:rsidRPr="00CC549D" w:rsidRDefault="00BA3EC2" w:rsidP="00C26D27">
            <w:pPr>
              <w:pStyle w:val="Z"/>
              <w:jc w:val="center"/>
              <w:rPr>
                <w:szCs w:val="18"/>
                <w:highlight w:val="yellow"/>
              </w:rPr>
            </w:pPr>
            <w:r w:rsidRPr="00CC549D">
              <w:rPr>
                <w:szCs w:val="18"/>
              </w:rPr>
              <w:t>81</w:t>
            </w:r>
          </w:p>
        </w:tc>
      </w:tr>
      <w:tr w:rsidR="00BA3EC2" w:rsidRPr="006D696C" w14:paraId="25E1F6E0" w14:textId="77777777" w:rsidTr="009B2BAF">
        <w:trPr>
          <w:trHeight w:val="63"/>
        </w:trPr>
        <w:tc>
          <w:tcPr>
            <w:tcW w:w="3964" w:type="dxa"/>
          </w:tcPr>
          <w:p w14:paraId="107D213A" w14:textId="77777777" w:rsidR="00BA3EC2" w:rsidRPr="00CC549D" w:rsidRDefault="00BA3EC2" w:rsidP="00C26D27">
            <w:pPr>
              <w:pStyle w:val="Z"/>
              <w:rPr>
                <w:highlight w:val="yellow"/>
              </w:rPr>
            </w:pPr>
            <w:r w:rsidRPr="00CC549D">
              <w:t>Quality of computing/IT resources</w:t>
            </w:r>
          </w:p>
        </w:tc>
        <w:tc>
          <w:tcPr>
            <w:tcW w:w="1418" w:type="dxa"/>
          </w:tcPr>
          <w:p w14:paraId="2B707029" w14:textId="77777777" w:rsidR="00BA3EC2" w:rsidRPr="00CC549D" w:rsidRDefault="00BA3EC2" w:rsidP="00C26D27">
            <w:pPr>
              <w:pStyle w:val="Z"/>
              <w:jc w:val="center"/>
              <w:rPr>
                <w:szCs w:val="18"/>
                <w:highlight w:val="yellow"/>
              </w:rPr>
            </w:pPr>
            <w:r w:rsidRPr="00CC549D">
              <w:rPr>
                <w:szCs w:val="18"/>
              </w:rPr>
              <w:t>84</w:t>
            </w:r>
          </w:p>
        </w:tc>
        <w:tc>
          <w:tcPr>
            <w:tcW w:w="1417" w:type="dxa"/>
          </w:tcPr>
          <w:p w14:paraId="138B9051" w14:textId="77777777" w:rsidR="00BA3EC2" w:rsidRPr="00CC549D" w:rsidRDefault="00BA3EC2" w:rsidP="00C26D27">
            <w:pPr>
              <w:pStyle w:val="Z"/>
              <w:jc w:val="center"/>
              <w:rPr>
                <w:szCs w:val="18"/>
                <w:highlight w:val="yellow"/>
              </w:rPr>
            </w:pPr>
            <w:r w:rsidRPr="00CC549D">
              <w:rPr>
                <w:szCs w:val="18"/>
              </w:rPr>
              <w:t>79</w:t>
            </w:r>
          </w:p>
        </w:tc>
        <w:tc>
          <w:tcPr>
            <w:tcW w:w="1022" w:type="dxa"/>
          </w:tcPr>
          <w:p w14:paraId="6C2C2879" w14:textId="77777777" w:rsidR="00BA3EC2" w:rsidRPr="00CC549D" w:rsidRDefault="00BA3EC2" w:rsidP="00C26D27">
            <w:pPr>
              <w:pStyle w:val="Z"/>
              <w:jc w:val="center"/>
              <w:rPr>
                <w:szCs w:val="18"/>
                <w:highlight w:val="yellow"/>
              </w:rPr>
            </w:pPr>
            <w:r w:rsidRPr="00CC549D">
              <w:rPr>
                <w:szCs w:val="18"/>
              </w:rPr>
              <w:t>79</w:t>
            </w:r>
          </w:p>
        </w:tc>
        <w:tc>
          <w:tcPr>
            <w:tcW w:w="955" w:type="dxa"/>
          </w:tcPr>
          <w:p w14:paraId="75199ADF" w14:textId="77777777" w:rsidR="00BA3EC2" w:rsidRPr="00CC549D" w:rsidRDefault="00BA3EC2" w:rsidP="00C26D27">
            <w:pPr>
              <w:pStyle w:val="Z"/>
              <w:jc w:val="center"/>
              <w:rPr>
                <w:szCs w:val="18"/>
                <w:highlight w:val="yellow"/>
              </w:rPr>
            </w:pPr>
            <w:r w:rsidRPr="00CC549D">
              <w:rPr>
                <w:szCs w:val="18"/>
              </w:rPr>
              <w:t>73</w:t>
            </w:r>
          </w:p>
        </w:tc>
        <w:tc>
          <w:tcPr>
            <w:tcW w:w="955" w:type="dxa"/>
          </w:tcPr>
          <w:p w14:paraId="72575305" w14:textId="77777777" w:rsidR="00BA3EC2" w:rsidRPr="00CC549D" w:rsidRDefault="00BA3EC2" w:rsidP="00C26D27">
            <w:pPr>
              <w:pStyle w:val="Z"/>
              <w:jc w:val="center"/>
              <w:rPr>
                <w:szCs w:val="18"/>
                <w:highlight w:val="yellow"/>
              </w:rPr>
            </w:pPr>
            <w:r w:rsidRPr="00CC549D">
              <w:rPr>
                <w:szCs w:val="18"/>
              </w:rPr>
              <w:t>82</w:t>
            </w:r>
          </w:p>
        </w:tc>
        <w:tc>
          <w:tcPr>
            <w:tcW w:w="955" w:type="dxa"/>
          </w:tcPr>
          <w:p w14:paraId="1B18EA51" w14:textId="77777777" w:rsidR="00BA3EC2" w:rsidRPr="00CC549D" w:rsidRDefault="00BA3EC2" w:rsidP="00C26D27">
            <w:pPr>
              <w:pStyle w:val="Z"/>
              <w:jc w:val="center"/>
              <w:rPr>
                <w:szCs w:val="18"/>
                <w:highlight w:val="yellow"/>
              </w:rPr>
            </w:pPr>
            <w:r w:rsidRPr="00CC549D">
              <w:rPr>
                <w:szCs w:val="18"/>
              </w:rPr>
              <w:t>76</w:t>
            </w:r>
          </w:p>
        </w:tc>
      </w:tr>
      <w:tr w:rsidR="00BA3EC2" w:rsidRPr="006D696C" w14:paraId="1F1CD890" w14:textId="77777777" w:rsidTr="009B2BAF">
        <w:trPr>
          <w:trHeight w:val="63"/>
        </w:trPr>
        <w:tc>
          <w:tcPr>
            <w:tcW w:w="3964" w:type="dxa"/>
          </w:tcPr>
          <w:p w14:paraId="68C8B3DB" w14:textId="77777777" w:rsidR="00BA3EC2" w:rsidRPr="00CC549D" w:rsidRDefault="00BA3EC2" w:rsidP="00C26D27">
            <w:pPr>
              <w:pStyle w:val="Z"/>
              <w:rPr>
                <w:highlight w:val="yellow"/>
              </w:rPr>
            </w:pPr>
            <w:r w:rsidRPr="00CC549D">
              <w:t>Quality of assigned books, notes and resources</w:t>
            </w:r>
          </w:p>
        </w:tc>
        <w:tc>
          <w:tcPr>
            <w:tcW w:w="1418" w:type="dxa"/>
          </w:tcPr>
          <w:p w14:paraId="76A8D982" w14:textId="77777777" w:rsidR="00BA3EC2" w:rsidRPr="00CC549D" w:rsidRDefault="00BA3EC2" w:rsidP="00C26D27">
            <w:pPr>
              <w:pStyle w:val="Z"/>
              <w:jc w:val="center"/>
              <w:rPr>
                <w:szCs w:val="18"/>
                <w:highlight w:val="yellow"/>
              </w:rPr>
            </w:pPr>
            <w:r w:rsidRPr="00CC549D">
              <w:rPr>
                <w:szCs w:val="18"/>
              </w:rPr>
              <w:t>81</w:t>
            </w:r>
          </w:p>
        </w:tc>
        <w:tc>
          <w:tcPr>
            <w:tcW w:w="1417" w:type="dxa"/>
          </w:tcPr>
          <w:p w14:paraId="46AD4138" w14:textId="77777777" w:rsidR="00BA3EC2" w:rsidRPr="00CC549D" w:rsidRDefault="00BA3EC2" w:rsidP="00C26D27">
            <w:pPr>
              <w:pStyle w:val="Z"/>
              <w:jc w:val="center"/>
              <w:rPr>
                <w:szCs w:val="18"/>
                <w:highlight w:val="yellow"/>
              </w:rPr>
            </w:pPr>
            <w:r w:rsidRPr="00CC549D">
              <w:rPr>
                <w:szCs w:val="18"/>
              </w:rPr>
              <w:t>79</w:t>
            </w:r>
          </w:p>
        </w:tc>
        <w:tc>
          <w:tcPr>
            <w:tcW w:w="1022" w:type="dxa"/>
          </w:tcPr>
          <w:p w14:paraId="7FABD7E2" w14:textId="77777777" w:rsidR="00BA3EC2" w:rsidRPr="00CC549D" w:rsidRDefault="00BA3EC2" w:rsidP="00C26D27">
            <w:pPr>
              <w:pStyle w:val="Z"/>
              <w:jc w:val="center"/>
              <w:rPr>
                <w:szCs w:val="18"/>
                <w:highlight w:val="yellow"/>
              </w:rPr>
            </w:pPr>
            <w:r w:rsidRPr="00CC549D">
              <w:rPr>
                <w:szCs w:val="18"/>
              </w:rPr>
              <w:t>76</w:t>
            </w:r>
          </w:p>
        </w:tc>
        <w:tc>
          <w:tcPr>
            <w:tcW w:w="955" w:type="dxa"/>
          </w:tcPr>
          <w:p w14:paraId="7E85F16F" w14:textId="77777777" w:rsidR="00BA3EC2" w:rsidRPr="00CC549D" w:rsidRDefault="00BA3EC2" w:rsidP="00C26D27">
            <w:pPr>
              <w:pStyle w:val="Z"/>
              <w:jc w:val="center"/>
              <w:rPr>
                <w:szCs w:val="18"/>
                <w:highlight w:val="yellow"/>
              </w:rPr>
            </w:pPr>
            <w:r w:rsidRPr="00CC549D">
              <w:rPr>
                <w:szCs w:val="18"/>
              </w:rPr>
              <w:t>74</w:t>
            </w:r>
          </w:p>
        </w:tc>
        <w:tc>
          <w:tcPr>
            <w:tcW w:w="955" w:type="dxa"/>
          </w:tcPr>
          <w:p w14:paraId="738C24BC" w14:textId="77777777" w:rsidR="00BA3EC2" w:rsidRPr="00CC549D" w:rsidRDefault="00BA3EC2" w:rsidP="00C26D27">
            <w:pPr>
              <w:pStyle w:val="Z"/>
              <w:jc w:val="center"/>
              <w:rPr>
                <w:szCs w:val="18"/>
                <w:highlight w:val="yellow"/>
              </w:rPr>
            </w:pPr>
            <w:r w:rsidRPr="00CC549D">
              <w:rPr>
                <w:szCs w:val="18"/>
              </w:rPr>
              <w:t>79</w:t>
            </w:r>
          </w:p>
        </w:tc>
        <w:tc>
          <w:tcPr>
            <w:tcW w:w="955" w:type="dxa"/>
          </w:tcPr>
          <w:p w14:paraId="626A3269" w14:textId="77777777" w:rsidR="00BA3EC2" w:rsidRPr="00CC549D" w:rsidRDefault="00BA3EC2" w:rsidP="00C26D27">
            <w:pPr>
              <w:pStyle w:val="Z"/>
              <w:jc w:val="center"/>
              <w:rPr>
                <w:szCs w:val="18"/>
                <w:highlight w:val="yellow"/>
              </w:rPr>
            </w:pPr>
            <w:r w:rsidRPr="00CC549D">
              <w:rPr>
                <w:szCs w:val="18"/>
              </w:rPr>
              <w:t>77</w:t>
            </w:r>
          </w:p>
        </w:tc>
      </w:tr>
      <w:tr w:rsidR="00BA3EC2" w:rsidRPr="006D696C" w14:paraId="3ABE8F99" w14:textId="77777777" w:rsidTr="009B2BAF">
        <w:trPr>
          <w:trHeight w:val="63"/>
        </w:trPr>
        <w:tc>
          <w:tcPr>
            <w:tcW w:w="3964" w:type="dxa"/>
          </w:tcPr>
          <w:p w14:paraId="30ACCDCD" w14:textId="77777777" w:rsidR="00BA3EC2" w:rsidRPr="00CC549D" w:rsidRDefault="00BA3EC2" w:rsidP="00C26D27">
            <w:pPr>
              <w:pStyle w:val="Z"/>
              <w:rPr>
                <w:highlight w:val="yellow"/>
              </w:rPr>
            </w:pPr>
            <w:r w:rsidRPr="00CC549D">
              <w:t>Quality of laboratory or studio equipment</w:t>
            </w:r>
          </w:p>
        </w:tc>
        <w:tc>
          <w:tcPr>
            <w:tcW w:w="1418" w:type="dxa"/>
          </w:tcPr>
          <w:p w14:paraId="706001DE" w14:textId="77777777" w:rsidR="00BA3EC2" w:rsidRPr="00CC549D" w:rsidRDefault="00BA3EC2" w:rsidP="00C26D27">
            <w:pPr>
              <w:pStyle w:val="Z"/>
              <w:jc w:val="center"/>
              <w:rPr>
                <w:szCs w:val="18"/>
                <w:highlight w:val="yellow"/>
              </w:rPr>
            </w:pPr>
            <w:r w:rsidRPr="00CC549D">
              <w:rPr>
                <w:szCs w:val="18"/>
              </w:rPr>
              <w:t>85</w:t>
            </w:r>
          </w:p>
        </w:tc>
        <w:tc>
          <w:tcPr>
            <w:tcW w:w="1417" w:type="dxa"/>
          </w:tcPr>
          <w:p w14:paraId="2E349E08" w14:textId="77777777" w:rsidR="00BA3EC2" w:rsidRPr="00CC549D" w:rsidRDefault="00BA3EC2" w:rsidP="00C26D27">
            <w:pPr>
              <w:pStyle w:val="Z"/>
              <w:jc w:val="center"/>
              <w:rPr>
                <w:szCs w:val="18"/>
                <w:highlight w:val="yellow"/>
              </w:rPr>
            </w:pPr>
            <w:r w:rsidRPr="00CC549D">
              <w:rPr>
                <w:szCs w:val="18"/>
              </w:rPr>
              <w:t>73</w:t>
            </w:r>
          </w:p>
        </w:tc>
        <w:tc>
          <w:tcPr>
            <w:tcW w:w="1022" w:type="dxa"/>
          </w:tcPr>
          <w:p w14:paraId="339F6077" w14:textId="77777777" w:rsidR="00BA3EC2" w:rsidRPr="00CC549D" w:rsidRDefault="00BA3EC2" w:rsidP="00C26D27">
            <w:pPr>
              <w:pStyle w:val="Z"/>
              <w:jc w:val="center"/>
              <w:rPr>
                <w:szCs w:val="18"/>
                <w:highlight w:val="yellow"/>
              </w:rPr>
            </w:pPr>
            <w:r w:rsidRPr="00CC549D">
              <w:rPr>
                <w:szCs w:val="18"/>
              </w:rPr>
              <w:t>78</w:t>
            </w:r>
          </w:p>
        </w:tc>
        <w:tc>
          <w:tcPr>
            <w:tcW w:w="955" w:type="dxa"/>
          </w:tcPr>
          <w:p w14:paraId="04447A9E" w14:textId="77777777" w:rsidR="00BA3EC2" w:rsidRPr="00CC549D" w:rsidRDefault="00BA3EC2" w:rsidP="00C26D27">
            <w:pPr>
              <w:pStyle w:val="Z"/>
              <w:jc w:val="center"/>
              <w:rPr>
                <w:szCs w:val="18"/>
                <w:highlight w:val="yellow"/>
              </w:rPr>
            </w:pPr>
            <w:r w:rsidRPr="00CC549D">
              <w:rPr>
                <w:szCs w:val="18"/>
              </w:rPr>
              <w:t>67</w:t>
            </w:r>
          </w:p>
        </w:tc>
        <w:tc>
          <w:tcPr>
            <w:tcW w:w="955" w:type="dxa"/>
          </w:tcPr>
          <w:p w14:paraId="5220BA84" w14:textId="77777777" w:rsidR="00BA3EC2" w:rsidRPr="00CC549D" w:rsidRDefault="00BA3EC2" w:rsidP="00C26D27">
            <w:pPr>
              <w:pStyle w:val="Z"/>
              <w:jc w:val="center"/>
              <w:rPr>
                <w:szCs w:val="18"/>
                <w:highlight w:val="yellow"/>
              </w:rPr>
            </w:pPr>
            <w:r w:rsidRPr="00CC549D">
              <w:rPr>
                <w:szCs w:val="18"/>
              </w:rPr>
              <w:t>82</w:t>
            </w:r>
          </w:p>
        </w:tc>
        <w:tc>
          <w:tcPr>
            <w:tcW w:w="955" w:type="dxa"/>
          </w:tcPr>
          <w:p w14:paraId="4CA03FDB" w14:textId="77777777" w:rsidR="00BA3EC2" w:rsidRPr="00CC549D" w:rsidRDefault="00BA3EC2" w:rsidP="00C26D27">
            <w:pPr>
              <w:pStyle w:val="Z"/>
              <w:jc w:val="center"/>
              <w:rPr>
                <w:szCs w:val="18"/>
                <w:highlight w:val="yellow"/>
              </w:rPr>
            </w:pPr>
            <w:r w:rsidRPr="00CC549D">
              <w:rPr>
                <w:szCs w:val="18"/>
              </w:rPr>
              <w:t>71</w:t>
            </w:r>
          </w:p>
        </w:tc>
      </w:tr>
      <w:tr w:rsidR="00BA3EC2" w:rsidRPr="006D696C" w14:paraId="094CBF57" w14:textId="77777777" w:rsidTr="009B2BAF">
        <w:trPr>
          <w:trHeight w:val="63"/>
        </w:trPr>
        <w:tc>
          <w:tcPr>
            <w:tcW w:w="3964" w:type="dxa"/>
          </w:tcPr>
          <w:p w14:paraId="3B97AEA8" w14:textId="77777777" w:rsidR="00BA3EC2" w:rsidRPr="00CC549D" w:rsidRDefault="00BA3EC2" w:rsidP="00C26D27">
            <w:pPr>
              <w:pStyle w:val="Z"/>
              <w:rPr>
                <w:highlight w:val="yellow"/>
              </w:rPr>
            </w:pPr>
            <w:r w:rsidRPr="00CC549D">
              <w:t>Quality of library resources and facilities</w:t>
            </w:r>
          </w:p>
        </w:tc>
        <w:tc>
          <w:tcPr>
            <w:tcW w:w="1418" w:type="dxa"/>
          </w:tcPr>
          <w:p w14:paraId="45144736" w14:textId="77777777" w:rsidR="00BA3EC2" w:rsidRPr="00CC549D" w:rsidRDefault="00BA3EC2" w:rsidP="00C26D27">
            <w:pPr>
              <w:pStyle w:val="Z"/>
              <w:jc w:val="center"/>
              <w:rPr>
                <w:szCs w:val="18"/>
                <w:highlight w:val="yellow"/>
              </w:rPr>
            </w:pPr>
            <w:r w:rsidRPr="00CC549D">
              <w:rPr>
                <w:szCs w:val="18"/>
              </w:rPr>
              <w:t>88</w:t>
            </w:r>
          </w:p>
        </w:tc>
        <w:tc>
          <w:tcPr>
            <w:tcW w:w="1417" w:type="dxa"/>
          </w:tcPr>
          <w:p w14:paraId="35FCB6D6" w14:textId="77777777" w:rsidR="00BA3EC2" w:rsidRPr="00CC549D" w:rsidRDefault="00BA3EC2" w:rsidP="00C26D27">
            <w:pPr>
              <w:pStyle w:val="Z"/>
              <w:jc w:val="center"/>
              <w:rPr>
                <w:szCs w:val="18"/>
                <w:highlight w:val="yellow"/>
              </w:rPr>
            </w:pPr>
            <w:r w:rsidRPr="00CC549D">
              <w:rPr>
                <w:szCs w:val="18"/>
              </w:rPr>
              <w:t>83</w:t>
            </w:r>
          </w:p>
        </w:tc>
        <w:tc>
          <w:tcPr>
            <w:tcW w:w="1022" w:type="dxa"/>
          </w:tcPr>
          <w:p w14:paraId="3AFF0FE0" w14:textId="77777777" w:rsidR="00BA3EC2" w:rsidRPr="00CC549D" w:rsidRDefault="00BA3EC2" w:rsidP="00C26D27">
            <w:pPr>
              <w:pStyle w:val="Z"/>
              <w:jc w:val="center"/>
              <w:rPr>
                <w:szCs w:val="18"/>
                <w:highlight w:val="yellow"/>
              </w:rPr>
            </w:pPr>
            <w:r w:rsidRPr="00CC549D">
              <w:rPr>
                <w:szCs w:val="18"/>
              </w:rPr>
              <w:t>84</w:t>
            </w:r>
          </w:p>
        </w:tc>
        <w:tc>
          <w:tcPr>
            <w:tcW w:w="955" w:type="dxa"/>
          </w:tcPr>
          <w:p w14:paraId="6610DFEF" w14:textId="77777777" w:rsidR="00BA3EC2" w:rsidRPr="00CC549D" w:rsidRDefault="00BA3EC2" w:rsidP="00C26D27">
            <w:pPr>
              <w:pStyle w:val="Z"/>
              <w:jc w:val="center"/>
              <w:rPr>
                <w:szCs w:val="18"/>
                <w:highlight w:val="yellow"/>
              </w:rPr>
            </w:pPr>
            <w:r w:rsidRPr="00CC549D">
              <w:rPr>
                <w:szCs w:val="18"/>
              </w:rPr>
              <w:t>77</w:t>
            </w:r>
          </w:p>
        </w:tc>
        <w:tc>
          <w:tcPr>
            <w:tcW w:w="955" w:type="dxa"/>
          </w:tcPr>
          <w:p w14:paraId="306BD2AE" w14:textId="77777777" w:rsidR="00BA3EC2" w:rsidRPr="00CC549D" w:rsidRDefault="00BA3EC2" w:rsidP="00C26D27">
            <w:pPr>
              <w:pStyle w:val="Z"/>
              <w:jc w:val="center"/>
              <w:rPr>
                <w:szCs w:val="18"/>
                <w:highlight w:val="yellow"/>
              </w:rPr>
            </w:pPr>
            <w:r w:rsidRPr="00CC549D">
              <w:rPr>
                <w:szCs w:val="18"/>
              </w:rPr>
              <w:t>86</w:t>
            </w:r>
          </w:p>
        </w:tc>
        <w:tc>
          <w:tcPr>
            <w:tcW w:w="955" w:type="dxa"/>
          </w:tcPr>
          <w:p w14:paraId="337E248B" w14:textId="77777777" w:rsidR="00BA3EC2" w:rsidRPr="00CC549D" w:rsidRDefault="00BA3EC2" w:rsidP="00C26D27">
            <w:pPr>
              <w:pStyle w:val="Z"/>
              <w:jc w:val="center"/>
              <w:rPr>
                <w:szCs w:val="18"/>
                <w:highlight w:val="yellow"/>
              </w:rPr>
            </w:pPr>
            <w:r w:rsidRPr="00CC549D">
              <w:rPr>
                <w:szCs w:val="18"/>
              </w:rPr>
              <w:t>80</w:t>
            </w:r>
          </w:p>
        </w:tc>
      </w:tr>
      <w:tr w:rsidR="00BA3EC2" w:rsidRPr="006D696C" w14:paraId="36AE8478" w14:textId="77777777" w:rsidTr="009B2BAF">
        <w:trPr>
          <w:trHeight w:val="63"/>
        </w:trPr>
        <w:tc>
          <w:tcPr>
            <w:tcW w:w="3964" w:type="dxa"/>
          </w:tcPr>
          <w:p w14:paraId="60553416" w14:textId="77777777" w:rsidR="00BA3EC2" w:rsidRPr="00CC549D" w:rsidRDefault="00BA3EC2" w:rsidP="00C26D27">
            <w:pPr>
              <w:pStyle w:val="Z"/>
            </w:pPr>
            <w:r w:rsidRPr="00CC549D">
              <w:t>Quality of online learning platform</w:t>
            </w:r>
            <w:r>
              <w:t>*</w:t>
            </w:r>
          </w:p>
        </w:tc>
        <w:tc>
          <w:tcPr>
            <w:tcW w:w="1418" w:type="dxa"/>
          </w:tcPr>
          <w:p w14:paraId="3FBC14C5" w14:textId="77777777" w:rsidR="00BA3EC2" w:rsidRPr="00CC549D" w:rsidRDefault="00BA3EC2" w:rsidP="00C26D27">
            <w:pPr>
              <w:pStyle w:val="Z"/>
              <w:jc w:val="center"/>
              <w:rPr>
                <w:szCs w:val="18"/>
              </w:rPr>
            </w:pPr>
          </w:p>
        </w:tc>
        <w:tc>
          <w:tcPr>
            <w:tcW w:w="1417" w:type="dxa"/>
          </w:tcPr>
          <w:p w14:paraId="2D75AF2C" w14:textId="77777777" w:rsidR="00BA3EC2" w:rsidRPr="00CC549D" w:rsidRDefault="00BA3EC2" w:rsidP="00C26D27">
            <w:pPr>
              <w:pStyle w:val="Z"/>
              <w:jc w:val="center"/>
              <w:rPr>
                <w:szCs w:val="18"/>
              </w:rPr>
            </w:pPr>
            <w:r>
              <w:rPr>
                <w:szCs w:val="18"/>
              </w:rPr>
              <w:t>86</w:t>
            </w:r>
          </w:p>
        </w:tc>
        <w:tc>
          <w:tcPr>
            <w:tcW w:w="1022" w:type="dxa"/>
          </w:tcPr>
          <w:p w14:paraId="16CDEA27" w14:textId="77777777" w:rsidR="00BA3EC2" w:rsidRPr="00CC549D" w:rsidRDefault="00BA3EC2" w:rsidP="00C26D27">
            <w:pPr>
              <w:pStyle w:val="Z"/>
              <w:jc w:val="center"/>
              <w:rPr>
                <w:szCs w:val="18"/>
              </w:rPr>
            </w:pPr>
          </w:p>
        </w:tc>
        <w:tc>
          <w:tcPr>
            <w:tcW w:w="955" w:type="dxa"/>
          </w:tcPr>
          <w:p w14:paraId="749C925C" w14:textId="77777777" w:rsidR="00BA3EC2" w:rsidRPr="00CC549D" w:rsidRDefault="00BA3EC2" w:rsidP="00C26D27">
            <w:pPr>
              <w:pStyle w:val="Z"/>
              <w:jc w:val="center"/>
              <w:rPr>
                <w:szCs w:val="18"/>
              </w:rPr>
            </w:pPr>
            <w:r>
              <w:rPr>
                <w:szCs w:val="18"/>
              </w:rPr>
              <w:t>82</w:t>
            </w:r>
          </w:p>
        </w:tc>
        <w:tc>
          <w:tcPr>
            <w:tcW w:w="955" w:type="dxa"/>
          </w:tcPr>
          <w:p w14:paraId="35A7DC77" w14:textId="77777777" w:rsidR="00BA3EC2" w:rsidRPr="00CC549D" w:rsidRDefault="00BA3EC2" w:rsidP="00C26D27">
            <w:pPr>
              <w:pStyle w:val="Z"/>
              <w:jc w:val="center"/>
              <w:rPr>
                <w:szCs w:val="18"/>
              </w:rPr>
            </w:pPr>
          </w:p>
        </w:tc>
        <w:tc>
          <w:tcPr>
            <w:tcW w:w="955" w:type="dxa"/>
          </w:tcPr>
          <w:p w14:paraId="03C1A39E" w14:textId="77777777" w:rsidR="00BA3EC2" w:rsidRPr="00CC549D" w:rsidRDefault="00BA3EC2" w:rsidP="00C26D27">
            <w:pPr>
              <w:pStyle w:val="Z"/>
              <w:jc w:val="center"/>
              <w:rPr>
                <w:szCs w:val="18"/>
              </w:rPr>
            </w:pPr>
            <w:r>
              <w:rPr>
                <w:szCs w:val="18"/>
              </w:rPr>
              <w:t>84</w:t>
            </w:r>
          </w:p>
        </w:tc>
      </w:tr>
    </w:tbl>
    <w:p w14:paraId="601CBF8A" w14:textId="77777777" w:rsidR="00BA3EC2" w:rsidRPr="002A3626" w:rsidRDefault="00BA3EC2" w:rsidP="00C26D27">
      <w:pPr>
        <w:pStyle w:val="Noteupdate"/>
        <w:rPr>
          <w:highlight w:val="yellow"/>
        </w:rPr>
      </w:pPr>
      <w:r>
        <w:t xml:space="preserve">* </w:t>
      </w:r>
      <w:r w:rsidRPr="002A3626">
        <w:t>The Learning Resources item "Quality of online learning platform" (QLLMS) was introduced in 2020.</w:t>
      </w:r>
      <w:r>
        <w:t xml:space="preserve"> </w:t>
      </w:r>
      <w:r w:rsidRPr="002A3626">
        <w:t>Note that this item is not currently included in the calculation of the overall Learning Resources focus area score (RESOURCE, RESRSAT)</w:t>
      </w:r>
    </w:p>
    <w:p w14:paraId="49ED0A11" w14:textId="77777777" w:rsidR="00BA3EC2" w:rsidRDefault="00BA3EC2" w:rsidP="00BA3EC2">
      <w:pPr>
        <w:pStyle w:val="Caption"/>
        <w:keepNext/>
        <w:rPr>
          <w:b/>
          <w:i/>
          <w:iCs w:val="0"/>
          <w:color w:val="auto"/>
          <w:sz w:val="21"/>
          <w:szCs w:val="20"/>
        </w:rPr>
      </w:pPr>
    </w:p>
    <w:p w14:paraId="25A80E76" w14:textId="77777777" w:rsidR="00BA3EC2" w:rsidRPr="0096661C" w:rsidRDefault="00BA3EC2" w:rsidP="00C26D27">
      <w:pPr>
        <w:pStyle w:val="Tabletitle"/>
        <w:rPr>
          <w:i/>
        </w:rPr>
      </w:pPr>
      <w:bookmarkStart w:id="146" w:name="_Ref58485238"/>
      <w:bookmarkStart w:id="147" w:name="_Toc59697936"/>
      <w:r w:rsidRPr="0096661C">
        <w:t xml:space="preserve">Table </w:t>
      </w:r>
      <w:r w:rsidRPr="0096661C">
        <w:rPr>
          <w:i/>
        </w:rPr>
        <w:fldChar w:fldCharType="begin"/>
      </w:r>
      <w:r w:rsidRPr="0096661C">
        <w:instrText xml:space="preserve"> SEQ Table \* ARABIC </w:instrText>
      </w:r>
      <w:r w:rsidRPr="0096661C">
        <w:rPr>
          <w:i/>
        </w:rPr>
        <w:fldChar w:fldCharType="separate"/>
      </w:r>
      <w:r>
        <w:rPr>
          <w:noProof/>
        </w:rPr>
        <w:t>36</w:t>
      </w:r>
      <w:r w:rsidRPr="0096661C">
        <w:rPr>
          <w:i/>
        </w:rPr>
        <w:fldChar w:fldCharType="end"/>
      </w:r>
      <w:bookmarkEnd w:id="146"/>
      <w:r w:rsidRPr="0096661C">
        <w:t xml:space="preserve"> Percentage positive scores for Learning Resources items, postgraduate coursework by stage of studies, 2019 and 2020</w:t>
      </w:r>
      <w:bookmarkEnd w:id="147"/>
    </w:p>
    <w:tbl>
      <w:tblPr>
        <w:tblStyle w:val="TableGrid"/>
        <w:tblW w:w="10148" w:type="dxa"/>
        <w:tblLayout w:type="fixed"/>
        <w:tblLook w:val="0020" w:firstRow="1" w:lastRow="0" w:firstColumn="0" w:lastColumn="0" w:noHBand="0" w:noVBand="0"/>
      </w:tblPr>
      <w:tblGrid>
        <w:gridCol w:w="3964"/>
        <w:gridCol w:w="1418"/>
        <w:gridCol w:w="1417"/>
        <w:gridCol w:w="851"/>
        <w:gridCol w:w="684"/>
        <w:gridCol w:w="907"/>
        <w:gridCol w:w="907"/>
      </w:tblGrid>
      <w:tr w:rsidR="009B2BAF" w:rsidRPr="006D696C" w14:paraId="23FF2E12" w14:textId="77777777" w:rsidTr="008F629A">
        <w:trPr>
          <w:trHeight w:val="60"/>
        </w:trPr>
        <w:tc>
          <w:tcPr>
            <w:tcW w:w="3964" w:type="dxa"/>
          </w:tcPr>
          <w:p w14:paraId="4019EE75" w14:textId="77777777" w:rsidR="009B2BAF" w:rsidRPr="00CB3271" w:rsidRDefault="009B2BAF" w:rsidP="009B2BAF">
            <w:pPr>
              <w:pStyle w:val="Z"/>
            </w:pPr>
          </w:p>
        </w:tc>
        <w:tc>
          <w:tcPr>
            <w:tcW w:w="1418" w:type="dxa"/>
          </w:tcPr>
          <w:p w14:paraId="3DDDC636" w14:textId="11E5E41E" w:rsidR="009B2BAF" w:rsidRPr="00CB3271" w:rsidRDefault="009B2BAF" w:rsidP="009B2BAF">
            <w:pPr>
              <w:pStyle w:val="Z"/>
              <w:jc w:val="center"/>
              <w:rPr>
                <w:szCs w:val="18"/>
              </w:rPr>
            </w:pPr>
            <w:r w:rsidRPr="001F531E">
              <w:rPr>
                <w:b/>
                <w:bCs/>
              </w:rPr>
              <w:t>Commencing 2019</w:t>
            </w:r>
          </w:p>
        </w:tc>
        <w:tc>
          <w:tcPr>
            <w:tcW w:w="1417" w:type="dxa"/>
          </w:tcPr>
          <w:p w14:paraId="0009D8F1" w14:textId="3B6D186F" w:rsidR="009B2BAF" w:rsidRPr="00CB3271" w:rsidRDefault="009B2BAF" w:rsidP="009B2BAF">
            <w:pPr>
              <w:pStyle w:val="Z"/>
              <w:jc w:val="center"/>
              <w:rPr>
                <w:szCs w:val="18"/>
              </w:rPr>
            </w:pPr>
            <w:r w:rsidRPr="001F531E">
              <w:rPr>
                <w:b/>
                <w:bCs/>
              </w:rPr>
              <w:t>Commencing 2020</w:t>
            </w:r>
          </w:p>
        </w:tc>
        <w:tc>
          <w:tcPr>
            <w:tcW w:w="851" w:type="dxa"/>
          </w:tcPr>
          <w:p w14:paraId="14D4486E" w14:textId="634F2361" w:rsidR="009B2BAF" w:rsidRPr="00CB3271" w:rsidRDefault="009B2BAF" w:rsidP="009B2BAF">
            <w:pPr>
              <w:pStyle w:val="Z"/>
              <w:jc w:val="center"/>
              <w:rPr>
                <w:szCs w:val="18"/>
              </w:rPr>
            </w:pPr>
            <w:r w:rsidRPr="001F531E">
              <w:rPr>
                <w:b/>
                <w:bCs/>
              </w:rPr>
              <w:t>Later year</w:t>
            </w:r>
            <w:r>
              <w:rPr>
                <w:b/>
                <w:bCs/>
              </w:rPr>
              <w:t>s</w:t>
            </w:r>
            <w:r w:rsidRPr="001F531E">
              <w:rPr>
                <w:b/>
                <w:bCs/>
              </w:rPr>
              <w:t xml:space="preserve"> 2019</w:t>
            </w:r>
          </w:p>
        </w:tc>
        <w:tc>
          <w:tcPr>
            <w:tcW w:w="684" w:type="dxa"/>
          </w:tcPr>
          <w:p w14:paraId="2EEB6441" w14:textId="6E0D1DE5" w:rsidR="009B2BAF" w:rsidRPr="00CB3271" w:rsidRDefault="009B2BAF" w:rsidP="009B2BAF">
            <w:pPr>
              <w:pStyle w:val="Z"/>
              <w:jc w:val="center"/>
              <w:rPr>
                <w:szCs w:val="18"/>
              </w:rPr>
            </w:pPr>
            <w:r w:rsidRPr="001F531E">
              <w:rPr>
                <w:b/>
                <w:bCs/>
              </w:rPr>
              <w:t>Later year</w:t>
            </w:r>
            <w:r>
              <w:rPr>
                <w:b/>
                <w:bCs/>
              </w:rPr>
              <w:t>s</w:t>
            </w:r>
            <w:r w:rsidRPr="001F531E">
              <w:rPr>
                <w:b/>
                <w:bCs/>
              </w:rPr>
              <w:t xml:space="preserve"> 2020</w:t>
            </w:r>
          </w:p>
        </w:tc>
        <w:tc>
          <w:tcPr>
            <w:tcW w:w="907" w:type="dxa"/>
          </w:tcPr>
          <w:p w14:paraId="1771CCE7" w14:textId="0840DC58" w:rsidR="009B2BAF" w:rsidRPr="00CB3271" w:rsidRDefault="009B2BAF" w:rsidP="009B2BAF">
            <w:pPr>
              <w:pStyle w:val="Z"/>
              <w:jc w:val="center"/>
              <w:rPr>
                <w:szCs w:val="18"/>
              </w:rPr>
            </w:pPr>
            <w:r w:rsidRPr="001F531E">
              <w:rPr>
                <w:b/>
                <w:bCs/>
              </w:rPr>
              <w:t>Total 2019</w:t>
            </w:r>
          </w:p>
        </w:tc>
        <w:tc>
          <w:tcPr>
            <w:tcW w:w="907" w:type="dxa"/>
          </w:tcPr>
          <w:p w14:paraId="03CE7F88" w14:textId="3B51E314" w:rsidR="009B2BAF" w:rsidRPr="00CB3271" w:rsidRDefault="009B2BAF" w:rsidP="009B2BAF">
            <w:pPr>
              <w:pStyle w:val="Z"/>
              <w:jc w:val="center"/>
              <w:rPr>
                <w:szCs w:val="18"/>
              </w:rPr>
            </w:pPr>
            <w:r w:rsidRPr="001F531E">
              <w:rPr>
                <w:b/>
                <w:bCs/>
              </w:rPr>
              <w:t>Total 2020</w:t>
            </w:r>
          </w:p>
        </w:tc>
      </w:tr>
      <w:tr w:rsidR="00BA3EC2" w:rsidRPr="006D696C" w14:paraId="669D0350" w14:textId="77777777" w:rsidTr="008F629A">
        <w:trPr>
          <w:trHeight w:val="60"/>
        </w:trPr>
        <w:tc>
          <w:tcPr>
            <w:tcW w:w="3964" w:type="dxa"/>
          </w:tcPr>
          <w:p w14:paraId="37E66989" w14:textId="77777777" w:rsidR="00BA3EC2" w:rsidRPr="00CB3271" w:rsidRDefault="00BA3EC2" w:rsidP="00C26D27">
            <w:pPr>
              <w:pStyle w:val="Z"/>
              <w:rPr>
                <w:highlight w:val="yellow"/>
              </w:rPr>
            </w:pPr>
            <w:r w:rsidRPr="00CB3271">
              <w:t>Quality of teaching spaces</w:t>
            </w:r>
          </w:p>
        </w:tc>
        <w:tc>
          <w:tcPr>
            <w:tcW w:w="1418" w:type="dxa"/>
          </w:tcPr>
          <w:p w14:paraId="1D6B7228" w14:textId="77777777" w:rsidR="00BA3EC2" w:rsidRPr="00CB3271" w:rsidRDefault="00BA3EC2" w:rsidP="00C26D27">
            <w:pPr>
              <w:pStyle w:val="Z"/>
              <w:jc w:val="center"/>
              <w:rPr>
                <w:szCs w:val="18"/>
                <w:highlight w:val="yellow"/>
              </w:rPr>
            </w:pPr>
            <w:r w:rsidRPr="00CB3271">
              <w:rPr>
                <w:szCs w:val="18"/>
              </w:rPr>
              <w:t>85</w:t>
            </w:r>
          </w:p>
        </w:tc>
        <w:tc>
          <w:tcPr>
            <w:tcW w:w="1417" w:type="dxa"/>
          </w:tcPr>
          <w:p w14:paraId="3E0723A6" w14:textId="77777777" w:rsidR="00BA3EC2" w:rsidRPr="00CB3271" w:rsidRDefault="00BA3EC2" w:rsidP="00C26D27">
            <w:pPr>
              <w:pStyle w:val="Z"/>
              <w:jc w:val="center"/>
              <w:rPr>
                <w:szCs w:val="18"/>
                <w:highlight w:val="yellow"/>
              </w:rPr>
            </w:pPr>
            <w:r w:rsidRPr="00CB3271">
              <w:rPr>
                <w:szCs w:val="18"/>
              </w:rPr>
              <w:t>76</w:t>
            </w:r>
          </w:p>
        </w:tc>
        <w:tc>
          <w:tcPr>
            <w:tcW w:w="851" w:type="dxa"/>
          </w:tcPr>
          <w:p w14:paraId="32EF7D35" w14:textId="77777777" w:rsidR="00BA3EC2" w:rsidRPr="00CB3271" w:rsidRDefault="00BA3EC2" w:rsidP="00C26D27">
            <w:pPr>
              <w:pStyle w:val="Z"/>
              <w:jc w:val="center"/>
              <w:rPr>
                <w:szCs w:val="18"/>
                <w:highlight w:val="yellow"/>
              </w:rPr>
            </w:pPr>
            <w:r w:rsidRPr="00CB3271">
              <w:rPr>
                <w:szCs w:val="18"/>
              </w:rPr>
              <w:t>83</w:t>
            </w:r>
          </w:p>
        </w:tc>
        <w:tc>
          <w:tcPr>
            <w:tcW w:w="684" w:type="dxa"/>
          </w:tcPr>
          <w:p w14:paraId="28A3354B" w14:textId="77777777" w:rsidR="00BA3EC2" w:rsidRPr="00CB3271" w:rsidRDefault="00BA3EC2" w:rsidP="00C26D27">
            <w:pPr>
              <w:pStyle w:val="Z"/>
              <w:jc w:val="center"/>
              <w:rPr>
                <w:szCs w:val="18"/>
                <w:highlight w:val="yellow"/>
              </w:rPr>
            </w:pPr>
            <w:r w:rsidRPr="00CB3271">
              <w:rPr>
                <w:szCs w:val="18"/>
              </w:rPr>
              <w:t>73</w:t>
            </w:r>
          </w:p>
        </w:tc>
        <w:tc>
          <w:tcPr>
            <w:tcW w:w="907" w:type="dxa"/>
          </w:tcPr>
          <w:p w14:paraId="18404C53" w14:textId="77777777" w:rsidR="00BA3EC2" w:rsidRPr="00CB3271" w:rsidRDefault="00BA3EC2" w:rsidP="00C26D27">
            <w:pPr>
              <w:pStyle w:val="Z"/>
              <w:jc w:val="center"/>
              <w:rPr>
                <w:szCs w:val="18"/>
                <w:highlight w:val="yellow"/>
              </w:rPr>
            </w:pPr>
            <w:r w:rsidRPr="00CB3271">
              <w:rPr>
                <w:szCs w:val="18"/>
              </w:rPr>
              <w:t>84</w:t>
            </w:r>
          </w:p>
        </w:tc>
        <w:tc>
          <w:tcPr>
            <w:tcW w:w="907" w:type="dxa"/>
          </w:tcPr>
          <w:p w14:paraId="75BCC9F7" w14:textId="77777777" w:rsidR="00BA3EC2" w:rsidRPr="00CB3271" w:rsidRDefault="00BA3EC2" w:rsidP="00C26D27">
            <w:pPr>
              <w:pStyle w:val="Z"/>
              <w:jc w:val="center"/>
              <w:rPr>
                <w:szCs w:val="18"/>
                <w:highlight w:val="yellow"/>
              </w:rPr>
            </w:pPr>
            <w:r w:rsidRPr="00CB3271">
              <w:rPr>
                <w:szCs w:val="18"/>
              </w:rPr>
              <w:t>74</w:t>
            </w:r>
          </w:p>
        </w:tc>
      </w:tr>
      <w:tr w:rsidR="00BA3EC2" w:rsidRPr="006D696C" w14:paraId="5F36B7E5" w14:textId="77777777" w:rsidTr="008F629A">
        <w:trPr>
          <w:trHeight w:val="60"/>
        </w:trPr>
        <w:tc>
          <w:tcPr>
            <w:tcW w:w="3964" w:type="dxa"/>
          </w:tcPr>
          <w:p w14:paraId="3094F432" w14:textId="77777777" w:rsidR="00BA3EC2" w:rsidRPr="00CB3271" w:rsidRDefault="00BA3EC2" w:rsidP="00C26D27">
            <w:pPr>
              <w:pStyle w:val="Z"/>
              <w:rPr>
                <w:highlight w:val="yellow"/>
              </w:rPr>
            </w:pPr>
            <w:r w:rsidRPr="00CB3271">
              <w:t>Quality of student spaces and common areas</w:t>
            </w:r>
          </w:p>
        </w:tc>
        <w:tc>
          <w:tcPr>
            <w:tcW w:w="1418" w:type="dxa"/>
          </w:tcPr>
          <w:p w14:paraId="5D68FDBA" w14:textId="77777777" w:rsidR="00BA3EC2" w:rsidRPr="00CB3271" w:rsidRDefault="00BA3EC2" w:rsidP="00C26D27">
            <w:pPr>
              <w:pStyle w:val="Z"/>
              <w:jc w:val="center"/>
              <w:rPr>
                <w:szCs w:val="18"/>
                <w:highlight w:val="yellow"/>
              </w:rPr>
            </w:pPr>
            <w:r w:rsidRPr="00CB3271">
              <w:rPr>
                <w:szCs w:val="18"/>
              </w:rPr>
              <w:t>80</w:t>
            </w:r>
          </w:p>
        </w:tc>
        <w:tc>
          <w:tcPr>
            <w:tcW w:w="1417" w:type="dxa"/>
          </w:tcPr>
          <w:p w14:paraId="1FDAA110" w14:textId="77777777" w:rsidR="00BA3EC2" w:rsidRPr="00CB3271" w:rsidRDefault="00BA3EC2" w:rsidP="00C26D27">
            <w:pPr>
              <w:pStyle w:val="Z"/>
              <w:jc w:val="center"/>
              <w:rPr>
                <w:szCs w:val="18"/>
                <w:highlight w:val="yellow"/>
              </w:rPr>
            </w:pPr>
            <w:r w:rsidRPr="00CB3271">
              <w:rPr>
                <w:szCs w:val="18"/>
              </w:rPr>
              <w:t>72</w:t>
            </w:r>
          </w:p>
        </w:tc>
        <w:tc>
          <w:tcPr>
            <w:tcW w:w="851" w:type="dxa"/>
          </w:tcPr>
          <w:p w14:paraId="2161AA25" w14:textId="77777777" w:rsidR="00BA3EC2" w:rsidRPr="00CB3271" w:rsidRDefault="00BA3EC2" w:rsidP="00C26D27">
            <w:pPr>
              <w:pStyle w:val="Z"/>
              <w:jc w:val="center"/>
              <w:rPr>
                <w:szCs w:val="18"/>
                <w:highlight w:val="yellow"/>
              </w:rPr>
            </w:pPr>
            <w:r w:rsidRPr="00CB3271">
              <w:rPr>
                <w:szCs w:val="18"/>
              </w:rPr>
              <w:t>77</w:t>
            </w:r>
          </w:p>
        </w:tc>
        <w:tc>
          <w:tcPr>
            <w:tcW w:w="684" w:type="dxa"/>
          </w:tcPr>
          <w:p w14:paraId="3AC92449" w14:textId="77777777" w:rsidR="00BA3EC2" w:rsidRPr="00CB3271" w:rsidRDefault="00BA3EC2" w:rsidP="00C26D27">
            <w:pPr>
              <w:pStyle w:val="Z"/>
              <w:jc w:val="center"/>
              <w:rPr>
                <w:szCs w:val="18"/>
                <w:highlight w:val="yellow"/>
              </w:rPr>
            </w:pPr>
            <w:r w:rsidRPr="00CB3271">
              <w:rPr>
                <w:szCs w:val="18"/>
              </w:rPr>
              <w:t>69</w:t>
            </w:r>
          </w:p>
        </w:tc>
        <w:tc>
          <w:tcPr>
            <w:tcW w:w="907" w:type="dxa"/>
          </w:tcPr>
          <w:p w14:paraId="5181CC00" w14:textId="77777777" w:rsidR="00BA3EC2" w:rsidRPr="00CB3271" w:rsidRDefault="00BA3EC2" w:rsidP="00C26D27">
            <w:pPr>
              <w:pStyle w:val="Z"/>
              <w:jc w:val="center"/>
              <w:rPr>
                <w:szCs w:val="18"/>
                <w:highlight w:val="yellow"/>
              </w:rPr>
            </w:pPr>
            <w:r w:rsidRPr="00CB3271">
              <w:rPr>
                <w:szCs w:val="18"/>
              </w:rPr>
              <w:t>79</w:t>
            </w:r>
          </w:p>
        </w:tc>
        <w:tc>
          <w:tcPr>
            <w:tcW w:w="907" w:type="dxa"/>
          </w:tcPr>
          <w:p w14:paraId="7B7C00C6" w14:textId="77777777" w:rsidR="00BA3EC2" w:rsidRPr="00CB3271" w:rsidRDefault="00BA3EC2" w:rsidP="00C26D27">
            <w:pPr>
              <w:pStyle w:val="Z"/>
              <w:jc w:val="center"/>
              <w:rPr>
                <w:szCs w:val="18"/>
                <w:highlight w:val="yellow"/>
              </w:rPr>
            </w:pPr>
            <w:r w:rsidRPr="00CB3271">
              <w:rPr>
                <w:szCs w:val="18"/>
              </w:rPr>
              <w:t>71</w:t>
            </w:r>
          </w:p>
        </w:tc>
      </w:tr>
      <w:tr w:rsidR="00BA3EC2" w:rsidRPr="006D696C" w14:paraId="5774A411" w14:textId="77777777" w:rsidTr="008F629A">
        <w:trPr>
          <w:trHeight w:val="60"/>
        </w:trPr>
        <w:tc>
          <w:tcPr>
            <w:tcW w:w="3964" w:type="dxa"/>
          </w:tcPr>
          <w:p w14:paraId="5139B1B8" w14:textId="77777777" w:rsidR="00BA3EC2" w:rsidRPr="00CB3271" w:rsidRDefault="00BA3EC2" w:rsidP="00C26D27">
            <w:pPr>
              <w:pStyle w:val="Z"/>
              <w:rPr>
                <w:highlight w:val="yellow"/>
              </w:rPr>
            </w:pPr>
            <w:r w:rsidRPr="00CB3271">
              <w:t>Quality of online learning materials</w:t>
            </w:r>
          </w:p>
        </w:tc>
        <w:tc>
          <w:tcPr>
            <w:tcW w:w="1418" w:type="dxa"/>
          </w:tcPr>
          <w:p w14:paraId="2D63BE68" w14:textId="77777777" w:rsidR="00BA3EC2" w:rsidRPr="00CB3271" w:rsidRDefault="00BA3EC2" w:rsidP="00C26D27">
            <w:pPr>
              <w:pStyle w:val="Z"/>
              <w:jc w:val="center"/>
              <w:rPr>
                <w:szCs w:val="18"/>
                <w:highlight w:val="yellow"/>
              </w:rPr>
            </w:pPr>
            <w:r w:rsidRPr="00CB3271">
              <w:rPr>
                <w:szCs w:val="18"/>
              </w:rPr>
              <w:t>86</w:t>
            </w:r>
          </w:p>
        </w:tc>
        <w:tc>
          <w:tcPr>
            <w:tcW w:w="1417" w:type="dxa"/>
          </w:tcPr>
          <w:p w14:paraId="668C5819" w14:textId="77777777" w:rsidR="00BA3EC2" w:rsidRPr="00CB3271" w:rsidRDefault="00BA3EC2" w:rsidP="00C26D27">
            <w:pPr>
              <w:pStyle w:val="Z"/>
              <w:jc w:val="center"/>
              <w:rPr>
                <w:szCs w:val="18"/>
                <w:highlight w:val="yellow"/>
              </w:rPr>
            </w:pPr>
            <w:r w:rsidRPr="00CB3271">
              <w:rPr>
                <w:szCs w:val="18"/>
              </w:rPr>
              <w:t>83</w:t>
            </w:r>
          </w:p>
        </w:tc>
        <w:tc>
          <w:tcPr>
            <w:tcW w:w="851" w:type="dxa"/>
          </w:tcPr>
          <w:p w14:paraId="311C9964" w14:textId="77777777" w:rsidR="00BA3EC2" w:rsidRPr="00CB3271" w:rsidRDefault="00BA3EC2" w:rsidP="00C26D27">
            <w:pPr>
              <w:pStyle w:val="Z"/>
              <w:jc w:val="center"/>
              <w:rPr>
                <w:szCs w:val="18"/>
                <w:highlight w:val="yellow"/>
              </w:rPr>
            </w:pPr>
            <w:r w:rsidRPr="00CB3271">
              <w:rPr>
                <w:szCs w:val="18"/>
              </w:rPr>
              <w:t>85</w:t>
            </w:r>
          </w:p>
        </w:tc>
        <w:tc>
          <w:tcPr>
            <w:tcW w:w="684" w:type="dxa"/>
          </w:tcPr>
          <w:p w14:paraId="313550CB" w14:textId="77777777" w:rsidR="00BA3EC2" w:rsidRPr="00CB3271" w:rsidRDefault="00BA3EC2" w:rsidP="00C26D27">
            <w:pPr>
              <w:pStyle w:val="Z"/>
              <w:jc w:val="center"/>
              <w:rPr>
                <w:szCs w:val="18"/>
                <w:highlight w:val="yellow"/>
              </w:rPr>
            </w:pPr>
            <w:r w:rsidRPr="00CB3271">
              <w:rPr>
                <w:szCs w:val="18"/>
              </w:rPr>
              <w:t>80</w:t>
            </w:r>
          </w:p>
        </w:tc>
        <w:tc>
          <w:tcPr>
            <w:tcW w:w="907" w:type="dxa"/>
          </w:tcPr>
          <w:p w14:paraId="65694FD0" w14:textId="77777777" w:rsidR="00BA3EC2" w:rsidRPr="00CB3271" w:rsidRDefault="00BA3EC2" w:rsidP="00C26D27">
            <w:pPr>
              <w:pStyle w:val="Z"/>
              <w:jc w:val="center"/>
              <w:rPr>
                <w:szCs w:val="18"/>
                <w:highlight w:val="yellow"/>
              </w:rPr>
            </w:pPr>
            <w:r w:rsidRPr="00CB3271">
              <w:rPr>
                <w:szCs w:val="18"/>
              </w:rPr>
              <w:t>86</w:t>
            </w:r>
          </w:p>
        </w:tc>
        <w:tc>
          <w:tcPr>
            <w:tcW w:w="907" w:type="dxa"/>
          </w:tcPr>
          <w:p w14:paraId="1427D720" w14:textId="77777777" w:rsidR="00BA3EC2" w:rsidRPr="00CB3271" w:rsidRDefault="00BA3EC2" w:rsidP="00C26D27">
            <w:pPr>
              <w:pStyle w:val="Z"/>
              <w:jc w:val="center"/>
              <w:rPr>
                <w:szCs w:val="18"/>
                <w:highlight w:val="yellow"/>
              </w:rPr>
            </w:pPr>
            <w:r w:rsidRPr="00CB3271">
              <w:rPr>
                <w:szCs w:val="18"/>
              </w:rPr>
              <w:t>81</w:t>
            </w:r>
          </w:p>
        </w:tc>
      </w:tr>
      <w:tr w:rsidR="00BA3EC2" w:rsidRPr="006D696C" w14:paraId="31B301E3" w14:textId="77777777" w:rsidTr="008F629A">
        <w:trPr>
          <w:trHeight w:val="60"/>
        </w:trPr>
        <w:tc>
          <w:tcPr>
            <w:tcW w:w="3964" w:type="dxa"/>
          </w:tcPr>
          <w:p w14:paraId="30C6F7EB" w14:textId="77777777" w:rsidR="00BA3EC2" w:rsidRPr="00CB3271" w:rsidRDefault="00BA3EC2" w:rsidP="00C26D27">
            <w:pPr>
              <w:pStyle w:val="Z"/>
              <w:rPr>
                <w:highlight w:val="yellow"/>
              </w:rPr>
            </w:pPr>
            <w:r w:rsidRPr="00CB3271">
              <w:t>Quality of computing/IT resources</w:t>
            </w:r>
          </w:p>
        </w:tc>
        <w:tc>
          <w:tcPr>
            <w:tcW w:w="1418" w:type="dxa"/>
          </w:tcPr>
          <w:p w14:paraId="5C21C0BF" w14:textId="77777777" w:rsidR="00BA3EC2" w:rsidRPr="00CB3271" w:rsidRDefault="00BA3EC2" w:rsidP="00C26D27">
            <w:pPr>
              <w:pStyle w:val="Z"/>
              <w:jc w:val="center"/>
              <w:rPr>
                <w:szCs w:val="18"/>
                <w:highlight w:val="yellow"/>
              </w:rPr>
            </w:pPr>
            <w:r w:rsidRPr="00CB3271">
              <w:rPr>
                <w:szCs w:val="18"/>
              </w:rPr>
              <w:t>83</w:t>
            </w:r>
          </w:p>
        </w:tc>
        <w:tc>
          <w:tcPr>
            <w:tcW w:w="1417" w:type="dxa"/>
          </w:tcPr>
          <w:p w14:paraId="15EC3914" w14:textId="77777777" w:rsidR="00BA3EC2" w:rsidRPr="00CB3271" w:rsidRDefault="00BA3EC2" w:rsidP="00C26D27">
            <w:pPr>
              <w:pStyle w:val="Z"/>
              <w:jc w:val="center"/>
              <w:rPr>
                <w:szCs w:val="18"/>
                <w:highlight w:val="yellow"/>
              </w:rPr>
            </w:pPr>
            <w:r w:rsidRPr="00CB3271">
              <w:rPr>
                <w:szCs w:val="18"/>
              </w:rPr>
              <w:t>78</w:t>
            </w:r>
          </w:p>
        </w:tc>
        <w:tc>
          <w:tcPr>
            <w:tcW w:w="851" w:type="dxa"/>
          </w:tcPr>
          <w:p w14:paraId="22567801" w14:textId="77777777" w:rsidR="00BA3EC2" w:rsidRPr="00CB3271" w:rsidRDefault="00BA3EC2" w:rsidP="00C26D27">
            <w:pPr>
              <w:pStyle w:val="Z"/>
              <w:jc w:val="center"/>
              <w:rPr>
                <w:szCs w:val="18"/>
                <w:highlight w:val="yellow"/>
              </w:rPr>
            </w:pPr>
            <w:r w:rsidRPr="00CB3271">
              <w:rPr>
                <w:szCs w:val="18"/>
              </w:rPr>
              <w:t>82</w:t>
            </w:r>
          </w:p>
        </w:tc>
        <w:tc>
          <w:tcPr>
            <w:tcW w:w="684" w:type="dxa"/>
          </w:tcPr>
          <w:p w14:paraId="6A4679A1" w14:textId="77777777" w:rsidR="00BA3EC2" w:rsidRPr="00CB3271" w:rsidRDefault="00BA3EC2" w:rsidP="00C26D27">
            <w:pPr>
              <w:pStyle w:val="Z"/>
              <w:jc w:val="center"/>
              <w:rPr>
                <w:szCs w:val="18"/>
                <w:highlight w:val="yellow"/>
              </w:rPr>
            </w:pPr>
            <w:r w:rsidRPr="00CB3271">
              <w:rPr>
                <w:szCs w:val="18"/>
              </w:rPr>
              <w:t>75</w:t>
            </w:r>
          </w:p>
        </w:tc>
        <w:tc>
          <w:tcPr>
            <w:tcW w:w="907" w:type="dxa"/>
          </w:tcPr>
          <w:p w14:paraId="2CB50954" w14:textId="77777777" w:rsidR="00BA3EC2" w:rsidRPr="00CB3271" w:rsidRDefault="00BA3EC2" w:rsidP="00C26D27">
            <w:pPr>
              <w:pStyle w:val="Z"/>
              <w:jc w:val="center"/>
              <w:rPr>
                <w:szCs w:val="18"/>
                <w:highlight w:val="yellow"/>
              </w:rPr>
            </w:pPr>
            <w:r w:rsidRPr="00CB3271">
              <w:rPr>
                <w:szCs w:val="18"/>
              </w:rPr>
              <w:t>83</w:t>
            </w:r>
          </w:p>
        </w:tc>
        <w:tc>
          <w:tcPr>
            <w:tcW w:w="907" w:type="dxa"/>
          </w:tcPr>
          <w:p w14:paraId="3833AE50" w14:textId="77777777" w:rsidR="00BA3EC2" w:rsidRPr="00CB3271" w:rsidRDefault="00BA3EC2" w:rsidP="00C26D27">
            <w:pPr>
              <w:pStyle w:val="Z"/>
              <w:jc w:val="center"/>
              <w:rPr>
                <w:szCs w:val="18"/>
                <w:highlight w:val="yellow"/>
              </w:rPr>
            </w:pPr>
            <w:r w:rsidRPr="00CB3271">
              <w:rPr>
                <w:szCs w:val="18"/>
              </w:rPr>
              <w:t>76</w:t>
            </w:r>
          </w:p>
        </w:tc>
      </w:tr>
      <w:tr w:rsidR="00BA3EC2" w:rsidRPr="006D696C" w14:paraId="3A7FD56C" w14:textId="77777777" w:rsidTr="008F629A">
        <w:trPr>
          <w:trHeight w:val="60"/>
        </w:trPr>
        <w:tc>
          <w:tcPr>
            <w:tcW w:w="3964" w:type="dxa"/>
          </w:tcPr>
          <w:p w14:paraId="3B5C3E9A" w14:textId="77777777" w:rsidR="00BA3EC2" w:rsidRPr="00CB3271" w:rsidRDefault="00BA3EC2" w:rsidP="00C26D27">
            <w:pPr>
              <w:pStyle w:val="Z"/>
              <w:rPr>
                <w:highlight w:val="yellow"/>
              </w:rPr>
            </w:pPr>
            <w:r w:rsidRPr="00CB3271">
              <w:t>Quality of assigned books, notes and resources</w:t>
            </w:r>
          </w:p>
        </w:tc>
        <w:tc>
          <w:tcPr>
            <w:tcW w:w="1418" w:type="dxa"/>
          </w:tcPr>
          <w:p w14:paraId="5CDA6B51" w14:textId="77777777" w:rsidR="00BA3EC2" w:rsidRPr="00CB3271" w:rsidRDefault="00BA3EC2" w:rsidP="00C26D27">
            <w:pPr>
              <w:pStyle w:val="Z"/>
              <w:jc w:val="center"/>
              <w:rPr>
                <w:szCs w:val="18"/>
                <w:highlight w:val="yellow"/>
              </w:rPr>
            </w:pPr>
            <w:r w:rsidRPr="00CB3271">
              <w:rPr>
                <w:szCs w:val="18"/>
              </w:rPr>
              <w:t>83</w:t>
            </w:r>
          </w:p>
        </w:tc>
        <w:tc>
          <w:tcPr>
            <w:tcW w:w="1417" w:type="dxa"/>
          </w:tcPr>
          <w:p w14:paraId="4253E64E" w14:textId="77777777" w:rsidR="00BA3EC2" w:rsidRPr="00CB3271" w:rsidRDefault="00BA3EC2" w:rsidP="00C26D27">
            <w:pPr>
              <w:pStyle w:val="Z"/>
              <w:jc w:val="center"/>
              <w:rPr>
                <w:szCs w:val="18"/>
                <w:highlight w:val="yellow"/>
              </w:rPr>
            </w:pPr>
            <w:r w:rsidRPr="00CB3271">
              <w:rPr>
                <w:szCs w:val="18"/>
              </w:rPr>
              <w:t>80</w:t>
            </w:r>
          </w:p>
        </w:tc>
        <w:tc>
          <w:tcPr>
            <w:tcW w:w="851" w:type="dxa"/>
          </w:tcPr>
          <w:p w14:paraId="27B71D0C" w14:textId="77777777" w:rsidR="00BA3EC2" w:rsidRPr="00CB3271" w:rsidRDefault="00BA3EC2" w:rsidP="00C26D27">
            <w:pPr>
              <w:pStyle w:val="Z"/>
              <w:jc w:val="center"/>
              <w:rPr>
                <w:szCs w:val="18"/>
                <w:highlight w:val="yellow"/>
              </w:rPr>
            </w:pPr>
            <w:r w:rsidRPr="00CB3271">
              <w:rPr>
                <w:szCs w:val="18"/>
              </w:rPr>
              <w:t>80</w:t>
            </w:r>
          </w:p>
        </w:tc>
        <w:tc>
          <w:tcPr>
            <w:tcW w:w="684" w:type="dxa"/>
          </w:tcPr>
          <w:p w14:paraId="36E21F9D" w14:textId="77777777" w:rsidR="00BA3EC2" w:rsidRPr="00CB3271" w:rsidRDefault="00BA3EC2" w:rsidP="00C26D27">
            <w:pPr>
              <w:pStyle w:val="Z"/>
              <w:jc w:val="center"/>
              <w:rPr>
                <w:szCs w:val="18"/>
                <w:highlight w:val="yellow"/>
              </w:rPr>
            </w:pPr>
            <w:r w:rsidRPr="00CB3271">
              <w:rPr>
                <w:szCs w:val="18"/>
              </w:rPr>
              <w:t>77</w:t>
            </w:r>
          </w:p>
        </w:tc>
        <w:tc>
          <w:tcPr>
            <w:tcW w:w="907" w:type="dxa"/>
          </w:tcPr>
          <w:p w14:paraId="1BE3A41A" w14:textId="77777777" w:rsidR="00BA3EC2" w:rsidRPr="00CB3271" w:rsidRDefault="00BA3EC2" w:rsidP="00C26D27">
            <w:pPr>
              <w:pStyle w:val="Z"/>
              <w:jc w:val="center"/>
              <w:rPr>
                <w:szCs w:val="18"/>
                <w:highlight w:val="yellow"/>
              </w:rPr>
            </w:pPr>
            <w:r w:rsidRPr="00CB3271">
              <w:rPr>
                <w:szCs w:val="18"/>
              </w:rPr>
              <w:t>82</w:t>
            </w:r>
          </w:p>
        </w:tc>
        <w:tc>
          <w:tcPr>
            <w:tcW w:w="907" w:type="dxa"/>
          </w:tcPr>
          <w:p w14:paraId="071B39AA" w14:textId="77777777" w:rsidR="00BA3EC2" w:rsidRPr="00CB3271" w:rsidRDefault="00BA3EC2" w:rsidP="00C26D27">
            <w:pPr>
              <w:pStyle w:val="Z"/>
              <w:jc w:val="center"/>
              <w:rPr>
                <w:szCs w:val="18"/>
                <w:highlight w:val="yellow"/>
              </w:rPr>
            </w:pPr>
            <w:r w:rsidRPr="00CB3271">
              <w:rPr>
                <w:szCs w:val="18"/>
              </w:rPr>
              <w:t>79</w:t>
            </w:r>
          </w:p>
        </w:tc>
      </w:tr>
      <w:tr w:rsidR="00BA3EC2" w:rsidRPr="006D696C" w14:paraId="3C5CBE31" w14:textId="77777777" w:rsidTr="008F629A">
        <w:trPr>
          <w:trHeight w:val="60"/>
        </w:trPr>
        <w:tc>
          <w:tcPr>
            <w:tcW w:w="3964" w:type="dxa"/>
          </w:tcPr>
          <w:p w14:paraId="552B5F95" w14:textId="77777777" w:rsidR="00BA3EC2" w:rsidRPr="00CB3271" w:rsidRDefault="00BA3EC2" w:rsidP="00C26D27">
            <w:pPr>
              <w:pStyle w:val="Z"/>
              <w:rPr>
                <w:highlight w:val="yellow"/>
              </w:rPr>
            </w:pPr>
            <w:r w:rsidRPr="00CB3271">
              <w:t>Quality of laboratory or studio equipment</w:t>
            </w:r>
          </w:p>
        </w:tc>
        <w:tc>
          <w:tcPr>
            <w:tcW w:w="1418" w:type="dxa"/>
          </w:tcPr>
          <w:p w14:paraId="7BFEBEAD" w14:textId="77777777" w:rsidR="00BA3EC2" w:rsidRPr="00CB3271" w:rsidRDefault="00BA3EC2" w:rsidP="00C26D27">
            <w:pPr>
              <w:pStyle w:val="Z"/>
              <w:jc w:val="center"/>
              <w:rPr>
                <w:szCs w:val="18"/>
                <w:highlight w:val="yellow"/>
              </w:rPr>
            </w:pPr>
            <w:r w:rsidRPr="00CB3271">
              <w:rPr>
                <w:szCs w:val="18"/>
              </w:rPr>
              <w:t>81</w:t>
            </w:r>
          </w:p>
        </w:tc>
        <w:tc>
          <w:tcPr>
            <w:tcW w:w="1417" w:type="dxa"/>
          </w:tcPr>
          <w:p w14:paraId="76E5F419" w14:textId="77777777" w:rsidR="00BA3EC2" w:rsidRPr="00CB3271" w:rsidRDefault="00BA3EC2" w:rsidP="00C26D27">
            <w:pPr>
              <w:pStyle w:val="Z"/>
              <w:jc w:val="center"/>
              <w:rPr>
                <w:szCs w:val="18"/>
                <w:highlight w:val="yellow"/>
              </w:rPr>
            </w:pPr>
            <w:r w:rsidRPr="00CB3271">
              <w:rPr>
                <w:szCs w:val="18"/>
              </w:rPr>
              <w:t>65</w:t>
            </w:r>
          </w:p>
        </w:tc>
        <w:tc>
          <w:tcPr>
            <w:tcW w:w="851" w:type="dxa"/>
          </w:tcPr>
          <w:p w14:paraId="6ED249A8" w14:textId="77777777" w:rsidR="00BA3EC2" w:rsidRPr="00CB3271" w:rsidRDefault="00BA3EC2" w:rsidP="00C26D27">
            <w:pPr>
              <w:pStyle w:val="Z"/>
              <w:jc w:val="center"/>
              <w:rPr>
                <w:szCs w:val="18"/>
                <w:highlight w:val="yellow"/>
              </w:rPr>
            </w:pPr>
            <w:r w:rsidRPr="00CB3271">
              <w:rPr>
                <w:szCs w:val="18"/>
              </w:rPr>
              <w:t>77</w:t>
            </w:r>
          </w:p>
        </w:tc>
        <w:tc>
          <w:tcPr>
            <w:tcW w:w="684" w:type="dxa"/>
          </w:tcPr>
          <w:p w14:paraId="1460A580" w14:textId="77777777" w:rsidR="00BA3EC2" w:rsidRPr="00CB3271" w:rsidRDefault="00BA3EC2" w:rsidP="00C26D27">
            <w:pPr>
              <w:pStyle w:val="Z"/>
              <w:jc w:val="center"/>
              <w:rPr>
                <w:szCs w:val="18"/>
                <w:highlight w:val="yellow"/>
              </w:rPr>
            </w:pPr>
            <w:r w:rsidRPr="00CB3271">
              <w:rPr>
                <w:szCs w:val="18"/>
              </w:rPr>
              <w:t>63</w:t>
            </w:r>
          </w:p>
        </w:tc>
        <w:tc>
          <w:tcPr>
            <w:tcW w:w="907" w:type="dxa"/>
          </w:tcPr>
          <w:p w14:paraId="5AB9CF87" w14:textId="77777777" w:rsidR="00BA3EC2" w:rsidRPr="00CB3271" w:rsidRDefault="00BA3EC2" w:rsidP="00C26D27">
            <w:pPr>
              <w:pStyle w:val="Z"/>
              <w:jc w:val="center"/>
              <w:rPr>
                <w:szCs w:val="18"/>
                <w:highlight w:val="yellow"/>
              </w:rPr>
            </w:pPr>
            <w:r w:rsidRPr="00CB3271">
              <w:rPr>
                <w:szCs w:val="18"/>
              </w:rPr>
              <w:t>79</w:t>
            </w:r>
          </w:p>
        </w:tc>
        <w:tc>
          <w:tcPr>
            <w:tcW w:w="907" w:type="dxa"/>
          </w:tcPr>
          <w:p w14:paraId="255B5871" w14:textId="77777777" w:rsidR="00BA3EC2" w:rsidRPr="00CB3271" w:rsidRDefault="00BA3EC2" w:rsidP="00C26D27">
            <w:pPr>
              <w:pStyle w:val="Z"/>
              <w:jc w:val="center"/>
              <w:rPr>
                <w:szCs w:val="18"/>
                <w:highlight w:val="yellow"/>
              </w:rPr>
            </w:pPr>
            <w:r w:rsidRPr="00CB3271">
              <w:rPr>
                <w:szCs w:val="18"/>
              </w:rPr>
              <w:t>64</w:t>
            </w:r>
          </w:p>
        </w:tc>
      </w:tr>
      <w:tr w:rsidR="00BA3EC2" w:rsidRPr="006D696C" w14:paraId="65542317" w14:textId="77777777" w:rsidTr="008F629A">
        <w:trPr>
          <w:trHeight w:val="60"/>
        </w:trPr>
        <w:tc>
          <w:tcPr>
            <w:tcW w:w="3964" w:type="dxa"/>
          </w:tcPr>
          <w:p w14:paraId="4CF94128" w14:textId="77777777" w:rsidR="00BA3EC2" w:rsidRPr="00CB3271" w:rsidRDefault="00BA3EC2" w:rsidP="00C26D27">
            <w:pPr>
              <w:pStyle w:val="Z"/>
              <w:rPr>
                <w:highlight w:val="yellow"/>
              </w:rPr>
            </w:pPr>
            <w:r w:rsidRPr="00CB3271">
              <w:t>Quality of library resources and facilities</w:t>
            </w:r>
          </w:p>
        </w:tc>
        <w:tc>
          <w:tcPr>
            <w:tcW w:w="1418" w:type="dxa"/>
          </w:tcPr>
          <w:p w14:paraId="11456FD4" w14:textId="77777777" w:rsidR="00BA3EC2" w:rsidRPr="00CB3271" w:rsidRDefault="00BA3EC2" w:rsidP="00C26D27">
            <w:pPr>
              <w:pStyle w:val="Z"/>
              <w:jc w:val="center"/>
              <w:rPr>
                <w:szCs w:val="18"/>
                <w:highlight w:val="yellow"/>
              </w:rPr>
            </w:pPr>
            <w:r w:rsidRPr="00CB3271">
              <w:rPr>
                <w:szCs w:val="18"/>
              </w:rPr>
              <w:t>86</w:t>
            </w:r>
          </w:p>
        </w:tc>
        <w:tc>
          <w:tcPr>
            <w:tcW w:w="1417" w:type="dxa"/>
          </w:tcPr>
          <w:p w14:paraId="2FDFD8C1" w14:textId="77777777" w:rsidR="00BA3EC2" w:rsidRPr="00CB3271" w:rsidRDefault="00BA3EC2" w:rsidP="00C26D27">
            <w:pPr>
              <w:pStyle w:val="Z"/>
              <w:jc w:val="center"/>
              <w:rPr>
                <w:szCs w:val="18"/>
                <w:highlight w:val="yellow"/>
              </w:rPr>
            </w:pPr>
            <w:r w:rsidRPr="00CB3271">
              <w:rPr>
                <w:szCs w:val="18"/>
              </w:rPr>
              <w:t>80</w:t>
            </w:r>
          </w:p>
        </w:tc>
        <w:tc>
          <w:tcPr>
            <w:tcW w:w="851" w:type="dxa"/>
          </w:tcPr>
          <w:p w14:paraId="398B3B8E" w14:textId="77777777" w:rsidR="00BA3EC2" w:rsidRPr="00CB3271" w:rsidRDefault="00BA3EC2" w:rsidP="00C26D27">
            <w:pPr>
              <w:pStyle w:val="Z"/>
              <w:jc w:val="center"/>
              <w:rPr>
                <w:szCs w:val="18"/>
                <w:highlight w:val="yellow"/>
              </w:rPr>
            </w:pPr>
            <w:r w:rsidRPr="00CB3271">
              <w:rPr>
                <w:szCs w:val="18"/>
              </w:rPr>
              <w:t>85</w:t>
            </w:r>
          </w:p>
        </w:tc>
        <w:tc>
          <w:tcPr>
            <w:tcW w:w="684" w:type="dxa"/>
          </w:tcPr>
          <w:p w14:paraId="2D788F74" w14:textId="77777777" w:rsidR="00BA3EC2" w:rsidRPr="00CB3271" w:rsidRDefault="00BA3EC2" w:rsidP="00C26D27">
            <w:pPr>
              <w:pStyle w:val="Z"/>
              <w:jc w:val="center"/>
              <w:rPr>
                <w:szCs w:val="18"/>
                <w:highlight w:val="yellow"/>
              </w:rPr>
            </w:pPr>
            <w:r w:rsidRPr="00CB3271">
              <w:rPr>
                <w:szCs w:val="18"/>
              </w:rPr>
              <w:t>78</w:t>
            </w:r>
          </w:p>
        </w:tc>
        <w:tc>
          <w:tcPr>
            <w:tcW w:w="907" w:type="dxa"/>
          </w:tcPr>
          <w:p w14:paraId="052418F4" w14:textId="77777777" w:rsidR="00BA3EC2" w:rsidRPr="00CB3271" w:rsidRDefault="00BA3EC2" w:rsidP="00C26D27">
            <w:pPr>
              <w:pStyle w:val="Z"/>
              <w:jc w:val="center"/>
              <w:rPr>
                <w:szCs w:val="18"/>
                <w:highlight w:val="yellow"/>
              </w:rPr>
            </w:pPr>
            <w:r w:rsidRPr="00CB3271">
              <w:rPr>
                <w:szCs w:val="18"/>
              </w:rPr>
              <w:t>86</w:t>
            </w:r>
          </w:p>
        </w:tc>
        <w:tc>
          <w:tcPr>
            <w:tcW w:w="907" w:type="dxa"/>
          </w:tcPr>
          <w:p w14:paraId="54DE0AE0" w14:textId="77777777" w:rsidR="00BA3EC2" w:rsidRPr="00CB3271" w:rsidRDefault="00BA3EC2" w:rsidP="00C26D27">
            <w:pPr>
              <w:pStyle w:val="Z"/>
              <w:jc w:val="center"/>
              <w:rPr>
                <w:szCs w:val="18"/>
                <w:highlight w:val="yellow"/>
              </w:rPr>
            </w:pPr>
            <w:r w:rsidRPr="00CB3271">
              <w:rPr>
                <w:szCs w:val="18"/>
              </w:rPr>
              <w:t>79</w:t>
            </w:r>
          </w:p>
        </w:tc>
      </w:tr>
      <w:tr w:rsidR="00BA3EC2" w:rsidRPr="006D696C" w14:paraId="1E2578EE" w14:textId="77777777" w:rsidTr="008F629A">
        <w:trPr>
          <w:trHeight w:val="60"/>
        </w:trPr>
        <w:tc>
          <w:tcPr>
            <w:tcW w:w="3964" w:type="dxa"/>
          </w:tcPr>
          <w:p w14:paraId="67D322E3" w14:textId="77777777" w:rsidR="00BA3EC2" w:rsidRPr="00CB3271" w:rsidRDefault="00BA3EC2" w:rsidP="00C26D27">
            <w:pPr>
              <w:pStyle w:val="Z"/>
              <w:rPr>
                <w:highlight w:val="yellow"/>
              </w:rPr>
            </w:pPr>
            <w:r w:rsidRPr="00CB3271">
              <w:t>Quality of online learning platform</w:t>
            </w:r>
            <w:r>
              <w:t>*</w:t>
            </w:r>
          </w:p>
        </w:tc>
        <w:tc>
          <w:tcPr>
            <w:tcW w:w="1418" w:type="dxa"/>
          </w:tcPr>
          <w:p w14:paraId="29EE5022" w14:textId="77777777" w:rsidR="00BA3EC2" w:rsidRPr="00CB3271" w:rsidRDefault="00BA3EC2" w:rsidP="00C26D27">
            <w:pPr>
              <w:pStyle w:val="Z"/>
              <w:jc w:val="center"/>
              <w:rPr>
                <w:szCs w:val="18"/>
                <w:highlight w:val="yellow"/>
              </w:rPr>
            </w:pPr>
          </w:p>
        </w:tc>
        <w:tc>
          <w:tcPr>
            <w:tcW w:w="1417" w:type="dxa"/>
          </w:tcPr>
          <w:p w14:paraId="3684F0E2" w14:textId="77777777" w:rsidR="00BA3EC2" w:rsidRPr="00CB3271" w:rsidRDefault="00BA3EC2" w:rsidP="00C26D27">
            <w:pPr>
              <w:pStyle w:val="Z"/>
              <w:jc w:val="center"/>
              <w:rPr>
                <w:szCs w:val="18"/>
                <w:highlight w:val="yellow"/>
              </w:rPr>
            </w:pPr>
            <w:r w:rsidRPr="00CB3271">
              <w:rPr>
                <w:szCs w:val="18"/>
              </w:rPr>
              <w:t>85</w:t>
            </w:r>
          </w:p>
        </w:tc>
        <w:tc>
          <w:tcPr>
            <w:tcW w:w="851" w:type="dxa"/>
          </w:tcPr>
          <w:p w14:paraId="2519E159" w14:textId="77777777" w:rsidR="00BA3EC2" w:rsidRPr="00CB3271" w:rsidRDefault="00BA3EC2" w:rsidP="00C26D27">
            <w:pPr>
              <w:pStyle w:val="Z"/>
              <w:jc w:val="center"/>
              <w:rPr>
                <w:szCs w:val="18"/>
                <w:highlight w:val="yellow"/>
              </w:rPr>
            </w:pPr>
          </w:p>
        </w:tc>
        <w:tc>
          <w:tcPr>
            <w:tcW w:w="684" w:type="dxa"/>
          </w:tcPr>
          <w:p w14:paraId="6CE6E59A" w14:textId="77777777" w:rsidR="00BA3EC2" w:rsidRPr="00CB3271" w:rsidRDefault="00BA3EC2" w:rsidP="00C26D27">
            <w:pPr>
              <w:pStyle w:val="Z"/>
              <w:jc w:val="center"/>
              <w:rPr>
                <w:szCs w:val="18"/>
                <w:highlight w:val="yellow"/>
              </w:rPr>
            </w:pPr>
            <w:r w:rsidRPr="00CB3271">
              <w:rPr>
                <w:szCs w:val="18"/>
              </w:rPr>
              <w:t>83</w:t>
            </w:r>
          </w:p>
        </w:tc>
        <w:tc>
          <w:tcPr>
            <w:tcW w:w="907" w:type="dxa"/>
          </w:tcPr>
          <w:p w14:paraId="71032FB7" w14:textId="77777777" w:rsidR="00BA3EC2" w:rsidRPr="00CB3271" w:rsidRDefault="00BA3EC2" w:rsidP="00C26D27">
            <w:pPr>
              <w:pStyle w:val="Z"/>
              <w:jc w:val="center"/>
              <w:rPr>
                <w:szCs w:val="18"/>
                <w:highlight w:val="yellow"/>
              </w:rPr>
            </w:pPr>
          </w:p>
        </w:tc>
        <w:tc>
          <w:tcPr>
            <w:tcW w:w="907" w:type="dxa"/>
          </w:tcPr>
          <w:p w14:paraId="224A798A" w14:textId="77777777" w:rsidR="00BA3EC2" w:rsidRPr="00CB3271" w:rsidRDefault="00BA3EC2" w:rsidP="00C26D27">
            <w:pPr>
              <w:pStyle w:val="Z"/>
              <w:jc w:val="center"/>
              <w:rPr>
                <w:szCs w:val="18"/>
                <w:highlight w:val="yellow"/>
              </w:rPr>
            </w:pPr>
            <w:r w:rsidRPr="00CB3271">
              <w:rPr>
                <w:szCs w:val="18"/>
              </w:rPr>
              <w:t>84</w:t>
            </w:r>
          </w:p>
        </w:tc>
      </w:tr>
    </w:tbl>
    <w:p w14:paraId="1E9CF51D" w14:textId="77777777" w:rsidR="00BA3EC2" w:rsidRPr="002A3626" w:rsidRDefault="00BA3EC2" w:rsidP="00C26D27">
      <w:pPr>
        <w:pStyle w:val="Noteupdate"/>
        <w:rPr>
          <w:highlight w:val="yellow"/>
        </w:rPr>
      </w:pPr>
      <w:bookmarkStart w:id="148" w:name="_Toc531104127"/>
      <w:r>
        <w:t xml:space="preserve">* </w:t>
      </w:r>
      <w:r w:rsidRPr="002A3626">
        <w:t>The Learning Resources item "Quality of online learning platform" (QLLMS) was introduced in 2020.</w:t>
      </w:r>
      <w:r>
        <w:t xml:space="preserve"> </w:t>
      </w:r>
      <w:r w:rsidRPr="002A3626">
        <w:t>Note that this item is not currently included in the calculation of the overall Learning Resources focus area score (RESOURCE, RESRSAT)</w:t>
      </w:r>
    </w:p>
    <w:p w14:paraId="06742B49" w14:textId="77777777" w:rsidR="00BA3EC2" w:rsidRDefault="00BA3EC2" w:rsidP="00C26D27">
      <w:pPr>
        <w:pStyle w:val="Noteupdate"/>
        <w:rPr>
          <w:rFonts w:ascii="Calibri" w:eastAsiaTheme="majorEastAsia" w:hAnsi="Calibri" w:cs="Calibri"/>
          <w:b/>
          <w:bCs/>
          <w:sz w:val="28"/>
          <w:szCs w:val="28"/>
        </w:rPr>
      </w:pPr>
      <w:r>
        <w:rPr>
          <w:rFonts w:ascii="Calibri" w:hAnsi="Calibri" w:cs="Calibri"/>
          <w:b/>
          <w:bCs/>
          <w:sz w:val="28"/>
          <w:szCs w:val="28"/>
        </w:rPr>
        <w:br w:type="page"/>
      </w:r>
    </w:p>
    <w:p w14:paraId="31AD4984" w14:textId="4F195C43" w:rsidR="00BA3EC2" w:rsidRPr="00C26D27" w:rsidRDefault="00C26D27" w:rsidP="00C26D27">
      <w:pPr>
        <w:pStyle w:val="Heading1"/>
      </w:pPr>
      <w:bookmarkStart w:id="149" w:name="_Ref58491597"/>
      <w:bookmarkStart w:id="150" w:name="_Toc59697978"/>
      <w:r>
        <w:t xml:space="preserve">Appendix 7: </w:t>
      </w:r>
      <w:r w:rsidR="00BA3EC2" w:rsidRPr="00C26D27">
        <w:t>Additional tables</w:t>
      </w:r>
      <w:bookmarkEnd w:id="148"/>
      <w:bookmarkEnd w:id="149"/>
      <w:bookmarkEnd w:id="150"/>
    </w:p>
    <w:p w14:paraId="5FEA170E" w14:textId="77777777" w:rsidR="00BA3EC2" w:rsidRPr="00040B18" w:rsidRDefault="00BA3EC2" w:rsidP="00C26D27">
      <w:pPr>
        <w:pStyle w:val="BodyText"/>
      </w:pPr>
      <w:bookmarkStart w:id="151" w:name="_Toc509240192"/>
      <w:bookmarkStart w:id="152" w:name="_Toc531104128"/>
      <w:r w:rsidRPr="00040B18">
        <w:t>This report is accompanied by additional benchmarking tables which may be used alongside this report and data visualisation to support institutional benchmarking and analysis.</w:t>
      </w:r>
    </w:p>
    <w:p w14:paraId="32836694" w14:textId="77777777" w:rsidR="00BA3EC2" w:rsidRPr="00040B18" w:rsidRDefault="00BA3EC2" w:rsidP="00C26D27">
      <w:pPr>
        <w:pStyle w:val="BodyText"/>
      </w:pPr>
      <w:r w:rsidRPr="00040B18">
        <w:t>Listed below are tables related to specific concepts relevant to the Student Experience Survey (SES) as well as a listing of tables that can be used to explore and benchmark additional themes related to the SES.</w:t>
      </w:r>
    </w:p>
    <w:p w14:paraId="76030438" w14:textId="5BE9106A" w:rsidR="00BA3EC2" w:rsidRPr="00040B18" w:rsidRDefault="00BA3EC2" w:rsidP="00BA3EC2">
      <w:pPr>
        <w:pStyle w:val="Heading2"/>
      </w:pPr>
      <w:bookmarkStart w:id="153" w:name="_Toc59697979"/>
      <w:r w:rsidRPr="00040B18">
        <w:t xml:space="preserve">7.1: </w:t>
      </w:r>
      <w:bookmarkEnd w:id="151"/>
      <w:bookmarkEnd w:id="152"/>
      <w:r w:rsidRPr="00040B18">
        <w:t xml:space="preserve">SES </w:t>
      </w:r>
      <w:r>
        <w:t>r</w:t>
      </w:r>
      <w:r w:rsidRPr="00040B18">
        <w:t>esults</w:t>
      </w:r>
      <w:bookmarkEnd w:id="153"/>
    </w:p>
    <w:p w14:paraId="6CC5CAFB" w14:textId="77777777" w:rsidR="00BA3EC2" w:rsidRPr="00040B18" w:rsidRDefault="00BA3EC2" w:rsidP="00BA3EC2">
      <w:pPr>
        <w:pStyle w:val="Heading3"/>
      </w:pPr>
      <w:bookmarkStart w:id="154" w:name="_Toc59697980"/>
      <w:r w:rsidRPr="00040B18">
        <w:t xml:space="preserve">7.1.1. Focus </w:t>
      </w:r>
      <w:r>
        <w:t>a</w:t>
      </w:r>
      <w:r w:rsidRPr="00040B18">
        <w:t>reas</w:t>
      </w:r>
      <w:bookmarkEnd w:id="154"/>
    </w:p>
    <w:p w14:paraId="7B08FC16" w14:textId="77777777" w:rsidR="00BA3EC2" w:rsidRPr="00040B18" w:rsidRDefault="00BA3EC2" w:rsidP="00C26D27">
      <w:pPr>
        <w:pStyle w:val="BodyText"/>
      </w:pPr>
      <w:r w:rsidRPr="00040B18">
        <w:t>This group of tables outline SES Focus Areas for undergraduate and postgraduate coursework students by a number of parameters including demographic characteristics, study area and institution type.</w:t>
      </w:r>
    </w:p>
    <w:p w14:paraId="22BBD067" w14:textId="77777777" w:rsidR="00BA3EC2" w:rsidRPr="00DC6A60" w:rsidRDefault="00BA3EC2" w:rsidP="00C26D27">
      <w:pPr>
        <w:pStyle w:val="BodyText"/>
        <w:rPr>
          <w:highlight w:val="yellow"/>
        </w:rPr>
      </w:pPr>
      <w:r w:rsidRPr="00040B18">
        <w:t xml:space="preserve">The SES Focus Areas are comprised of a number of underlying items as seen </w:t>
      </w:r>
      <w:r w:rsidRPr="0082664E">
        <w:t xml:space="preserve">in </w:t>
      </w:r>
      <w:r>
        <w:fldChar w:fldCharType="begin"/>
      </w:r>
      <w:r>
        <w:instrText xml:space="preserve"> REF _Ref58490999 \r </w:instrText>
      </w:r>
      <w:r>
        <w:fldChar w:fldCharType="separate"/>
      </w:r>
      <w:r>
        <w:t>Appendix 2</w:t>
      </w:r>
      <w:r>
        <w:fldChar w:fldCharType="end"/>
      </w:r>
      <w:r w:rsidRPr="0082664E">
        <w:t>. Results</w:t>
      </w:r>
      <w:r w:rsidRPr="00040B18">
        <w:t xml:space="preserve"> at the item level for each focus area is available in </w:t>
      </w:r>
      <w:r>
        <w:fldChar w:fldCharType="begin"/>
      </w:r>
      <w:r>
        <w:instrText xml:space="preserve"> REF _Ref58493947 </w:instrText>
      </w:r>
      <w:r>
        <w:fldChar w:fldCharType="separate"/>
      </w:r>
      <w:r w:rsidRPr="00040B18">
        <w:t>7.1.3 Detailed focus area items</w:t>
      </w:r>
      <w:r>
        <w:fldChar w:fldCharType="end"/>
      </w:r>
      <w:r w:rsidRPr="00D52904">
        <w:t>.</w:t>
      </w:r>
      <w:r>
        <w:rPr>
          <w:highlight w:val="yellow"/>
        </w:rPr>
        <w:t xml:space="preserve"> </w:t>
      </w:r>
    </w:p>
    <w:p w14:paraId="1A36D55D" w14:textId="77777777" w:rsidR="00BA3EC2" w:rsidRPr="00DC6A60" w:rsidRDefault="00BA3EC2" w:rsidP="00C26D27">
      <w:pPr>
        <w:pStyle w:val="BodyText"/>
        <w:rPr>
          <w:highlight w:val="yellow"/>
        </w:rPr>
      </w:pPr>
      <w:r>
        <w:fldChar w:fldCharType="begin"/>
      </w:r>
      <w:r>
        <w:instrText xml:space="preserve"> REF _Ref58490679 \r </w:instrText>
      </w:r>
      <w:r>
        <w:fldChar w:fldCharType="separate"/>
      </w:r>
      <w:r>
        <w:t>Appendix 3</w:t>
      </w:r>
      <w:r>
        <w:fldChar w:fldCharType="end"/>
      </w:r>
      <w:r w:rsidRPr="0082664E">
        <w:t xml:space="preserve"> gives</w:t>
      </w:r>
      <w:r w:rsidRPr="00040B18">
        <w:t xml:space="preserve"> examples of how these focus area scores are calculated.</w:t>
      </w:r>
    </w:p>
    <w:p w14:paraId="44A41160" w14:textId="77777777" w:rsidR="00BA3EC2" w:rsidRPr="00DC6A60" w:rsidRDefault="00BA3EC2" w:rsidP="00C26D27">
      <w:pPr>
        <w:pStyle w:val="BodyText"/>
        <w:rPr>
          <w:highlight w:val="yellow"/>
        </w:rPr>
      </w:pPr>
    </w:p>
    <w:tbl>
      <w:tblPr>
        <w:tblStyle w:val="TableGrid"/>
        <w:tblW w:w="9776" w:type="dxa"/>
        <w:tblLayout w:type="fixed"/>
        <w:tblLook w:val="04A0" w:firstRow="1" w:lastRow="0" w:firstColumn="1" w:lastColumn="0" w:noHBand="0" w:noVBand="1"/>
      </w:tblPr>
      <w:tblGrid>
        <w:gridCol w:w="955"/>
        <w:gridCol w:w="946"/>
        <w:gridCol w:w="2630"/>
        <w:gridCol w:w="5245"/>
      </w:tblGrid>
      <w:tr w:rsidR="00BA3EC2" w:rsidRPr="00596138" w14:paraId="42C6D7A9" w14:textId="77777777" w:rsidTr="008F629A">
        <w:trPr>
          <w:trHeight w:val="315"/>
        </w:trPr>
        <w:tc>
          <w:tcPr>
            <w:tcW w:w="955" w:type="dxa"/>
            <w:noWrap/>
          </w:tcPr>
          <w:p w14:paraId="653B5961" w14:textId="77777777" w:rsidR="00BA3EC2" w:rsidRPr="00C26D27" w:rsidRDefault="00BA3EC2" w:rsidP="00C26D27">
            <w:pPr>
              <w:pStyle w:val="BodyText"/>
              <w:rPr>
                <w:b/>
                <w:bCs/>
                <w:sz w:val="18"/>
                <w:szCs w:val="18"/>
              </w:rPr>
            </w:pPr>
            <w:r w:rsidRPr="00C26D27">
              <w:rPr>
                <w:b/>
                <w:bCs/>
                <w:sz w:val="18"/>
                <w:szCs w:val="18"/>
              </w:rPr>
              <w:t>Course level</w:t>
            </w:r>
          </w:p>
        </w:tc>
        <w:tc>
          <w:tcPr>
            <w:tcW w:w="946" w:type="dxa"/>
            <w:noWrap/>
          </w:tcPr>
          <w:p w14:paraId="30E0BF59" w14:textId="77777777" w:rsidR="00BA3EC2" w:rsidRPr="00C26D27" w:rsidRDefault="00BA3EC2" w:rsidP="00C26D27">
            <w:pPr>
              <w:pStyle w:val="BodyText"/>
              <w:rPr>
                <w:b/>
                <w:bCs/>
                <w:sz w:val="18"/>
                <w:szCs w:val="18"/>
              </w:rPr>
            </w:pPr>
            <w:r w:rsidRPr="00C26D27">
              <w:rPr>
                <w:b/>
                <w:bCs/>
                <w:sz w:val="18"/>
                <w:szCs w:val="18"/>
              </w:rPr>
              <w:t>Report table</w:t>
            </w:r>
          </w:p>
        </w:tc>
        <w:tc>
          <w:tcPr>
            <w:tcW w:w="2630" w:type="dxa"/>
          </w:tcPr>
          <w:p w14:paraId="39197C65" w14:textId="77777777" w:rsidR="00BA3EC2" w:rsidRPr="00C26D27" w:rsidRDefault="00BA3EC2" w:rsidP="00C26D27">
            <w:pPr>
              <w:pStyle w:val="BodyText"/>
              <w:rPr>
                <w:b/>
                <w:bCs/>
                <w:sz w:val="18"/>
                <w:szCs w:val="18"/>
              </w:rPr>
            </w:pPr>
            <w:r w:rsidRPr="00C26D27">
              <w:rPr>
                <w:b/>
                <w:bCs/>
                <w:sz w:val="18"/>
                <w:szCs w:val="18"/>
              </w:rPr>
              <w:t>Sheet name</w:t>
            </w:r>
          </w:p>
        </w:tc>
        <w:tc>
          <w:tcPr>
            <w:tcW w:w="5245" w:type="dxa"/>
            <w:noWrap/>
          </w:tcPr>
          <w:p w14:paraId="21C5F7F9" w14:textId="77777777" w:rsidR="00BA3EC2" w:rsidRPr="00C26D27" w:rsidRDefault="00BA3EC2" w:rsidP="00C26D27">
            <w:pPr>
              <w:pStyle w:val="BodyText"/>
              <w:rPr>
                <w:b/>
                <w:bCs/>
                <w:sz w:val="18"/>
                <w:szCs w:val="18"/>
              </w:rPr>
            </w:pPr>
            <w:r w:rsidRPr="00C26D27">
              <w:rPr>
                <w:b/>
                <w:bCs/>
                <w:sz w:val="18"/>
                <w:szCs w:val="18"/>
              </w:rPr>
              <w:t>Table title</w:t>
            </w:r>
          </w:p>
        </w:tc>
      </w:tr>
      <w:tr w:rsidR="00BA3EC2" w:rsidRPr="00596138" w14:paraId="6CD67B64" w14:textId="77777777" w:rsidTr="008F629A">
        <w:trPr>
          <w:trHeight w:val="315"/>
        </w:trPr>
        <w:tc>
          <w:tcPr>
            <w:tcW w:w="955" w:type="dxa"/>
            <w:noWrap/>
            <w:hideMark/>
          </w:tcPr>
          <w:p w14:paraId="614C3DD1" w14:textId="77777777" w:rsidR="00BA3EC2" w:rsidRPr="00C26D27" w:rsidRDefault="00BA3EC2" w:rsidP="00C26D27">
            <w:pPr>
              <w:pStyle w:val="BodyText"/>
              <w:rPr>
                <w:sz w:val="18"/>
                <w:szCs w:val="18"/>
              </w:rPr>
            </w:pPr>
            <w:r w:rsidRPr="00C26D27">
              <w:rPr>
                <w:sz w:val="18"/>
                <w:szCs w:val="18"/>
              </w:rPr>
              <w:t>ALL</w:t>
            </w:r>
          </w:p>
        </w:tc>
        <w:tc>
          <w:tcPr>
            <w:tcW w:w="946" w:type="dxa"/>
            <w:noWrap/>
            <w:hideMark/>
          </w:tcPr>
          <w:p w14:paraId="44EC6972" w14:textId="77777777" w:rsidR="00BA3EC2" w:rsidRPr="00C26D27" w:rsidRDefault="00BA3EC2" w:rsidP="00C26D27">
            <w:pPr>
              <w:pStyle w:val="BodyText"/>
              <w:rPr>
                <w:sz w:val="18"/>
                <w:szCs w:val="18"/>
              </w:rPr>
            </w:pPr>
          </w:p>
        </w:tc>
        <w:tc>
          <w:tcPr>
            <w:tcW w:w="2630" w:type="dxa"/>
          </w:tcPr>
          <w:p w14:paraId="3C96112E" w14:textId="77777777" w:rsidR="00BA3EC2" w:rsidRPr="00C26D27" w:rsidRDefault="00BA3EC2" w:rsidP="00C26D27">
            <w:pPr>
              <w:pStyle w:val="BodyText"/>
              <w:rPr>
                <w:sz w:val="18"/>
                <w:szCs w:val="18"/>
              </w:rPr>
            </w:pPr>
            <w:r w:rsidRPr="00C26D27">
              <w:rPr>
                <w:sz w:val="18"/>
                <w:szCs w:val="18"/>
              </w:rPr>
              <w:t>FOCUS_ALL_ALL_1Y</w:t>
            </w:r>
          </w:p>
        </w:tc>
        <w:tc>
          <w:tcPr>
            <w:tcW w:w="5245" w:type="dxa"/>
            <w:noWrap/>
            <w:hideMark/>
          </w:tcPr>
          <w:p w14:paraId="641DF896" w14:textId="77777777" w:rsidR="00BA3EC2" w:rsidRPr="00C26D27" w:rsidRDefault="00BA3EC2" w:rsidP="00C26D27">
            <w:pPr>
              <w:pStyle w:val="BodyText"/>
              <w:rPr>
                <w:sz w:val="18"/>
                <w:szCs w:val="18"/>
              </w:rPr>
            </w:pPr>
            <w:r w:rsidRPr="00C26D27">
              <w:rPr>
                <w:sz w:val="18"/>
                <w:szCs w:val="18"/>
              </w:rPr>
              <w:t>The student experience by level of study, 2020 (% positive rating)</w:t>
            </w:r>
          </w:p>
        </w:tc>
      </w:tr>
      <w:tr w:rsidR="00BA3EC2" w:rsidRPr="00596138" w14:paraId="180FEDFD" w14:textId="77777777" w:rsidTr="008F629A">
        <w:trPr>
          <w:trHeight w:val="300"/>
        </w:trPr>
        <w:tc>
          <w:tcPr>
            <w:tcW w:w="955" w:type="dxa"/>
            <w:noWrap/>
            <w:hideMark/>
          </w:tcPr>
          <w:p w14:paraId="7B48908E" w14:textId="77777777" w:rsidR="00BA3EC2" w:rsidRPr="00C26D27" w:rsidRDefault="00BA3EC2" w:rsidP="00C26D27">
            <w:pPr>
              <w:pStyle w:val="BodyText"/>
              <w:rPr>
                <w:sz w:val="18"/>
                <w:szCs w:val="18"/>
              </w:rPr>
            </w:pPr>
            <w:r w:rsidRPr="00C26D27">
              <w:rPr>
                <w:sz w:val="18"/>
                <w:szCs w:val="18"/>
              </w:rPr>
              <w:t>ALL</w:t>
            </w:r>
          </w:p>
        </w:tc>
        <w:tc>
          <w:tcPr>
            <w:tcW w:w="946" w:type="dxa"/>
            <w:noWrap/>
            <w:hideMark/>
          </w:tcPr>
          <w:p w14:paraId="29DE80B6" w14:textId="77777777" w:rsidR="00BA3EC2" w:rsidRPr="00C26D27" w:rsidRDefault="00BA3EC2" w:rsidP="00C26D27">
            <w:pPr>
              <w:pStyle w:val="BodyText"/>
              <w:rPr>
                <w:sz w:val="18"/>
                <w:szCs w:val="18"/>
              </w:rPr>
            </w:pPr>
            <w:r w:rsidRPr="00C26D27">
              <w:rPr>
                <w:sz w:val="18"/>
                <w:szCs w:val="18"/>
              </w:rPr>
              <w:t>Table 2</w:t>
            </w:r>
          </w:p>
        </w:tc>
        <w:tc>
          <w:tcPr>
            <w:tcW w:w="2630" w:type="dxa"/>
          </w:tcPr>
          <w:p w14:paraId="57FC99F6" w14:textId="77777777" w:rsidR="00BA3EC2" w:rsidRPr="00C26D27" w:rsidRDefault="00BA3EC2" w:rsidP="00C26D27">
            <w:pPr>
              <w:pStyle w:val="BodyText"/>
              <w:rPr>
                <w:sz w:val="18"/>
                <w:szCs w:val="18"/>
              </w:rPr>
            </w:pPr>
            <w:r w:rsidRPr="00C26D27">
              <w:rPr>
                <w:sz w:val="18"/>
                <w:szCs w:val="18"/>
              </w:rPr>
              <w:t>FOCUS_ALL_ALL_2Y</w:t>
            </w:r>
          </w:p>
        </w:tc>
        <w:tc>
          <w:tcPr>
            <w:tcW w:w="5245" w:type="dxa"/>
            <w:noWrap/>
            <w:hideMark/>
          </w:tcPr>
          <w:p w14:paraId="10AB5606" w14:textId="77777777" w:rsidR="00BA3EC2" w:rsidRPr="00C26D27" w:rsidRDefault="00BA3EC2" w:rsidP="00C26D27">
            <w:pPr>
              <w:pStyle w:val="BodyText"/>
              <w:rPr>
                <w:sz w:val="18"/>
                <w:szCs w:val="18"/>
              </w:rPr>
            </w:pPr>
            <w:r w:rsidRPr="00C26D27">
              <w:rPr>
                <w:sz w:val="18"/>
                <w:szCs w:val="18"/>
              </w:rPr>
              <w:t>The student experience by level of study, 2019 and 2020 (% positive rating)</w:t>
            </w:r>
          </w:p>
        </w:tc>
      </w:tr>
      <w:tr w:rsidR="00BA3EC2" w:rsidRPr="00596138" w14:paraId="49A59D65" w14:textId="77777777" w:rsidTr="008F629A">
        <w:trPr>
          <w:trHeight w:val="300"/>
        </w:trPr>
        <w:tc>
          <w:tcPr>
            <w:tcW w:w="955" w:type="dxa"/>
            <w:noWrap/>
            <w:hideMark/>
          </w:tcPr>
          <w:p w14:paraId="3629B32A"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78CB2B32" w14:textId="77777777" w:rsidR="00BA3EC2" w:rsidRPr="00C26D27" w:rsidRDefault="00BA3EC2" w:rsidP="00C26D27">
            <w:pPr>
              <w:pStyle w:val="BodyText"/>
              <w:rPr>
                <w:sz w:val="18"/>
                <w:szCs w:val="18"/>
              </w:rPr>
            </w:pPr>
            <w:r w:rsidRPr="00C26D27">
              <w:rPr>
                <w:sz w:val="18"/>
                <w:szCs w:val="18"/>
              </w:rPr>
              <w:t>Table 1</w:t>
            </w:r>
          </w:p>
        </w:tc>
        <w:tc>
          <w:tcPr>
            <w:tcW w:w="2630" w:type="dxa"/>
          </w:tcPr>
          <w:p w14:paraId="25450E4F" w14:textId="77777777" w:rsidR="00BA3EC2" w:rsidRPr="00C26D27" w:rsidRDefault="00BA3EC2" w:rsidP="00C26D27">
            <w:pPr>
              <w:pStyle w:val="BodyText"/>
              <w:rPr>
                <w:sz w:val="18"/>
                <w:szCs w:val="18"/>
              </w:rPr>
            </w:pPr>
            <w:r w:rsidRPr="00C26D27">
              <w:rPr>
                <w:sz w:val="18"/>
                <w:szCs w:val="18"/>
              </w:rPr>
              <w:t>FOCUS_UG_ALL_11-YY_YEAR</w:t>
            </w:r>
          </w:p>
        </w:tc>
        <w:tc>
          <w:tcPr>
            <w:tcW w:w="5245" w:type="dxa"/>
            <w:noWrap/>
            <w:hideMark/>
          </w:tcPr>
          <w:p w14:paraId="6542AAF6" w14:textId="77777777" w:rsidR="00BA3EC2" w:rsidRPr="00C26D27" w:rsidRDefault="00BA3EC2" w:rsidP="00C26D27">
            <w:pPr>
              <w:pStyle w:val="BodyText"/>
              <w:rPr>
                <w:sz w:val="18"/>
                <w:szCs w:val="18"/>
              </w:rPr>
            </w:pPr>
            <w:r w:rsidRPr="00C26D27">
              <w:rPr>
                <w:sz w:val="18"/>
                <w:szCs w:val="18"/>
              </w:rPr>
              <w:t>The undergraduate student experience, 2011–2020 (% positive rating)</w:t>
            </w:r>
          </w:p>
        </w:tc>
      </w:tr>
      <w:tr w:rsidR="00BA3EC2" w:rsidRPr="00596138" w14:paraId="008652E3" w14:textId="77777777" w:rsidTr="008F629A">
        <w:trPr>
          <w:trHeight w:val="300"/>
        </w:trPr>
        <w:tc>
          <w:tcPr>
            <w:tcW w:w="955" w:type="dxa"/>
            <w:noWrap/>
            <w:hideMark/>
          </w:tcPr>
          <w:p w14:paraId="71941975"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59A1A1AD" w14:textId="77777777" w:rsidR="00BA3EC2" w:rsidRPr="00C26D27" w:rsidRDefault="00BA3EC2" w:rsidP="00C26D27">
            <w:pPr>
              <w:pStyle w:val="BodyText"/>
              <w:rPr>
                <w:sz w:val="18"/>
                <w:szCs w:val="18"/>
              </w:rPr>
            </w:pPr>
          </w:p>
        </w:tc>
        <w:tc>
          <w:tcPr>
            <w:tcW w:w="2630" w:type="dxa"/>
          </w:tcPr>
          <w:p w14:paraId="28C45393" w14:textId="77777777" w:rsidR="00BA3EC2" w:rsidRPr="00C26D27" w:rsidRDefault="00BA3EC2" w:rsidP="00C26D27">
            <w:pPr>
              <w:pStyle w:val="BodyText"/>
              <w:rPr>
                <w:sz w:val="18"/>
                <w:szCs w:val="18"/>
              </w:rPr>
            </w:pPr>
            <w:r w:rsidRPr="00C26D27">
              <w:rPr>
                <w:sz w:val="18"/>
                <w:szCs w:val="18"/>
              </w:rPr>
              <w:t>FOCUS_PGC_ALL_17-YY_YEAR</w:t>
            </w:r>
          </w:p>
        </w:tc>
        <w:tc>
          <w:tcPr>
            <w:tcW w:w="5245" w:type="dxa"/>
            <w:noWrap/>
            <w:hideMark/>
          </w:tcPr>
          <w:p w14:paraId="0EC6ED32" w14:textId="77777777" w:rsidR="00BA3EC2" w:rsidRPr="00C26D27" w:rsidRDefault="00BA3EC2" w:rsidP="00C26D27">
            <w:pPr>
              <w:pStyle w:val="BodyText"/>
              <w:rPr>
                <w:sz w:val="18"/>
                <w:szCs w:val="18"/>
              </w:rPr>
            </w:pPr>
            <w:r w:rsidRPr="00C26D27">
              <w:rPr>
                <w:sz w:val="18"/>
                <w:szCs w:val="18"/>
              </w:rPr>
              <w:t>The postgraduate coursework student experience 2017–2020 (% positive rating)</w:t>
            </w:r>
          </w:p>
        </w:tc>
      </w:tr>
      <w:tr w:rsidR="00BA3EC2" w:rsidRPr="00596138" w14:paraId="5BFD87D0" w14:textId="77777777" w:rsidTr="008F629A">
        <w:trPr>
          <w:trHeight w:val="300"/>
        </w:trPr>
        <w:tc>
          <w:tcPr>
            <w:tcW w:w="955" w:type="dxa"/>
            <w:noWrap/>
            <w:hideMark/>
          </w:tcPr>
          <w:p w14:paraId="3C267906"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2AFDBB9D" w14:textId="77777777" w:rsidR="00BA3EC2" w:rsidRPr="00C26D27" w:rsidRDefault="00BA3EC2" w:rsidP="00C26D27">
            <w:pPr>
              <w:pStyle w:val="BodyText"/>
              <w:rPr>
                <w:sz w:val="18"/>
                <w:szCs w:val="18"/>
              </w:rPr>
            </w:pPr>
          </w:p>
        </w:tc>
        <w:tc>
          <w:tcPr>
            <w:tcW w:w="2630" w:type="dxa"/>
          </w:tcPr>
          <w:p w14:paraId="63135292" w14:textId="77777777" w:rsidR="00BA3EC2" w:rsidRPr="00C26D27" w:rsidRDefault="00BA3EC2" w:rsidP="00C26D27">
            <w:pPr>
              <w:pStyle w:val="BodyText"/>
              <w:rPr>
                <w:sz w:val="18"/>
                <w:szCs w:val="18"/>
              </w:rPr>
            </w:pPr>
            <w:r w:rsidRPr="00C26D27">
              <w:rPr>
                <w:sz w:val="18"/>
                <w:szCs w:val="18"/>
              </w:rPr>
              <w:t>FOCUS_UG_ALL_1Y_STAGE</w:t>
            </w:r>
          </w:p>
        </w:tc>
        <w:tc>
          <w:tcPr>
            <w:tcW w:w="5245" w:type="dxa"/>
            <w:noWrap/>
            <w:hideMark/>
          </w:tcPr>
          <w:p w14:paraId="77539163" w14:textId="77777777" w:rsidR="00BA3EC2" w:rsidRPr="00C26D27" w:rsidRDefault="00BA3EC2" w:rsidP="00C26D27">
            <w:pPr>
              <w:pStyle w:val="BodyText"/>
              <w:rPr>
                <w:sz w:val="18"/>
                <w:szCs w:val="18"/>
              </w:rPr>
            </w:pPr>
            <w:r w:rsidRPr="00C26D27">
              <w:rPr>
                <w:sz w:val="18"/>
                <w:szCs w:val="18"/>
              </w:rPr>
              <w:t>The undergraduate student experience, by stage of studies, 2020 (% positive rating)</w:t>
            </w:r>
          </w:p>
        </w:tc>
      </w:tr>
      <w:tr w:rsidR="00BA3EC2" w:rsidRPr="00596138" w14:paraId="55010361" w14:textId="77777777" w:rsidTr="008F629A">
        <w:trPr>
          <w:trHeight w:val="300"/>
        </w:trPr>
        <w:tc>
          <w:tcPr>
            <w:tcW w:w="955" w:type="dxa"/>
            <w:noWrap/>
            <w:hideMark/>
          </w:tcPr>
          <w:p w14:paraId="2850125A"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22DCCDBB" w14:textId="77777777" w:rsidR="00BA3EC2" w:rsidRPr="00C26D27" w:rsidRDefault="00BA3EC2" w:rsidP="00C26D27">
            <w:pPr>
              <w:pStyle w:val="BodyText"/>
              <w:rPr>
                <w:sz w:val="18"/>
                <w:szCs w:val="18"/>
              </w:rPr>
            </w:pPr>
          </w:p>
        </w:tc>
        <w:tc>
          <w:tcPr>
            <w:tcW w:w="2630" w:type="dxa"/>
          </w:tcPr>
          <w:p w14:paraId="0BCD39E8" w14:textId="77777777" w:rsidR="00BA3EC2" w:rsidRPr="00C26D27" w:rsidRDefault="00BA3EC2" w:rsidP="00C26D27">
            <w:pPr>
              <w:pStyle w:val="BodyText"/>
              <w:rPr>
                <w:sz w:val="18"/>
                <w:szCs w:val="18"/>
              </w:rPr>
            </w:pPr>
            <w:r w:rsidRPr="00C26D27">
              <w:rPr>
                <w:sz w:val="18"/>
                <w:szCs w:val="18"/>
              </w:rPr>
              <w:t>FOCUS_PGC_ALL_1Y_STAGE</w:t>
            </w:r>
          </w:p>
        </w:tc>
        <w:tc>
          <w:tcPr>
            <w:tcW w:w="5245" w:type="dxa"/>
            <w:noWrap/>
            <w:hideMark/>
          </w:tcPr>
          <w:p w14:paraId="5B332AE2" w14:textId="77777777" w:rsidR="00BA3EC2" w:rsidRPr="00C26D27" w:rsidRDefault="00BA3EC2" w:rsidP="00C26D27">
            <w:pPr>
              <w:pStyle w:val="BodyText"/>
              <w:rPr>
                <w:sz w:val="18"/>
                <w:szCs w:val="18"/>
              </w:rPr>
            </w:pPr>
            <w:r w:rsidRPr="00C26D27">
              <w:rPr>
                <w:sz w:val="18"/>
                <w:szCs w:val="18"/>
              </w:rPr>
              <w:t>The postgraduate coursework student experience, by stage of studies, 2020 (% positive rating)</w:t>
            </w:r>
          </w:p>
        </w:tc>
      </w:tr>
      <w:tr w:rsidR="00BA3EC2" w:rsidRPr="00596138" w14:paraId="7BF34353" w14:textId="77777777" w:rsidTr="008F629A">
        <w:trPr>
          <w:trHeight w:val="300"/>
        </w:trPr>
        <w:tc>
          <w:tcPr>
            <w:tcW w:w="955" w:type="dxa"/>
            <w:noWrap/>
            <w:hideMark/>
          </w:tcPr>
          <w:p w14:paraId="22EB93EE"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4296D652" w14:textId="77777777" w:rsidR="00BA3EC2" w:rsidRPr="00C26D27" w:rsidRDefault="00BA3EC2" w:rsidP="00C26D27">
            <w:pPr>
              <w:pStyle w:val="BodyText"/>
              <w:rPr>
                <w:sz w:val="18"/>
                <w:szCs w:val="18"/>
              </w:rPr>
            </w:pPr>
            <w:r w:rsidRPr="00C26D27">
              <w:rPr>
                <w:sz w:val="18"/>
                <w:szCs w:val="18"/>
              </w:rPr>
              <w:t>Table 3</w:t>
            </w:r>
          </w:p>
        </w:tc>
        <w:tc>
          <w:tcPr>
            <w:tcW w:w="2630" w:type="dxa"/>
          </w:tcPr>
          <w:p w14:paraId="2FA8DEDB" w14:textId="77777777" w:rsidR="00BA3EC2" w:rsidRPr="00C26D27" w:rsidRDefault="00BA3EC2" w:rsidP="00C26D27">
            <w:pPr>
              <w:pStyle w:val="BodyText"/>
              <w:rPr>
                <w:sz w:val="18"/>
                <w:szCs w:val="18"/>
              </w:rPr>
            </w:pPr>
            <w:r w:rsidRPr="00C26D27">
              <w:rPr>
                <w:sz w:val="18"/>
                <w:szCs w:val="18"/>
              </w:rPr>
              <w:t>FOCUS_UG_ALL_2Y_SG</w:t>
            </w:r>
          </w:p>
        </w:tc>
        <w:tc>
          <w:tcPr>
            <w:tcW w:w="5245" w:type="dxa"/>
            <w:noWrap/>
            <w:hideMark/>
          </w:tcPr>
          <w:p w14:paraId="7C7A53F1" w14:textId="77777777" w:rsidR="00BA3EC2" w:rsidRPr="00C26D27" w:rsidRDefault="00BA3EC2" w:rsidP="00C26D27">
            <w:pPr>
              <w:pStyle w:val="BodyText"/>
              <w:rPr>
                <w:sz w:val="18"/>
                <w:szCs w:val="18"/>
              </w:rPr>
            </w:pPr>
            <w:r w:rsidRPr="00C26D27">
              <w:rPr>
                <w:sz w:val="18"/>
                <w:szCs w:val="18"/>
              </w:rPr>
              <w:t>The undergraduate student experience, by demographic and contextual group, 2019 and 2020 (% positive rating)††</w:t>
            </w:r>
          </w:p>
        </w:tc>
      </w:tr>
      <w:tr w:rsidR="00BA3EC2" w:rsidRPr="00596138" w14:paraId="23F3B0AA" w14:textId="77777777" w:rsidTr="008F629A">
        <w:trPr>
          <w:trHeight w:val="300"/>
        </w:trPr>
        <w:tc>
          <w:tcPr>
            <w:tcW w:w="955" w:type="dxa"/>
            <w:noWrap/>
            <w:hideMark/>
          </w:tcPr>
          <w:p w14:paraId="3E6AD43E"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235D2990" w14:textId="77777777" w:rsidR="00BA3EC2" w:rsidRPr="00C26D27" w:rsidRDefault="00BA3EC2" w:rsidP="00C26D27">
            <w:pPr>
              <w:pStyle w:val="BodyText"/>
              <w:rPr>
                <w:sz w:val="18"/>
                <w:szCs w:val="18"/>
              </w:rPr>
            </w:pPr>
          </w:p>
        </w:tc>
        <w:tc>
          <w:tcPr>
            <w:tcW w:w="2630" w:type="dxa"/>
          </w:tcPr>
          <w:p w14:paraId="48104763" w14:textId="77777777" w:rsidR="00BA3EC2" w:rsidRPr="00C26D27" w:rsidRDefault="00BA3EC2" w:rsidP="00C26D27">
            <w:pPr>
              <w:pStyle w:val="BodyText"/>
              <w:rPr>
                <w:sz w:val="18"/>
                <w:szCs w:val="18"/>
              </w:rPr>
            </w:pPr>
            <w:r w:rsidRPr="00C26D27">
              <w:rPr>
                <w:sz w:val="18"/>
                <w:szCs w:val="18"/>
              </w:rPr>
              <w:t>FOCUS_UG_ALL_1Y_SG</w:t>
            </w:r>
          </w:p>
        </w:tc>
        <w:tc>
          <w:tcPr>
            <w:tcW w:w="5245" w:type="dxa"/>
            <w:noWrap/>
            <w:hideMark/>
          </w:tcPr>
          <w:p w14:paraId="338F8525" w14:textId="77777777" w:rsidR="00BA3EC2" w:rsidRPr="00C26D27" w:rsidRDefault="00BA3EC2" w:rsidP="00C26D27">
            <w:pPr>
              <w:pStyle w:val="BodyText"/>
              <w:rPr>
                <w:sz w:val="18"/>
                <w:szCs w:val="18"/>
              </w:rPr>
            </w:pPr>
            <w:r w:rsidRPr="00C26D27">
              <w:rPr>
                <w:sz w:val="18"/>
                <w:szCs w:val="18"/>
              </w:rPr>
              <w:t>The undergraduate student experience, by demographic and contextual group, 2020 (% positive rating)††</w:t>
            </w:r>
          </w:p>
        </w:tc>
      </w:tr>
      <w:tr w:rsidR="00BA3EC2" w:rsidRPr="00596138" w14:paraId="16D2FBAE" w14:textId="77777777" w:rsidTr="008F629A">
        <w:trPr>
          <w:trHeight w:val="300"/>
        </w:trPr>
        <w:tc>
          <w:tcPr>
            <w:tcW w:w="955" w:type="dxa"/>
            <w:noWrap/>
            <w:hideMark/>
          </w:tcPr>
          <w:p w14:paraId="56CD2387"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16D8CD9C" w14:textId="77777777" w:rsidR="00BA3EC2" w:rsidRPr="00C26D27" w:rsidRDefault="00BA3EC2" w:rsidP="00C26D27">
            <w:pPr>
              <w:pStyle w:val="BodyText"/>
              <w:rPr>
                <w:sz w:val="18"/>
                <w:szCs w:val="18"/>
              </w:rPr>
            </w:pPr>
          </w:p>
        </w:tc>
        <w:tc>
          <w:tcPr>
            <w:tcW w:w="2630" w:type="dxa"/>
          </w:tcPr>
          <w:p w14:paraId="16548BCD" w14:textId="77777777" w:rsidR="00BA3EC2" w:rsidRPr="00C26D27" w:rsidRDefault="00BA3EC2" w:rsidP="00C26D27">
            <w:pPr>
              <w:pStyle w:val="BodyText"/>
              <w:rPr>
                <w:sz w:val="18"/>
                <w:szCs w:val="18"/>
              </w:rPr>
            </w:pPr>
            <w:r w:rsidRPr="00C26D27">
              <w:rPr>
                <w:sz w:val="18"/>
                <w:szCs w:val="18"/>
              </w:rPr>
              <w:t>FOCUS_UG_UNI_1Y_SG</w:t>
            </w:r>
          </w:p>
        </w:tc>
        <w:tc>
          <w:tcPr>
            <w:tcW w:w="5245" w:type="dxa"/>
            <w:noWrap/>
            <w:hideMark/>
          </w:tcPr>
          <w:p w14:paraId="4483FECE" w14:textId="77777777" w:rsidR="00BA3EC2" w:rsidRPr="00C26D27" w:rsidRDefault="00BA3EC2" w:rsidP="00C26D27">
            <w:pPr>
              <w:pStyle w:val="BodyText"/>
              <w:rPr>
                <w:sz w:val="18"/>
                <w:szCs w:val="18"/>
              </w:rPr>
            </w:pPr>
            <w:r w:rsidRPr="00C26D27">
              <w:rPr>
                <w:sz w:val="18"/>
                <w:szCs w:val="18"/>
              </w:rPr>
              <w:t>The university undergraduate student experience, by demographic and contextual group, 2020 (% positive rating)††</w:t>
            </w:r>
          </w:p>
        </w:tc>
      </w:tr>
      <w:tr w:rsidR="00BA3EC2" w:rsidRPr="00596138" w14:paraId="285452E9" w14:textId="77777777" w:rsidTr="008F629A">
        <w:trPr>
          <w:trHeight w:val="300"/>
        </w:trPr>
        <w:tc>
          <w:tcPr>
            <w:tcW w:w="955" w:type="dxa"/>
            <w:noWrap/>
            <w:hideMark/>
          </w:tcPr>
          <w:p w14:paraId="370E09B2"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3096B015" w14:textId="77777777" w:rsidR="00BA3EC2" w:rsidRPr="00C26D27" w:rsidRDefault="00BA3EC2" w:rsidP="00C26D27">
            <w:pPr>
              <w:pStyle w:val="BodyText"/>
              <w:rPr>
                <w:sz w:val="18"/>
                <w:szCs w:val="18"/>
              </w:rPr>
            </w:pPr>
          </w:p>
        </w:tc>
        <w:tc>
          <w:tcPr>
            <w:tcW w:w="2630" w:type="dxa"/>
          </w:tcPr>
          <w:p w14:paraId="1FEDD4DF" w14:textId="77777777" w:rsidR="00BA3EC2" w:rsidRPr="00C26D27" w:rsidRDefault="00BA3EC2" w:rsidP="00C26D27">
            <w:pPr>
              <w:pStyle w:val="BodyText"/>
              <w:rPr>
                <w:sz w:val="18"/>
                <w:szCs w:val="18"/>
              </w:rPr>
            </w:pPr>
            <w:r w:rsidRPr="00C26D27">
              <w:rPr>
                <w:sz w:val="18"/>
                <w:szCs w:val="18"/>
              </w:rPr>
              <w:t>FOCUS_UG_NUHEI_1Y_SG</w:t>
            </w:r>
          </w:p>
        </w:tc>
        <w:tc>
          <w:tcPr>
            <w:tcW w:w="5245" w:type="dxa"/>
            <w:noWrap/>
            <w:hideMark/>
          </w:tcPr>
          <w:p w14:paraId="020C2E2E" w14:textId="77777777" w:rsidR="00BA3EC2" w:rsidRPr="00C26D27" w:rsidRDefault="00BA3EC2" w:rsidP="00C26D27">
            <w:pPr>
              <w:pStyle w:val="BodyText"/>
              <w:rPr>
                <w:sz w:val="18"/>
                <w:szCs w:val="18"/>
              </w:rPr>
            </w:pPr>
            <w:r w:rsidRPr="00C26D27">
              <w:rPr>
                <w:sz w:val="18"/>
                <w:szCs w:val="18"/>
              </w:rPr>
              <w:t>The non-university higher education institution (NUHEI) undergraduate student experience, by demographic and contextual group, 2020 (% positive rating)††</w:t>
            </w:r>
          </w:p>
        </w:tc>
      </w:tr>
      <w:tr w:rsidR="00BA3EC2" w:rsidRPr="00596138" w14:paraId="37223CCD" w14:textId="77777777" w:rsidTr="008F629A">
        <w:trPr>
          <w:trHeight w:val="300"/>
        </w:trPr>
        <w:tc>
          <w:tcPr>
            <w:tcW w:w="955" w:type="dxa"/>
            <w:noWrap/>
            <w:hideMark/>
          </w:tcPr>
          <w:p w14:paraId="45FD70F7"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26E386AE" w14:textId="77777777" w:rsidR="00BA3EC2" w:rsidRPr="00C26D27" w:rsidRDefault="00BA3EC2" w:rsidP="00C26D27">
            <w:pPr>
              <w:pStyle w:val="BodyText"/>
              <w:rPr>
                <w:sz w:val="18"/>
                <w:szCs w:val="18"/>
              </w:rPr>
            </w:pPr>
          </w:p>
        </w:tc>
        <w:tc>
          <w:tcPr>
            <w:tcW w:w="2630" w:type="dxa"/>
          </w:tcPr>
          <w:p w14:paraId="01B2779D" w14:textId="77777777" w:rsidR="00BA3EC2" w:rsidRPr="00C26D27" w:rsidRDefault="00BA3EC2" w:rsidP="00C26D27">
            <w:pPr>
              <w:pStyle w:val="BodyText"/>
              <w:rPr>
                <w:sz w:val="18"/>
                <w:szCs w:val="18"/>
              </w:rPr>
            </w:pPr>
            <w:r w:rsidRPr="00C26D27">
              <w:rPr>
                <w:sz w:val="18"/>
                <w:szCs w:val="18"/>
              </w:rPr>
              <w:t>FOCUS_PGC_ALL_1Y_SG</w:t>
            </w:r>
          </w:p>
        </w:tc>
        <w:tc>
          <w:tcPr>
            <w:tcW w:w="5245" w:type="dxa"/>
            <w:noWrap/>
            <w:hideMark/>
          </w:tcPr>
          <w:p w14:paraId="36A37091" w14:textId="77777777" w:rsidR="00BA3EC2" w:rsidRPr="00C26D27" w:rsidRDefault="00BA3EC2" w:rsidP="00C26D27">
            <w:pPr>
              <w:pStyle w:val="BodyText"/>
              <w:rPr>
                <w:sz w:val="18"/>
                <w:szCs w:val="18"/>
              </w:rPr>
            </w:pPr>
            <w:r w:rsidRPr="00C26D27">
              <w:rPr>
                <w:sz w:val="18"/>
                <w:szCs w:val="18"/>
              </w:rPr>
              <w:t>The postgraduate coursework student experience, by demographic and contextual group, 2020 (% positive rating)††</w:t>
            </w:r>
          </w:p>
        </w:tc>
      </w:tr>
      <w:tr w:rsidR="00BA3EC2" w:rsidRPr="00596138" w14:paraId="79DBAE1F" w14:textId="77777777" w:rsidTr="008F629A">
        <w:trPr>
          <w:trHeight w:val="300"/>
        </w:trPr>
        <w:tc>
          <w:tcPr>
            <w:tcW w:w="955" w:type="dxa"/>
            <w:noWrap/>
            <w:hideMark/>
          </w:tcPr>
          <w:p w14:paraId="378351F3"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43EBAA13" w14:textId="77777777" w:rsidR="00BA3EC2" w:rsidRPr="00C26D27" w:rsidRDefault="00BA3EC2" w:rsidP="00C26D27">
            <w:pPr>
              <w:pStyle w:val="BodyText"/>
              <w:rPr>
                <w:sz w:val="18"/>
                <w:szCs w:val="18"/>
              </w:rPr>
            </w:pPr>
          </w:p>
        </w:tc>
        <w:tc>
          <w:tcPr>
            <w:tcW w:w="2630" w:type="dxa"/>
          </w:tcPr>
          <w:p w14:paraId="42E869BA" w14:textId="77777777" w:rsidR="00BA3EC2" w:rsidRPr="00C26D27" w:rsidRDefault="00BA3EC2" w:rsidP="00C26D27">
            <w:pPr>
              <w:pStyle w:val="BodyText"/>
              <w:rPr>
                <w:sz w:val="18"/>
                <w:szCs w:val="18"/>
              </w:rPr>
            </w:pPr>
            <w:r w:rsidRPr="00C26D27">
              <w:rPr>
                <w:sz w:val="18"/>
                <w:szCs w:val="18"/>
              </w:rPr>
              <w:t>FOCUS_PGC_UNI_1Y_SG</w:t>
            </w:r>
          </w:p>
        </w:tc>
        <w:tc>
          <w:tcPr>
            <w:tcW w:w="5245" w:type="dxa"/>
            <w:noWrap/>
            <w:hideMark/>
          </w:tcPr>
          <w:p w14:paraId="692CE1B4" w14:textId="77777777" w:rsidR="00BA3EC2" w:rsidRPr="00C26D27" w:rsidRDefault="00BA3EC2" w:rsidP="00C26D27">
            <w:pPr>
              <w:pStyle w:val="BodyText"/>
              <w:rPr>
                <w:sz w:val="18"/>
                <w:szCs w:val="18"/>
              </w:rPr>
            </w:pPr>
            <w:r w:rsidRPr="00C26D27">
              <w:rPr>
                <w:sz w:val="18"/>
                <w:szCs w:val="18"/>
              </w:rPr>
              <w:t>The university postgraduate coursework student experience, by demographic and contextual group, 2020 (% positive rating)††</w:t>
            </w:r>
          </w:p>
        </w:tc>
      </w:tr>
      <w:tr w:rsidR="00BA3EC2" w:rsidRPr="00596138" w14:paraId="379AD164" w14:textId="77777777" w:rsidTr="008F629A">
        <w:trPr>
          <w:trHeight w:val="300"/>
        </w:trPr>
        <w:tc>
          <w:tcPr>
            <w:tcW w:w="955" w:type="dxa"/>
            <w:noWrap/>
            <w:hideMark/>
          </w:tcPr>
          <w:p w14:paraId="7BB3E580"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3F7864A6" w14:textId="77777777" w:rsidR="00BA3EC2" w:rsidRPr="00C26D27" w:rsidRDefault="00BA3EC2" w:rsidP="00C26D27">
            <w:pPr>
              <w:pStyle w:val="BodyText"/>
              <w:rPr>
                <w:sz w:val="18"/>
                <w:szCs w:val="18"/>
              </w:rPr>
            </w:pPr>
          </w:p>
        </w:tc>
        <w:tc>
          <w:tcPr>
            <w:tcW w:w="2630" w:type="dxa"/>
          </w:tcPr>
          <w:p w14:paraId="08BA059B" w14:textId="77777777" w:rsidR="00BA3EC2" w:rsidRPr="00C26D27" w:rsidRDefault="00BA3EC2" w:rsidP="00C26D27">
            <w:pPr>
              <w:pStyle w:val="BodyText"/>
              <w:rPr>
                <w:sz w:val="18"/>
                <w:szCs w:val="18"/>
              </w:rPr>
            </w:pPr>
            <w:r w:rsidRPr="00C26D27">
              <w:rPr>
                <w:sz w:val="18"/>
                <w:szCs w:val="18"/>
              </w:rPr>
              <w:t>FOCUS_PGC_NUHEI_1Y_SG</w:t>
            </w:r>
          </w:p>
        </w:tc>
        <w:tc>
          <w:tcPr>
            <w:tcW w:w="5245" w:type="dxa"/>
            <w:noWrap/>
            <w:hideMark/>
          </w:tcPr>
          <w:p w14:paraId="6375C1DB" w14:textId="77777777" w:rsidR="00BA3EC2" w:rsidRPr="00C26D27" w:rsidRDefault="00BA3EC2" w:rsidP="00C26D27">
            <w:pPr>
              <w:pStyle w:val="BodyText"/>
              <w:rPr>
                <w:sz w:val="18"/>
                <w:szCs w:val="18"/>
              </w:rPr>
            </w:pPr>
            <w:r w:rsidRPr="00C26D27">
              <w:rPr>
                <w:sz w:val="18"/>
                <w:szCs w:val="18"/>
              </w:rPr>
              <w:t>The non-university higher education institution (NUHEI) postgraduate coursework student experience, by demographic and contextual group, 2020 (% positive rating)††</w:t>
            </w:r>
          </w:p>
        </w:tc>
      </w:tr>
      <w:tr w:rsidR="00BA3EC2" w:rsidRPr="00596138" w14:paraId="0E15C036" w14:textId="77777777" w:rsidTr="008F629A">
        <w:trPr>
          <w:trHeight w:val="300"/>
        </w:trPr>
        <w:tc>
          <w:tcPr>
            <w:tcW w:w="955" w:type="dxa"/>
            <w:noWrap/>
            <w:hideMark/>
          </w:tcPr>
          <w:p w14:paraId="495FB335"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776AD5D6" w14:textId="77777777" w:rsidR="00BA3EC2" w:rsidRPr="00C26D27" w:rsidRDefault="00BA3EC2" w:rsidP="00C26D27">
            <w:pPr>
              <w:pStyle w:val="BodyText"/>
              <w:rPr>
                <w:sz w:val="18"/>
                <w:szCs w:val="18"/>
              </w:rPr>
            </w:pPr>
            <w:r w:rsidRPr="00C26D27">
              <w:rPr>
                <w:sz w:val="18"/>
                <w:szCs w:val="18"/>
              </w:rPr>
              <w:t>Table 4</w:t>
            </w:r>
          </w:p>
        </w:tc>
        <w:tc>
          <w:tcPr>
            <w:tcW w:w="2630" w:type="dxa"/>
          </w:tcPr>
          <w:p w14:paraId="589A6DEC" w14:textId="77777777" w:rsidR="00BA3EC2" w:rsidRPr="00C26D27" w:rsidRDefault="00BA3EC2" w:rsidP="00C26D27">
            <w:pPr>
              <w:pStyle w:val="BodyText"/>
              <w:rPr>
                <w:sz w:val="18"/>
                <w:szCs w:val="18"/>
              </w:rPr>
            </w:pPr>
            <w:r w:rsidRPr="00C26D27">
              <w:rPr>
                <w:sz w:val="18"/>
                <w:szCs w:val="18"/>
              </w:rPr>
              <w:t>FOCUS_UG_ALL_2Y_AREA</w:t>
            </w:r>
          </w:p>
        </w:tc>
        <w:tc>
          <w:tcPr>
            <w:tcW w:w="5245" w:type="dxa"/>
            <w:noWrap/>
            <w:hideMark/>
          </w:tcPr>
          <w:p w14:paraId="3777E840" w14:textId="77777777" w:rsidR="00BA3EC2" w:rsidRPr="00C26D27" w:rsidRDefault="00BA3EC2" w:rsidP="00C26D27">
            <w:pPr>
              <w:pStyle w:val="BodyText"/>
              <w:rPr>
                <w:sz w:val="18"/>
                <w:szCs w:val="18"/>
              </w:rPr>
            </w:pPr>
            <w:r w:rsidRPr="00C26D27">
              <w:rPr>
                <w:sz w:val="18"/>
                <w:szCs w:val="18"/>
              </w:rPr>
              <w:t>The undergraduate student experience, by study area, 2019 and 2020 (% positive rating)</w:t>
            </w:r>
          </w:p>
        </w:tc>
      </w:tr>
      <w:tr w:rsidR="00BA3EC2" w:rsidRPr="00596138" w14:paraId="5DFA078F" w14:textId="77777777" w:rsidTr="008F629A">
        <w:trPr>
          <w:trHeight w:val="300"/>
        </w:trPr>
        <w:tc>
          <w:tcPr>
            <w:tcW w:w="955" w:type="dxa"/>
            <w:noWrap/>
            <w:hideMark/>
          </w:tcPr>
          <w:p w14:paraId="737B8CBD"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65D3268B" w14:textId="77777777" w:rsidR="00BA3EC2" w:rsidRPr="00C26D27" w:rsidRDefault="00BA3EC2" w:rsidP="00C26D27">
            <w:pPr>
              <w:pStyle w:val="BodyText"/>
              <w:rPr>
                <w:sz w:val="18"/>
                <w:szCs w:val="18"/>
              </w:rPr>
            </w:pPr>
          </w:p>
        </w:tc>
        <w:tc>
          <w:tcPr>
            <w:tcW w:w="2630" w:type="dxa"/>
          </w:tcPr>
          <w:p w14:paraId="707A944F" w14:textId="77777777" w:rsidR="00BA3EC2" w:rsidRPr="00C26D27" w:rsidRDefault="00BA3EC2" w:rsidP="00C26D27">
            <w:pPr>
              <w:pStyle w:val="BodyText"/>
              <w:rPr>
                <w:sz w:val="18"/>
                <w:szCs w:val="18"/>
              </w:rPr>
            </w:pPr>
            <w:r w:rsidRPr="00C26D27">
              <w:rPr>
                <w:sz w:val="18"/>
                <w:szCs w:val="18"/>
              </w:rPr>
              <w:t>FOCUS_PGC_ALL_2Y_AREA</w:t>
            </w:r>
          </w:p>
        </w:tc>
        <w:tc>
          <w:tcPr>
            <w:tcW w:w="5245" w:type="dxa"/>
            <w:noWrap/>
            <w:hideMark/>
          </w:tcPr>
          <w:p w14:paraId="29989788" w14:textId="77777777" w:rsidR="00BA3EC2" w:rsidRPr="00C26D27" w:rsidRDefault="00BA3EC2" w:rsidP="00C26D27">
            <w:pPr>
              <w:pStyle w:val="BodyText"/>
              <w:rPr>
                <w:sz w:val="18"/>
                <w:szCs w:val="18"/>
              </w:rPr>
            </w:pPr>
            <w:r w:rsidRPr="00C26D27">
              <w:rPr>
                <w:sz w:val="18"/>
                <w:szCs w:val="18"/>
              </w:rPr>
              <w:t>The postgraduate coursework student experience, by study area, 2019 and 2020 (% positive rating)</w:t>
            </w:r>
          </w:p>
        </w:tc>
      </w:tr>
      <w:tr w:rsidR="00BA3EC2" w:rsidRPr="00596138" w14:paraId="35BF97AB" w14:textId="77777777" w:rsidTr="008F629A">
        <w:trPr>
          <w:trHeight w:val="300"/>
        </w:trPr>
        <w:tc>
          <w:tcPr>
            <w:tcW w:w="955" w:type="dxa"/>
            <w:noWrap/>
            <w:hideMark/>
          </w:tcPr>
          <w:p w14:paraId="5C00D9E8"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27B474C5" w14:textId="77777777" w:rsidR="00BA3EC2" w:rsidRPr="00C26D27" w:rsidRDefault="00BA3EC2" w:rsidP="00C26D27">
            <w:pPr>
              <w:pStyle w:val="BodyText"/>
              <w:rPr>
                <w:sz w:val="18"/>
                <w:szCs w:val="18"/>
              </w:rPr>
            </w:pPr>
          </w:p>
        </w:tc>
        <w:tc>
          <w:tcPr>
            <w:tcW w:w="2630" w:type="dxa"/>
          </w:tcPr>
          <w:p w14:paraId="50F07B16" w14:textId="77777777" w:rsidR="00BA3EC2" w:rsidRPr="00C26D27" w:rsidRDefault="00BA3EC2" w:rsidP="00C26D27">
            <w:pPr>
              <w:pStyle w:val="BodyText"/>
              <w:rPr>
                <w:sz w:val="18"/>
                <w:szCs w:val="18"/>
              </w:rPr>
            </w:pPr>
            <w:r w:rsidRPr="00C26D27">
              <w:rPr>
                <w:sz w:val="18"/>
                <w:szCs w:val="18"/>
              </w:rPr>
              <w:t>FOCUS_UG_ALL_1Y_AREA</w:t>
            </w:r>
          </w:p>
        </w:tc>
        <w:tc>
          <w:tcPr>
            <w:tcW w:w="5245" w:type="dxa"/>
            <w:noWrap/>
            <w:hideMark/>
          </w:tcPr>
          <w:p w14:paraId="34AEECCF" w14:textId="77777777" w:rsidR="00BA3EC2" w:rsidRPr="00C26D27" w:rsidRDefault="00BA3EC2" w:rsidP="00C26D27">
            <w:pPr>
              <w:pStyle w:val="BodyText"/>
              <w:rPr>
                <w:sz w:val="18"/>
                <w:szCs w:val="18"/>
              </w:rPr>
            </w:pPr>
            <w:r w:rsidRPr="00C26D27">
              <w:rPr>
                <w:sz w:val="18"/>
                <w:szCs w:val="18"/>
              </w:rPr>
              <w:t>The undergraduate student experience, by study area, 2020 (% positive rating)</w:t>
            </w:r>
          </w:p>
        </w:tc>
      </w:tr>
      <w:tr w:rsidR="00BA3EC2" w:rsidRPr="00596138" w14:paraId="066EF259" w14:textId="77777777" w:rsidTr="008F629A">
        <w:trPr>
          <w:trHeight w:val="300"/>
        </w:trPr>
        <w:tc>
          <w:tcPr>
            <w:tcW w:w="955" w:type="dxa"/>
            <w:noWrap/>
            <w:hideMark/>
          </w:tcPr>
          <w:p w14:paraId="122A4621"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7AD10CA4" w14:textId="77777777" w:rsidR="00BA3EC2" w:rsidRPr="00C26D27" w:rsidRDefault="00BA3EC2" w:rsidP="00C26D27">
            <w:pPr>
              <w:pStyle w:val="BodyText"/>
              <w:rPr>
                <w:sz w:val="18"/>
                <w:szCs w:val="18"/>
              </w:rPr>
            </w:pPr>
          </w:p>
        </w:tc>
        <w:tc>
          <w:tcPr>
            <w:tcW w:w="2630" w:type="dxa"/>
          </w:tcPr>
          <w:p w14:paraId="40DEF9AC" w14:textId="77777777" w:rsidR="00BA3EC2" w:rsidRPr="00C26D27" w:rsidRDefault="00BA3EC2" w:rsidP="00C26D27">
            <w:pPr>
              <w:pStyle w:val="BodyText"/>
              <w:rPr>
                <w:sz w:val="18"/>
                <w:szCs w:val="18"/>
              </w:rPr>
            </w:pPr>
            <w:r w:rsidRPr="00C26D27">
              <w:rPr>
                <w:sz w:val="18"/>
                <w:szCs w:val="18"/>
              </w:rPr>
              <w:t>FOCUS_UG_UNI_1Y_AREA</w:t>
            </w:r>
          </w:p>
        </w:tc>
        <w:tc>
          <w:tcPr>
            <w:tcW w:w="5245" w:type="dxa"/>
            <w:noWrap/>
            <w:hideMark/>
          </w:tcPr>
          <w:p w14:paraId="451D0C55" w14:textId="77777777" w:rsidR="00BA3EC2" w:rsidRPr="00C26D27" w:rsidRDefault="00BA3EC2" w:rsidP="00C26D27">
            <w:pPr>
              <w:pStyle w:val="BodyText"/>
              <w:rPr>
                <w:sz w:val="18"/>
                <w:szCs w:val="18"/>
              </w:rPr>
            </w:pPr>
            <w:r w:rsidRPr="00C26D27">
              <w:rPr>
                <w:sz w:val="18"/>
                <w:szCs w:val="18"/>
              </w:rPr>
              <w:t>The university undergraduate student experience, by study area, 2020 (% positive rating)</w:t>
            </w:r>
          </w:p>
        </w:tc>
      </w:tr>
      <w:tr w:rsidR="00BA3EC2" w:rsidRPr="00596138" w14:paraId="13627AD2" w14:textId="77777777" w:rsidTr="008F629A">
        <w:trPr>
          <w:trHeight w:val="300"/>
        </w:trPr>
        <w:tc>
          <w:tcPr>
            <w:tcW w:w="955" w:type="dxa"/>
            <w:noWrap/>
            <w:hideMark/>
          </w:tcPr>
          <w:p w14:paraId="6953EF29"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540AE5E3" w14:textId="77777777" w:rsidR="00BA3EC2" w:rsidRPr="00C26D27" w:rsidRDefault="00BA3EC2" w:rsidP="00C26D27">
            <w:pPr>
              <w:pStyle w:val="BodyText"/>
              <w:rPr>
                <w:sz w:val="18"/>
                <w:szCs w:val="18"/>
              </w:rPr>
            </w:pPr>
          </w:p>
        </w:tc>
        <w:tc>
          <w:tcPr>
            <w:tcW w:w="2630" w:type="dxa"/>
          </w:tcPr>
          <w:p w14:paraId="4122282E" w14:textId="77777777" w:rsidR="00BA3EC2" w:rsidRPr="00C26D27" w:rsidRDefault="00BA3EC2" w:rsidP="00C26D27">
            <w:pPr>
              <w:pStyle w:val="BodyText"/>
              <w:rPr>
                <w:sz w:val="18"/>
                <w:szCs w:val="18"/>
              </w:rPr>
            </w:pPr>
            <w:r w:rsidRPr="00C26D27">
              <w:rPr>
                <w:sz w:val="18"/>
                <w:szCs w:val="18"/>
              </w:rPr>
              <w:t>FOCUS_UG_NUHEI_1Y_AREA</w:t>
            </w:r>
          </w:p>
        </w:tc>
        <w:tc>
          <w:tcPr>
            <w:tcW w:w="5245" w:type="dxa"/>
            <w:noWrap/>
            <w:hideMark/>
          </w:tcPr>
          <w:p w14:paraId="566C4A12" w14:textId="77777777" w:rsidR="00BA3EC2" w:rsidRPr="00C26D27" w:rsidRDefault="00BA3EC2" w:rsidP="00C26D27">
            <w:pPr>
              <w:pStyle w:val="BodyText"/>
              <w:rPr>
                <w:sz w:val="18"/>
                <w:szCs w:val="18"/>
              </w:rPr>
            </w:pPr>
            <w:r w:rsidRPr="00C26D27">
              <w:rPr>
                <w:sz w:val="18"/>
                <w:szCs w:val="18"/>
              </w:rPr>
              <w:t>The non-university higher education institution (NUHEI) undergraduate student experience, by study area, 2020 (% positive rating)</w:t>
            </w:r>
          </w:p>
        </w:tc>
      </w:tr>
      <w:tr w:rsidR="00BA3EC2" w:rsidRPr="00596138" w14:paraId="31CE8304" w14:textId="77777777" w:rsidTr="008F629A">
        <w:trPr>
          <w:trHeight w:val="300"/>
        </w:trPr>
        <w:tc>
          <w:tcPr>
            <w:tcW w:w="955" w:type="dxa"/>
            <w:noWrap/>
            <w:hideMark/>
          </w:tcPr>
          <w:p w14:paraId="440E7B71"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7AA27DE1" w14:textId="77777777" w:rsidR="00BA3EC2" w:rsidRPr="00C26D27" w:rsidRDefault="00BA3EC2" w:rsidP="00C26D27">
            <w:pPr>
              <w:pStyle w:val="BodyText"/>
              <w:rPr>
                <w:sz w:val="18"/>
                <w:szCs w:val="18"/>
              </w:rPr>
            </w:pPr>
          </w:p>
        </w:tc>
        <w:tc>
          <w:tcPr>
            <w:tcW w:w="2630" w:type="dxa"/>
          </w:tcPr>
          <w:p w14:paraId="46C42D27" w14:textId="77777777" w:rsidR="00BA3EC2" w:rsidRPr="00C26D27" w:rsidRDefault="00BA3EC2" w:rsidP="00C26D27">
            <w:pPr>
              <w:pStyle w:val="BodyText"/>
              <w:rPr>
                <w:sz w:val="18"/>
                <w:szCs w:val="18"/>
              </w:rPr>
            </w:pPr>
            <w:r w:rsidRPr="00C26D27">
              <w:rPr>
                <w:sz w:val="18"/>
                <w:szCs w:val="18"/>
              </w:rPr>
              <w:t>FOCUS_PGC_ALL_1Y_AREA</w:t>
            </w:r>
          </w:p>
        </w:tc>
        <w:tc>
          <w:tcPr>
            <w:tcW w:w="5245" w:type="dxa"/>
            <w:noWrap/>
            <w:hideMark/>
          </w:tcPr>
          <w:p w14:paraId="6F051A4A" w14:textId="77777777" w:rsidR="00BA3EC2" w:rsidRPr="00C26D27" w:rsidRDefault="00BA3EC2" w:rsidP="00C26D27">
            <w:pPr>
              <w:pStyle w:val="BodyText"/>
              <w:rPr>
                <w:sz w:val="18"/>
                <w:szCs w:val="18"/>
              </w:rPr>
            </w:pPr>
            <w:r w:rsidRPr="00C26D27">
              <w:rPr>
                <w:sz w:val="18"/>
                <w:szCs w:val="18"/>
              </w:rPr>
              <w:t>The postgraduate coursework student experience, by study area, 2020 (% positive rating)</w:t>
            </w:r>
          </w:p>
        </w:tc>
      </w:tr>
      <w:tr w:rsidR="00BA3EC2" w:rsidRPr="00596138" w14:paraId="0E1789B1" w14:textId="77777777" w:rsidTr="008F629A">
        <w:trPr>
          <w:trHeight w:val="300"/>
        </w:trPr>
        <w:tc>
          <w:tcPr>
            <w:tcW w:w="955" w:type="dxa"/>
            <w:noWrap/>
            <w:hideMark/>
          </w:tcPr>
          <w:p w14:paraId="5A850D4A"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3D5BABBF" w14:textId="77777777" w:rsidR="00BA3EC2" w:rsidRPr="00C26D27" w:rsidRDefault="00BA3EC2" w:rsidP="00C26D27">
            <w:pPr>
              <w:pStyle w:val="BodyText"/>
              <w:rPr>
                <w:sz w:val="18"/>
                <w:szCs w:val="18"/>
              </w:rPr>
            </w:pPr>
          </w:p>
        </w:tc>
        <w:tc>
          <w:tcPr>
            <w:tcW w:w="2630" w:type="dxa"/>
          </w:tcPr>
          <w:p w14:paraId="00D88C64" w14:textId="77777777" w:rsidR="00BA3EC2" w:rsidRPr="00C26D27" w:rsidRDefault="00BA3EC2" w:rsidP="00C26D27">
            <w:pPr>
              <w:pStyle w:val="BodyText"/>
              <w:rPr>
                <w:sz w:val="18"/>
                <w:szCs w:val="18"/>
              </w:rPr>
            </w:pPr>
            <w:r w:rsidRPr="00C26D27">
              <w:rPr>
                <w:sz w:val="18"/>
                <w:szCs w:val="18"/>
              </w:rPr>
              <w:t>FOCUS_PGC_UNI_1Y_AREA</w:t>
            </w:r>
          </w:p>
        </w:tc>
        <w:tc>
          <w:tcPr>
            <w:tcW w:w="5245" w:type="dxa"/>
            <w:noWrap/>
            <w:hideMark/>
          </w:tcPr>
          <w:p w14:paraId="0E8E8F2E" w14:textId="77777777" w:rsidR="00BA3EC2" w:rsidRPr="00C26D27" w:rsidRDefault="00BA3EC2" w:rsidP="00C26D27">
            <w:pPr>
              <w:pStyle w:val="BodyText"/>
              <w:rPr>
                <w:sz w:val="18"/>
                <w:szCs w:val="18"/>
              </w:rPr>
            </w:pPr>
            <w:r w:rsidRPr="00C26D27">
              <w:rPr>
                <w:sz w:val="18"/>
                <w:szCs w:val="18"/>
              </w:rPr>
              <w:t>The university postgraduate coursework student experience, by study area, 2020 (% positive rating)</w:t>
            </w:r>
          </w:p>
        </w:tc>
      </w:tr>
      <w:tr w:rsidR="00BA3EC2" w:rsidRPr="00596138" w14:paraId="069BEE25" w14:textId="77777777" w:rsidTr="008F629A">
        <w:trPr>
          <w:trHeight w:val="300"/>
        </w:trPr>
        <w:tc>
          <w:tcPr>
            <w:tcW w:w="955" w:type="dxa"/>
            <w:noWrap/>
            <w:hideMark/>
          </w:tcPr>
          <w:p w14:paraId="380A1033"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751C3BE5" w14:textId="77777777" w:rsidR="00BA3EC2" w:rsidRPr="00C26D27" w:rsidRDefault="00BA3EC2" w:rsidP="00C26D27">
            <w:pPr>
              <w:pStyle w:val="BodyText"/>
              <w:rPr>
                <w:sz w:val="18"/>
                <w:szCs w:val="18"/>
              </w:rPr>
            </w:pPr>
          </w:p>
        </w:tc>
        <w:tc>
          <w:tcPr>
            <w:tcW w:w="2630" w:type="dxa"/>
          </w:tcPr>
          <w:p w14:paraId="5732ADBC" w14:textId="77777777" w:rsidR="00BA3EC2" w:rsidRPr="00C26D27" w:rsidRDefault="00BA3EC2" w:rsidP="00C26D27">
            <w:pPr>
              <w:pStyle w:val="BodyText"/>
              <w:rPr>
                <w:sz w:val="18"/>
                <w:szCs w:val="18"/>
              </w:rPr>
            </w:pPr>
            <w:r w:rsidRPr="00C26D27">
              <w:rPr>
                <w:sz w:val="18"/>
                <w:szCs w:val="18"/>
              </w:rPr>
              <w:t>FOCUS_PGC_NUHEI_1Y_AREA</w:t>
            </w:r>
          </w:p>
        </w:tc>
        <w:tc>
          <w:tcPr>
            <w:tcW w:w="5245" w:type="dxa"/>
            <w:noWrap/>
            <w:hideMark/>
          </w:tcPr>
          <w:p w14:paraId="4E3FF4B7" w14:textId="77777777" w:rsidR="00BA3EC2" w:rsidRPr="00C26D27" w:rsidRDefault="00BA3EC2" w:rsidP="00C26D27">
            <w:pPr>
              <w:pStyle w:val="BodyText"/>
              <w:rPr>
                <w:sz w:val="18"/>
                <w:szCs w:val="18"/>
              </w:rPr>
            </w:pPr>
            <w:r w:rsidRPr="00C26D27">
              <w:rPr>
                <w:sz w:val="18"/>
                <w:szCs w:val="18"/>
              </w:rPr>
              <w:t>The non-university higher education institution (NUHEI) postgraduate coursework student experience, by study area, 2020 (% positive rating)</w:t>
            </w:r>
          </w:p>
        </w:tc>
      </w:tr>
      <w:tr w:rsidR="00BA3EC2" w:rsidRPr="00596138" w14:paraId="7DE36F25" w14:textId="77777777" w:rsidTr="008F629A">
        <w:trPr>
          <w:trHeight w:val="300"/>
        </w:trPr>
        <w:tc>
          <w:tcPr>
            <w:tcW w:w="955" w:type="dxa"/>
            <w:noWrap/>
            <w:hideMark/>
          </w:tcPr>
          <w:p w14:paraId="270BB6DE"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077329AF" w14:textId="77777777" w:rsidR="00BA3EC2" w:rsidRPr="00C26D27" w:rsidRDefault="00BA3EC2" w:rsidP="00C26D27">
            <w:pPr>
              <w:pStyle w:val="BodyText"/>
              <w:rPr>
                <w:sz w:val="18"/>
                <w:szCs w:val="18"/>
              </w:rPr>
            </w:pPr>
          </w:p>
        </w:tc>
        <w:tc>
          <w:tcPr>
            <w:tcW w:w="2630" w:type="dxa"/>
          </w:tcPr>
          <w:p w14:paraId="6812D98A" w14:textId="77777777" w:rsidR="00BA3EC2" w:rsidRPr="00C26D27" w:rsidRDefault="00BA3EC2" w:rsidP="00C26D27">
            <w:pPr>
              <w:pStyle w:val="BodyText"/>
              <w:rPr>
                <w:sz w:val="18"/>
                <w:szCs w:val="18"/>
              </w:rPr>
            </w:pPr>
            <w:r w:rsidRPr="00C26D27">
              <w:rPr>
                <w:sz w:val="18"/>
                <w:szCs w:val="18"/>
              </w:rPr>
              <w:t>FOCUS_UG_ALL_1Y_AREA45</w:t>
            </w:r>
          </w:p>
        </w:tc>
        <w:tc>
          <w:tcPr>
            <w:tcW w:w="5245" w:type="dxa"/>
            <w:noWrap/>
            <w:hideMark/>
          </w:tcPr>
          <w:p w14:paraId="36308176" w14:textId="77777777" w:rsidR="00BA3EC2" w:rsidRPr="00C26D27" w:rsidRDefault="00BA3EC2" w:rsidP="00C26D27">
            <w:pPr>
              <w:pStyle w:val="BodyText"/>
              <w:rPr>
                <w:sz w:val="18"/>
                <w:szCs w:val="18"/>
              </w:rPr>
            </w:pPr>
            <w:r w:rsidRPr="00C26D27">
              <w:rPr>
                <w:sz w:val="18"/>
                <w:szCs w:val="18"/>
              </w:rPr>
              <w:t>The undergraduate student experience, by 45 study areas, 2020 (% positive rating)*</w:t>
            </w:r>
          </w:p>
        </w:tc>
      </w:tr>
      <w:tr w:rsidR="00BA3EC2" w:rsidRPr="00596138" w14:paraId="1FECF7C9" w14:textId="77777777" w:rsidTr="008F629A">
        <w:trPr>
          <w:trHeight w:val="300"/>
        </w:trPr>
        <w:tc>
          <w:tcPr>
            <w:tcW w:w="955" w:type="dxa"/>
            <w:noWrap/>
            <w:hideMark/>
          </w:tcPr>
          <w:p w14:paraId="192BD222"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41292736" w14:textId="77777777" w:rsidR="00BA3EC2" w:rsidRPr="00C26D27" w:rsidRDefault="00BA3EC2" w:rsidP="00C26D27">
            <w:pPr>
              <w:pStyle w:val="BodyText"/>
              <w:rPr>
                <w:sz w:val="18"/>
                <w:szCs w:val="18"/>
              </w:rPr>
            </w:pPr>
          </w:p>
        </w:tc>
        <w:tc>
          <w:tcPr>
            <w:tcW w:w="2630" w:type="dxa"/>
          </w:tcPr>
          <w:p w14:paraId="62D219AF" w14:textId="77777777" w:rsidR="00BA3EC2" w:rsidRPr="00C26D27" w:rsidRDefault="00BA3EC2" w:rsidP="00C26D27">
            <w:pPr>
              <w:pStyle w:val="BodyText"/>
              <w:rPr>
                <w:sz w:val="18"/>
                <w:szCs w:val="18"/>
              </w:rPr>
            </w:pPr>
            <w:r w:rsidRPr="00C26D27">
              <w:rPr>
                <w:sz w:val="18"/>
                <w:szCs w:val="18"/>
              </w:rPr>
              <w:t>FOCUS_PGC_ALL_1Y_AREA45</w:t>
            </w:r>
          </w:p>
        </w:tc>
        <w:tc>
          <w:tcPr>
            <w:tcW w:w="5245" w:type="dxa"/>
            <w:noWrap/>
            <w:hideMark/>
          </w:tcPr>
          <w:p w14:paraId="31302AF6" w14:textId="77777777" w:rsidR="00BA3EC2" w:rsidRPr="00C26D27" w:rsidRDefault="00BA3EC2" w:rsidP="00C26D27">
            <w:pPr>
              <w:pStyle w:val="BodyText"/>
              <w:rPr>
                <w:sz w:val="18"/>
                <w:szCs w:val="18"/>
              </w:rPr>
            </w:pPr>
            <w:r w:rsidRPr="00C26D27">
              <w:rPr>
                <w:sz w:val="18"/>
                <w:szCs w:val="18"/>
              </w:rPr>
              <w:t>The postgraduate coursework student experience, by 45 study areas, 2020 (% positive rating)*</w:t>
            </w:r>
          </w:p>
        </w:tc>
      </w:tr>
      <w:tr w:rsidR="00BA3EC2" w:rsidRPr="00596138" w14:paraId="6A309FD9" w14:textId="77777777" w:rsidTr="008F629A">
        <w:trPr>
          <w:trHeight w:val="300"/>
        </w:trPr>
        <w:tc>
          <w:tcPr>
            <w:tcW w:w="955" w:type="dxa"/>
            <w:noWrap/>
            <w:hideMark/>
          </w:tcPr>
          <w:p w14:paraId="60EA9A62"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23317C91" w14:textId="77777777" w:rsidR="00BA3EC2" w:rsidRPr="00C26D27" w:rsidRDefault="00BA3EC2" w:rsidP="00C26D27">
            <w:pPr>
              <w:pStyle w:val="BodyText"/>
              <w:rPr>
                <w:sz w:val="18"/>
                <w:szCs w:val="18"/>
              </w:rPr>
            </w:pPr>
          </w:p>
        </w:tc>
        <w:tc>
          <w:tcPr>
            <w:tcW w:w="2630" w:type="dxa"/>
          </w:tcPr>
          <w:p w14:paraId="3C848DC9" w14:textId="77777777" w:rsidR="00BA3EC2" w:rsidRPr="00C26D27" w:rsidRDefault="00BA3EC2" w:rsidP="00C26D27">
            <w:pPr>
              <w:pStyle w:val="BodyText"/>
              <w:rPr>
                <w:sz w:val="18"/>
                <w:szCs w:val="18"/>
              </w:rPr>
            </w:pPr>
            <w:r w:rsidRPr="00C26D27">
              <w:rPr>
                <w:sz w:val="18"/>
                <w:szCs w:val="18"/>
              </w:rPr>
              <w:t>FOCUS_UG_ALL_1Y_HEPTYPE</w:t>
            </w:r>
          </w:p>
        </w:tc>
        <w:tc>
          <w:tcPr>
            <w:tcW w:w="5245" w:type="dxa"/>
            <w:noWrap/>
            <w:hideMark/>
          </w:tcPr>
          <w:p w14:paraId="444019F5" w14:textId="77777777" w:rsidR="00BA3EC2" w:rsidRPr="00C26D27" w:rsidRDefault="00BA3EC2" w:rsidP="00C26D27">
            <w:pPr>
              <w:pStyle w:val="BodyText"/>
              <w:rPr>
                <w:sz w:val="18"/>
                <w:szCs w:val="18"/>
              </w:rPr>
            </w:pPr>
            <w:r w:rsidRPr="00C26D27">
              <w:rPr>
                <w:sz w:val="18"/>
                <w:szCs w:val="18"/>
              </w:rPr>
              <w:t>The undergraduate student experience, by type of institution, 2020 (% positive rating)</w:t>
            </w:r>
          </w:p>
        </w:tc>
      </w:tr>
      <w:tr w:rsidR="00BA3EC2" w:rsidRPr="00596138" w14:paraId="570B3575" w14:textId="77777777" w:rsidTr="008F629A">
        <w:trPr>
          <w:trHeight w:val="300"/>
        </w:trPr>
        <w:tc>
          <w:tcPr>
            <w:tcW w:w="955" w:type="dxa"/>
            <w:noWrap/>
            <w:hideMark/>
          </w:tcPr>
          <w:p w14:paraId="66712B7C"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1E9E2438" w14:textId="77777777" w:rsidR="00BA3EC2" w:rsidRPr="00C26D27" w:rsidRDefault="00BA3EC2" w:rsidP="00C26D27">
            <w:pPr>
              <w:pStyle w:val="BodyText"/>
              <w:rPr>
                <w:sz w:val="18"/>
                <w:szCs w:val="18"/>
              </w:rPr>
            </w:pPr>
          </w:p>
        </w:tc>
        <w:tc>
          <w:tcPr>
            <w:tcW w:w="2630" w:type="dxa"/>
          </w:tcPr>
          <w:p w14:paraId="33E02899" w14:textId="77777777" w:rsidR="00BA3EC2" w:rsidRPr="00C26D27" w:rsidRDefault="00BA3EC2" w:rsidP="00C26D27">
            <w:pPr>
              <w:pStyle w:val="BodyText"/>
              <w:rPr>
                <w:sz w:val="18"/>
                <w:szCs w:val="18"/>
              </w:rPr>
            </w:pPr>
            <w:r w:rsidRPr="00C26D27">
              <w:rPr>
                <w:sz w:val="18"/>
                <w:szCs w:val="18"/>
              </w:rPr>
              <w:t>FOCUS_PGC_ALL_1Y_HEPTYPE</w:t>
            </w:r>
          </w:p>
        </w:tc>
        <w:tc>
          <w:tcPr>
            <w:tcW w:w="5245" w:type="dxa"/>
            <w:noWrap/>
            <w:hideMark/>
          </w:tcPr>
          <w:p w14:paraId="39824E86" w14:textId="77777777" w:rsidR="00BA3EC2" w:rsidRPr="00C26D27" w:rsidRDefault="00BA3EC2" w:rsidP="00C26D27">
            <w:pPr>
              <w:pStyle w:val="BodyText"/>
              <w:rPr>
                <w:sz w:val="18"/>
                <w:szCs w:val="18"/>
              </w:rPr>
            </w:pPr>
            <w:r w:rsidRPr="00C26D27">
              <w:rPr>
                <w:sz w:val="18"/>
                <w:szCs w:val="18"/>
              </w:rPr>
              <w:t>The postgraduate coursework student experience, by type of institution, 2020 (% positive rating)</w:t>
            </w:r>
          </w:p>
        </w:tc>
      </w:tr>
      <w:tr w:rsidR="00BA3EC2" w:rsidRPr="00596138" w14:paraId="38378817" w14:textId="77777777" w:rsidTr="008F629A">
        <w:trPr>
          <w:trHeight w:val="300"/>
        </w:trPr>
        <w:tc>
          <w:tcPr>
            <w:tcW w:w="955" w:type="dxa"/>
            <w:noWrap/>
            <w:hideMark/>
          </w:tcPr>
          <w:p w14:paraId="640EADFB"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22356647" w14:textId="77777777" w:rsidR="00BA3EC2" w:rsidRPr="00C26D27" w:rsidRDefault="00BA3EC2" w:rsidP="00C26D27">
            <w:pPr>
              <w:pStyle w:val="BodyText"/>
              <w:rPr>
                <w:sz w:val="18"/>
                <w:szCs w:val="18"/>
              </w:rPr>
            </w:pPr>
          </w:p>
        </w:tc>
        <w:tc>
          <w:tcPr>
            <w:tcW w:w="2630" w:type="dxa"/>
          </w:tcPr>
          <w:p w14:paraId="75A18170" w14:textId="77777777" w:rsidR="00BA3EC2" w:rsidRPr="00C26D27" w:rsidRDefault="00BA3EC2" w:rsidP="00C26D27">
            <w:pPr>
              <w:pStyle w:val="BodyText"/>
              <w:rPr>
                <w:sz w:val="18"/>
                <w:szCs w:val="18"/>
              </w:rPr>
            </w:pPr>
            <w:r w:rsidRPr="00C26D27">
              <w:rPr>
                <w:sz w:val="18"/>
                <w:szCs w:val="18"/>
              </w:rPr>
              <w:t>FOCUS_UG_UNI_1Y_INST_CI</w:t>
            </w:r>
          </w:p>
        </w:tc>
        <w:tc>
          <w:tcPr>
            <w:tcW w:w="5245" w:type="dxa"/>
            <w:noWrap/>
            <w:hideMark/>
          </w:tcPr>
          <w:p w14:paraId="4FEFA91C" w14:textId="77777777" w:rsidR="00BA3EC2" w:rsidRPr="00C26D27" w:rsidRDefault="00BA3EC2" w:rsidP="00C26D27">
            <w:pPr>
              <w:pStyle w:val="BodyText"/>
              <w:rPr>
                <w:sz w:val="18"/>
                <w:szCs w:val="18"/>
              </w:rPr>
            </w:pPr>
            <w:r w:rsidRPr="00C26D27">
              <w:rPr>
                <w:sz w:val="18"/>
                <w:szCs w:val="18"/>
              </w:rPr>
              <w:t>The undergraduate student experience, by university, 2020 (% positive rating, with 90% confidence intervals)*</w:t>
            </w:r>
          </w:p>
        </w:tc>
      </w:tr>
      <w:tr w:rsidR="00BA3EC2" w:rsidRPr="00596138" w14:paraId="4DC047F7" w14:textId="77777777" w:rsidTr="008F629A">
        <w:trPr>
          <w:trHeight w:val="300"/>
        </w:trPr>
        <w:tc>
          <w:tcPr>
            <w:tcW w:w="955" w:type="dxa"/>
            <w:noWrap/>
            <w:hideMark/>
          </w:tcPr>
          <w:p w14:paraId="456CA9EE"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74BFE58D" w14:textId="77777777" w:rsidR="00BA3EC2" w:rsidRPr="00C26D27" w:rsidRDefault="00BA3EC2" w:rsidP="00C26D27">
            <w:pPr>
              <w:pStyle w:val="BodyText"/>
              <w:rPr>
                <w:sz w:val="18"/>
                <w:szCs w:val="18"/>
              </w:rPr>
            </w:pPr>
          </w:p>
        </w:tc>
        <w:tc>
          <w:tcPr>
            <w:tcW w:w="2630" w:type="dxa"/>
          </w:tcPr>
          <w:p w14:paraId="00D6471D" w14:textId="77777777" w:rsidR="00BA3EC2" w:rsidRPr="00C26D27" w:rsidRDefault="00BA3EC2" w:rsidP="00C26D27">
            <w:pPr>
              <w:pStyle w:val="BodyText"/>
              <w:rPr>
                <w:sz w:val="18"/>
                <w:szCs w:val="18"/>
              </w:rPr>
            </w:pPr>
            <w:r w:rsidRPr="00C26D27">
              <w:rPr>
                <w:sz w:val="18"/>
                <w:szCs w:val="18"/>
              </w:rPr>
              <w:t>FOCUS_UG_UNI_1YP_INST_CI</w:t>
            </w:r>
          </w:p>
        </w:tc>
        <w:tc>
          <w:tcPr>
            <w:tcW w:w="5245" w:type="dxa"/>
            <w:noWrap/>
            <w:hideMark/>
          </w:tcPr>
          <w:p w14:paraId="3772E4CC" w14:textId="77777777" w:rsidR="00BA3EC2" w:rsidRPr="00C26D27" w:rsidRDefault="00BA3EC2" w:rsidP="00C26D27">
            <w:pPr>
              <w:pStyle w:val="BodyText"/>
              <w:rPr>
                <w:sz w:val="18"/>
                <w:szCs w:val="18"/>
              </w:rPr>
            </w:pPr>
            <w:r w:rsidRPr="00C26D27">
              <w:rPr>
                <w:sz w:val="18"/>
                <w:szCs w:val="18"/>
              </w:rPr>
              <w:t>The undergraduate student experience, by university, pooled 2019-2020 (% positive rating, with 90% confidence intervals)*</w:t>
            </w:r>
          </w:p>
        </w:tc>
      </w:tr>
      <w:tr w:rsidR="00BA3EC2" w:rsidRPr="00596138" w14:paraId="6A564B7D" w14:textId="77777777" w:rsidTr="008F629A">
        <w:trPr>
          <w:trHeight w:val="300"/>
        </w:trPr>
        <w:tc>
          <w:tcPr>
            <w:tcW w:w="955" w:type="dxa"/>
            <w:noWrap/>
            <w:hideMark/>
          </w:tcPr>
          <w:p w14:paraId="6495BC93"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5F70382E" w14:textId="77777777" w:rsidR="00BA3EC2" w:rsidRPr="00C26D27" w:rsidRDefault="00BA3EC2" w:rsidP="00C26D27">
            <w:pPr>
              <w:pStyle w:val="BodyText"/>
              <w:rPr>
                <w:sz w:val="18"/>
                <w:szCs w:val="18"/>
              </w:rPr>
            </w:pPr>
            <w:r w:rsidRPr="00C26D27">
              <w:rPr>
                <w:sz w:val="18"/>
                <w:szCs w:val="18"/>
              </w:rPr>
              <w:t>Table 5</w:t>
            </w:r>
          </w:p>
        </w:tc>
        <w:tc>
          <w:tcPr>
            <w:tcW w:w="2630" w:type="dxa"/>
          </w:tcPr>
          <w:p w14:paraId="6F282250" w14:textId="77777777" w:rsidR="00BA3EC2" w:rsidRPr="00C26D27" w:rsidRDefault="00BA3EC2" w:rsidP="00C26D27">
            <w:pPr>
              <w:pStyle w:val="BodyText"/>
              <w:rPr>
                <w:sz w:val="18"/>
                <w:szCs w:val="18"/>
              </w:rPr>
            </w:pPr>
            <w:r w:rsidRPr="00C26D27">
              <w:rPr>
                <w:sz w:val="18"/>
                <w:szCs w:val="18"/>
              </w:rPr>
              <w:t>FOCUS_UG_UNI_2Y_INST_CI</w:t>
            </w:r>
          </w:p>
        </w:tc>
        <w:tc>
          <w:tcPr>
            <w:tcW w:w="5245" w:type="dxa"/>
            <w:noWrap/>
            <w:hideMark/>
          </w:tcPr>
          <w:p w14:paraId="71B93C96" w14:textId="77777777" w:rsidR="00BA3EC2" w:rsidRPr="00C26D27" w:rsidRDefault="00BA3EC2" w:rsidP="00C26D27">
            <w:pPr>
              <w:pStyle w:val="BodyText"/>
              <w:rPr>
                <w:sz w:val="18"/>
                <w:szCs w:val="18"/>
              </w:rPr>
            </w:pPr>
            <w:r w:rsidRPr="00C26D27">
              <w:rPr>
                <w:sz w:val="18"/>
                <w:szCs w:val="18"/>
              </w:rPr>
              <w:t>The undergraduate student experience, by university, 2019 and 2020 (% positive rating, with 90% confidence intervals)*</w:t>
            </w:r>
          </w:p>
        </w:tc>
      </w:tr>
      <w:tr w:rsidR="00BA3EC2" w:rsidRPr="00596138" w14:paraId="0A53B12E" w14:textId="77777777" w:rsidTr="008F629A">
        <w:trPr>
          <w:trHeight w:val="300"/>
        </w:trPr>
        <w:tc>
          <w:tcPr>
            <w:tcW w:w="955" w:type="dxa"/>
            <w:noWrap/>
            <w:hideMark/>
          </w:tcPr>
          <w:p w14:paraId="0B9AE423"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502ED181" w14:textId="77777777" w:rsidR="00BA3EC2" w:rsidRPr="00C26D27" w:rsidRDefault="00BA3EC2" w:rsidP="00C26D27">
            <w:pPr>
              <w:pStyle w:val="BodyText"/>
              <w:rPr>
                <w:sz w:val="18"/>
                <w:szCs w:val="18"/>
              </w:rPr>
            </w:pPr>
          </w:p>
        </w:tc>
        <w:tc>
          <w:tcPr>
            <w:tcW w:w="2630" w:type="dxa"/>
          </w:tcPr>
          <w:p w14:paraId="2F2823F2" w14:textId="77777777" w:rsidR="00BA3EC2" w:rsidRPr="00C26D27" w:rsidRDefault="00BA3EC2" w:rsidP="00C26D27">
            <w:pPr>
              <w:pStyle w:val="BodyText"/>
              <w:rPr>
                <w:sz w:val="18"/>
                <w:szCs w:val="18"/>
              </w:rPr>
            </w:pPr>
            <w:r w:rsidRPr="00C26D27">
              <w:rPr>
                <w:sz w:val="18"/>
                <w:szCs w:val="18"/>
              </w:rPr>
              <w:t>FOCUS_UG_UNI_2YP_INST_CI</w:t>
            </w:r>
          </w:p>
        </w:tc>
        <w:tc>
          <w:tcPr>
            <w:tcW w:w="5245" w:type="dxa"/>
            <w:noWrap/>
            <w:hideMark/>
          </w:tcPr>
          <w:p w14:paraId="31F7CBD6" w14:textId="77777777" w:rsidR="00BA3EC2" w:rsidRPr="00C26D27" w:rsidRDefault="00BA3EC2" w:rsidP="00C26D27">
            <w:pPr>
              <w:pStyle w:val="BodyText"/>
              <w:rPr>
                <w:sz w:val="18"/>
                <w:szCs w:val="18"/>
              </w:rPr>
            </w:pPr>
            <w:r w:rsidRPr="00C26D27">
              <w:rPr>
                <w:sz w:val="18"/>
                <w:szCs w:val="18"/>
              </w:rPr>
              <w:t>The undergraduate student experience, by university, pooled 2018-2019 and 2019-2020 (% positive rating, with 90% confidence intervals)*</w:t>
            </w:r>
          </w:p>
        </w:tc>
      </w:tr>
      <w:tr w:rsidR="00BA3EC2" w:rsidRPr="00596138" w14:paraId="07834CB7" w14:textId="77777777" w:rsidTr="008F629A">
        <w:trPr>
          <w:trHeight w:val="300"/>
        </w:trPr>
        <w:tc>
          <w:tcPr>
            <w:tcW w:w="955" w:type="dxa"/>
            <w:noWrap/>
            <w:hideMark/>
          </w:tcPr>
          <w:p w14:paraId="47C0DC6B"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4CD4E33D" w14:textId="77777777" w:rsidR="00BA3EC2" w:rsidRPr="00C26D27" w:rsidRDefault="00BA3EC2" w:rsidP="00C26D27">
            <w:pPr>
              <w:pStyle w:val="BodyText"/>
              <w:rPr>
                <w:sz w:val="18"/>
                <w:szCs w:val="18"/>
              </w:rPr>
            </w:pPr>
          </w:p>
        </w:tc>
        <w:tc>
          <w:tcPr>
            <w:tcW w:w="2630" w:type="dxa"/>
          </w:tcPr>
          <w:p w14:paraId="1E1E8A5B" w14:textId="77777777" w:rsidR="00BA3EC2" w:rsidRPr="00C26D27" w:rsidRDefault="00BA3EC2" w:rsidP="00C26D27">
            <w:pPr>
              <w:pStyle w:val="BodyText"/>
              <w:rPr>
                <w:sz w:val="18"/>
                <w:szCs w:val="18"/>
              </w:rPr>
            </w:pPr>
            <w:r w:rsidRPr="00C26D27">
              <w:rPr>
                <w:sz w:val="18"/>
                <w:szCs w:val="18"/>
              </w:rPr>
              <w:t>FOCUS_PGC_UNI_1Y_INST_CI</w:t>
            </w:r>
          </w:p>
        </w:tc>
        <w:tc>
          <w:tcPr>
            <w:tcW w:w="5245" w:type="dxa"/>
            <w:noWrap/>
            <w:hideMark/>
          </w:tcPr>
          <w:p w14:paraId="14AE8DD1" w14:textId="77777777" w:rsidR="00BA3EC2" w:rsidRPr="00C26D27" w:rsidRDefault="00BA3EC2" w:rsidP="00C26D27">
            <w:pPr>
              <w:pStyle w:val="BodyText"/>
              <w:rPr>
                <w:sz w:val="18"/>
                <w:szCs w:val="18"/>
              </w:rPr>
            </w:pPr>
            <w:r w:rsidRPr="00C26D27">
              <w:rPr>
                <w:sz w:val="18"/>
                <w:szCs w:val="18"/>
              </w:rPr>
              <w:t>The postgraduate coursework student experience, by university, 2020 (% positive rating, with 90% confidence intervals)</w:t>
            </w:r>
          </w:p>
        </w:tc>
      </w:tr>
      <w:tr w:rsidR="00BA3EC2" w:rsidRPr="00596138" w14:paraId="4901295C" w14:textId="77777777" w:rsidTr="008F629A">
        <w:trPr>
          <w:trHeight w:val="300"/>
        </w:trPr>
        <w:tc>
          <w:tcPr>
            <w:tcW w:w="955" w:type="dxa"/>
            <w:noWrap/>
            <w:hideMark/>
          </w:tcPr>
          <w:p w14:paraId="5322CE63"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795497DC" w14:textId="77777777" w:rsidR="00BA3EC2" w:rsidRPr="00C26D27" w:rsidRDefault="00BA3EC2" w:rsidP="00C26D27">
            <w:pPr>
              <w:pStyle w:val="BodyText"/>
              <w:rPr>
                <w:sz w:val="18"/>
                <w:szCs w:val="18"/>
              </w:rPr>
            </w:pPr>
          </w:p>
        </w:tc>
        <w:tc>
          <w:tcPr>
            <w:tcW w:w="2630" w:type="dxa"/>
          </w:tcPr>
          <w:p w14:paraId="3D52C257" w14:textId="77777777" w:rsidR="00BA3EC2" w:rsidRPr="00C26D27" w:rsidRDefault="00BA3EC2" w:rsidP="00C26D27">
            <w:pPr>
              <w:pStyle w:val="BodyText"/>
              <w:rPr>
                <w:sz w:val="18"/>
                <w:szCs w:val="18"/>
              </w:rPr>
            </w:pPr>
            <w:r w:rsidRPr="00C26D27">
              <w:rPr>
                <w:sz w:val="18"/>
                <w:szCs w:val="18"/>
              </w:rPr>
              <w:t>FOCUS_PGC_UNI_1YP_INST_CI</w:t>
            </w:r>
          </w:p>
        </w:tc>
        <w:tc>
          <w:tcPr>
            <w:tcW w:w="5245" w:type="dxa"/>
            <w:noWrap/>
            <w:hideMark/>
          </w:tcPr>
          <w:p w14:paraId="2AF66158" w14:textId="77777777" w:rsidR="00BA3EC2" w:rsidRPr="00C26D27" w:rsidRDefault="00BA3EC2" w:rsidP="00C26D27">
            <w:pPr>
              <w:pStyle w:val="BodyText"/>
              <w:rPr>
                <w:sz w:val="18"/>
                <w:szCs w:val="18"/>
              </w:rPr>
            </w:pPr>
            <w:r w:rsidRPr="00C26D27">
              <w:rPr>
                <w:sz w:val="18"/>
                <w:szCs w:val="18"/>
              </w:rPr>
              <w:t>The postgraduate coursework student experience, by university, pooled 2019-2020 (% positive rating, with 90% confidence intervals)</w:t>
            </w:r>
          </w:p>
        </w:tc>
      </w:tr>
      <w:tr w:rsidR="00BA3EC2" w:rsidRPr="00596138" w14:paraId="6E3FD068" w14:textId="77777777" w:rsidTr="008F629A">
        <w:trPr>
          <w:trHeight w:val="300"/>
        </w:trPr>
        <w:tc>
          <w:tcPr>
            <w:tcW w:w="955" w:type="dxa"/>
            <w:noWrap/>
            <w:hideMark/>
          </w:tcPr>
          <w:p w14:paraId="4C9C97B2"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2E74695F" w14:textId="77777777" w:rsidR="00BA3EC2" w:rsidRPr="00C26D27" w:rsidRDefault="00BA3EC2" w:rsidP="00C26D27">
            <w:pPr>
              <w:pStyle w:val="BodyText"/>
              <w:rPr>
                <w:sz w:val="18"/>
                <w:szCs w:val="18"/>
              </w:rPr>
            </w:pPr>
          </w:p>
        </w:tc>
        <w:tc>
          <w:tcPr>
            <w:tcW w:w="2630" w:type="dxa"/>
          </w:tcPr>
          <w:p w14:paraId="42FB35F5" w14:textId="77777777" w:rsidR="00BA3EC2" w:rsidRPr="00C26D27" w:rsidRDefault="00BA3EC2" w:rsidP="00C26D27">
            <w:pPr>
              <w:pStyle w:val="BodyText"/>
              <w:rPr>
                <w:sz w:val="18"/>
                <w:szCs w:val="18"/>
              </w:rPr>
            </w:pPr>
            <w:r w:rsidRPr="00C26D27">
              <w:rPr>
                <w:sz w:val="18"/>
                <w:szCs w:val="18"/>
              </w:rPr>
              <w:t>FOCUS_PGC_UNI_2Y_INST_CI</w:t>
            </w:r>
          </w:p>
        </w:tc>
        <w:tc>
          <w:tcPr>
            <w:tcW w:w="5245" w:type="dxa"/>
            <w:noWrap/>
            <w:hideMark/>
          </w:tcPr>
          <w:p w14:paraId="3A51C6AE" w14:textId="77777777" w:rsidR="00BA3EC2" w:rsidRPr="00C26D27" w:rsidRDefault="00BA3EC2" w:rsidP="00C26D27">
            <w:pPr>
              <w:pStyle w:val="BodyText"/>
              <w:rPr>
                <w:sz w:val="18"/>
                <w:szCs w:val="18"/>
              </w:rPr>
            </w:pPr>
            <w:r w:rsidRPr="00C26D27">
              <w:rPr>
                <w:sz w:val="18"/>
                <w:szCs w:val="18"/>
              </w:rPr>
              <w:t>The postgraduate coursework student experience, by university, 2019 and 2020 (% positive rating, with 90% confidence intervals)</w:t>
            </w:r>
          </w:p>
        </w:tc>
      </w:tr>
      <w:tr w:rsidR="00BA3EC2" w:rsidRPr="00596138" w14:paraId="5A742F53" w14:textId="77777777" w:rsidTr="008F629A">
        <w:trPr>
          <w:trHeight w:val="300"/>
        </w:trPr>
        <w:tc>
          <w:tcPr>
            <w:tcW w:w="955" w:type="dxa"/>
            <w:noWrap/>
            <w:hideMark/>
          </w:tcPr>
          <w:p w14:paraId="212B25C3" w14:textId="77777777" w:rsidR="00BA3EC2" w:rsidRPr="00C26D27" w:rsidRDefault="00BA3EC2" w:rsidP="00C26D27">
            <w:pPr>
              <w:pStyle w:val="BodyText"/>
              <w:rPr>
                <w:sz w:val="18"/>
                <w:szCs w:val="18"/>
              </w:rPr>
            </w:pPr>
            <w:r w:rsidRPr="00C26D27">
              <w:rPr>
                <w:sz w:val="18"/>
                <w:szCs w:val="18"/>
              </w:rPr>
              <w:t>PGC</w:t>
            </w:r>
          </w:p>
        </w:tc>
        <w:tc>
          <w:tcPr>
            <w:tcW w:w="946" w:type="dxa"/>
            <w:noWrap/>
            <w:hideMark/>
          </w:tcPr>
          <w:p w14:paraId="0F54669C" w14:textId="77777777" w:rsidR="00BA3EC2" w:rsidRPr="00C26D27" w:rsidRDefault="00BA3EC2" w:rsidP="00C26D27">
            <w:pPr>
              <w:pStyle w:val="BodyText"/>
              <w:rPr>
                <w:sz w:val="18"/>
                <w:szCs w:val="18"/>
              </w:rPr>
            </w:pPr>
          </w:p>
        </w:tc>
        <w:tc>
          <w:tcPr>
            <w:tcW w:w="2630" w:type="dxa"/>
          </w:tcPr>
          <w:p w14:paraId="33F12E10" w14:textId="77777777" w:rsidR="00BA3EC2" w:rsidRPr="00C26D27" w:rsidRDefault="00BA3EC2" w:rsidP="00C26D27">
            <w:pPr>
              <w:pStyle w:val="BodyText"/>
              <w:rPr>
                <w:sz w:val="18"/>
                <w:szCs w:val="18"/>
              </w:rPr>
            </w:pPr>
            <w:r w:rsidRPr="00C26D27">
              <w:rPr>
                <w:sz w:val="18"/>
                <w:szCs w:val="18"/>
              </w:rPr>
              <w:t>FOCUS_PGC_UNI_2YP_INST_CI</w:t>
            </w:r>
          </w:p>
        </w:tc>
        <w:tc>
          <w:tcPr>
            <w:tcW w:w="5245" w:type="dxa"/>
            <w:noWrap/>
            <w:hideMark/>
          </w:tcPr>
          <w:p w14:paraId="4680E8EA" w14:textId="77777777" w:rsidR="00BA3EC2" w:rsidRPr="00C26D27" w:rsidRDefault="00BA3EC2" w:rsidP="00C26D27">
            <w:pPr>
              <w:pStyle w:val="BodyText"/>
              <w:rPr>
                <w:sz w:val="18"/>
                <w:szCs w:val="18"/>
              </w:rPr>
            </w:pPr>
            <w:r w:rsidRPr="00C26D27">
              <w:rPr>
                <w:sz w:val="18"/>
                <w:szCs w:val="18"/>
              </w:rPr>
              <w:t>The postgraduate coursework student experience, by university, pooled 2018-2019 and 2019-2020 (% positive rating, with 90% confidence intervals)</w:t>
            </w:r>
          </w:p>
        </w:tc>
      </w:tr>
      <w:tr w:rsidR="00BA3EC2" w:rsidRPr="00596138" w14:paraId="4DFE1B4C" w14:textId="77777777" w:rsidTr="008F629A">
        <w:trPr>
          <w:trHeight w:val="300"/>
        </w:trPr>
        <w:tc>
          <w:tcPr>
            <w:tcW w:w="955" w:type="dxa"/>
            <w:noWrap/>
            <w:hideMark/>
          </w:tcPr>
          <w:p w14:paraId="36486695" w14:textId="77777777" w:rsidR="00BA3EC2" w:rsidRPr="00C26D27" w:rsidRDefault="00BA3EC2" w:rsidP="00C26D27">
            <w:pPr>
              <w:pStyle w:val="BodyText"/>
              <w:rPr>
                <w:sz w:val="18"/>
                <w:szCs w:val="18"/>
              </w:rPr>
            </w:pPr>
            <w:r w:rsidRPr="00C26D27">
              <w:rPr>
                <w:sz w:val="18"/>
                <w:szCs w:val="18"/>
              </w:rPr>
              <w:t>UG</w:t>
            </w:r>
          </w:p>
        </w:tc>
        <w:tc>
          <w:tcPr>
            <w:tcW w:w="946" w:type="dxa"/>
            <w:noWrap/>
            <w:hideMark/>
          </w:tcPr>
          <w:p w14:paraId="12943D65" w14:textId="77777777" w:rsidR="00BA3EC2" w:rsidRPr="00C26D27" w:rsidRDefault="00BA3EC2" w:rsidP="00C26D27">
            <w:pPr>
              <w:pStyle w:val="BodyText"/>
              <w:rPr>
                <w:sz w:val="18"/>
                <w:szCs w:val="18"/>
              </w:rPr>
            </w:pPr>
          </w:p>
        </w:tc>
        <w:tc>
          <w:tcPr>
            <w:tcW w:w="2630" w:type="dxa"/>
          </w:tcPr>
          <w:p w14:paraId="5C04084F" w14:textId="77777777" w:rsidR="00BA3EC2" w:rsidRPr="00C26D27" w:rsidRDefault="00BA3EC2" w:rsidP="00C26D27">
            <w:pPr>
              <w:pStyle w:val="BodyText"/>
              <w:rPr>
                <w:sz w:val="18"/>
                <w:szCs w:val="18"/>
              </w:rPr>
            </w:pPr>
            <w:r w:rsidRPr="00C26D27">
              <w:rPr>
                <w:sz w:val="18"/>
                <w:szCs w:val="18"/>
              </w:rPr>
              <w:t>FOCUS_UG_NUHEI_1YP_INST_CI</w:t>
            </w:r>
          </w:p>
        </w:tc>
        <w:tc>
          <w:tcPr>
            <w:tcW w:w="5245" w:type="dxa"/>
            <w:noWrap/>
            <w:hideMark/>
          </w:tcPr>
          <w:p w14:paraId="21BF9684" w14:textId="77777777" w:rsidR="00BA3EC2" w:rsidRPr="00C26D27" w:rsidRDefault="00BA3EC2" w:rsidP="00C26D27">
            <w:pPr>
              <w:pStyle w:val="BodyText"/>
              <w:rPr>
                <w:sz w:val="18"/>
                <w:szCs w:val="18"/>
              </w:rPr>
            </w:pPr>
            <w:r w:rsidRPr="00C26D27">
              <w:rPr>
                <w:sz w:val="18"/>
                <w:szCs w:val="18"/>
              </w:rPr>
              <w:t>The undergraduate student experience, by non-university higher education institution (NUHEI), pooled 2019-2020 (% positive rating, with 90% confidence intervals)*</w:t>
            </w:r>
          </w:p>
        </w:tc>
      </w:tr>
      <w:tr w:rsidR="00BA3EC2" w:rsidRPr="00596138" w14:paraId="5FFAC98D" w14:textId="77777777" w:rsidTr="008F629A">
        <w:trPr>
          <w:trHeight w:val="300"/>
        </w:trPr>
        <w:tc>
          <w:tcPr>
            <w:tcW w:w="955" w:type="dxa"/>
            <w:noWrap/>
          </w:tcPr>
          <w:p w14:paraId="286A082E" w14:textId="77777777" w:rsidR="00BA3EC2" w:rsidRPr="00C26D27" w:rsidRDefault="00BA3EC2" w:rsidP="00C26D27">
            <w:pPr>
              <w:pStyle w:val="BodyText"/>
              <w:rPr>
                <w:sz w:val="18"/>
                <w:szCs w:val="18"/>
              </w:rPr>
            </w:pPr>
            <w:r w:rsidRPr="00C26D27">
              <w:rPr>
                <w:sz w:val="18"/>
                <w:szCs w:val="18"/>
              </w:rPr>
              <w:t>UG</w:t>
            </w:r>
          </w:p>
        </w:tc>
        <w:tc>
          <w:tcPr>
            <w:tcW w:w="946" w:type="dxa"/>
            <w:noWrap/>
          </w:tcPr>
          <w:p w14:paraId="06C890D3" w14:textId="77777777" w:rsidR="00BA3EC2" w:rsidRPr="00C26D27" w:rsidRDefault="00BA3EC2" w:rsidP="00C26D27">
            <w:pPr>
              <w:pStyle w:val="BodyText"/>
              <w:rPr>
                <w:sz w:val="18"/>
                <w:szCs w:val="18"/>
              </w:rPr>
            </w:pPr>
          </w:p>
        </w:tc>
        <w:tc>
          <w:tcPr>
            <w:tcW w:w="2630" w:type="dxa"/>
          </w:tcPr>
          <w:p w14:paraId="5768A666" w14:textId="77777777" w:rsidR="00BA3EC2" w:rsidRPr="00C26D27" w:rsidRDefault="00BA3EC2" w:rsidP="00C26D27">
            <w:pPr>
              <w:pStyle w:val="BodyText"/>
              <w:rPr>
                <w:sz w:val="18"/>
                <w:szCs w:val="18"/>
              </w:rPr>
            </w:pPr>
            <w:r w:rsidRPr="00C26D27">
              <w:rPr>
                <w:sz w:val="18"/>
                <w:szCs w:val="18"/>
              </w:rPr>
              <w:t>FOCUS_UG_NUHEI_2Y_INST_CI</w:t>
            </w:r>
          </w:p>
        </w:tc>
        <w:tc>
          <w:tcPr>
            <w:tcW w:w="5245" w:type="dxa"/>
            <w:noWrap/>
          </w:tcPr>
          <w:p w14:paraId="64C47649" w14:textId="77777777" w:rsidR="00BA3EC2" w:rsidRPr="00C26D27" w:rsidRDefault="00BA3EC2" w:rsidP="00C26D27">
            <w:pPr>
              <w:pStyle w:val="BodyText"/>
              <w:rPr>
                <w:sz w:val="18"/>
                <w:szCs w:val="18"/>
              </w:rPr>
            </w:pPr>
            <w:r w:rsidRPr="00C26D27">
              <w:rPr>
                <w:sz w:val="18"/>
                <w:szCs w:val="18"/>
              </w:rPr>
              <w:t>The undergraduate student experience, by non-university higher education institution (NUHEI), 2019 and 2020 (% positive rating, with 90% confidence intervals)</w:t>
            </w:r>
          </w:p>
        </w:tc>
      </w:tr>
      <w:tr w:rsidR="00BA3EC2" w:rsidRPr="00596138" w14:paraId="5F8E0999" w14:textId="77777777" w:rsidTr="008F629A">
        <w:trPr>
          <w:trHeight w:val="300"/>
        </w:trPr>
        <w:tc>
          <w:tcPr>
            <w:tcW w:w="955" w:type="dxa"/>
            <w:noWrap/>
          </w:tcPr>
          <w:p w14:paraId="331309CE" w14:textId="77777777" w:rsidR="00BA3EC2" w:rsidRPr="00C26D27" w:rsidRDefault="00BA3EC2" w:rsidP="00C26D27">
            <w:pPr>
              <w:pStyle w:val="BodyText"/>
              <w:rPr>
                <w:sz w:val="18"/>
                <w:szCs w:val="18"/>
              </w:rPr>
            </w:pPr>
            <w:r w:rsidRPr="00C26D27">
              <w:rPr>
                <w:sz w:val="18"/>
                <w:szCs w:val="18"/>
              </w:rPr>
              <w:t>UG</w:t>
            </w:r>
          </w:p>
        </w:tc>
        <w:tc>
          <w:tcPr>
            <w:tcW w:w="946" w:type="dxa"/>
            <w:noWrap/>
          </w:tcPr>
          <w:p w14:paraId="7C6BE6AB" w14:textId="77777777" w:rsidR="00BA3EC2" w:rsidRPr="00C26D27" w:rsidRDefault="00BA3EC2" w:rsidP="00C26D27">
            <w:pPr>
              <w:pStyle w:val="BodyText"/>
              <w:rPr>
                <w:sz w:val="18"/>
                <w:szCs w:val="18"/>
              </w:rPr>
            </w:pPr>
            <w:r w:rsidRPr="00C26D27">
              <w:rPr>
                <w:sz w:val="18"/>
                <w:szCs w:val="18"/>
              </w:rPr>
              <w:t>Table 6</w:t>
            </w:r>
          </w:p>
        </w:tc>
        <w:tc>
          <w:tcPr>
            <w:tcW w:w="2630" w:type="dxa"/>
          </w:tcPr>
          <w:p w14:paraId="527D2F39" w14:textId="77777777" w:rsidR="00BA3EC2" w:rsidRPr="00C26D27" w:rsidRDefault="00BA3EC2" w:rsidP="00C26D27">
            <w:pPr>
              <w:pStyle w:val="BodyText"/>
              <w:rPr>
                <w:sz w:val="18"/>
                <w:szCs w:val="18"/>
              </w:rPr>
            </w:pPr>
            <w:r w:rsidRPr="00C26D27">
              <w:rPr>
                <w:sz w:val="18"/>
                <w:szCs w:val="18"/>
              </w:rPr>
              <w:t>FOCUS_UG_NUHEI_2YP_INST_CI</w:t>
            </w:r>
          </w:p>
        </w:tc>
        <w:tc>
          <w:tcPr>
            <w:tcW w:w="5245" w:type="dxa"/>
            <w:noWrap/>
          </w:tcPr>
          <w:p w14:paraId="27897659" w14:textId="77777777" w:rsidR="00BA3EC2" w:rsidRPr="00C26D27" w:rsidRDefault="00BA3EC2" w:rsidP="00C26D27">
            <w:pPr>
              <w:pStyle w:val="BodyText"/>
              <w:rPr>
                <w:sz w:val="18"/>
                <w:szCs w:val="18"/>
              </w:rPr>
            </w:pPr>
            <w:r w:rsidRPr="00C26D27">
              <w:rPr>
                <w:sz w:val="18"/>
                <w:szCs w:val="18"/>
              </w:rPr>
              <w:t>The undergraduate student experience, by non-university higher education institution (NUHEI), pooled 2018-2019 and 2019-2020 (% positive rating, with 90% confidence intervals)*</w:t>
            </w:r>
          </w:p>
        </w:tc>
      </w:tr>
      <w:tr w:rsidR="00BA3EC2" w:rsidRPr="00596138" w14:paraId="33D17272" w14:textId="77777777" w:rsidTr="008F629A">
        <w:trPr>
          <w:trHeight w:val="300"/>
        </w:trPr>
        <w:tc>
          <w:tcPr>
            <w:tcW w:w="955" w:type="dxa"/>
            <w:noWrap/>
          </w:tcPr>
          <w:p w14:paraId="6713278B" w14:textId="77777777" w:rsidR="00BA3EC2" w:rsidRPr="00C26D27" w:rsidRDefault="00BA3EC2" w:rsidP="00C26D27">
            <w:pPr>
              <w:pStyle w:val="BodyText"/>
              <w:rPr>
                <w:sz w:val="18"/>
                <w:szCs w:val="18"/>
              </w:rPr>
            </w:pPr>
            <w:r w:rsidRPr="00C26D27">
              <w:rPr>
                <w:sz w:val="18"/>
                <w:szCs w:val="18"/>
              </w:rPr>
              <w:t>PGC</w:t>
            </w:r>
          </w:p>
        </w:tc>
        <w:tc>
          <w:tcPr>
            <w:tcW w:w="946" w:type="dxa"/>
            <w:noWrap/>
          </w:tcPr>
          <w:p w14:paraId="64E0EE17" w14:textId="77777777" w:rsidR="00BA3EC2" w:rsidRPr="00C26D27" w:rsidRDefault="00BA3EC2" w:rsidP="00C26D27">
            <w:pPr>
              <w:pStyle w:val="BodyText"/>
              <w:rPr>
                <w:sz w:val="18"/>
                <w:szCs w:val="18"/>
              </w:rPr>
            </w:pPr>
          </w:p>
        </w:tc>
        <w:tc>
          <w:tcPr>
            <w:tcW w:w="2630" w:type="dxa"/>
          </w:tcPr>
          <w:p w14:paraId="241AC618" w14:textId="77777777" w:rsidR="00BA3EC2" w:rsidRPr="00C26D27" w:rsidRDefault="00BA3EC2" w:rsidP="00C26D27">
            <w:pPr>
              <w:pStyle w:val="BodyText"/>
              <w:rPr>
                <w:sz w:val="18"/>
                <w:szCs w:val="18"/>
              </w:rPr>
            </w:pPr>
            <w:r w:rsidRPr="00C26D27">
              <w:rPr>
                <w:sz w:val="18"/>
                <w:szCs w:val="18"/>
              </w:rPr>
              <w:t>FOCUS_PGC_NUHEI_1YP_INST_CI</w:t>
            </w:r>
          </w:p>
        </w:tc>
        <w:tc>
          <w:tcPr>
            <w:tcW w:w="5245" w:type="dxa"/>
            <w:noWrap/>
          </w:tcPr>
          <w:p w14:paraId="322E431D" w14:textId="77777777" w:rsidR="00BA3EC2" w:rsidRPr="00C26D27" w:rsidRDefault="00BA3EC2" w:rsidP="00C26D27">
            <w:pPr>
              <w:pStyle w:val="BodyText"/>
              <w:rPr>
                <w:sz w:val="18"/>
                <w:szCs w:val="18"/>
              </w:rPr>
            </w:pPr>
            <w:r w:rsidRPr="00C26D27">
              <w:rPr>
                <w:sz w:val="18"/>
                <w:szCs w:val="18"/>
              </w:rPr>
              <w:t>The postgraduate coursework student experience, by non-university higher education institution (NUHEI), pooled 2019-2020 (% positive rating, with 90% confidence intervals)</w:t>
            </w:r>
          </w:p>
        </w:tc>
      </w:tr>
      <w:tr w:rsidR="00BA3EC2" w:rsidRPr="00596138" w14:paraId="6C3EA982" w14:textId="77777777" w:rsidTr="008F629A">
        <w:trPr>
          <w:trHeight w:val="300"/>
        </w:trPr>
        <w:tc>
          <w:tcPr>
            <w:tcW w:w="955" w:type="dxa"/>
            <w:noWrap/>
          </w:tcPr>
          <w:p w14:paraId="05206120" w14:textId="77777777" w:rsidR="00BA3EC2" w:rsidRPr="00C26D27" w:rsidRDefault="00BA3EC2" w:rsidP="00C26D27">
            <w:pPr>
              <w:pStyle w:val="BodyText"/>
              <w:rPr>
                <w:sz w:val="18"/>
                <w:szCs w:val="18"/>
              </w:rPr>
            </w:pPr>
            <w:r w:rsidRPr="00C26D27">
              <w:rPr>
                <w:sz w:val="18"/>
                <w:szCs w:val="18"/>
              </w:rPr>
              <w:t>PGC</w:t>
            </w:r>
          </w:p>
        </w:tc>
        <w:tc>
          <w:tcPr>
            <w:tcW w:w="946" w:type="dxa"/>
            <w:noWrap/>
          </w:tcPr>
          <w:p w14:paraId="463AB6B5" w14:textId="77777777" w:rsidR="00BA3EC2" w:rsidRPr="00C26D27" w:rsidRDefault="00BA3EC2" w:rsidP="00C26D27">
            <w:pPr>
              <w:pStyle w:val="BodyText"/>
              <w:rPr>
                <w:sz w:val="18"/>
                <w:szCs w:val="18"/>
              </w:rPr>
            </w:pPr>
          </w:p>
        </w:tc>
        <w:tc>
          <w:tcPr>
            <w:tcW w:w="2630" w:type="dxa"/>
          </w:tcPr>
          <w:p w14:paraId="55800C6D" w14:textId="77777777" w:rsidR="00BA3EC2" w:rsidRPr="00C26D27" w:rsidRDefault="00BA3EC2" w:rsidP="00C26D27">
            <w:pPr>
              <w:pStyle w:val="BodyText"/>
              <w:rPr>
                <w:sz w:val="18"/>
                <w:szCs w:val="18"/>
              </w:rPr>
            </w:pPr>
            <w:r w:rsidRPr="00C26D27">
              <w:rPr>
                <w:sz w:val="18"/>
                <w:szCs w:val="18"/>
              </w:rPr>
              <w:t>FOCUS_PGC_NUHEI_2Y_INST_CI</w:t>
            </w:r>
          </w:p>
        </w:tc>
        <w:tc>
          <w:tcPr>
            <w:tcW w:w="5245" w:type="dxa"/>
            <w:noWrap/>
          </w:tcPr>
          <w:p w14:paraId="2C69A729" w14:textId="77777777" w:rsidR="00BA3EC2" w:rsidRPr="00C26D27" w:rsidRDefault="00BA3EC2" w:rsidP="00C26D27">
            <w:pPr>
              <w:pStyle w:val="BodyText"/>
              <w:rPr>
                <w:sz w:val="18"/>
                <w:szCs w:val="18"/>
              </w:rPr>
            </w:pPr>
            <w:r w:rsidRPr="00C26D27">
              <w:rPr>
                <w:sz w:val="18"/>
                <w:szCs w:val="18"/>
              </w:rPr>
              <w:t>The  postgraduate coursework student experience, by non-university higher education institution (NUHEI), 2019 and 2020 (% positive rating, with 90% confidence intervals)</w:t>
            </w:r>
          </w:p>
        </w:tc>
      </w:tr>
      <w:tr w:rsidR="00BA3EC2" w:rsidRPr="00C66178" w14:paraId="5BE6AF89" w14:textId="77777777" w:rsidTr="008F629A">
        <w:trPr>
          <w:trHeight w:val="300"/>
        </w:trPr>
        <w:tc>
          <w:tcPr>
            <w:tcW w:w="955" w:type="dxa"/>
            <w:noWrap/>
          </w:tcPr>
          <w:p w14:paraId="3AF9C35B" w14:textId="77777777" w:rsidR="00BA3EC2" w:rsidRPr="00C26D27" w:rsidRDefault="00BA3EC2" w:rsidP="00C26D27">
            <w:pPr>
              <w:pStyle w:val="BodyText"/>
              <w:rPr>
                <w:sz w:val="18"/>
                <w:szCs w:val="18"/>
              </w:rPr>
            </w:pPr>
            <w:r w:rsidRPr="00C26D27">
              <w:rPr>
                <w:sz w:val="18"/>
                <w:szCs w:val="18"/>
              </w:rPr>
              <w:t>PGC</w:t>
            </w:r>
          </w:p>
        </w:tc>
        <w:tc>
          <w:tcPr>
            <w:tcW w:w="946" w:type="dxa"/>
            <w:noWrap/>
          </w:tcPr>
          <w:p w14:paraId="1AC85FE4" w14:textId="77777777" w:rsidR="00BA3EC2" w:rsidRPr="00C26D27" w:rsidRDefault="00BA3EC2" w:rsidP="00C26D27">
            <w:pPr>
              <w:pStyle w:val="BodyText"/>
              <w:rPr>
                <w:sz w:val="18"/>
                <w:szCs w:val="18"/>
              </w:rPr>
            </w:pPr>
          </w:p>
        </w:tc>
        <w:tc>
          <w:tcPr>
            <w:tcW w:w="2630" w:type="dxa"/>
          </w:tcPr>
          <w:p w14:paraId="14135B8A" w14:textId="77777777" w:rsidR="00BA3EC2" w:rsidRPr="00C26D27" w:rsidRDefault="00BA3EC2" w:rsidP="00C26D27">
            <w:pPr>
              <w:pStyle w:val="BodyText"/>
              <w:rPr>
                <w:sz w:val="18"/>
                <w:szCs w:val="18"/>
              </w:rPr>
            </w:pPr>
            <w:r w:rsidRPr="00C26D27">
              <w:rPr>
                <w:sz w:val="18"/>
                <w:szCs w:val="18"/>
              </w:rPr>
              <w:t>FOCUS_PGC_NUHEI_2YP_INST_CI</w:t>
            </w:r>
          </w:p>
        </w:tc>
        <w:tc>
          <w:tcPr>
            <w:tcW w:w="5245" w:type="dxa"/>
            <w:noWrap/>
          </w:tcPr>
          <w:p w14:paraId="45AB68F7" w14:textId="77777777" w:rsidR="00BA3EC2" w:rsidRPr="00C26D27" w:rsidRDefault="00BA3EC2" w:rsidP="00C26D27">
            <w:pPr>
              <w:pStyle w:val="BodyText"/>
              <w:rPr>
                <w:sz w:val="18"/>
                <w:szCs w:val="18"/>
              </w:rPr>
            </w:pPr>
            <w:r w:rsidRPr="00C26D27">
              <w:rPr>
                <w:sz w:val="18"/>
                <w:szCs w:val="18"/>
              </w:rPr>
              <w:t>The undergraduate student experience, by non-university higher education institution (NUHEI), pooled 2018-2019 and 2019-2020 (% positive rating, with 90% confidence intervals)*</w:t>
            </w:r>
          </w:p>
        </w:tc>
      </w:tr>
    </w:tbl>
    <w:p w14:paraId="3BE8F283" w14:textId="77777777" w:rsidR="00BA3EC2" w:rsidRPr="00040B18" w:rsidRDefault="00BA3EC2" w:rsidP="00BA3EC2">
      <w:pPr>
        <w:pStyle w:val="Heading3"/>
      </w:pPr>
      <w:bookmarkStart w:id="155" w:name="_Toc59697981"/>
      <w:r w:rsidRPr="00040B18">
        <w:t>7.1.2 Considered leaving</w:t>
      </w:r>
      <w:bookmarkEnd w:id="155"/>
    </w:p>
    <w:p w14:paraId="72AC59F6" w14:textId="77777777" w:rsidR="00BA3EC2" w:rsidRPr="00040B18" w:rsidRDefault="00BA3EC2" w:rsidP="00C26D27">
      <w:pPr>
        <w:pStyle w:val="BodyText"/>
      </w:pPr>
      <w:r w:rsidRPr="00040B18">
        <w:t>One item in the Student Experience Survey asks students whether they have in that year “seriously considered leaving” their institution and if so to indicate one or more of the reasons for seriously considering leaving. The following group of tables give details of students who have indicated that they have or have not considered leaving in that year and the reasons broken down by various factors including demographic characteristics, academic grades, study area and type of institution.</w:t>
      </w:r>
    </w:p>
    <w:p w14:paraId="5904326B" w14:textId="77777777" w:rsidR="00BA3EC2" w:rsidRPr="00DC6A60" w:rsidRDefault="00BA3EC2" w:rsidP="00C26D27">
      <w:pPr>
        <w:pStyle w:val="BodyText"/>
        <w:rPr>
          <w:highlight w:val="yellow"/>
        </w:rPr>
      </w:pPr>
    </w:p>
    <w:tbl>
      <w:tblPr>
        <w:tblStyle w:val="TableGrid"/>
        <w:tblW w:w="0" w:type="auto"/>
        <w:tblLook w:val="04A0" w:firstRow="1" w:lastRow="0" w:firstColumn="1" w:lastColumn="0" w:noHBand="0" w:noVBand="1"/>
      </w:tblPr>
      <w:tblGrid>
        <w:gridCol w:w="837"/>
        <w:gridCol w:w="796"/>
        <w:gridCol w:w="3527"/>
        <w:gridCol w:w="5327"/>
      </w:tblGrid>
      <w:tr w:rsidR="00BA3EC2" w:rsidRPr="00596138" w14:paraId="42724FBA" w14:textId="77777777" w:rsidTr="008F629A">
        <w:trPr>
          <w:trHeight w:val="315"/>
        </w:trPr>
        <w:tc>
          <w:tcPr>
            <w:tcW w:w="722" w:type="dxa"/>
            <w:noWrap/>
          </w:tcPr>
          <w:p w14:paraId="110F1D0C" w14:textId="77777777" w:rsidR="00BA3EC2" w:rsidRPr="00C26D27" w:rsidRDefault="00BA3EC2" w:rsidP="00C26D27">
            <w:pPr>
              <w:pStyle w:val="BodyText"/>
              <w:rPr>
                <w:b/>
                <w:bCs/>
                <w:sz w:val="18"/>
                <w:szCs w:val="18"/>
              </w:rPr>
            </w:pPr>
            <w:r w:rsidRPr="00C26D27">
              <w:rPr>
                <w:b/>
                <w:bCs/>
                <w:sz w:val="18"/>
                <w:szCs w:val="18"/>
              </w:rPr>
              <w:t>Course level</w:t>
            </w:r>
          </w:p>
        </w:tc>
        <w:tc>
          <w:tcPr>
            <w:tcW w:w="713" w:type="dxa"/>
            <w:noWrap/>
          </w:tcPr>
          <w:p w14:paraId="0BDA1799" w14:textId="77777777" w:rsidR="00BA3EC2" w:rsidRPr="00C26D27" w:rsidRDefault="00BA3EC2" w:rsidP="00C26D27">
            <w:pPr>
              <w:pStyle w:val="BodyText"/>
              <w:rPr>
                <w:b/>
                <w:bCs/>
                <w:sz w:val="18"/>
                <w:szCs w:val="18"/>
              </w:rPr>
            </w:pPr>
            <w:r w:rsidRPr="00C26D27">
              <w:rPr>
                <w:b/>
                <w:bCs/>
                <w:sz w:val="18"/>
                <w:szCs w:val="18"/>
              </w:rPr>
              <w:t>Report table</w:t>
            </w:r>
          </w:p>
        </w:tc>
        <w:tc>
          <w:tcPr>
            <w:tcW w:w="3096" w:type="dxa"/>
          </w:tcPr>
          <w:p w14:paraId="48C811F0" w14:textId="77777777" w:rsidR="00BA3EC2" w:rsidRPr="00C26D27" w:rsidRDefault="00BA3EC2" w:rsidP="00C26D27">
            <w:pPr>
              <w:pStyle w:val="BodyText"/>
              <w:rPr>
                <w:b/>
                <w:bCs/>
                <w:sz w:val="18"/>
                <w:szCs w:val="18"/>
              </w:rPr>
            </w:pPr>
            <w:r w:rsidRPr="00C26D27">
              <w:rPr>
                <w:b/>
                <w:bCs/>
                <w:sz w:val="18"/>
                <w:szCs w:val="18"/>
              </w:rPr>
              <w:t>Sheet name</w:t>
            </w:r>
          </w:p>
        </w:tc>
        <w:tc>
          <w:tcPr>
            <w:tcW w:w="5327" w:type="dxa"/>
            <w:noWrap/>
          </w:tcPr>
          <w:p w14:paraId="3E64F75C" w14:textId="77777777" w:rsidR="00BA3EC2" w:rsidRPr="00C26D27" w:rsidRDefault="00BA3EC2" w:rsidP="00C26D27">
            <w:pPr>
              <w:pStyle w:val="BodyText"/>
              <w:rPr>
                <w:b/>
                <w:bCs/>
                <w:sz w:val="18"/>
                <w:szCs w:val="18"/>
              </w:rPr>
            </w:pPr>
            <w:r w:rsidRPr="00C26D27">
              <w:rPr>
                <w:b/>
                <w:bCs/>
                <w:sz w:val="18"/>
                <w:szCs w:val="18"/>
              </w:rPr>
              <w:t>Table title</w:t>
            </w:r>
          </w:p>
        </w:tc>
      </w:tr>
      <w:tr w:rsidR="00BA3EC2" w:rsidRPr="00596138" w14:paraId="1581D030" w14:textId="77777777" w:rsidTr="008F629A">
        <w:trPr>
          <w:trHeight w:val="300"/>
        </w:trPr>
        <w:tc>
          <w:tcPr>
            <w:tcW w:w="722" w:type="dxa"/>
            <w:noWrap/>
            <w:hideMark/>
          </w:tcPr>
          <w:p w14:paraId="36695B1A" w14:textId="77777777" w:rsidR="00BA3EC2" w:rsidRPr="00C26D27" w:rsidRDefault="00BA3EC2" w:rsidP="00C26D27">
            <w:pPr>
              <w:pStyle w:val="BodyText"/>
              <w:rPr>
                <w:sz w:val="18"/>
                <w:szCs w:val="18"/>
              </w:rPr>
            </w:pPr>
            <w:r w:rsidRPr="00C26D27">
              <w:rPr>
                <w:sz w:val="18"/>
                <w:szCs w:val="18"/>
              </w:rPr>
              <w:t>UG</w:t>
            </w:r>
          </w:p>
        </w:tc>
        <w:tc>
          <w:tcPr>
            <w:tcW w:w="713" w:type="dxa"/>
            <w:noWrap/>
            <w:hideMark/>
          </w:tcPr>
          <w:p w14:paraId="02D8C7B2" w14:textId="77777777" w:rsidR="00BA3EC2" w:rsidRPr="00C26D27" w:rsidRDefault="00BA3EC2" w:rsidP="00C26D27">
            <w:pPr>
              <w:pStyle w:val="BodyText"/>
              <w:rPr>
                <w:sz w:val="18"/>
                <w:szCs w:val="18"/>
              </w:rPr>
            </w:pPr>
          </w:p>
        </w:tc>
        <w:tc>
          <w:tcPr>
            <w:tcW w:w="3096" w:type="dxa"/>
          </w:tcPr>
          <w:p w14:paraId="5171A392" w14:textId="77777777" w:rsidR="00BA3EC2" w:rsidRPr="00C26D27" w:rsidRDefault="00BA3EC2" w:rsidP="00C26D27">
            <w:pPr>
              <w:pStyle w:val="BodyText"/>
              <w:rPr>
                <w:sz w:val="18"/>
                <w:szCs w:val="18"/>
              </w:rPr>
            </w:pPr>
            <w:r w:rsidRPr="00C26D27">
              <w:rPr>
                <w:sz w:val="18"/>
                <w:szCs w:val="18"/>
              </w:rPr>
              <w:t>CONSID_UG_ALL_1Y_SG</w:t>
            </w:r>
          </w:p>
        </w:tc>
        <w:tc>
          <w:tcPr>
            <w:tcW w:w="5327" w:type="dxa"/>
            <w:noWrap/>
            <w:hideMark/>
          </w:tcPr>
          <w:p w14:paraId="0F9D02D1" w14:textId="77777777" w:rsidR="00BA3EC2" w:rsidRPr="00C26D27" w:rsidRDefault="00BA3EC2" w:rsidP="00C26D27">
            <w:pPr>
              <w:pStyle w:val="BodyText"/>
              <w:rPr>
                <w:sz w:val="18"/>
                <w:szCs w:val="18"/>
              </w:rPr>
            </w:pPr>
            <w:r w:rsidRPr="00C26D27">
              <w:rPr>
                <w:sz w:val="18"/>
                <w:szCs w:val="18"/>
              </w:rPr>
              <w:t>Percentage of undergraduate students who considered early departure by sub-group, 2020††</w:t>
            </w:r>
          </w:p>
        </w:tc>
      </w:tr>
      <w:tr w:rsidR="00BA3EC2" w:rsidRPr="00596138" w14:paraId="27865668" w14:textId="77777777" w:rsidTr="008F629A">
        <w:trPr>
          <w:trHeight w:val="300"/>
        </w:trPr>
        <w:tc>
          <w:tcPr>
            <w:tcW w:w="722" w:type="dxa"/>
            <w:noWrap/>
            <w:hideMark/>
          </w:tcPr>
          <w:p w14:paraId="301C871F" w14:textId="77777777" w:rsidR="00BA3EC2" w:rsidRPr="00C26D27" w:rsidRDefault="00BA3EC2" w:rsidP="00C26D27">
            <w:pPr>
              <w:pStyle w:val="BodyText"/>
              <w:rPr>
                <w:sz w:val="18"/>
                <w:szCs w:val="18"/>
              </w:rPr>
            </w:pPr>
            <w:r w:rsidRPr="00C26D27">
              <w:rPr>
                <w:sz w:val="18"/>
                <w:szCs w:val="18"/>
              </w:rPr>
              <w:t>UG</w:t>
            </w:r>
          </w:p>
        </w:tc>
        <w:tc>
          <w:tcPr>
            <w:tcW w:w="713" w:type="dxa"/>
            <w:noWrap/>
            <w:hideMark/>
          </w:tcPr>
          <w:p w14:paraId="51788741" w14:textId="77777777" w:rsidR="00BA3EC2" w:rsidRPr="00C26D27" w:rsidRDefault="00BA3EC2" w:rsidP="00C26D27">
            <w:pPr>
              <w:pStyle w:val="BodyText"/>
              <w:rPr>
                <w:sz w:val="18"/>
                <w:szCs w:val="18"/>
              </w:rPr>
            </w:pPr>
          </w:p>
        </w:tc>
        <w:tc>
          <w:tcPr>
            <w:tcW w:w="3096" w:type="dxa"/>
          </w:tcPr>
          <w:p w14:paraId="17E99E09" w14:textId="77777777" w:rsidR="00BA3EC2" w:rsidRPr="00C26D27" w:rsidRDefault="00BA3EC2" w:rsidP="00C26D27">
            <w:pPr>
              <w:pStyle w:val="BodyText"/>
              <w:rPr>
                <w:sz w:val="18"/>
                <w:szCs w:val="18"/>
              </w:rPr>
            </w:pPr>
            <w:r w:rsidRPr="00C26D27">
              <w:rPr>
                <w:sz w:val="18"/>
                <w:szCs w:val="18"/>
              </w:rPr>
              <w:t>CONSID_UG_ALL_1Y_GRADE_FIG</w:t>
            </w:r>
          </w:p>
        </w:tc>
        <w:tc>
          <w:tcPr>
            <w:tcW w:w="5327" w:type="dxa"/>
            <w:noWrap/>
            <w:hideMark/>
          </w:tcPr>
          <w:p w14:paraId="78607571" w14:textId="77777777" w:rsidR="00BA3EC2" w:rsidRPr="00C26D27" w:rsidRDefault="00BA3EC2" w:rsidP="00C26D27">
            <w:pPr>
              <w:pStyle w:val="BodyText"/>
              <w:rPr>
                <w:sz w:val="18"/>
                <w:szCs w:val="18"/>
              </w:rPr>
            </w:pPr>
            <w:r w:rsidRPr="00C26D27">
              <w:rPr>
                <w:sz w:val="18"/>
                <w:szCs w:val="18"/>
              </w:rPr>
              <w:t>Percentage of undergraduate students who considered early departure by average grades to date, 2020</w:t>
            </w:r>
          </w:p>
        </w:tc>
      </w:tr>
      <w:tr w:rsidR="00BA3EC2" w:rsidRPr="00596138" w14:paraId="77E12131" w14:textId="77777777" w:rsidTr="008F629A">
        <w:trPr>
          <w:trHeight w:val="300"/>
        </w:trPr>
        <w:tc>
          <w:tcPr>
            <w:tcW w:w="722" w:type="dxa"/>
            <w:noWrap/>
            <w:hideMark/>
          </w:tcPr>
          <w:p w14:paraId="67AD8C0D" w14:textId="77777777" w:rsidR="00BA3EC2" w:rsidRPr="00C26D27" w:rsidRDefault="00BA3EC2" w:rsidP="00C26D27">
            <w:pPr>
              <w:pStyle w:val="BodyText"/>
              <w:rPr>
                <w:sz w:val="18"/>
                <w:szCs w:val="18"/>
              </w:rPr>
            </w:pPr>
            <w:r w:rsidRPr="00C26D27">
              <w:rPr>
                <w:sz w:val="18"/>
                <w:szCs w:val="18"/>
              </w:rPr>
              <w:t>UG</w:t>
            </w:r>
          </w:p>
        </w:tc>
        <w:tc>
          <w:tcPr>
            <w:tcW w:w="713" w:type="dxa"/>
            <w:noWrap/>
            <w:hideMark/>
          </w:tcPr>
          <w:p w14:paraId="07E2B860" w14:textId="77777777" w:rsidR="00BA3EC2" w:rsidRPr="00C26D27" w:rsidRDefault="00BA3EC2" w:rsidP="00C26D27">
            <w:pPr>
              <w:pStyle w:val="BodyText"/>
              <w:rPr>
                <w:sz w:val="18"/>
                <w:szCs w:val="18"/>
              </w:rPr>
            </w:pPr>
            <w:r w:rsidRPr="00C26D27">
              <w:rPr>
                <w:sz w:val="18"/>
                <w:szCs w:val="18"/>
              </w:rPr>
              <w:t>Table 7</w:t>
            </w:r>
          </w:p>
        </w:tc>
        <w:tc>
          <w:tcPr>
            <w:tcW w:w="3096" w:type="dxa"/>
          </w:tcPr>
          <w:p w14:paraId="1FC7F2B3" w14:textId="77777777" w:rsidR="00BA3EC2" w:rsidRPr="00C26D27" w:rsidRDefault="00BA3EC2" w:rsidP="00C26D27">
            <w:pPr>
              <w:pStyle w:val="BodyText"/>
              <w:rPr>
                <w:sz w:val="18"/>
                <w:szCs w:val="18"/>
              </w:rPr>
            </w:pPr>
            <w:r w:rsidRPr="00C26D27">
              <w:rPr>
                <w:sz w:val="18"/>
                <w:szCs w:val="18"/>
              </w:rPr>
              <w:t>CONSID_UG_ALL_2Y_CH</w:t>
            </w:r>
          </w:p>
        </w:tc>
        <w:tc>
          <w:tcPr>
            <w:tcW w:w="5327" w:type="dxa"/>
            <w:noWrap/>
            <w:hideMark/>
          </w:tcPr>
          <w:p w14:paraId="54B67CDE" w14:textId="77777777" w:rsidR="00BA3EC2" w:rsidRPr="00C26D27" w:rsidRDefault="00BA3EC2" w:rsidP="00C26D27">
            <w:pPr>
              <w:pStyle w:val="BodyText"/>
              <w:rPr>
                <w:sz w:val="18"/>
                <w:szCs w:val="18"/>
              </w:rPr>
            </w:pPr>
            <w:r w:rsidRPr="00C26D27">
              <w:rPr>
                <w:sz w:val="18"/>
                <w:szCs w:val="18"/>
              </w:rPr>
              <w:t>Selected reasons for considering early departure among undergraduate students, 2019 and 2020</w:t>
            </w:r>
          </w:p>
        </w:tc>
      </w:tr>
      <w:tr w:rsidR="00BA3EC2" w:rsidRPr="00596138" w14:paraId="47100E7A" w14:textId="77777777" w:rsidTr="008F629A">
        <w:trPr>
          <w:trHeight w:val="300"/>
        </w:trPr>
        <w:tc>
          <w:tcPr>
            <w:tcW w:w="722" w:type="dxa"/>
            <w:noWrap/>
            <w:hideMark/>
          </w:tcPr>
          <w:p w14:paraId="12C35F1F" w14:textId="77777777" w:rsidR="00BA3EC2" w:rsidRPr="00C26D27" w:rsidRDefault="00BA3EC2" w:rsidP="00C26D27">
            <w:pPr>
              <w:pStyle w:val="BodyText"/>
              <w:rPr>
                <w:sz w:val="18"/>
                <w:szCs w:val="18"/>
              </w:rPr>
            </w:pPr>
            <w:r w:rsidRPr="00C26D27">
              <w:rPr>
                <w:sz w:val="18"/>
                <w:szCs w:val="18"/>
              </w:rPr>
              <w:t>UG</w:t>
            </w:r>
          </w:p>
        </w:tc>
        <w:tc>
          <w:tcPr>
            <w:tcW w:w="713" w:type="dxa"/>
            <w:noWrap/>
            <w:hideMark/>
          </w:tcPr>
          <w:p w14:paraId="6C24E7B9" w14:textId="77777777" w:rsidR="00BA3EC2" w:rsidRPr="00C26D27" w:rsidRDefault="00BA3EC2" w:rsidP="00C26D27">
            <w:pPr>
              <w:pStyle w:val="BodyText"/>
              <w:rPr>
                <w:sz w:val="18"/>
                <w:szCs w:val="18"/>
              </w:rPr>
            </w:pPr>
          </w:p>
        </w:tc>
        <w:tc>
          <w:tcPr>
            <w:tcW w:w="3096" w:type="dxa"/>
          </w:tcPr>
          <w:p w14:paraId="5EDA9EA3" w14:textId="77777777" w:rsidR="00BA3EC2" w:rsidRPr="00C26D27" w:rsidRDefault="00BA3EC2" w:rsidP="00C26D27">
            <w:pPr>
              <w:pStyle w:val="BodyText"/>
              <w:rPr>
                <w:sz w:val="18"/>
                <w:szCs w:val="18"/>
              </w:rPr>
            </w:pPr>
            <w:r w:rsidRPr="00C26D27">
              <w:rPr>
                <w:sz w:val="18"/>
                <w:szCs w:val="18"/>
              </w:rPr>
              <w:t>CONSID_UG_UNI_1Y_SG</w:t>
            </w:r>
          </w:p>
        </w:tc>
        <w:tc>
          <w:tcPr>
            <w:tcW w:w="5327" w:type="dxa"/>
            <w:noWrap/>
            <w:hideMark/>
          </w:tcPr>
          <w:p w14:paraId="0404CBEE" w14:textId="77777777" w:rsidR="00BA3EC2" w:rsidRPr="00C26D27" w:rsidRDefault="00BA3EC2" w:rsidP="00C26D27">
            <w:pPr>
              <w:pStyle w:val="BodyText"/>
              <w:rPr>
                <w:sz w:val="18"/>
                <w:szCs w:val="18"/>
              </w:rPr>
            </w:pPr>
            <w:r w:rsidRPr="00C26D27">
              <w:rPr>
                <w:sz w:val="18"/>
                <w:szCs w:val="18"/>
              </w:rPr>
              <w:t>Percentage of university undergraduate students who considered early departure by subgroup, 2020††</w:t>
            </w:r>
          </w:p>
        </w:tc>
      </w:tr>
      <w:tr w:rsidR="00BA3EC2" w:rsidRPr="00596138" w14:paraId="028E8E67" w14:textId="77777777" w:rsidTr="008F629A">
        <w:trPr>
          <w:trHeight w:val="300"/>
        </w:trPr>
        <w:tc>
          <w:tcPr>
            <w:tcW w:w="722" w:type="dxa"/>
            <w:noWrap/>
            <w:hideMark/>
          </w:tcPr>
          <w:p w14:paraId="4E082DD2" w14:textId="77777777" w:rsidR="00BA3EC2" w:rsidRPr="00C26D27" w:rsidRDefault="00BA3EC2" w:rsidP="00C26D27">
            <w:pPr>
              <w:pStyle w:val="BodyText"/>
              <w:rPr>
                <w:sz w:val="18"/>
                <w:szCs w:val="18"/>
              </w:rPr>
            </w:pPr>
            <w:r w:rsidRPr="00C26D27">
              <w:rPr>
                <w:sz w:val="18"/>
                <w:szCs w:val="18"/>
              </w:rPr>
              <w:t>UG</w:t>
            </w:r>
          </w:p>
        </w:tc>
        <w:tc>
          <w:tcPr>
            <w:tcW w:w="713" w:type="dxa"/>
            <w:noWrap/>
            <w:hideMark/>
          </w:tcPr>
          <w:p w14:paraId="2AD2A06A" w14:textId="77777777" w:rsidR="00BA3EC2" w:rsidRPr="00C26D27" w:rsidRDefault="00BA3EC2" w:rsidP="00C26D27">
            <w:pPr>
              <w:pStyle w:val="BodyText"/>
              <w:rPr>
                <w:sz w:val="18"/>
                <w:szCs w:val="18"/>
              </w:rPr>
            </w:pPr>
          </w:p>
        </w:tc>
        <w:tc>
          <w:tcPr>
            <w:tcW w:w="3096" w:type="dxa"/>
          </w:tcPr>
          <w:p w14:paraId="6D60D527" w14:textId="77777777" w:rsidR="00BA3EC2" w:rsidRPr="00C26D27" w:rsidRDefault="00BA3EC2" w:rsidP="00C26D27">
            <w:pPr>
              <w:pStyle w:val="BodyText"/>
              <w:rPr>
                <w:sz w:val="18"/>
                <w:szCs w:val="18"/>
              </w:rPr>
            </w:pPr>
            <w:r w:rsidRPr="00C26D27">
              <w:rPr>
                <w:sz w:val="18"/>
                <w:szCs w:val="18"/>
              </w:rPr>
              <w:t>CONSID_UG_UNI_1Y_GRADE_FIG</w:t>
            </w:r>
          </w:p>
        </w:tc>
        <w:tc>
          <w:tcPr>
            <w:tcW w:w="5327" w:type="dxa"/>
            <w:noWrap/>
            <w:hideMark/>
          </w:tcPr>
          <w:p w14:paraId="36DE206C" w14:textId="77777777" w:rsidR="00BA3EC2" w:rsidRPr="00C26D27" w:rsidRDefault="00BA3EC2" w:rsidP="00C26D27">
            <w:pPr>
              <w:pStyle w:val="BodyText"/>
              <w:rPr>
                <w:sz w:val="18"/>
                <w:szCs w:val="18"/>
              </w:rPr>
            </w:pPr>
            <w:r w:rsidRPr="00C26D27">
              <w:rPr>
                <w:sz w:val="18"/>
                <w:szCs w:val="18"/>
              </w:rPr>
              <w:t>Percentage of university undergraduate students who had considered early departure by average grades to date, 2020</w:t>
            </w:r>
          </w:p>
        </w:tc>
      </w:tr>
      <w:tr w:rsidR="00BA3EC2" w:rsidRPr="00596138" w14:paraId="4DBE617C" w14:textId="77777777" w:rsidTr="008F629A">
        <w:trPr>
          <w:trHeight w:val="300"/>
        </w:trPr>
        <w:tc>
          <w:tcPr>
            <w:tcW w:w="722" w:type="dxa"/>
            <w:noWrap/>
            <w:hideMark/>
          </w:tcPr>
          <w:p w14:paraId="31F9BD9E" w14:textId="77777777" w:rsidR="00BA3EC2" w:rsidRPr="00C26D27" w:rsidRDefault="00BA3EC2" w:rsidP="00C26D27">
            <w:pPr>
              <w:pStyle w:val="BodyText"/>
              <w:rPr>
                <w:sz w:val="18"/>
                <w:szCs w:val="18"/>
              </w:rPr>
            </w:pPr>
            <w:r w:rsidRPr="00C26D27">
              <w:rPr>
                <w:sz w:val="18"/>
                <w:szCs w:val="18"/>
              </w:rPr>
              <w:t>UG</w:t>
            </w:r>
          </w:p>
        </w:tc>
        <w:tc>
          <w:tcPr>
            <w:tcW w:w="713" w:type="dxa"/>
            <w:noWrap/>
            <w:hideMark/>
          </w:tcPr>
          <w:p w14:paraId="54EC12B8" w14:textId="77777777" w:rsidR="00BA3EC2" w:rsidRPr="00C26D27" w:rsidRDefault="00BA3EC2" w:rsidP="00C26D27">
            <w:pPr>
              <w:pStyle w:val="BodyText"/>
              <w:rPr>
                <w:sz w:val="18"/>
                <w:szCs w:val="18"/>
              </w:rPr>
            </w:pPr>
          </w:p>
        </w:tc>
        <w:tc>
          <w:tcPr>
            <w:tcW w:w="3096" w:type="dxa"/>
          </w:tcPr>
          <w:p w14:paraId="7F96EFC9" w14:textId="77777777" w:rsidR="00BA3EC2" w:rsidRPr="00C26D27" w:rsidRDefault="00BA3EC2" w:rsidP="00C26D27">
            <w:pPr>
              <w:pStyle w:val="BodyText"/>
              <w:rPr>
                <w:sz w:val="18"/>
                <w:szCs w:val="18"/>
              </w:rPr>
            </w:pPr>
            <w:r w:rsidRPr="00C26D27">
              <w:rPr>
                <w:sz w:val="18"/>
                <w:szCs w:val="18"/>
              </w:rPr>
              <w:t>CONSID_UG_UNI_2Y_CH</w:t>
            </w:r>
          </w:p>
        </w:tc>
        <w:tc>
          <w:tcPr>
            <w:tcW w:w="5327" w:type="dxa"/>
            <w:noWrap/>
            <w:hideMark/>
          </w:tcPr>
          <w:p w14:paraId="5C79F525" w14:textId="77777777" w:rsidR="00BA3EC2" w:rsidRPr="00C26D27" w:rsidRDefault="00BA3EC2" w:rsidP="00C26D27">
            <w:pPr>
              <w:pStyle w:val="BodyText"/>
              <w:rPr>
                <w:sz w:val="18"/>
                <w:szCs w:val="18"/>
              </w:rPr>
            </w:pPr>
            <w:r w:rsidRPr="00C26D27">
              <w:rPr>
                <w:sz w:val="18"/>
                <w:szCs w:val="18"/>
              </w:rPr>
              <w:t>Selected reasons for considering early departure among university undergraduate students, 2019 and 2020</w:t>
            </w:r>
          </w:p>
        </w:tc>
      </w:tr>
      <w:tr w:rsidR="00BA3EC2" w:rsidRPr="00596138" w14:paraId="5D1CCBB9" w14:textId="77777777" w:rsidTr="008F629A">
        <w:trPr>
          <w:trHeight w:val="300"/>
        </w:trPr>
        <w:tc>
          <w:tcPr>
            <w:tcW w:w="722" w:type="dxa"/>
            <w:noWrap/>
            <w:hideMark/>
          </w:tcPr>
          <w:p w14:paraId="1BAEB21C" w14:textId="77777777" w:rsidR="00BA3EC2" w:rsidRPr="00C26D27" w:rsidRDefault="00BA3EC2" w:rsidP="00C26D27">
            <w:pPr>
              <w:pStyle w:val="BodyText"/>
              <w:rPr>
                <w:sz w:val="18"/>
                <w:szCs w:val="18"/>
              </w:rPr>
            </w:pPr>
            <w:r w:rsidRPr="00C26D27">
              <w:rPr>
                <w:sz w:val="18"/>
                <w:szCs w:val="18"/>
              </w:rPr>
              <w:t>UG</w:t>
            </w:r>
          </w:p>
        </w:tc>
        <w:tc>
          <w:tcPr>
            <w:tcW w:w="713" w:type="dxa"/>
            <w:noWrap/>
            <w:hideMark/>
          </w:tcPr>
          <w:p w14:paraId="17F38A68" w14:textId="77777777" w:rsidR="00BA3EC2" w:rsidRPr="00C26D27" w:rsidRDefault="00BA3EC2" w:rsidP="00C26D27">
            <w:pPr>
              <w:pStyle w:val="BodyText"/>
              <w:rPr>
                <w:sz w:val="18"/>
                <w:szCs w:val="18"/>
              </w:rPr>
            </w:pPr>
          </w:p>
        </w:tc>
        <w:tc>
          <w:tcPr>
            <w:tcW w:w="3096" w:type="dxa"/>
          </w:tcPr>
          <w:p w14:paraId="75116E07" w14:textId="77777777" w:rsidR="00BA3EC2" w:rsidRPr="00C26D27" w:rsidRDefault="00BA3EC2" w:rsidP="00C26D27">
            <w:pPr>
              <w:pStyle w:val="BodyText"/>
              <w:rPr>
                <w:sz w:val="18"/>
                <w:szCs w:val="18"/>
              </w:rPr>
            </w:pPr>
            <w:r w:rsidRPr="00C26D27">
              <w:rPr>
                <w:sz w:val="18"/>
                <w:szCs w:val="18"/>
              </w:rPr>
              <w:t>CONSID_UG_NUHEI_1Y_SG</w:t>
            </w:r>
          </w:p>
        </w:tc>
        <w:tc>
          <w:tcPr>
            <w:tcW w:w="5327" w:type="dxa"/>
            <w:noWrap/>
            <w:hideMark/>
          </w:tcPr>
          <w:p w14:paraId="38B6EFDD" w14:textId="77777777" w:rsidR="00BA3EC2" w:rsidRPr="00C26D27" w:rsidRDefault="00BA3EC2" w:rsidP="00C26D27">
            <w:pPr>
              <w:pStyle w:val="BodyText"/>
              <w:rPr>
                <w:sz w:val="18"/>
                <w:szCs w:val="18"/>
              </w:rPr>
            </w:pPr>
            <w:r w:rsidRPr="00C26D27">
              <w:rPr>
                <w:sz w:val="18"/>
                <w:szCs w:val="18"/>
              </w:rPr>
              <w:t>Percentage of non-university higher education institution (NUHEI) undergraduate students who considered early departure by subgroup, 2020††</w:t>
            </w:r>
          </w:p>
        </w:tc>
      </w:tr>
      <w:tr w:rsidR="00BA3EC2" w:rsidRPr="00596138" w14:paraId="292198E2" w14:textId="77777777" w:rsidTr="008F629A">
        <w:trPr>
          <w:trHeight w:val="300"/>
        </w:trPr>
        <w:tc>
          <w:tcPr>
            <w:tcW w:w="722" w:type="dxa"/>
            <w:noWrap/>
            <w:hideMark/>
          </w:tcPr>
          <w:p w14:paraId="34C05B43" w14:textId="77777777" w:rsidR="00BA3EC2" w:rsidRPr="00C26D27" w:rsidRDefault="00BA3EC2" w:rsidP="00C26D27">
            <w:pPr>
              <w:pStyle w:val="BodyText"/>
              <w:rPr>
                <w:sz w:val="18"/>
                <w:szCs w:val="18"/>
              </w:rPr>
            </w:pPr>
            <w:r w:rsidRPr="00C26D27">
              <w:rPr>
                <w:sz w:val="18"/>
                <w:szCs w:val="18"/>
              </w:rPr>
              <w:t>UG</w:t>
            </w:r>
          </w:p>
        </w:tc>
        <w:tc>
          <w:tcPr>
            <w:tcW w:w="713" w:type="dxa"/>
            <w:noWrap/>
            <w:hideMark/>
          </w:tcPr>
          <w:p w14:paraId="5279F820" w14:textId="77777777" w:rsidR="00BA3EC2" w:rsidRPr="00C26D27" w:rsidRDefault="00BA3EC2" w:rsidP="00C26D27">
            <w:pPr>
              <w:pStyle w:val="BodyText"/>
              <w:rPr>
                <w:sz w:val="18"/>
                <w:szCs w:val="18"/>
              </w:rPr>
            </w:pPr>
          </w:p>
        </w:tc>
        <w:tc>
          <w:tcPr>
            <w:tcW w:w="3096" w:type="dxa"/>
          </w:tcPr>
          <w:p w14:paraId="2C30B4D9" w14:textId="77777777" w:rsidR="00BA3EC2" w:rsidRPr="00C26D27" w:rsidRDefault="00BA3EC2" w:rsidP="00C26D27">
            <w:pPr>
              <w:pStyle w:val="BodyText"/>
              <w:rPr>
                <w:sz w:val="18"/>
                <w:szCs w:val="18"/>
              </w:rPr>
            </w:pPr>
            <w:r w:rsidRPr="00C26D27">
              <w:rPr>
                <w:sz w:val="18"/>
                <w:szCs w:val="18"/>
              </w:rPr>
              <w:t>CONSID_UG_NUHEI_1Y_GRADE_FIG</w:t>
            </w:r>
          </w:p>
        </w:tc>
        <w:tc>
          <w:tcPr>
            <w:tcW w:w="5327" w:type="dxa"/>
            <w:noWrap/>
            <w:hideMark/>
          </w:tcPr>
          <w:p w14:paraId="6396BEC6" w14:textId="77777777" w:rsidR="00BA3EC2" w:rsidRPr="00C26D27" w:rsidRDefault="00BA3EC2" w:rsidP="00C26D27">
            <w:pPr>
              <w:pStyle w:val="BodyText"/>
              <w:rPr>
                <w:sz w:val="18"/>
                <w:szCs w:val="18"/>
              </w:rPr>
            </w:pPr>
            <w:r w:rsidRPr="00C26D27">
              <w:rPr>
                <w:sz w:val="18"/>
                <w:szCs w:val="18"/>
              </w:rPr>
              <w:t>Percentage of non-university higher education institution (NUHEI) undergraduate students who had considered early departure by average grades to date, 2020</w:t>
            </w:r>
          </w:p>
        </w:tc>
      </w:tr>
      <w:tr w:rsidR="00BA3EC2" w:rsidRPr="00596138" w14:paraId="16DCC303" w14:textId="77777777" w:rsidTr="008F629A">
        <w:trPr>
          <w:trHeight w:val="300"/>
        </w:trPr>
        <w:tc>
          <w:tcPr>
            <w:tcW w:w="722" w:type="dxa"/>
            <w:noWrap/>
            <w:hideMark/>
          </w:tcPr>
          <w:p w14:paraId="08F2DF9C" w14:textId="77777777" w:rsidR="00BA3EC2" w:rsidRPr="00C26D27" w:rsidRDefault="00BA3EC2" w:rsidP="00C26D27">
            <w:pPr>
              <w:pStyle w:val="BodyText"/>
              <w:rPr>
                <w:sz w:val="18"/>
                <w:szCs w:val="18"/>
              </w:rPr>
            </w:pPr>
            <w:r w:rsidRPr="00C26D27">
              <w:rPr>
                <w:sz w:val="18"/>
                <w:szCs w:val="18"/>
              </w:rPr>
              <w:t>UG</w:t>
            </w:r>
          </w:p>
        </w:tc>
        <w:tc>
          <w:tcPr>
            <w:tcW w:w="713" w:type="dxa"/>
            <w:noWrap/>
            <w:hideMark/>
          </w:tcPr>
          <w:p w14:paraId="68791E6A" w14:textId="77777777" w:rsidR="00BA3EC2" w:rsidRPr="00C26D27" w:rsidRDefault="00BA3EC2" w:rsidP="00C26D27">
            <w:pPr>
              <w:pStyle w:val="BodyText"/>
              <w:rPr>
                <w:sz w:val="18"/>
                <w:szCs w:val="18"/>
              </w:rPr>
            </w:pPr>
          </w:p>
        </w:tc>
        <w:tc>
          <w:tcPr>
            <w:tcW w:w="3096" w:type="dxa"/>
          </w:tcPr>
          <w:p w14:paraId="0990B1F0" w14:textId="77777777" w:rsidR="00BA3EC2" w:rsidRPr="00C26D27" w:rsidRDefault="00BA3EC2" w:rsidP="00C26D27">
            <w:pPr>
              <w:pStyle w:val="BodyText"/>
              <w:rPr>
                <w:sz w:val="18"/>
                <w:szCs w:val="18"/>
              </w:rPr>
            </w:pPr>
            <w:r w:rsidRPr="00C26D27">
              <w:rPr>
                <w:sz w:val="18"/>
                <w:szCs w:val="18"/>
              </w:rPr>
              <w:t>CONSID_UG_NUHEI_2Y_CH</w:t>
            </w:r>
          </w:p>
        </w:tc>
        <w:tc>
          <w:tcPr>
            <w:tcW w:w="5327" w:type="dxa"/>
            <w:noWrap/>
            <w:hideMark/>
          </w:tcPr>
          <w:p w14:paraId="0F06E71B" w14:textId="77777777" w:rsidR="00BA3EC2" w:rsidRPr="00C26D27" w:rsidRDefault="00BA3EC2" w:rsidP="00C26D27">
            <w:pPr>
              <w:pStyle w:val="BodyText"/>
              <w:rPr>
                <w:sz w:val="18"/>
                <w:szCs w:val="18"/>
              </w:rPr>
            </w:pPr>
            <w:r w:rsidRPr="00C26D27">
              <w:rPr>
                <w:sz w:val="18"/>
                <w:szCs w:val="18"/>
              </w:rPr>
              <w:t>Selected reasons for considering early departure among non-university higher education institution (NUHEI) undergraduate students, 2019 and 2020</w:t>
            </w:r>
          </w:p>
        </w:tc>
      </w:tr>
      <w:tr w:rsidR="00BA3EC2" w:rsidRPr="00596138" w14:paraId="2F2375B7" w14:textId="77777777" w:rsidTr="008F629A">
        <w:trPr>
          <w:trHeight w:val="300"/>
        </w:trPr>
        <w:tc>
          <w:tcPr>
            <w:tcW w:w="722" w:type="dxa"/>
            <w:noWrap/>
            <w:hideMark/>
          </w:tcPr>
          <w:p w14:paraId="2E321984" w14:textId="77777777" w:rsidR="00BA3EC2" w:rsidRPr="00C26D27" w:rsidRDefault="00BA3EC2" w:rsidP="00C26D27">
            <w:pPr>
              <w:pStyle w:val="BodyText"/>
              <w:rPr>
                <w:sz w:val="18"/>
                <w:szCs w:val="18"/>
              </w:rPr>
            </w:pPr>
            <w:r w:rsidRPr="00C26D27">
              <w:rPr>
                <w:sz w:val="18"/>
                <w:szCs w:val="18"/>
              </w:rPr>
              <w:t>PGC</w:t>
            </w:r>
          </w:p>
        </w:tc>
        <w:tc>
          <w:tcPr>
            <w:tcW w:w="713" w:type="dxa"/>
            <w:noWrap/>
            <w:hideMark/>
          </w:tcPr>
          <w:p w14:paraId="5309A51C" w14:textId="77777777" w:rsidR="00BA3EC2" w:rsidRPr="00C26D27" w:rsidRDefault="00BA3EC2" w:rsidP="00C26D27">
            <w:pPr>
              <w:pStyle w:val="BodyText"/>
              <w:rPr>
                <w:sz w:val="18"/>
                <w:szCs w:val="18"/>
              </w:rPr>
            </w:pPr>
          </w:p>
        </w:tc>
        <w:tc>
          <w:tcPr>
            <w:tcW w:w="3096" w:type="dxa"/>
          </w:tcPr>
          <w:p w14:paraId="340FF9F1" w14:textId="77777777" w:rsidR="00BA3EC2" w:rsidRPr="00C26D27" w:rsidRDefault="00BA3EC2" w:rsidP="00C26D27">
            <w:pPr>
              <w:pStyle w:val="BodyText"/>
              <w:rPr>
                <w:sz w:val="18"/>
                <w:szCs w:val="18"/>
              </w:rPr>
            </w:pPr>
            <w:r w:rsidRPr="00C26D27">
              <w:rPr>
                <w:sz w:val="18"/>
                <w:szCs w:val="18"/>
              </w:rPr>
              <w:t>CONSID_PGC_ALL_1Y_SG</w:t>
            </w:r>
          </w:p>
        </w:tc>
        <w:tc>
          <w:tcPr>
            <w:tcW w:w="5327" w:type="dxa"/>
            <w:noWrap/>
            <w:hideMark/>
          </w:tcPr>
          <w:p w14:paraId="63F45310" w14:textId="77777777" w:rsidR="00BA3EC2" w:rsidRPr="00C26D27" w:rsidRDefault="00BA3EC2" w:rsidP="00C26D27">
            <w:pPr>
              <w:pStyle w:val="BodyText"/>
              <w:rPr>
                <w:sz w:val="18"/>
                <w:szCs w:val="18"/>
              </w:rPr>
            </w:pPr>
            <w:r w:rsidRPr="00C26D27">
              <w:rPr>
                <w:sz w:val="18"/>
                <w:szCs w:val="18"/>
              </w:rPr>
              <w:t>Percentage of postgraduate coursework students who considered early departure by sub-group, 2020††</w:t>
            </w:r>
          </w:p>
        </w:tc>
      </w:tr>
      <w:tr w:rsidR="00BA3EC2" w:rsidRPr="00596138" w14:paraId="61DDFDBC" w14:textId="77777777" w:rsidTr="008F629A">
        <w:trPr>
          <w:trHeight w:val="300"/>
        </w:trPr>
        <w:tc>
          <w:tcPr>
            <w:tcW w:w="722" w:type="dxa"/>
            <w:noWrap/>
            <w:hideMark/>
          </w:tcPr>
          <w:p w14:paraId="7E67AC58" w14:textId="77777777" w:rsidR="00BA3EC2" w:rsidRPr="00C26D27" w:rsidRDefault="00BA3EC2" w:rsidP="00C26D27">
            <w:pPr>
              <w:pStyle w:val="BodyText"/>
              <w:rPr>
                <w:sz w:val="18"/>
                <w:szCs w:val="18"/>
              </w:rPr>
            </w:pPr>
            <w:r w:rsidRPr="00C26D27">
              <w:rPr>
                <w:sz w:val="18"/>
                <w:szCs w:val="18"/>
              </w:rPr>
              <w:t>PGC</w:t>
            </w:r>
          </w:p>
        </w:tc>
        <w:tc>
          <w:tcPr>
            <w:tcW w:w="713" w:type="dxa"/>
            <w:noWrap/>
            <w:hideMark/>
          </w:tcPr>
          <w:p w14:paraId="6A4B9504" w14:textId="77777777" w:rsidR="00BA3EC2" w:rsidRPr="00C26D27" w:rsidRDefault="00BA3EC2" w:rsidP="00C26D27">
            <w:pPr>
              <w:pStyle w:val="BodyText"/>
              <w:rPr>
                <w:sz w:val="18"/>
                <w:szCs w:val="18"/>
              </w:rPr>
            </w:pPr>
          </w:p>
        </w:tc>
        <w:tc>
          <w:tcPr>
            <w:tcW w:w="3096" w:type="dxa"/>
          </w:tcPr>
          <w:p w14:paraId="70A0ADC4" w14:textId="77777777" w:rsidR="00BA3EC2" w:rsidRPr="00C26D27" w:rsidRDefault="00BA3EC2" w:rsidP="00C26D27">
            <w:pPr>
              <w:pStyle w:val="BodyText"/>
              <w:rPr>
                <w:sz w:val="18"/>
                <w:szCs w:val="18"/>
              </w:rPr>
            </w:pPr>
            <w:r w:rsidRPr="00C26D27">
              <w:rPr>
                <w:sz w:val="18"/>
                <w:szCs w:val="18"/>
              </w:rPr>
              <w:t>CONSID_PGC_ALL_1Y_GRADE_FIG</w:t>
            </w:r>
          </w:p>
        </w:tc>
        <w:tc>
          <w:tcPr>
            <w:tcW w:w="5327" w:type="dxa"/>
            <w:noWrap/>
            <w:hideMark/>
          </w:tcPr>
          <w:p w14:paraId="5F3726F2" w14:textId="77777777" w:rsidR="00BA3EC2" w:rsidRPr="00C26D27" w:rsidRDefault="00BA3EC2" w:rsidP="00C26D27">
            <w:pPr>
              <w:pStyle w:val="BodyText"/>
              <w:rPr>
                <w:sz w:val="18"/>
                <w:szCs w:val="18"/>
              </w:rPr>
            </w:pPr>
            <w:r w:rsidRPr="00C26D27">
              <w:rPr>
                <w:sz w:val="18"/>
                <w:szCs w:val="18"/>
              </w:rPr>
              <w:t>Percentage of postgraduate coursework students who had considered early departure by average grades to date, 2020</w:t>
            </w:r>
          </w:p>
        </w:tc>
      </w:tr>
      <w:tr w:rsidR="00BA3EC2" w:rsidRPr="00596138" w14:paraId="0EFDAC3B" w14:textId="77777777" w:rsidTr="008F629A">
        <w:trPr>
          <w:trHeight w:val="300"/>
        </w:trPr>
        <w:tc>
          <w:tcPr>
            <w:tcW w:w="722" w:type="dxa"/>
            <w:noWrap/>
            <w:hideMark/>
          </w:tcPr>
          <w:p w14:paraId="1C5BFDC0" w14:textId="77777777" w:rsidR="00BA3EC2" w:rsidRPr="00C26D27" w:rsidRDefault="00BA3EC2" w:rsidP="00C26D27">
            <w:pPr>
              <w:pStyle w:val="BodyText"/>
              <w:rPr>
                <w:sz w:val="18"/>
                <w:szCs w:val="18"/>
              </w:rPr>
            </w:pPr>
            <w:r w:rsidRPr="00C26D27">
              <w:rPr>
                <w:sz w:val="18"/>
                <w:szCs w:val="18"/>
              </w:rPr>
              <w:t>PGC</w:t>
            </w:r>
          </w:p>
        </w:tc>
        <w:tc>
          <w:tcPr>
            <w:tcW w:w="713" w:type="dxa"/>
            <w:noWrap/>
            <w:hideMark/>
          </w:tcPr>
          <w:p w14:paraId="10226A2C" w14:textId="77777777" w:rsidR="00BA3EC2" w:rsidRPr="00C26D27" w:rsidRDefault="00BA3EC2" w:rsidP="00C26D27">
            <w:pPr>
              <w:pStyle w:val="BodyText"/>
              <w:rPr>
                <w:sz w:val="18"/>
                <w:szCs w:val="18"/>
              </w:rPr>
            </w:pPr>
          </w:p>
        </w:tc>
        <w:tc>
          <w:tcPr>
            <w:tcW w:w="3096" w:type="dxa"/>
          </w:tcPr>
          <w:p w14:paraId="134FCF09" w14:textId="77777777" w:rsidR="00BA3EC2" w:rsidRPr="00C26D27" w:rsidRDefault="00BA3EC2" w:rsidP="00C26D27">
            <w:pPr>
              <w:pStyle w:val="BodyText"/>
              <w:rPr>
                <w:sz w:val="18"/>
                <w:szCs w:val="18"/>
              </w:rPr>
            </w:pPr>
            <w:r w:rsidRPr="00C26D27">
              <w:rPr>
                <w:sz w:val="18"/>
                <w:szCs w:val="18"/>
              </w:rPr>
              <w:t>CONSID_PGC_ALL_2Y_CH</w:t>
            </w:r>
          </w:p>
        </w:tc>
        <w:tc>
          <w:tcPr>
            <w:tcW w:w="5327" w:type="dxa"/>
            <w:noWrap/>
            <w:hideMark/>
          </w:tcPr>
          <w:p w14:paraId="77C656D2" w14:textId="77777777" w:rsidR="00BA3EC2" w:rsidRPr="00C26D27" w:rsidRDefault="00BA3EC2" w:rsidP="00C26D27">
            <w:pPr>
              <w:pStyle w:val="BodyText"/>
              <w:rPr>
                <w:sz w:val="18"/>
                <w:szCs w:val="18"/>
              </w:rPr>
            </w:pPr>
            <w:r w:rsidRPr="00C26D27">
              <w:rPr>
                <w:sz w:val="18"/>
                <w:szCs w:val="18"/>
              </w:rPr>
              <w:t>Selected reasons for considering early departure among postgraduate coursework students, 2019 and 2020</w:t>
            </w:r>
          </w:p>
        </w:tc>
      </w:tr>
      <w:tr w:rsidR="00BA3EC2" w:rsidRPr="00596138" w14:paraId="666E5035" w14:textId="77777777" w:rsidTr="008F629A">
        <w:trPr>
          <w:trHeight w:val="300"/>
        </w:trPr>
        <w:tc>
          <w:tcPr>
            <w:tcW w:w="722" w:type="dxa"/>
            <w:noWrap/>
            <w:hideMark/>
          </w:tcPr>
          <w:p w14:paraId="34C50350" w14:textId="77777777" w:rsidR="00BA3EC2" w:rsidRPr="00C26D27" w:rsidRDefault="00BA3EC2" w:rsidP="00C26D27">
            <w:pPr>
              <w:pStyle w:val="BodyText"/>
              <w:rPr>
                <w:sz w:val="18"/>
                <w:szCs w:val="18"/>
              </w:rPr>
            </w:pPr>
            <w:r w:rsidRPr="00C26D27">
              <w:rPr>
                <w:sz w:val="18"/>
                <w:szCs w:val="18"/>
              </w:rPr>
              <w:t>PGC</w:t>
            </w:r>
          </w:p>
        </w:tc>
        <w:tc>
          <w:tcPr>
            <w:tcW w:w="713" w:type="dxa"/>
            <w:noWrap/>
            <w:hideMark/>
          </w:tcPr>
          <w:p w14:paraId="051CF087" w14:textId="77777777" w:rsidR="00BA3EC2" w:rsidRPr="00C26D27" w:rsidRDefault="00BA3EC2" w:rsidP="00C26D27">
            <w:pPr>
              <w:pStyle w:val="BodyText"/>
              <w:rPr>
                <w:sz w:val="18"/>
                <w:szCs w:val="18"/>
              </w:rPr>
            </w:pPr>
          </w:p>
        </w:tc>
        <w:tc>
          <w:tcPr>
            <w:tcW w:w="3096" w:type="dxa"/>
          </w:tcPr>
          <w:p w14:paraId="42442410" w14:textId="77777777" w:rsidR="00BA3EC2" w:rsidRPr="00C26D27" w:rsidRDefault="00BA3EC2" w:rsidP="00C26D27">
            <w:pPr>
              <w:pStyle w:val="BodyText"/>
              <w:rPr>
                <w:sz w:val="18"/>
                <w:szCs w:val="18"/>
              </w:rPr>
            </w:pPr>
            <w:r w:rsidRPr="00C26D27">
              <w:rPr>
                <w:sz w:val="18"/>
                <w:szCs w:val="18"/>
              </w:rPr>
              <w:t>CONSID_PGC_UNI_1Y_SG</w:t>
            </w:r>
          </w:p>
        </w:tc>
        <w:tc>
          <w:tcPr>
            <w:tcW w:w="5327" w:type="dxa"/>
            <w:noWrap/>
            <w:hideMark/>
          </w:tcPr>
          <w:p w14:paraId="4B285C6B" w14:textId="77777777" w:rsidR="00BA3EC2" w:rsidRPr="00C26D27" w:rsidRDefault="00BA3EC2" w:rsidP="00C26D27">
            <w:pPr>
              <w:pStyle w:val="BodyText"/>
              <w:rPr>
                <w:sz w:val="18"/>
                <w:szCs w:val="18"/>
              </w:rPr>
            </w:pPr>
            <w:r w:rsidRPr="00C26D27">
              <w:rPr>
                <w:sz w:val="18"/>
                <w:szCs w:val="18"/>
              </w:rPr>
              <w:t>Percentage of university postgraduate coursework students who considered early departure by subgroup, 2020††</w:t>
            </w:r>
          </w:p>
        </w:tc>
      </w:tr>
      <w:tr w:rsidR="00BA3EC2" w:rsidRPr="00596138" w14:paraId="10F9B5A1" w14:textId="77777777" w:rsidTr="008F629A">
        <w:trPr>
          <w:trHeight w:val="300"/>
        </w:trPr>
        <w:tc>
          <w:tcPr>
            <w:tcW w:w="722" w:type="dxa"/>
            <w:noWrap/>
            <w:hideMark/>
          </w:tcPr>
          <w:p w14:paraId="3107EB34" w14:textId="77777777" w:rsidR="00BA3EC2" w:rsidRPr="00C26D27" w:rsidRDefault="00BA3EC2" w:rsidP="00C26D27">
            <w:pPr>
              <w:pStyle w:val="BodyText"/>
              <w:rPr>
                <w:sz w:val="18"/>
                <w:szCs w:val="18"/>
              </w:rPr>
            </w:pPr>
            <w:r w:rsidRPr="00C26D27">
              <w:rPr>
                <w:sz w:val="18"/>
                <w:szCs w:val="18"/>
              </w:rPr>
              <w:t>PGC</w:t>
            </w:r>
          </w:p>
        </w:tc>
        <w:tc>
          <w:tcPr>
            <w:tcW w:w="713" w:type="dxa"/>
            <w:noWrap/>
            <w:hideMark/>
          </w:tcPr>
          <w:p w14:paraId="17D6FD97" w14:textId="77777777" w:rsidR="00BA3EC2" w:rsidRPr="00C26D27" w:rsidRDefault="00BA3EC2" w:rsidP="00C26D27">
            <w:pPr>
              <w:pStyle w:val="BodyText"/>
              <w:rPr>
                <w:sz w:val="18"/>
                <w:szCs w:val="18"/>
              </w:rPr>
            </w:pPr>
          </w:p>
        </w:tc>
        <w:tc>
          <w:tcPr>
            <w:tcW w:w="3096" w:type="dxa"/>
          </w:tcPr>
          <w:p w14:paraId="2DCB3936" w14:textId="77777777" w:rsidR="00BA3EC2" w:rsidRPr="00C26D27" w:rsidRDefault="00BA3EC2" w:rsidP="00C26D27">
            <w:pPr>
              <w:pStyle w:val="BodyText"/>
              <w:rPr>
                <w:sz w:val="18"/>
                <w:szCs w:val="18"/>
              </w:rPr>
            </w:pPr>
            <w:r w:rsidRPr="00C26D27">
              <w:rPr>
                <w:sz w:val="18"/>
                <w:szCs w:val="18"/>
              </w:rPr>
              <w:t>CONSID_PGC_UNI_1Y_GRADE_FIG</w:t>
            </w:r>
          </w:p>
        </w:tc>
        <w:tc>
          <w:tcPr>
            <w:tcW w:w="5327" w:type="dxa"/>
            <w:noWrap/>
            <w:hideMark/>
          </w:tcPr>
          <w:p w14:paraId="685E9EA9" w14:textId="77777777" w:rsidR="00BA3EC2" w:rsidRPr="00C26D27" w:rsidRDefault="00BA3EC2" w:rsidP="00C26D27">
            <w:pPr>
              <w:pStyle w:val="BodyText"/>
              <w:rPr>
                <w:sz w:val="18"/>
                <w:szCs w:val="18"/>
              </w:rPr>
            </w:pPr>
            <w:r w:rsidRPr="00C26D27">
              <w:rPr>
                <w:sz w:val="18"/>
                <w:szCs w:val="18"/>
              </w:rPr>
              <w:t>Percentage of university postgraduate coursework students who had considered early departure by average grades to date, 2020</w:t>
            </w:r>
          </w:p>
        </w:tc>
      </w:tr>
      <w:tr w:rsidR="00BA3EC2" w:rsidRPr="00596138" w14:paraId="7AAB499B" w14:textId="77777777" w:rsidTr="008F629A">
        <w:trPr>
          <w:trHeight w:val="300"/>
        </w:trPr>
        <w:tc>
          <w:tcPr>
            <w:tcW w:w="722" w:type="dxa"/>
            <w:noWrap/>
            <w:hideMark/>
          </w:tcPr>
          <w:p w14:paraId="56B99B1B" w14:textId="77777777" w:rsidR="00BA3EC2" w:rsidRPr="00C26D27" w:rsidRDefault="00BA3EC2" w:rsidP="00C26D27">
            <w:pPr>
              <w:pStyle w:val="BodyText"/>
              <w:rPr>
                <w:sz w:val="18"/>
                <w:szCs w:val="18"/>
              </w:rPr>
            </w:pPr>
            <w:r w:rsidRPr="00C26D27">
              <w:rPr>
                <w:sz w:val="18"/>
                <w:szCs w:val="18"/>
              </w:rPr>
              <w:t>PGC</w:t>
            </w:r>
          </w:p>
        </w:tc>
        <w:tc>
          <w:tcPr>
            <w:tcW w:w="713" w:type="dxa"/>
            <w:noWrap/>
            <w:hideMark/>
          </w:tcPr>
          <w:p w14:paraId="29804ECD" w14:textId="77777777" w:rsidR="00BA3EC2" w:rsidRPr="00C26D27" w:rsidRDefault="00BA3EC2" w:rsidP="00C26D27">
            <w:pPr>
              <w:pStyle w:val="BodyText"/>
              <w:rPr>
                <w:sz w:val="18"/>
                <w:szCs w:val="18"/>
              </w:rPr>
            </w:pPr>
          </w:p>
        </w:tc>
        <w:tc>
          <w:tcPr>
            <w:tcW w:w="3096" w:type="dxa"/>
          </w:tcPr>
          <w:p w14:paraId="3A5BC8D8" w14:textId="77777777" w:rsidR="00BA3EC2" w:rsidRPr="00C26D27" w:rsidRDefault="00BA3EC2" w:rsidP="00C26D27">
            <w:pPr>
              <w:pStyle w:val="BodyText"/>
              <w:rPr>
                <w:sz w:val="18"/>
                <w:szCs w:val="18"/>
              </w:rPr>
            </w:pPr>
            <w:r w:rsidRPr="00C26D27">
              <w:rPr>
                <w:sz w:val="18"/>
                <w:szCs w:val="18"/>
              </w:rPr>
              <w:t>CONSID_PGC_UNI_2Y_CH</w:t>
            </w:r>
          </w:p>
        </w:tc>
        <w:tc>
          <w:tcPr>
            <w:tcW w:w="5327" w:type="dxa"/>
            <w:noWrap/>
            <w:hideMark/>
          </w:tcPr>
          <w:p w14:paraId="6E34CD0C" w14:textId="77777777" w:rsidR="00BA3EC2" w:rsidRPr="00C26D27" w:rsidRDefault="00BA3EC2" w:rsidP="00C26D27">
            <w:pPr>
              <w:pStyle w:val="BodyText"/>
              <w:rPr>
                <w:sz w:val="18"/>
                <w:szCs w:val="18"/>
              </w:rPr>
            </w:pPr>
            <w:r w:rsidRPr="00C26D27">
              <w:rPr>
                <w:sz w:val="18"/>
                <w:szCs w:val="18"/>
              </w:rPr>
              <w:t>Selected reasons for considering early departure among university postgraduate coursework students, 2019 and 2020</w:t>
            </w:r>
          </w:p>
        </w:tc>
      </w:tr>
      <w:tr w:rsidR="00BA3EC2" w:rsidRPr="00596138" w14:paraId="5C605FD6" w14:textId="77777777" w:rsidTr="008F629A">
        <w:trPr>
          <w:trHeight w:val="300"/>
        </w:trPr>
        <w:tc>
          <w:tcPr>
            <w:tcW w:w="722" w:type="dxa"/>
            <w:noWrap/>
            <w:hideMark/>
          </w:tcPr>
          <w:p w14:paraId="1833B014" w14:textId="77777777" w:rsidR="00BA3EC2" w:rsidRPr="00C26D27" w:rsidRDefault="00BA3EC2" w:rsidP="00C26D27">
            <w:pPr>
              <w:pStyle w:val="BodyText"/>
              <w:rPr>
                <w:sz w:val="18"/>
                <w:szCs w:val="18"/>
              </w:rPr>
            </w:pPr>
            <w:r w:rsidRPr="00C26D27">
              <w:rPr>
                <w:sz w:val="18"/>
                <w:szCs w:val="18"/>
              </w:rPr>
              <w:t>PGC</w:t>
            </w:r>
          </w:p>
        </w:tc>
        <w:tc>
          <w:tcPr>
            <w:tcW w:w="713" w:type="dxa"/>
            <w:noWrap/>
            <w:hideMark/>
          </w:tcPr>
          <w:p w14:paraId="11F6B0FB" w14:textId="77777777" w:rsidR="00BA3EC2" w:rsidRPr="00C26D27" w:rsidRDefault="00BA3EC2" w:rsidP="00C26D27">
            <w:pPr>
              <w:pStyle w:val="BodyText"/>
              <w:rPr>
                <w:sz w:val="18"/>
                <w:szCs w:val="18"/>
              </w:rPr>
            </w:pPr>
          </w:p>
        </w:tc>
        <w:tc>
          <w:tcPr>
            <w:tcW w:w="3096" w:type="dxa"/>
          </w:tcPr>
          <w:p w14:paraId="3FF04C20" w14:textId="77777777" w:rsidR="00BA3EC2" w:rsidRPr="00C26D27" w:rsidRDefault="00BA3EC2" w:rsidP="00C26D27">
            <w:pPr>
              <w:pStyle w:val="BodyText"/>
              <w:rPr>
                <w:sz w:val="18"/>
                <w:szCs w:val="18"/>
              </w:rPr>
            </w:pPr>
            <w:r w:rsidRPr="00C26D27">
              <w:rPr>
                <w:sz w:val="18"/>
                <w:szCs w:val="18"/>
              </w:rPr>
              <w:t>CONSID_PGC_NUHEI_1Y_SG</w:t>
            </w:r>
          </w:p>
        </w:tc>
        <w:tc>
          <w:tcPr>
            <w:tcW w:w="5327" w:type="dxa"/>
            <w:noWrap/>
            <w:hideMark/>
          </w:tcPr>
          <w:p w14:paraId="00A53149" w14:textId="77777777" w:rsidR="00BA3EC2" w:rsidRPr="00C26D27" w:rsidRDefault="00BA3EC2" w:rsidP="00C26D27">
            <w:pPr>
              <w:pStyle w:val="BodyText"/>
              <w:rPr>
                <w:sz w:val="18"/>
                <w:szCs w:val="18"/>
              </w:rPr>
            </w:pPr>
            <w:r w:rsidRPr="00C26D27">
              <w:rPr>
                <w:sz w:val="18"/>
                <w:szCs w:val="18"/>
              </w:rPr>
              <w:t>Percentage of non-university higher education institution (NUHEI) postgraduate coursework students who considered early departure by subgroup, 2020††</w:t>
            </w:r>
          </w:p>
        </w:tc>
      </w:tr>
      <w:tr w:rsidR="00BA3EC2" w:rsidRPr="00596138" w14:paraId="655A546A" w14:textId="77777777" w:rsidTr="008F629A">
        <w:trPr>
          <w:trHeight w:val="300"/>
        </w:trPr>
        <w:tc>
          <w:tcPr>
            <w:tcW w:w="722" w:type="dxa"/>
            <w:noWrap/>
            <w:hideMark/>
          </w:tcPr>
          <w:p w14:paraId="784975EC" w14:textId="77777777" w:rsidR="00BA3EC2" w:rsidRPr="00C26D27" w:rsidRDefault="00BA3EC2" w:rsidP="00C26D27">
            <w:pPr>
              <w:pStyle w:val="BodyText"/>
              <w:rPr>
                <w:sz w:val="18"/>
                <w:szCs w:val="18"/>
              </w:rPr>
            </w:pPr>
            <w:r w:rsidRPr="00C26D27">
              <w:rPr>
                <w:sz w:val="18"/>
                <w:szCs w:val="18"/>
              </w:rPr>
              <w:t>PGC</w:t>
            </w:r>
          </w:p>
        </w:tc>
        <w:tc>
          <w:tcPr>
            <w:tcW w:w="713" w:type="dxa"/>
            <w:noWrap/>
            <w:hideMark/>
          </w:tcPr>
          <w:p w14:paraId="353DDA98" w14:textId="77777777" w:rsidR="00BA3EC2" w:rsidRPr="00C26D27" w:rsidRDefault="00BA3EC2" w:rsidP="00C26D27">
            <w:pPr>
              <w:pStyle w:val="BodyText"/>
              <w:rPr>
                <w:sz w:val="18"/>
                <w:szCs w:val="18"/>
              </w:rPr>
            </w:pPr>
          </w:p>
        </w:tc>
        <w:tc>
          <w:tcPr>
            <w:tcW w:w="3096" w:type="dxa"/>
          </w:tcPr>
          <w:p w14:paraId="20F7B670" w14:textId="77777777" w:rsidR="00BA3EC2" w:rsidRPr="00C26D27" w:rsidRDefault="00BA3EC2" w:rsidP="00C26D27">
            <w:pPr>
              <w:pStyle w:val="BodyText"/>
              <w:rPr>
                <w:sz w:val="18"/>
                <w:szCs w:val="18"/>
              </w:rPr>
            </w:pPr>
            <w:r w:rsidRPr="00C26D27">
              <w:rPr>
                <w:sz w:val="18"/>
                <w:szCs w:val="18"/>
              </w:rPr>
              <w:t>CONSID_PGC_NUHEI_1Y_GRADE_FIG</w:t>
            </w:r>
          </w:p>
        </w:tc>
        <w:tc>
          <w:tcPr>
            <w:tcW w:w="5327" w:type="dxa"/>
            <w:noWrap/>
            <w:hideMark/>
          </w:tcPr>
          <w:p w14:paraId="5A1EA986" w14:textId="77777777" w:rsidR="00BA3EC2" w:rsidRPr="00C26D27" w:rsidRDefault="00BA3EC2" w:rsidP="00C26D27">
            <w:pPr>
              <w:pStyle w:val="BodyText"/>
              <w:rPr>
                <w:sz w:val="18"/>
                <w:szCs w:val="18"/>
              </w:rPr>
            </w:pPr>
            <w:r w:rsidRPr="00C26D27">
              <w:rPr>
                <w:sz w:val="18"/>
                <w:szCs w:val="18"/>
              </w:rPr>
              <w:t>Percentage of non-university higher education institution (NUHEI) postgraduate coursework students who had considered early departure by average grades to date, 2020</w:t>
            </w:r>
          </w:p>
        </w:tc>
      </w:tr>
      <w:tr w:rsidR="00BA3EC2" w:rsidRPr="00596138" w14:paraId="75821602" w14:textId="77777777" w:rsidTr="008F629A">
        <w:trPr>
          <w:trHeight w:val="300"/>
        </w:trPr>
        <w:tc>
          <w:tcPr>
            <w:tcW w:w="722" w:type="dxa"/>
            <w:noWrap/>
            <w:hideMark/>
          </w:tcPr>
          <w:p w14:paraId="5565656F" w14:textId="77777777" w:rsidR="00BA3EC2" w:rsidRPr="00C26D27" w:rsidRDefault="00BA3EC2" w:rsidP="00C26D27">
            <w:pPr>
              <w:pStyle w:val="BodyText"/>
              <w:rPr>
                <w:sz w:val="18"/>
                <w:szCs w:val="18"/>
              </w:rPr>
            </w:pPr>
            <w:r w:rsidRPr="00C26D27">
              <w:rPr>
                <w:sz w:val="18"/>
                <w:szCs w:val="18"/>
              </w:rPr>
              <w:t>PGC</w:t>
            </w:r>
          </w:p>
        </w:tc>
        <w:tc>
          <w:tcPr>
            <w:tcW w:w="713" w:type="dxa"/>
            <w:noWrap/>
            <w:hideMark/>
          </w:tcPr>
          <w:p w14:paraId="2DF147FD" w14:textId="77777777" w:rsidR="00BA3EC2" w:rsidRPr="00C26D27" w:rsidRDefault="00BA3EC2" w:rsidP="00C26D27">
            <w:pPr>
              <w:pStyle w:val="BodyText"/>
              <w:rPr>
                <w:sz w:val="18"/>
                <w:szCs w:val="18"/>
              </w:rPr>
            </w:pPr>
          </w:p>
        </w:tc>
        <w:tc>
          <w:tcPr>
            <w:tcW w:w="3096" w:type="dxa"/>
          </w:tcPr>
          <w:p w14:paraId="1C6387A2" w14:textId="77777777" w:rsidR="00BA3EC2" w:rsidRPr="00C26D27" w:rsidRDefault="00BA3EC2" w:rsidP="00C26D27">
            <w:pPr>
              <w:pStyle w:val="BodyText"/>
              <w:rPr>
                <w:sz w:val="18"/>
                <w:szCs w:val="18"/>
              </w:rPr>
            </w:pPr>
            <w:r w:rsidRPr="00C26D27">
              <w:rPr>
                <w:sz w:val="18"/>
                <w:szCs w:val="18"/>
              </w:rPr>
              <w:t>CONSID_PGC_NUHEI_2Y_CH</w:t>
            </w:r>
          </w:p>
        </w:tc>
        <w:tc>
          <w:tcPr>
            <w:tcW w:w="5327" w:type="dxa"/>
            <w:noWrap/>
            <w:hideMark/>
          </w:tcPr>
          <w:p w14:paraId="315719B6" w14:textId="77777777" w:rsidR="00BA3EC2" w:rsidRPr="00C26D27" w:rsidRDefault="00BA3EC2" w:rsidP="00C26D27">
            <w:pPr>
              <w:pStyle w:val="BodyText"/>
              <w:rPr>
                <w:sz w:val="18"/>
                <w:szCs w:val="18"/>
              </w:rPr>
            </w:pPr>
            <w:r w:rsidRPr="00C26D27">
              <w:rPr>
                <w:sz w:val="18"/>
                <w:szCs w:val="18"/>
              </w:rPr>
              <w:t>Selected reasons for considering early departure among non-university higher education institution (NUHEI) postgraduate coursework students, 2019 and 2020</w:t>
            </w:r>
          </w:p>
        </w:tc>
      </w:tr>
    </w:tbl>
    <w:p w14:paraId="1A934217" w14:textId="77777777" w:rsidR="00BA3EC2" w:rsidRPr="00DC6A60" w:rsidRDefault="00BA3EC2" w:rsidP="00C26D27">
      <w:pPr>
        <w:pStyle w:val="BodyText"/>
        <w:rPr>
          <w:highlight w:val="yellow"/>
        </w:rPr>
      </w:pPr>
    </w:p>
    <w:p w14:paraId="1E5B2D78" w14:textId="40595F17" w:rsidR="00BA3EC2" w:rsidRPr="00040B18" w:rsidRDefault="00BA3EC2" w:rsidP="00BA3EC2">
      <w:pPr>
        <w:pStyle w:val="Heading3"/>
      </w:pPr>
      <w:bookmarkStart w:id="156" w:name="_Ref58493947"/>
      <w:bookmarkStart w:id="157" w:name="_Toc59697982"/>
      <w:r w:rsidRPr="00040B18">
        <w:t>7.1.3 Detailed focus area items</w:t>
      </w:r>
      <w:bookmarkEnd w:id="156"/>
      <w:bookmarkEnd w:id="157"/>
    </w:p>
    <w:p w14:paraId="2AEC2884" w14:textId="77777777" w:rsidR="00BA3EC2" w:rsidRPr="00040B18" w:rsidRDefault="00BA3EC2" w:rsidP="00C26D27">
      <w:pPr>
        <w:pStyle w:val="BodyText"/>
      </w:pPr>
      <w:r w:rsidRPr="00040B18">
        <w:t>The following tables give the breakdown of items within the Skills Development, Learner Engagement, Teaching Quality, Student Support and Learning Resources focus areas.</w:t>
      </w:r>
      <w:r>
        <w:t xml:space="preserve">  </w:t>
      </w:r>
      <w:r w:rsidRPr="00040B18">
        <w:t>Please note that the Quality of Entire Educational Experience is a single item and is grouped within the Teaching Quality focus area.</w:t>
      </w:r>
    </w:p>
    <w:p w14:paraId="40DB1437" w14:textId="77777777" w:rsidR="00BA3EC2" w:rsidRPr="00040B18" w:rsidRDefault="00BA3EC2" w:rsidP="00C26D27">
      <w:pPr>
        <w:pStyle w:val="BodyText"/>
      </w:pPr>
      <w:r w:rsidRPr="00737E0D">
        <w:fldChar w:fldCharType="begin"/>
      </w:r>
      <w:r w:rsidRPr="00737E0D">
        <w:instrText xml:space="preserve"> REF _Ref58490679 \r </w:instrText>
      </w:r>
      <w:r>
        <w:instrText xml:space="preserve"> \* MERGEFORMAT </w:instrText>
      </w:r>
      <w:r w:rsidRPr="00737E0D">
        <w:fldChar w:fldCharType="separate"/>
      </w:r>
      <w:r>
        <w:t>Appendix 3</w:t>
      </w:r>
      <w:r w:rsidRPr="00737E0D">
        <w:fldChar w:fldCharType="end"/>
      </w:r>
      <w:r w:rsidRPr="00040B18">
        <w:t xml:space="preserve"> gives examples of how these item scores are calculated.</w:t>
      </w:r>
    </w:p>
    <w:p w14:paraId="2FA347AA" w14:textId="77777777" w:rsidR="00BA3EC2" w:rsidRPr="00DC6A60" w:rsidRDefault="00BA3EC2" w:rsidP="00C26D27">
      <w:pPr>
        <w:pStyle w:val="BodyText"/>
        <w:rPr>
          <w:highlight w:val="yellow"/>
        </w:rPr>
      </w:pPr>
    </w:p>
    <w:tbl>
      <w:tblPr>
        <w:tblStyle w:val="TableGrid"/>
        <w:tblW w:w="0" w:type="auto"/>
        <w:tblLook w:val="04A0" w:firstRow="1" w:lastRow="0" w:firstColumn="1" w:lastColumn="0" w:noHBand="0" w:noVBand="1"/>
      </w:tblPr>
      <w:tblGrid>
        <w:gridCol w:w="837"/>
        <w:gridCol w:w="796"/>
        <w:gridCol w:w="3047"/>
        <w:gridCol w:w="5757"/>
      </w:tblGrid>
      <w:tr w:rsidR="00BA3EC2" w:rsidRPr="001E65ED" w14:paraId="164DE0BD" w14:textId="77777777" w:rsidTr="008F629A">
        <w:trPr>
          <w:trHeight w:val="315"/>
        </w:trPr>
        <w:tc>
          <w:tcPr>
            <w:tcW w:w="725" w:type="dxa"/>
            <w:noWrap/>
          </w:tcPr>
          <w:p w14:paraId="26011BC0" w14:textId="77777777" w:rsidR="00BA3EC2" w:rsidRPr="00C26D27" w:rsidRDefault="00BA3EC2" w:rsidP="00C26D27">
            <w:pPr>
              <w:pStyle w:val="BodyText"/>
              <w:rPr>
                <w:b/>
                <w:bCs/>
                <w:sz w:val="18"/>
                <w:szCs w:val="18"/>
                <w:highlight w:val="yellow"/>
              </w:rPr>
            </w:pPr>
            <w:r w:rsidRPr="00C26D27">
              <w:rPr>
                <w:b/>
                <w:bCs/>
                <w:sz w:val="18"/>
                <w:szCs w:val="18"/>
              </w:rPr>
              <w:t>Course level</w:t>
            </w:r>
          </w:p>
        </w:tc>
        <w:tc>
          <w:tcPr>
            <w:tcW w:w="772" w:type="dxa"/>
            <w:noWrap/>
          </w:tcPr>
          <w:p w14:paraId="13926A2C" w14:textId="77777777" w:rsidR="00BA3EC2" w:rsidRPr="00C26D27" w:rsidRDefault="00BA3EC2" w:rsidP="00C26D27">
            <w:pPr>
              <w:pStyle w:val="BodyText"/>
              <w:rPr>
                <w:b/>
                <w:bCs/>
                <w:sz w:val="18"/>
                <w:szCs w:val="18"/>
              </w:rPr>
            </w:pPr>
            <w:r w:rsidRPr="00C26D27">
              <w:rPr>
                <w:b/>
                <w:bCs/>
                <w:sz w:val="18"/>
                <w:szCs w:val="18"/>
              </w:rPr>
              <w:t>Report table</w:t>
            </w:r>
          </w:p>
        </w:tc>
        <w:tc>
          <w:tcPr>
            <w:tcW w:w="2604" w:type="dxa"/>
          </w:tcPr>
          <w:p w14:paraId="72FFD028" w14:textId="77777777" w:rsidR="00BA3EC2" w:rsidRPr="00C26D27" w:rsidRDefault="00BA3EC2" w:rsidP="00C26D27">
            <w:pPr>
              <w:pStyle w:val="BodyText"/>
              <w:rPr>
                <w:b/>
                <w:bCs/>
                <w:sz w:val="18"/>
                <w:szCs w:val="18"/>
                <w:highlight w:val="yellow"/>
              </w:rPr>
            </w:pPr>
            <w:r w:rsidRPr="00C26D27">
              <w:rPr>
                <w:b/>
                <w:bCs/>
                <w:sz w:val="18"/>
                <w:szCs w:val="18"/>
              </w:rPr>
              <w:t>Sheet name</w:t>
            </w:r>
          </w:p>
        </w:tc>
        <w:tc>
          <w:tcPr>
            <w:tcW w:w="5757" w:type="dxa"/>
            <w:noWrap/>
          </w:tcPr>
          <w:p w14:paraId="5AE174E2" w14:textId="77777777" w:rsidR="00BA3EC2" w:rsidRPr="00C26D27" w:rsidRDefault="00BA3EC2" w:rsidP="00C26D27">
            <w:pPr>
              <w:pStyle w:val="BodyText"/>
              <w:rPr>
                <w:b/>
                <w:bCs/>
                <w:sz w:val="18"/>
                <w:szCs w:val="18"/>
                <w:highlight w:val="yellow"/>
              </w:rPr>
            </w:pPr>
            <w:r w:rsidRPr="00C26D27">
              <w:rPr>
                <w:b/>
                <w:bCs/>
                <w:sz w:val="18"/>
                <w:szCs w:val="18"/>
              </w:rPr>
              <w:t>Table title</w:t>
            </w:r>
          </w:p>
        </w:tc>
      </w:tr>
      <w:tr w:rsidR="00BA3EC2" w:rsidRPr="001E65ED" w14:paraId="79544921" w14:textId="77777777" w:rsidTr="008F629A">
        <w:trPr>
          <w:trHeight w:val="300"/>
        </w:trPr>
        <w:tc>
          <w:tcPr>
            <w:tcW w:w="725" w:type="dxa"/>
            <w:noWrap/>
            <w:hideMark/>
          </w:tcPr>
          <w:p w14:paraId="44B375F2"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33C0A31A" w14:textId="77777777" w:rsidR="00BA3EC2" w:rsidRPr="00C26D27" w:rsidRDefault="00BA3EC2" w:rsidP="00C26D27">
            <w:pPr>
              <w:pStyle w:val="BodyText"/>
              <w:rPr>
                <w:sz w:val="18"/>
                <w:szCs w:val="18"/>
              </w:rPr>
            </w:pPr>
            <w:r w:rsidRPr="00C26D27">
              <w:rPr>
                <w:sz w:val="18"/>
                <w:szCs w:val="18"/>
              </w:rPr>
              <w:t>Table 27</w:t>
            </w:r>
          </w:p>
        </w:tc>
        <w:tc>
          <w:tcPr>
            <w:tcW w:w="2604" w:type="dxa"/>
          </w:tcPr>
          <w:p w14:paraId="003DDC4A" w14:textId="77777777" w:rsidR="00BA3EC2" w:rsidRPr="00C26D27" w:rsidRDefault="00BA3EC2" w:rsidP="00C26D27">
            <w:pPr>
              <w:pStyle w:val="BodyText"/>
              <w:rPr>
                <w:sz w:val="18"/>
                <w:szCs w:val="18"/>
                <w:highlight w:val="yellow"/>
              </w:rPr>
            </w:pPr>
            <w:r w:rsidRPr="00C26D27">
              <w:rPr>
                <w:sz w:val="18"/>
                <w:szCs w:val="18"/>
              </w:rPr>
              <w:t>DEVEL_UG_ALL_2Y_STAGE</w:t>
            </w:r>
          </w:p>
        </w:tc>
        <w:tc>
          <w:tcPr>
            <w:tcW w:w="5757" w:type="dxa"/>
            <w:noWrap/>
            <w:hideMark/>
          </w:tcPr>
          <w:p w14:paraId="6038AD11" w14:textId="77777777" w:rsidR="00BA3EC2" w:rsidRPr="00C26D27" w:rsidRDefault="00BA3EC2" w:rsidP="00C26D27">
            <w:pPr>
              <w:pStyle w:val="BodyText"/>
              <w:rPr>
                <w:sz w:val="18"/>
                <w:szCs w:val="18"/>
                <w:highlight w:val="yellow"/>
              </w:rPr>
            </w:pPr>
            <w:r w:rsidRPr="00C26D27">
              <w:rPr>
                <w:sz w:val="18"/>
                <w:szCs w:val="18"/>
              </w:rPr>
              <w:t>Percentage positive scores for Skills Development items, undergraduates by stage of studies, 2019 and 2020</w:t>
            </w:r>
          </w:p>
        </w:tc>
      </w:tr>
      <w:tr w:rsidR="00BA3EC2" w:rsidRPr="001E65ED" w14:paraId="11345B21" w14:textId="77777777" w:rsidTr="008F629A">
        <w:trPr>
          <w:trHeight w:val="300"/>
        </w:trPr>
        <w:tc>
          <w:tcPr>
            <w:tcW w:w="725" w:type="dxa"/>
            <w:noWrap/>
            <w:hideMark/>
          </w:tcPr>
          <w:p w14:paraId="31866B0E"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0CC5B980" w14:textId="77777777" w:rsidR="00BA3EC2" w:rsidRPr="00C26D27" w:rsidRDefault="00BA3EC2" w:rsidP="00C26D27">
            <w:pPr>
              <w:pStyle w:val="BodyText"/>
              <w:rPr>
                <w:sz w:val="18"/>
                <w:szCs w:val="18"/>
              </w:rPr>
            </w:pPr>
          </w:p>
        </w:tc>
        <w:tc>
          <w:tcPr>
            <w:tcW w:w="2604" w:type="dxa"/>
          </w:tcPr>
          <w:p w14:paraId="186A2CEF" w14:textId="77777777" w:rsidR="00BA3EC2" w:rsidRPr="00C26D27" w:rsidRDefault="00BA3EC2" w:rsidP="00C26D27">
            <w:pPr>
              <w:pStyle w:val="BodyText"/>
              <w:rPr>
                <w:sz w:val="18"/>
                <w:szCs w:val="18"/>
                <w:highlight w:val="yellow"/>
              </w:rPr>
            </w:pPr>
            <w:r w:rsidRPr="00C26D27">
              <w:rPr>
                <w:sz w:val="18"/>
                <w:szCs w:val="18"/>
              </w:rPr>
              <w:t>DEVEL_UG_UNI_2Y_STAGE</w:t>
            </w:r>
          </w:p>
        </w:tc>
        <w:tc>
          <w:tcPr>
            <w:tcW w:w="5757" w:type="dxa"/>
            <w:noWrap/>
            <w:hideMark/>
          </w:tcPr>
          <w:p w14:paraId="3C4A809A" w14:textId="77777777" w:rsidR="00BA3EC2" w:rsidRPr="00C26D27" w:rsidRDefault="00BA3EC2" w:rsidP="00C26D27">
            <w:pPr>
              <w:pStyle w:val="BodyText"/>
              <w:rPr>
                <w:sz w:val="18"/>
                <w:szCs w:val="18"/>
                <w:highlight w:val="yellow"/>
              </w:rPr>
            </w:pPr>
            <w:r w:rsidRPr="00C26D27">
              <w:rPr>
                <w:sz w:val="18"/>
                <w:szCs w:val="18"/>
              </w:rPr>
              <w:t>Percentage positive scores for Skills Development items, university undergraduates by stage of studies, 2019 and 2020</w:t>
            </w:r>
          </w:p>
        </w:tc>
      </w:tr>
      <w:tr w:rsidR="00BA3EC2" w:rsidRPr="001E65ED" w14:paraId="07AC2063" w14:textId="77777777" w:rsidTr="008F629A">
        <w:trPr>
          <w:trHeight w:val="300"/>
        </w:trPr>
        <w:tc>
          <w:tcPr>
            <w:tcW w:w="725" w:type="dxa"/>
            <w:noWrap/>
            <w:hideMark/>
          </w:tcPr>
          <w:p w14:paraId="2098C9E5"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208625EB" w14:textId="77777777" w:rsidR="00BA3EC2" w:rsidRPr="00C26D27" w:rsidRDefault="00BA3EC2" w:rsidP="00C26D27">
            <w:pPr>
              <w:pStyle w:val="BodyText"/>
              <w:rPr>
                <w:sz w:val="18"/>
                <w:szCs w:val="18"/>
              </w:rPr>
            </w:pPr>
          </w:p>
        </w:tc>
        <w:tc>
          <w:tcPr>
            <w:tcW w:w="2604" w:type="dxa"/>
          </w:tcPr>
          <w:p w14:paraId="55696609" w14:textId="77777777" w:rsidR="00BA3EC2" w:rsidRPr="00C26D27" w:rsidRDefault="00BA3EC2" w:rsidP="00C26D27">
            <w:pPr>
              <w:pStyle w:val="BodyText"/>
              <w:rPr>
                <w:sz w:val="18"/>
                <w:szCs w:val="18"/>
                <w:highlight w:val="yellow"/>
              </w:rPr>
            </w:pPr>
            <w:r w:rsidRPr="00C26D27">
              <w:rPr>
                <w:sz w:val="18"/>
                <w:szCs w:val="18"/>
              </w:rPr>
              <w:t>DEVEL_UG_NUHEI_2Y_STAGE</w:t>
            </w:r>
          </w:p>
        </w:tc>
        <w:tc>
          <w:tcPr>
            <w:tcW w:w="5757" w:type="dxa"/>
            <w:noWrap/>
            <w:hideMark/>
          </w:tcPr>
          <w:p w14:paraId="477C53EA" w14:textId="77777777" w:rsidR="00BA3EC2" w:rsidRPr="00C26D27" w:rsidRDefault="00BA3EC2" w:rsidP="00C26D27">
            <w:pPr>
              <w:pStyle w:val="BodyText"/>
              <w:rPr>
                <w:sz w:val="18"/>
                <w:szCs w:val="18"/>
                <w:highlight w:val="yellow"/>
              </w:rPr>
            </w:pPr>
            <w:r w:rsidRPr="00C26D27">
              <w:rPr>
                <w:sz w:val="18"/>
                <w:szCs w:val="18"/>
              </w:rPr>
              <w:t>Percentage positive scores for Skills Development items, non-university higher education institution (NUHEI) undergraduates by stage of studies, 2019 and 2020</w:t>
            </w:r>
          </w:p>
        </w:tc>
      </w:tr>
      <w:tr w:rsidR="00BA3EC2" w:rsidRPr="001E65ED" w14:paraId="5B06F4A3" w14:textId="77777777" w:rsidTr="008F629A">
        <w:trPr>
          <w:trHeight w:val="300"/>
        </w:trPr>
        <w:tc>
          <w:tcPr>
            <w:tcW w:w="725" w:type="dxa"/>
            <w:noWrap/>
            <w:hideMark/>
          </w:tcPr>
          <w:p w14:paraId="71632A69"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045F040C" w14:textId="77777777" w:rsidR="00BA3EC2" w:rsidRPr="00C26D27" w:rsidRDefault="00BA3EC2" w:rsidP="00C26D27">
            <w:pPr>
              <w:pStyle w:val="BodyText"/>
              <w:rPr>
                <w:sz w:val="18"/>
                <w:szCs w:val="18"/>
              </w:rPr>
            </w:pPr>
            <w:r w:rsidRPr="00C26D27">
              <w:rPr>
                <w:sz w:val="18"/>
                <w:szCs w:val="18"/>
              </w:rPr>
              <w:t>Table 28</w:t>
            </w:r>
          </w:p>
        </w:tc>
        <w:tc>
          <w:tcPr>
            <w:tcW w:w="2604" w:type="dxa"/>
          </w:tcPr>
          <w:p w14:paraId="4C2AE440" w14:textId="77777777" w:rsidR="00BA3EC2" w:rsidRPr="00C26D27" w:rsidRDefault="00BA3EC2" w:rsidP="00C26D27">
            <w:pPr>
              <w:pStyle w:val="BodyText"/>
              <w:rPr>
                <w:sz w:val="18"/>
                <w:szCs w:val="18"/>
                <w:highlight w:val="yellow"/>
              </w:rPr>
            </w:pPr>
            <w:r w:rsidRPr="00C26D27">
              <w:rPr>
                <w:sz w:val="18"/>
                <w:szCs w:val="18"/>
              </w:rPr>
              <w:t>DEVEL_PGC_ALL_2Y_STAGE</w:t>
            </w:r>
          </w:p>
        </w:tc>
        <w:tc>
          <w:tcPr>
            <w:tcW w:w="5757" w:type="dxa"/>
            <w:noWrap/>
            <w:hideMark/>
          </w:tcPr>
          <w:p w14:paraId="24834551" w14:textId="77777777" w:rsidR="00BA3EC2" w:rsidRPr="00C26D27" w:rsidRDefault="00BA3EC2" w:rsidP="00C26D27">
            <w:pPr>
              <w:pStyle w:val="BodyText"/>
              <w:rPr>
                <w:sz w:val="18"/>
                <w:szCs w:val="18"/>
                <w:highlight w:val="yellow"/>
              </w:rPr>
            </w:pPr>
            <w:r w:rsidRPr="00C26D27">
              <w:rPr>
                <w:sz w:val="18"/>
                <w:szCs w:val="18"/>
              </w:rPr>
              <w:t>Percentage positive scores for Skills Development items, postgraduate coursework by stage of studies, 2019 and 2020</w:t>
            </w:r>
          </w:p>
        </w:tc>
      </w:tr>
      <w:tr w:rsidR="00BA3EC2" w:rsidRPr="001E65ED" w14:paraId="0EF8B7F5" w14:textId="77777777" w:rsidTr="008F629A">
        <w:trPr>
          <w:trHeight w:val="300"/>
        </w:trPr>
        <w:tc>
          <w:tcPr>
            <w:tcW w:w="725" w:type="dxa"/>
            <w:noWrap/>
            <w:hideMark/>
          </w:tcPr>
          <w:p w14:paraId="34E4049B"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2A917DA9" w14:textId="77777777" w:rsidR="00BA3EC2" w:rsidRPr="00C26D27" w:rsidRDefault="00BA3EC2" w:rsidP="00C26D27">
            <w:pPr>
              <w:pStyle w:val="BodyText"/>
              <w:rPr>
                <w:sz w:val="18"/>
                <w:szCs w:val="18"/>
              </w:rPr>
            </w:pPr>
          </w:p>
        </w:tc>
        <w:tc>
          <w:tcPr>
            <w:tcW w:w="2604" w:type="dxa"/>
          </w:tcPr>
          <w:p w14:paraId="2A8E7D95" w14:textId="77777777" w:rsidR="00BA3EC2" w:rsidRPr="00C26D27" w:rsidRDefault="00BA3EC2" w:rsidP="00C26D27">
            <w:pPr>
              <w:pStyle w:val="BodyText"/>
              <w:rPr>
                <w:sz w:val="18"/>
                <w:szCs w:val="18"/>
                <w:highlight w:val="yellow"/>
              </w:rPr>
            </w:pPr>
            <w:r w:rsidRPr="00C26D27">
              <w:rPr>
                <w:sz w:val="18"/>
                <w:szCs w:val="18"/>
              </w:rPr>
              <w:t>DEVEL_PGC_UNI_2Y_STAGE</w:t>
            </w:r>
          </w:p>
        </w:tc>
        <w:tc>
          <w:tcPr>
            <w:tcW w:w="5757" w:type="dxa"/>
            <w:noWrap/>
            <w:hideMark/>
          </w:tcPr>
          <w:p w14:paraId="37749805" w14:textId="77777777" w:rsidR="00BA3EC2" w:rsidRPr="00C26D27" w:rsidRDefault="00BA3EC2" w:rsidP="00C26D27">
            <w:pPr>
              <w:pStyle w:val="BodyText"/>
              <w:rPr>
                <w:sz w:val="18"/>
                <w:szCs w:val="18"/>
                <w:highlight w:val="yellow"/>
              </w:rPr>
            </w:pPr>
            <w:r w:rsidRPr="00C26D27">
              <w:rPr>
                <w:sz w:val="18"/>
                <w:szCs w:val="18"/>
              </w:rPr>
              <w:t>Percentage positive scores for Skills Development items, university postgraduate coursework by stage of studies, 2019 and 2020</w:t>
            </w:r>
          </w:p>
        </w:tc>
      </w:tr>
      <w:tr w:rsidR="00BA3EC2" w:rsidRPr="001E65ED" w14:paraId="77669C68" w14:textId="77777777" w:rsidTr="008F629A">
        <w:trPr>
          <w:trHeight w:val="300"/>
        </w:trPr>
        <w:tc>
          <w:tcPr>
            <w:tcW w:w="725" w:type="dxa"/>
            <w:noWrap/>
            <w:hideMark/>
          </w:tcPr>
          <w:p w14:paraId="76B5F80F"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3DFA5148" w14:textId="77777777" w:rsidR="00BA3EC2" w:rsidRPr="00C26D27" w:rsidRDefault="00BA3EC2" w:rsidP="00C26D27">
            <w:pPr>
              <w:pStyle w:val="BodyText"/>
              <w:rPr>
                <w:sz w:val="18"/>
                <w:szCs w:val="18"/>
              </w:rPr>
            </w:pPr>
          </w:p>
        </w:tc>
        <w:tc>
          <w:tcPr>
            <w:tcW w:w="2604" w:type="dxa"/>
          </w:tcPr>
          <w:p w14:paraId="470D1E7B" w14:textId="77777777" w:rsidR="00BA3EC2" w:rsidRPr="00C26D27" w:rsidRDefault="00BA3EC2" w:rsidP="00C26D27">
            <w:pPr>
              <w:pStyle w:val="BodyText"/>
              <w:rPr>
                <w:sz w:val="18"/>
                <w:szCs w:val="18"/>
                <w:highlight w:val="yellow"/>
              </w:rPr>
            </w:pPr>
            <w:r w:rsidRPr="00C26D27">
              <w:rPr>
                <w:sz w:val="18"/>
                <w:szCs w:val="18"/>
              </w:rPr>
              <w:t>DEVEL_PGC_NUHEI_2Y_STAGE</w:t>
            </w:r>
          </w:p>
        </w:tc>
        <w:tc>
          <w:tcPr>
            <w:tcW w:w="5757" w:type="dxa"/>
            <w:noWrap/>
            <w:hideMark/>
          </w:tcPr>
          <w:p w14:paraId="5D574107" w14:textId="77777777" w:rsidR="00BA3EC2" w:rsidRPr="00C26D27" w:rsidRDefault="00BA3EC2" w:rsidP="00C26D27">
            <w:pPr>
              <w:pStyle w:val="BodyText"/>
              <w:rPr>
                <w:sz w:val="18"/>
                <w:szCs w:val="18"/>
                <w:highlight w:val="yellow"/>
              </w:rPr>
            </w:pPr>
            <w:r w:rsidRPr="00C26D27">
              <w:rPr>
                <w:sz w:val="18"/>
                <w:szCs w:val="18"/>
              </w:rPr>
              <w:t>Percentage positive scores for Skills Development items, non-university higher education institution (NUHEI) postgraduate coursework by stage of studies, 2019 and 2020</w:t>
            </w:r>
          </w:p>
        </w:tc>
      </w:tr>
      <w:tr w:rsidR="00BA3EC2" w:rsidRPr="001E65ED" w14:paraId="53C6D98E" w14:textId="77777777" w:rsidTr="008F629A">
        <w:trPr>
          <w:trHeight w:val="300"/>
        </w:trPr>
        <w:tc>
          <w:tcPr>
            <w:tcW w:w="725" w:type="dxa"/>
            <w:noWrap/>
            <w:hideMark/>
          </w:tcPr>
          <w:p w14:paraId="368B2D14"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144D364E" w14:textId="77777777" w:rsidR="00BA3EC2" w:rsidRPr="00C26D27" w:rsidRDefault="00BA3EC2" w:rsidP="00C26D27">
            <w:pPr>
              <w:pStyle w:val="BodyText"/>
              <w:rPr>
                <w:sz w:val="18"/>
                <w:szCs w:val="18"/>
              </w:rPr>
            </w:pPr>
            <w:r w:rsidRPr="00C26D27">
              <w:rPr>
                <w:sz w:val="18"/>
                <w:szCs w:val="18"/>
              </w:rPr>
              <w:t>Table 29</w:t>
            </w:r>
          </w:p>
        </w:tc>
        <w:tc>
          <w:tcPr>
            <w:tcW w:w="2604" w:type="dxa"/>
          </w:tcPr>
          <w:p w14:paraId="7129003C" w14:textId="77777777" w:rsidR="00BA3EC2" w:rsidRPr="00C26D27" w:rsidRDefault="00BA3EC2" w:rsidP="00C26D27">
            <w:pPr>
              <w:pStyle w:val="BodyText"/>
              <w:rPr>
                <w:sz w:val="18"/>
                <w:szCs w:val="18"/>
                <w:highlight w:val="yellow"/>
              </w:rPr>
            </w:pPr>
            <w:r w:rsidRPr="00C26D27">
              <w:rPr>
                <w:sz w:val="18"/>
                <w:szCs w:val="18"/>
              </w:rPr>
              <w:t>ENGAG_UG_ALL_2Y_STAGE</w:t>
            </w:r>
          </w:p>
        </w:tc>
        <w:tc>
          <w:tcPr>
            <w:tcW w:w="5757" w:type="dxa"/>
            <w:noWrap/>
            <w:hideMark/>
          </w:tcPr>
          <w:p w14:paraId="4CFAFCF3" w14:textId="77777777" w:rsidR="00BA3EC2" w:rsidRPr="00C26D27" w:rsidRDefault="00BA3EC2" w:rsidP="00C26D27">
            <w:pPr>
              <w:pStyle w:val="BodyText"/>
              <w:rPr>
                <w:sz w:val="18"/>
                <w:szCs w:val="18"/>
                <w:highlight w:val="yellow"/>
              </w:rPr>
            </w:pPr>
            <w:r w:rsidRPr="00C26D27">
              <w:rPr>
                <w:sz w:val="18"/>
                <w:szCs w:val="18"/>
              </w:rPr>
              <w:t>Percentage positive scores for Learner Engagement items, undergraduates by stage of studies, 2019 and 2020</w:t>
            </w:r>
          </w:p>
        </w:tc>
      </w:tr>
      <w:tr w:rsidR="00BA3EC2" w:rsidRPr="001E65ED" w14:paraId="21F996FE" w14:textId="77777777" w:rsidTr="008F629A">
        <w:trPr>
          <w:trHeight w:val="300"/>
        </w:trPr>
        <w:tc>
          <w:tcPr>
            <w:tcW w:w="725" w:type="dxa"/>
            <w:noWrap/>
            <w:hideMark/>
          </w:tcPr>
          <w:p w14:paraId="0E951047"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079E38A8" w14:textId="77777777" w:rsidR="00BA3EC2" w:rsidRPr="00C26D27" w:rsidRDefault="00BA3EC2" w:rsidP="00C26D27">
            <w:pPr>
              <w:pStyle w:val="BodyText"/>
              <w:rPr>
                <w:sz w:val="18"/>
                <w:szCs w:val="18"/>
              </w:rPr>
            </w:pPr>
          </w:p>
        </w:tc>
        <w:tc>
          <w:tcPr>
            <w:tcW w:w="2604" w:type="dxa"/>
          </w:tcPr>
          <w:p w14:paraId="5BF035BC" w14:textId="77777777" w:rsidR="00BA3EC2" w:rsidRPr="00C26D27" w:rsidRDefault="00BA3EC2" w:rsidP="00C26D27">
            <w:pPr>
              <w:pStyle w:val="BodyText"/>
              <w:rPr>
                <w:sz w:val="18"/>
                <w:szCs w:val="18"/>
                <w:highlight w:val="yellow"/>
              </w:rPr>
            </w:pPr>
            <w:r w:rsidRPr="00C26D27">
              <w:rPr>
                <w:sz w:val="18"/>
                <w:szCs w:val="18"/>
              </w:rPr>
              <w:t>ENGAG_UG_UNI_2Y_STAGE</w:t>
            </w:r>
          </w:p>
        </w:tc>
        <w:tc>
          <w:tcPr>
            <w:tcW w:w="5757" w:type="dxa"/>
            <w:noWrap/>
            <w:hideMark/>
          </w:tcPr>
          <w:p w14:paraId="294A49AF" w14:textId="77777777" w:rsidR="00BA3EC2" w:rsidRPr="00C26D27" w:rsidRDefault="00BA3EC2" w:rsidP="00C26D27">
            <w:pPr>
              <w:pStyle w:val="BodyText"/>
              <w:rPr>
                <w:sz w:val="18"/>
                <w:szCs w:val="18"/>
                <w:highlight w:val="yellow"/>
              </w:rPr>
            </w:pPr>
            <w:r w:rsidRPr="00C26D27">
              <w:rPr>
                <w:sz w:val="18"/>
                <w:szCs w:val="18"/>
              </w:rPr>
              <w:t>Percentage positive scores for Learner Engagement items, university undergraduates by stage of studies, 2019 and 2020</w:t>
            </w:r>
          </w:p>
        </w:tc>
      </w:tr>
      <w:tr w:rsidR="00BA3EC2" w:rsidRPr="001E65ED" w14:paraId="1C5DC3B3" w14:textId="77777777" w:rsidTr="008F629A">
        <w:trPr>
          <w:trHeight w:val="300"/>
        </w:trPr>
        <w:tc>
          <w:tcPr>
            <w:tcW w:w="725" w:type="dxa"/>
            <w:noWrap/>
            <w:hideMark/>
          </w:tcPr>
          <w:p w14:paraId="7F224EA2"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622F9E2D" w14:textId="77777777" w:rsidR="00BA3EC2" w:rsidRPr="00C26D27" w:rsidRDefault="00BA3EC2" w:rsidP="00C26D27">
            <w:pPr>
              <w:pStyle w:val="BodyText"/>
              <w:rPr>
                <w:sz w:val="18"/>
                <w:szCs w:val="18"/>
              </w:rPr>
            </w:pPr>
          </w:p>
        </w:tc>
        <w:tc>
          <w:tcPr>
            <w:tcW w:w="2604" w:type="dxa"/>
          </w:tcPr>
          <w:p w14:paraId="57D411F7" w14:textId="77777777" w:rsidR="00BA3EC2" w:rsidRPr="00C26D27" w:rsidRDefault="00BA3EC2" w:rsidP="00C26D27">
            <w:pPr>
              <w:pStyle w:val="BodyText"/>
              <w:rPr>
                <w:sz w:val="18"/>
                <w:szCs w:val="18"/>
                <w:highlight w:val="yellow"/>
              </w:rPr>
            </w:pPr>
            <w:r w:rsidRPr="00C26D27">
              <w:rPr>
                <w:sz w:val="18"/>
                <w:szCs w:val="18"/>
              </w:rPr>
              <w:t>ENGAG_UG_NUHEI_2Y_STAGE</w:t>
            </w:r>
          </w:p>
        </w:tc>
        <w:tc>
          <w:tcPr>
            <w:tcW w:w="5757" w:type="dxa"/>
            <w:noWrap/>
            <w:hideMark/>
          </w:tcPr>
          <w:p w14:paraId="7DC226F7" w14:textId="77777777" w:rsidR="00BA3EC2" w:rsidRPr="00C26D27" w:rsidRDefault="00BA3EC2" w:rsidP="00C26D27">
            <w:pPr>
              <w:pStyle w:val="BodyText"/>
              <w:rPr>
                <w:sz w:val="18"/>
                <w:szCs w:val="18"/>
                <w:highlight w:val="yellow"/>
              </w:rPr>
            </w:pPr>
            <w:r w:rsidRPr="00C26D27">
              <w:rPr>
                <w:sz w:val="18"/>
                <w:szCs w:val="18"/>
              </w:rPr>
              <w:t>Percentage positive scores for Learner Engagement items, non-university higher education institution (NUHEI) undergraduates by stage of studies, 2019 and 2020</w:t>
            </w:r>
          </w:p>
        </w:tc>
      </w:tr>
      <w:tr w:rsidR="00BA3EC2" w:rsidRPr="001E65ED" w14:paraId="3090026A" w14:textId="77777777" w:rsidTr="008F629A">
        <w:trPr>
          <w:trHeight w:val="300"/>
        </w:trPr>
        <w:tc>
          <w:tcPr>
            <w:tcW w:w="725" w:type="dxa"/>
            <w:noWrap/>
            <w:hideMark/>
          </w:tcPr>
          <w:p w14:paraId="54296824"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538D1D2C" w14:textId="77777777" w:rsidR="00BA3EC2" w:rsidRPr="00C26D27" w:rsidRDefault="00BA3EC2" w:rsidP="00C26D27">
            <w:pPr>
              <w:pStyle w:val="BodyText"/>
              <w:rPr>
                <w:sz w:val="18"/>
                <w:szCs w:val="18"/>
              </w:rPr>
            </w:pPr>
            <w:r w:rsidRPr="00C26D27">
              <w:rPr>
                <w:sz w:val="18"/>
                <w:szCs w:val="18"/>
              </w:rPr>
              <w:t>Table 30</w:t>
            </w:r>
          </w:p>
        </w:tc>
        <w:tc>
          <w:tcPr>
            <w:tcW w:w="2604" w:type="dxa"/>
          </w:tcPr>
          <w:p w14:paraId="67A4F0A2" w14:textId="77777777" w:rsidR="00BA3EC2" w:rsidRPr="00C26D27" w:rsidRDefault="00BA3EC2" w:rsidP="00C26D27">
            <w:pPr>
              <w:pStyle w:val="BodyText"/>
              <w:rPr>
                <w:sz w:val="18"/>
                <w:szCs w:val="18"/>
                <w:highlight w:val="yellow"/>
              </w:rPr>
            </w:pPr>
            <w:r w:rsidRPr="00C26D27">
              <w:rPr>
                <w:sz w:val="18"/>
                <w:szCs w:val="18"/>
              </w:rPr>
              <w:t>ENGAG_PGC_ALL_2Y_STAGE</w:t>
            </w:r>
          </w:p>
        </w:tc>
        <w:tc>
          <w:tcPr>
            <w:tcW w:w="5757" w:type="dxa"/>
            <w:noWrap/>
            <w:hideMark/>
          </w:tcPr>
          <w:p w14:paraId="3DB053EA" w14:textId="77777777" w:rsidR="00BA3EC2" w:rsidRPr="00C26D27" w:rsidRDefault="00BA3EC2" w:rsidP="00C26D27">
            <w:pPr>
              <w:pStyle w:val="BodyText"/>
              <w:rPr>
                <w:sz w:val="18"/>
                <w:szCs w:val="18"/>
                <w:highlight w:val="yellow"/>
              </w:rPr>
            </w:pPr>
            <w:r w:rsidRPr="00C26D27">
              <w:rPr>
                <w:sz w:val="18"/>
                <w:szCs w:val="18"/>
              </w:rPr>
              <w:t>Percentage positive scores for Learner Engagement items, postgraduate coursework by stage of studies, 2019 and 2020</w:t>
            </w:r>
          </w:p>
        </w:tc>
      </w:tr>
      <w:tr w:rsidR="00BA3EC2" w:rsidRPr="001E65ED" w14:paraId="180C002D" w14:textId="77777777" w:rsidTr="008F629A">
        <w:trPr>
          <w:trHeight w:val="300"/>
        </w:trPr>
        <w:tc>
          <w:tcPr>
            <w:tcW w:w="725" w:type="dxa"/>
            <w:noWrap/>
            <w:hideMark/>
          </w:tcPr>
          <w:p w14:paraId="1FB95E26"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255D8FC7" w14:textId="77777777" w:rsidR="00BA3EC2" w:rsidRPr="00C26D27" w:rsidRDefault="00BA3EC2" w:rsidP="00C26D27">
            <w:pPr>
              <w:pStyle w:val="BodyText"/>
              <w:rPr>
                <w:sz w:val="18"/>
                <w:szCs w:val="18"/>
              </w:rPr>
            </w:pPr>
          </w:p>
        </w:tc>
        <w:tc>
          <w:tcPr>
            <w:tcW w:w="2604" w:type="dxa"/>
          </w:tcPr>
          <w:p w14:paraId="11619312" w14:textId="77777777" w:rsidR="00BA3EC2" w:rsidRPr="00C26D27" w:rsidRDefault="00BA3EC2" w:rsidP="00C26D27">
            <w:pPr>
              <w:pStyle w:val="BodyText"/>
              <w:rPr>
                <w:sz w:val="18"/>
                <w:szCs w:val="18"/>
                <w:highlight w:val="yellow"/>
              </w:rPr>
            </w:pPr>
            <w:r w:rsidRPr="00C26D27">
              <w:rPr>
                <w:sz w:val="18"/>
                <w:szCs w:val="18"/>
              </w:rPr>
              <w:t>ENGAG_PGC_UNI_2Y_STAGE</w:t>
            </w:r>
          </w:p>
        </w:tc>
        <w:tc>
          <w:tcPr>
            <w:tcW w:w="5757" w:type="dxa"/>
            <w:noWrap/>
            <w:hideMark/>
          </w:tcPr>
          <w:p w14:paraId="6753E1D8" w14:textId="77777777" w:rsidR="00BA3EC2" w:rsidRPr="00C26D27" w:rsidRDefault="00BA3EC2" w:rsidP="00C26D27">
            <w:pPr>
              <w:pStyle w:val="BodyText"/>
              <w:rPr>
                <w:sz w:val="18"/>
                <w:szCs w:val="18"/>
                <w:highlight w:val="yellow"/>
              </w:rPr>
            </w:pPr>
            <w:r w:rsidRPr="00C26D27">
              <w:rPr>
                <w:sz w:val="18"/>
                <w:szCs w:val="18"/>
              </w:rPr>
              <w:t>Percentage positive scores for Learner Engagement items, university postgraduate coursework by stage of studies, 2019 and 2020</w:t>
            </w:r>
          </w:p>
        </w:tc>
      </w:tr>
      <w:tr w:rsidR="00BA3EC2" w:rsidRPr="001E65ED" w14:paraId="3531F894" w14:textId="77777777" w:rsidTr="008F629A">
        <w:trPr>
          <w:trHeight w:val="300"/>
        </w:trPr>
        <w:tc>
          <w:tcPr>
            <w:tcW w:w="725" w:type="dxa"/>
            <w:noWrap/>
            <w:hideMark/>
          </w:tcPr>
          <w:p w14:paraId="1F6F769F"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1226750D" w14:textId="77777777" w:rsidR="00BA3EC2" w:rsidRPr="00C26D27" w:rsidRDefault="00BA3EC2" w:rsidP="00C26D27">
            <w:pPr>
              <w:pStyle w:val="BodyText"/>
              <w:rPr>
                <w:sz w:val="18"/>
                <w:szCs w:val="18"/>
              </w:rPr>
            </w:pPr>
          </w:p>
        </w:tc>
        <w:tc>
          <w:tcPr>
            <w:tcW w:w="2604" w:type="dxa"/>
          </w:tcPr>
          <w:p w14:paraId="68652B8B" w14:textId="77777777" w:rsidR="00BA3EC2" w:rsidRPr="00C26D27" w:rsidRDefault="00BA3EC2" w:rsidP="00C26D27">
            <w:pPr>
              <w:pStyle w:val="BodyText"/>
              <w:rPr>
                <w:sz w:val="18"/>
                <w:szCs w:val="18"/>
                <w:highlight w:val="yellow"/>
              </w:rPr>
            </w:pPr>
            <w:r w:rsidRPr="00C26D27">
              <w:rPr>
                <w:sz w:val="18"/>
                <w:szCs w:val="18"/>
              </w:rPr>
              <w:t>ENGAG_PGC_NUHEI_2Y_STAGE</w:t>
            </w:r>
          </w:p>
        </w:tc>
        <w:tc>
          <w:tcPr>
            <w:tcW w:w="5757" w:type="dxa"/>
            <w:noWrap/>
            <w:hideMark/>
          </w:tcPr>
          <w:p w14:paraId="0C4459B4" w14:textId="77777777" w:rsidR="00BA3EC2" w:rsidRPr="00C26D27" w:rsidRDefault="00BA3EC2" w:rsidP="00C26D27">
            <w:pPr>
              <w:pStyle w:val="BodyText"/>
              <w:rPr>
                <w:sz w:val="18"/>
                <w:szCs w:val="18"/>
                <w:highlight w:val="yellow"/>
              </w:rPr>
            </w:pPr>
            <w:r w:rsidRPr="00C26D27">
              <w:rPr>
                <w:sz w:val="18"/>
                <w:szCs w:val="18"/>
              </w:rPr>
              <w:t>Percentage positive scores for Learner Engagement items, non-university higher education institution (NUHEI) postgraduate coursework by stage of studies, 2019 and 2020</w:t>
            </w:r>
          </w:p>
        </w:tc>
      </w:tr>
      <w:tr w:rsidR="00BA3EC2" w:rsidRPr="001E65ED" w14:paraId="67624F21" w14:textId="77777777" w:rsidTr="008F629A">
        <w:trPr>
          <w:trHeight w:val="300"/>
        </w:trPr>
        <w:tc>
          <w:tcPr>
            <w:tcW w:w="725" w:type="dxa"/>
            <w:noWrap/>
            <w:hideMark/>
          </w:tcPr>
          <w:p w14:paraId="591A035B"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55FF9FBC" w14:textId="77777777" w:rsidR="00BA3EC2" w:rsidRPr="00C26D27" w:rsidRDefault="00BA3EC2" w:rsidP="00C26D27">
            <w:pPr>
              <w:pStyle w:val="BodyText"/>
              <w:rPr>
                <w:sz w:val="18"/>
                <w:szCs w:val="18"/>
              </w:rPr>
            </w:pPr>
            <w:r w:rsidRPr="00C26D27">
              <w:rPr>
                <w:sz w:val="18"/>
                <w:szCs w:val="18"/>
              </w:rPr>
              <w:t>Table 31</w:t>
            </w:r>
          </w:p>
        </w:tc>
        <w:tc>
          <w:tcPr>
            <w:tcW w:w="2604" w:type="dxa"/>
          </w:tcPr>
          <w:p w14:paraId="4A9FDBCB" w14:textId="77777777" w:rsidR="00BA3EC2" w:rsidRPr="00C26D27" w:rsidRDefault="00BA3EC2" w:rsidP="00C26D27">
            <w:pPr>
              <w:pStyle w:val="BodyText"/>
              <w:rPr>
                <w:sz w:val="18"/>
                <w:szCs w:val="18"/>
                <w:highlight w:val="yellow"/>
              </w:rPr>
            </w:pPr>
            <w:r w:rsidRPr="00C26D27">
              <w:rPr>
                <w:sz w:val="18"/>
                <w:szCs w:val="18"/>
              </w:rPr>
              <w:t>TEACH_UG_ALL_2Y_STAGE</w:t>
            </w:r>
          </w:p>
        </w:tc>
        <w:tc>
          <w:tcPr>
            <w:tcW w:w="5757" w:type="dxa"/>
            <w:noWrap/>
            <w:hideMark/>
          </w:tcPr>
          <w:p w14:paraId="71BFD52F" w14:textId="77777777" w:rsidR="00BA3EC2" w:rsidRPr="00C26D27" w:rsidRDefault="00BA3EC2" w:rsidP="00C26D27">
            <w:pPr>
              <w:pStyle w:val="BodyText"/>
              <w:rPr>
                <w:sz w:val="18"/>
                <w:szCs w:val="18"/>
                <w:highlight w:val="yellow"/>
              </w:rPr>
            </w:pPr>
            <w:r w:rsidRPr="00C26D27">
              <w:rPr>
                <w:sz w:val="18"/>
                <w:szCs w:val="18"/>
              </w:rPr>
              <w:t>Percentage positive scores for Teaching Quality items, undergraduates by stage of studies, 2019 and 2020</w:t>
            </w:r>
          </w:p>
        </w:tc>
      </w:tr>
      <w:tr w:rsidR="00BA3EC2" w:rsidRPr="001E65ED" w14:paraId="041E5ADF" w14:textId="77777777" w:rsidTr="008F629A">
        <w:trPr>
          <w:trHeight w:val="300"/>
        </w:trPr>
        <w:tc>
          <w:tcPr>
            <w:tcW w:w="725" w:type="dxa"/>
            <w:noWrap/>
            <w:hideMark/>
          </w:tcPr>
          <w:p w14:paraId="418283EC"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470BD3E5" w14:textId="77777777" w:rsidR="00BA3EC2" w:rsidRPr="00C26D27" w:rsidRDefault="00BA3EC2" w:rsidP="00C26D27">
            <w:pPr>
              <w:pStyle w:val="BodyText"/>
              <w:rPr>
                <w:sz w:val="18"/>
                <w:szCs w:val="18"/>
              </w:rPr>
            </w:pPr>
          </w:p>
        </w:tc>
        <w:tc>
          <w:tcPr>
            <w:tcW w:w="2604" w:type="dxa"/>
          </w:tcPr>
          <w:p w14:paraId="2BCCC5E5" w14:textId="77777777" w:rsidR="00BA3EC2" w:rsidRPr="00C26D27" w:rsidRDefault="00BA3EC2" w:rsidP="00C26D27">
            <w:pPr>
              <w:pStyle w:val="BodyText"/>
              <w:rPr>
                <w:sz w:val="18"/>
                <w:szCs w:val="18"/>
                <w:highlight w:val="yellow"/>
              </w:rPr>
            </w:pPr>
            <w:r w:rsidRPr="00C26D27">
              <w:rPr>
                <w:sz w:val="18"/>
                <w:szCs w:val="18"/>
              </w:rPr>
              <w:t>TEACH_UG_UNI_2Y_STAGE</w:t>
            </w:r>
          </w:p>
        </w:tc>
        <w:tc>
          <w:tcPr>
            <w:tcW w:w="5757" w:type="dxa"/>
            <w:noWrap/>
            <w:hideMark/>
          </w:tcPr>
          <w:p w14:paraId="69D0A387" w14:textId="77777777" w:rsidR="00BA3EC2" w:rsidRPr="00C26D27" w:rsidRDefault="00BA3EC2" w:rsidP="00C26D27">
            <w:pPr>
              <w:pStyle w:val="BodyText"/>
              <w:rPr>
                <w:sz w:val="18"/>
                <w:szCs w:val="18"/>
                <w:highlight w:val="yellow"/>
              </w:rPr>
            </w:pPr>
            <w:r w:rsidRPr="00C26D27">
              <w:rPr>
                <w:sz w:val="18"/>
                <w:szCs w:val="18"/>
              </w:rPr>
              <w:t>Percentage positive scores for Teaching Quality items, university undergraduates by stage of studies, 2019 and 2020</w:t>
            </w:r>
          </w:p>
        </w:tc>
      </w:tr>
      <w:tr w:rsidR="00BA3EC2" w:rsidRPr="001E65ED" w14:paraId="72A27284" w14:textId="77777777" w:rsidTr="008F629A">
        <w:trPr>
          <w:trHeight w:val="300"/>
        </w:trPr>
        <w:tc>
          <w:tcPr>
            <w:tcW w:w="725" w:type="dxa"/>
            <w:noWrap/>
            <w:hideMark/>
          </w:tcPr>
          <w:p w14:paraId="1B90D4E9"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1E44B574" w14:textId="77777777" w:rsidR="00BA3EC2" w:rsidRPr="00C26D27" w:rsidRDefault="00BA3EC2" w:rsidP="00C26D27">
            <w:pPr>
              <w:pStyle w:val="BodyText"/>
              <w:rPr>
                <w:sz w:val="18"/>
                <w:szCs w:val="18"/>
              </w:rPr>
            </w:pPr>
          </w:p>
        </w:tc>
        <w:tc>
          <w:tcPr>
            <w:tcW w:w="2604" w:type="dxa"/>
          </w:tcPr>
          <w:p w14:paraId="4CF1EF91" w14:textId="77777777" w:rsidR="00BA3EC2" w:rsidRPr="00C26D27" w:rsidRDefault="00BA3EC2" w:rsidP="00C26D27">
            <w:pPr>
              <w:pStyle w:val="BodyText"/>
              <w:rPr>
                <w:sz w:val="18"/>
                <w:szCs w:val="18"/>
                <w:highlight w:val="yellow"/>
              </w:rPr>
            </w:pPr>
            <w:r w:rsidRPr="00C26D27">
              <w:rPr>
                <w:sz w:val="18"/>
                <w:szCs w:val="18"/>
              </w:rPr>
              <w:t>TEACH_UG_NUHEI_2Y_STAGE</w:t>
            </w:r>
          </w:p>
        </w:tc>
        <w:tc>
          <w:tcPr>
            <w:tcW w:w="5757" w:type="dxa"/>
            <w:noWrap/>
            <w:hideMark/>
          </w:tcPr>
          <w:p w14:paraId="78807200" w14:textId="77777777" w:rsidR="00BA3EC2" w:rsidRPr="00C26D27" w:rsidRDefault="00BA3EC2" w:rsidP="00C26D27">
            <w:pPr>
              <w:pStyle w:val="BodyText"/>
              <w:rPr>
                <w:sz w:val="18"/>
                <w:szCs w:val="18"/>
                <w:highlight w:val="yellow"/>
              </w:rPr>
            </w:pPr>
            <w:r w:rsidRPr="00C26D27">
              <w:rPr>
                <w:sz w:val="18"/>
                <w:szCs w:val="18"/>
              </w:rPr>
              <w:t>Percentage positive scores for Teaching Quality items, non-university higher education institution (NUHEI) undergraduates by stage of studies, 2019 and 2020</w:t>
            </w:r>
          </w:p>
        </w:tc>
      </w:tr>
      <w:tr w:rsidR="00BA3EC2" w:rsidRPr="001E65ED" w14:paraId="1BF378B4" w14:textId="77777777" w:rsidTr="008F629A">
        <w:trPr>
          <w:trHeight w:val="300"/>
        </w:trPr>
        <w:tc>
          <w:tcPr>
            <w:tcW w:w="725" w:type="dxa"/>
            <w:noWrap/>
            <w:hideMark/>
          </w:tcPr>
          <w:p w14:paraId="5D10305B"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511BFD62" w14:textId="77777777" w:rsidR="00BA3EC2" w:rsidRPr="00C26D27" w:rsidRDefault="00BA3EC2" w:rsidP="00C26D27">
            <w:pPr>
              <w:pStyle w:val="BodyText"/>
              <w:rPr>
                <w:sz w:val="18"/>
                <w:szCs w:val="18"/>
              </w:rPr>
            </w:pPr>
            <w:r w:rsidRPr="00C26D27">
              <w:rPr>
                <w:sz w:val="18"/>
                <w:szCs w:val="18"/>
              </w:rPr>
              <w:t>Table 32</w:t>
            </w:r>
          </w:p>
        </w:tc>
        <w:tc>
          <w:tcPr>
            <w:tcW w:w="2604" w:type="dxa"/>
          </w:tcPr>
          <w:p w14:paraId="39D468C7" w14:textId="77777777" w:rsidR="00BA3EC2" w:rsidRPr="00C26D27" w:rsidRDefault="00BA3EC2" w:rsidP="00C26D27">
            <w:pPr>
              <w:pStyle w:val="BodyText"/>
              <w:rPr>
                <w:sz w:val="18"/>
                <w:szCs w:val="18"/>
                <w:highlight w:val="yellow"/>
              </w:rPr>
            </w:pPr>
            <w:r w:rsidRPr="00C26D27">
              <w:rPr>
                <w:sz w:val="18"/>
                <w:szCs w:val="18"/>
              </w:rPr>
              <w:t>TEACH_PGC_ALL_2Y_STAGE</w:t>
            </w:r>
          </w:p>
        </w:tc>
        <w:tc>
          <w:tcPr>
            <w:tcW w:w="5757" w:type="dxa"/>
            <w:noWrap/>
            <w:hideMark/>
          </w:tcPr>
          <w:p w14:paraId="24C45B68" w14:textId="77777777" w:rsidR="00BA3EC2" w:rsidRPr="00C26D27" w:rsidRDefault="00BA3EC2" w:rsidP="00C26D27">
            <w:pPr>
              <w:pStyle w:val="BodyText"/>
              <w:rPr>
                <w:sz w:val="18"/>
                <w:szCs w:val="18"/>
                <w:highlight w:val="yellow"/>
              </w:rPr>
            </w:pPr>
            <w:r w:rsidRPr="00C26D27">
              <w:rPr>
                <w:sz w:val="18"/>
                <w:szCs w:val="18"/>
              </w:rPr>
              <w:t>Percentage positive scores for Teaching Quality items, postgraduate coursework by stage of studies, 2019 and 2020</w:t>
            </w:r>
          </w:p>
        </w:tc>
      </w:tr>
      <w:tr w:rsidR="00BA3EC2" w:rsidRPr="001E65ED" w14:paraId="26484C99" w14:textId="77777777" w:rsidTr="008F629A">
        <w:trPr>
          <w:trHeight w:val="300"/>
        </w:trPr>
        <w:tc>
          <w:tcPr>
            <w:tcW w:w="725" w:type="dxa"/>
            <w:noWrap/>
            <w:hideMark/>
          </w:tcPr>
          <w:p w14:paraId="666A55A6"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1864AD5B" w14:textId="77777777" w:rsidR="00BA3EC2" w:rsidRPr="00C26D27" w:rsidRDefault="00BA3EC2" w:rsidP="00C26D27">
            <w:pPr>
              <w:pStyle w:val="BodyText"/>
              <w:rPr>
                <w:sz w:val="18"/>
                <w:szCs w:val="18"/>
              </w:rPr>
            </w:pPr>
          </w:p>
        </w:tc>
        <w:tc>
          <w:tcPr>
            <w:tcW w:w="2604" w:type="dxa"/>
          </w:tcPr>
          <w:p w14:paraId="695B2CAF" w14:textId="77777777" w:rsidR="00BA3EC2" w:rsidRPr="00C26D27" w:rsidRDefault="00BA3EC2" w:rsidP="00C26D27">
            <w:pPr>
              <w:pStyle w:val="BodyText"/>
              <w:rPr>
                <w:sz w:val="18"/>
                <w:szCs w:val="18"/>
                <w:highlight w:val="yellow"/>
              </w:rPr>
            </w:pPr>
            <w:r w:rsidRPr="00C26D27">
              <w:rPr>
                <w:sz w:val="18"/>
                <w:szCs w:val="18"/>
              </w:rPr>
              <w:t>TEACH_PGC_UNI_2Y_STAGE</w:t>
            </w:r>
          </w:p>
        </w:tc>
        <w:tc>
          <w:tcPr>
            <w:tcW w:w="5757" w:type="dxa"/>
            <w:noWrap/>
            <w:hideMark/>
          </w:tcPr>
          <w:p w14:paraId="69CE315B" w14:textId="77777777" w:rsidR="00BA3EC2" w:rsidRPr="00C26D27" w:rsidRDefault="00BA3EC2" w:rsidP="00C26D27">
            <w:pPr>
              <w:pStyle w:val="BodyText"/>
              <w:rPr>
                <w:sz w:val="18"/>
                <w:szCs w:val="18"/>
                <w:highlight w:val="yellow"/>
              </w:rPr>
            </w:pPr>
            <w:r w:rsidRPr="00C26D27">
              <w:rPr>
                <w:sz w:val="18"/>
                <w:szCs w:val="18"/>
              </w:rPr>
              <w:t>Percentage positive scores for Teaching Quality items, university postgraduate coursework by stage of studies, 2019 and 2020</w:t>
            </w:r>
          </w:p>
        </w:tc>
      </w:tr>
      <w:tr w:rsidR="00BA3EC2" w:rsidRPr="001E65ED" w14:paraId="3342AF91" w14:textId="77777777" w:rsidTr="008F629A">
        <w:trPr>
          <w:trHeight w:val="300"/>
        </w:trPr>
        <w:tc>
          <w:tcPr>
            <w:tcW w:w="725" w:type="dxa"/>
            <w:noWrap/>
            <w:hideMark/>
          </w:tcPr>
          <w:p w14:paraId="3EAF4992"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65A64486" w14:textId="77777777" w:rsidR="00BA3EC2" w:rsidRPr="00C26D27" w:rsidRDefault="00BA3EC2" w:rsidP="00C26D27">
            <w:pPr>
              <w:pStyle w:val="BodyText"/>
              <w:rPr>
                <w:sz w:val="18"/>
                <w:szCs w:val="18"/>
              </w:rPr>
            </w:pPr>
          </w:p>
        </w:tc>
        <w:tc>
          <w:tcPr>
            <w:tcW w:w="2604" w:type="dxa"/>
          </w:tcPr>
          <w:p w14:paraId="369FA465" w14:textId="77777777" w:rsidR="00BA3EC2" w:rsidRPr="00C26D27" w:rsidRDefault="00BA3EC2" w:rsidP="00C26D27">
            <w:pPr>
              <w:pStyle w:val="BodyText"/>
              <w:rPr>
                <w:sz w:val="18"/>
                <w:szCs w:val="18"/>
                <w:highlight w:val="yellow"/>
              </w:rPr>
            </w:pPr>
            <w:r w:rsidRPr="00C26D27">
              <w:rPr>
                <w:sz w:val="18"/>
                <w:szCs w:val="18"/>
              </w:rPr>
              <w:t>TEACH_PGC_NUHEI_2Y_STAGE</w:t>
            </w:r>
          </w:p>
        </w:tc>
        <w:tc>
          <w:tcPr>
            <w:tcW w:w="5757" w:type="dxa"/>
            <w:noWrap/>
            <w:hideMark/>
          </w:tcPr>
          <w:p w14:paraId="257276C2" w14:textId="77777777" w:rsidR="00BA3EC2" w:rsidRPr="00C26D27" w:rsidRDefault="00BA3EC2" w:rsidP="00C26D27">
            <w:pPr>
              <w:pStyle w:val="BodyText"/>
              <w:rPr>
                <w:sz w:val="18"/>
                <w:szCs w:val="18"/>
                <w:highlight w:val="yellow"/>
              </w:rPr>
            </w:pPr>
            <w:r w:rsidRPr="00C26D27">
              <w:rPr>
                <w:sz w:val="18"/>
                <w:szCs w:val="18"/>
              </w:rPr>
              <w:t>Percentage positive scores for Teaching Quality items, non-university higher education institution (NUHEI) postgraduate coursework by stage of studies, 2019 and 2020</w:t>
            </w:r>
          </w:p>
        </w:tc>
      </w:tr>
      <w:tr w:rsidR="00BA3EC2" w:rsidRPr="001E65ED" w14:paraId="7C37708A" w14:textId="77777777" w:rsidTr="008F629A">
        <w:trPr>
          <w:trHeight w:val="300"/>
        </w:trPr>
        <w:tc>
          <w:tcPr>
            <w:tcW w:w="725" w:type="dxa"/>
            <w:noWrap/>
            <w:hideMark/>
          </w:tcPr>
          <w:p w14:paraId="20562545"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23E08882" w14:textId="77777777" w:rsidR="00BA3EC2" w:rsidRPr="00C26D27" w:rsidRDefault="00BA3EC2" w:rsidP="00C26D27">
            <w:pPr>
              <w:pStyle w:val="BodyText"/>
              <w:rPr>
                <w:sz w:val="18"/>
                <w:szCs w:val="18"/>
              </w:rPr>
            </w:pPr>
            <w:r w:rsidRPr="00C26D27">
              <w:rPr>
                <w:sz w:val="18"/>
                <w:szCs w:val="18"/>
              </w:rPr>
              <w:t>Table 33</w:t>
            </w:r>
          </w:p>
        </w:tc>
        <w:tc>
          <w:tcPr>
            <w:tcW w:w="2604" w:type="dxa"/>
          </w:tcPr>
          <w:p w14:paraId="77E19ECB" w14:textId="77777777" w:rsidR="00BA3EC2" w:rsidRPr="00C26D27" w:rsidRDefault="00BA3EC2" w:rsidP="00C26D27">
            <w:pPr>
              <w:pStyle w:val="BodyText"/>
              <w:rPr>
                <w:sz w:val="18"/>
                <w:szCs w:val="18"/>
                <w:highlight w:val="yellow"/>
              </w:rPr>
            </w:pPr>
            <w:r w:rsidRPr="00C26D27">
              <w:rPr>
                <w:sz w:val="18"/>
                <w:szCs w:val="18"/>
              </w:rPr>
              <w:t>SUPP_UG_ALL_2Y_STAGE</w:t>
            </w:r>
          </w:p>
        </w:tc>
        <w:tc>
          <w:tcPr>
            <w:tcW w:w="5757" w:type="dxa"/>
            <w:noWrap/>
            <w:hideMark/>
          </w:tcPr>
          <w:p w14:paraId="2595BB19" w14:textId="77777777" w:rsidR="00BA3EC2" w:rsidRPr="00C26D27" w:rsidRDefault="00BA3EC2" w:rsidP="00C26D27">
            <w:pPr>
              <w:pStyle w:val="BodyText"/>
              <w:rPr>
                <w:sz w:val="18"/>
                <w:szCs w:val="18"/>
                <w:highlight w:val="yellow"/>
              </w:rPr>
            </w:pPr>
            <w:r w:rsidRPr="00C26D27">
              <w:rPr>
                <w:sz w:val="18"/>
                <w:szCs w:val="18"/>
              </w:rPr>
              <w:t>Percentage positive scores for Student Support items, undergraduates by stage of studies, 2019 and 2020</w:t>
            </w:r>
          </w:p>
        </w:tc>
      </w:tr>
      <w:tr w:rsidR="00BA3EC2" w:rsidRPr="001E65ED" w14:paraId="2B3E79D9" w14:textId="77777777" w:rsidTr="008F629A">
        <w:trPr>
          <w:trHeight w:val="300"/>
        </w:trPr>
        <w:tc>
          <w:tcPr>
            <w:tcW w:w="725" w:type="dxa"/>
            <w:noWrap/>
            <w:hideMark/>
          </w:tcPr>
          <w:p w14:paraId="75E562C1"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7C0A736E" w14:textId="77777777" w:rsidR="00BA3EC2" w:rsidRPr="00C26D27" w:rsidRDefault="00BA3EC2" w:rsidP="00C26D27">
            <w:pPr>
              <w:pStyle w:val="BodyText"/>
              <w:rPr>
                <w:sz w:val="18"/>
                <w:szCs w:val="18"/>
              </w:rPr>
            </w:pPr>
          </w:p>
        </w:tc>
        <w:tc>
          <w:tcPr>
            <w:tcW w:w="2604" w:type="dxa"/>
          </w:tcPr>
          <w:p w14:paraId="37FB43C3" w14:textId="77777777" w:rsidR="00BA3EC2" w:rsidRPr="00C26D27" w:rsidRDefault="00BA3EC2" w:rsidP="00C26D27">
            <w:pPr>
              <w:pStyle w:val="BodyText"/>
              <w:rPr>
                <w:sz w:val="18"/>
                <w:szCs w:val="18"/>
                <w:highlight w:val="yellow"/>
              </w:rPr>
            </w:pPr>
            <w:r w:rsidRPr="00C26D27">
              <w:rPr>
                <w:sz w:val="18"/>
                <w:szCs w:val="18"/>
              </w:rPr>
              <w:t>SUPP_UG_UNI_2Y_STAGE</w:t>
            </w:r>
          </w:p>
        </w:tc>
        <w:tc>
          <w:tcPr>
            <w:tcW w:w="5757" w:type="dxa"/>
            <w:noWrap/>
            <w:hideMark/>
          </w:tcPr>
          <w:p w14:paraId="3D6372F8" w14:textId="77777777" w:rsidR="00BA3EC2" w:rsidRPr="00C26D27" w:rsidRDefault="00BA3EC2" w:rsidP="00C26D27">
            <w:pPr>
              <w:pStyle w:val="BodyText"/>
              <w:rPr>
                <w:sz w:val="18"/>
                <w:szCs w:val="18"/>
                <w:highlight w:val="yellow"/>
              </w:rPr>
            </w:pPr>
            <w:r w:rsidRPr="00C26D27">
              <w:rPr>
                <w:sz w:val="18"/>
                <w:szCs w:val="18"/>
              </w:rPr>
              <w:t>Percentage positive scores for Student Support items, university undergraduates by stage of studies, 2019 and 2020</w:t>
            </w:r>
          </w:p>
        </w:tc>
      </w:tr>
      <w:tr w:rsidR="00BA3EC2" w:rsidRPr="001E65ED" w14:paraId="1DD8CD65" w14:textId="77777777" w:rsidTr="008F629A">
        <w:trPr>
          <w:trHeight w:val="300"/>
        </w:trPr>
        <w:tc>
          <w:tcPr>
            <w:tcW w:w="725" w:type="dxa"/>
            <w:noWrap/>
            <w:hideMark/>
          </w:tcPr>
          <w:p w14:paraId="16D546F0"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0F0F1525" w14:textId="77777777" w:rsidR="00BA3EC2" w:rsidRPr="00C26D27" w:rsidRDefault="00BA3EC2" w:rsidP="00C26D27">
            <w:pPr>
              <w:pStyle w:val="BodyText"/>
              <w:rPr>
                <w:sz w:val="18"/>
                <w:szCs w:val="18"/>
              </w:rPr>
            </w:pPr>
          </w:p>
        </w:tc>
        <w:tc>
          <w:tcPr>
            <w:tcW w:w="2604" w:type="dxa"/>
          </w:tcPr>
          <w:p w14:paraId="50AAE982" w14:textId="77777777" w:rsidR="00BA3EC2" w:rsidRPr="00C26D27" w:rsidRDefault="00BA3EC2" w:rsidP="00C26D27">
            <w:pPr>
              <w:pStyle w:val="BodyText"/>
              <w:rPr>
                <w:sz w:val="18"/>
                <w:szCs w:val="18"/>
                <w:highlight w:val="yellow"/>
              </w:rPr>
            </w:pPr>
            <w:r w:rsidRPr="00C26D27">
              <w:rPr>
                <w:sz w:val="18"/>
                <w:szCs w:val="18"/>
              </w:rPr>
              <w:t>SUPP_UG_NUHEI_2Y_STAGE</w:t>
            </w:r>
          </w:p>
        </w:tc>
        <w:tc>
          <w:tcPr>
            <w:tcW w:w="5757" w:type="dxa"/>
            <w:noWrap/>
            <w:hideMark/>
          </w:tcPr>
          <w:p w14:paraId="47CCFB7D" w14:textId="77777777" w:rsidR="00BA3EC2" w:rsidRPr="00C26D27" w:rsidRDefault="00BA3EC2" w:rsidP="00C26D27">
            <w:pPr>
              <w:pStyle w:val="BodyText"/>
              <w:rPr>
                <w:sz w:val="18"/>
                <w:szCs w:val="18"/>
                <w:highlight w:val="yellow"/>
              </w:rPr>
            </w:pPr>
            <w:r w:rsidRPr="00C26D27">
              <w:rPr>
                <w:sz w:val="18"/>
                <w:szCs w:val="18"/>
              </w:rPr>
              <w:t>Percentage positive scores for Student Support items, non-university higher education institution (NUHEI) undergraduates by stage of studies, 2019 and 2020</w:t>
            </w:r>
          </w:p>
        </w:tc>
      </w:tr>
      <w:tr w:rsidR="00BA3EC2" w:rsidRPr="001E65ED" w14:paraId="536486D7" w14:textId="77777777" w:rsidTr="008F629A">
        <w:trPr>
          <w:trHeight w:val="300"/>
        </w:trPr>
        <w:tc>
          <w:tcPr>
            <w:tcW w:w="725" w:type="dxa"/>
            <w:noWrap/>
            <w:hideMark/>
          </w:tcPr>
          <w:p w14:paraId="214C4D25"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073859CA" w14:textId="77777777" w:rsidR="00BA3EC2" w:rsidRPr="00C26D27" w:rsidRDefault="00BA3EC2" w:rsidP="00C26D27">
            <w:pPr>
              <w:pStyle w:val="BodyText"/>
              <w:rPr>
                <w:sz w:val="18"/>
                <w:szCs w:val="18"/>
              </w:rPr>
            </w:pPr>
            <w:r w:rsidRPr="00C26D27">
              <w:rPr>
                <w:sz w:val="18"/>
                <w:szCs w:val="18"/>
              </w:rPr>
              <w:t>Table 34</w:t>
            </w:r>
          </w:p>
        </w:tc>
        <w:tc>
          <w:tcPr>
            <w:tcW w:w="2604" w:type="dxa"/>
          </w:tcPr>
          <w:p w14:paraId="17D94997" w14:textId="77777777" w:rsidR="00BA3EC2" w:rsidRPr="00C26D27" w:rsidRDefault="00BA3EC2" w:rsidP="00C26D27">
            <w:pPr>
              <w:pStyle w:val="BodyText"/>
              <w:rPr>
                <w:sz w:val="18"/>
                <w:szCs w:val="18"/>
                <w:highlight w:val="yellow"/>
              </w:rPr>
            </w:pPr>
            <w:r w:rsidRPr="00C26D27">
              <w:rPr>
                <w:sz w:val="18"/>
                <w:szCs w:val="18"/>
              </w:rPr>
              <w:t>SUPP_PGC_ALL_2Y_STAGE</w:t>
            </w:r>
          </w:p>
        </w:tc>
        <w:tc>
          <w:tcPr>
            <w:tcW w:w="5757" w:type="dxa"/>
            <w:noWrap/>
            <w:hideMark/>
          </w:tcPr>
          <w:p w14:paraId="05E8E9F8" w14:textId="77777777" w:rsidR="00BA3EC2" w:rsidRPr="00C26D27" w:rsidRDefault="00BA3EC2" w:rsidP="00C26D27">
            <w:pPr>
              <w:pStyle w:val="BodyText"/>
              <w:rPr>
                <w:sz w:val="18"/>
                <w:szCs w:val="18"/>
                <w:highlight w:val="yellow"/>
              </w:rPr>
            </w:pPr>
            <w:r w:rsidRPr="00C26D27">
              <w:rPr>
                <w:sz w:val="18"/>
                <w:szCs w:val="18"/>
              </w:rPr>
              <w:t>Percentage positive scores for Student Support items, postgraduate coursework by stage of studies, 2019 and 2020</w:t>
            </w:r>
          </w:p>
        </w:tc>
      </w:tr>
      <w:tr w:rsidR="00BA3EC2" w:rsidRPr="001E65ED" w14:paraId="514CF3D6" w14:textId="77777777" w:rsidTr="008F629A">
        <w:trPr>
          <w:trHeight w:val="300"/>
        </w:trPr>
        <w:tc>
          <w:tcPr>
            <w:tcW w:w="725" w:type="dxa"/>
            <w:noWrap/>
            <w:hideMark/>
          </w:tcPr>
          <w:p w14:paraId="5295C557"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56C06F46" w14:textId="77777777" w:rsidR="00BA3EC2" w:rsidRPr="00C26D27" w:rsidRDefault="00BA3EC2" w:rsidP="00C26D27">
            <w:pPr>
              <w:pStyle w:val="BodyText"/>
              <w:rPr>
                <w:sz w:val="18"/>
                <w:szCs w:val="18"/>
              </w:rPr>
            </w:pPr>
          </w:p>
        </w:tc>
        <w:tc>
          <w:tcPr>
            <w:tcW w:w="2604" w:type="dxa"/>
          </w:tcPr>
          <w:p w14:paraId="2F79B403" w14:textId="77777777" w:rsidR="00BA3EC2" w:rsidRPr="00C26D27" w:rsidRDefault="00BA3EC2" w:rsidP="00C26D27">
            <w:pPr>
              <w:pStyle w:val="BodyText"/>
              <w:rPr>
                <w:sz w:val="18"/>
                <w:szCs w:val="18"/>
                <w:highlight w:val="yellow"/>
              </w:rPr>
            </w:pPr>
            <w:r w:rsidRPr="00C26D27">
              <w:rPr>
                <w:sz w:val="18"/>
                <w:szCs w:val="18"/>
              </w:rPr>
              <w:t>SUPP_PGC_UNI_2Y_STAGE</w:t>
            </w:r>
          </w:p>
        </w:tc>
        <w:tc>
          <w:tcPr>
            <w:tcW w:w="5757" w:type="dxa"/>
            <w:noWrap/>
            <w:hideMark/>
          </w:tcPr>
          <w:p w14:paraId="6AFB99EC" w14:textId="77777777" w:rsidR="00BA3EC2" w:rsidRPr="00C26D27" w:rsidRDefault="00BA3EC2" w:rsidP="00C26D27">
            <w:pPr>
              <w:pStyle w:val="BodyText"/>
              <w:rPr>
                <w:sz w:val="18"/>
                <w:szCs w:val="18"/>
                <w:highlight w:val="yellow"/>
              </w:rPr>
            </w:pPr>
            <w:r w:rsidRPr="00C26D27">
              <w:rPr>
                <w:sz w:val="18"/>
                <w:szCs w:val="18"/>
              </w:rPr>
              <w:t>Percentage positive scores for Student Support items, university postgraduate coursework by stage of studies, 2019 and 2020</w:t>
            </w:r>
          </w:p>
        </w:tc>
      </w:tr>
      <w:tr w:rsidR="00BA3EC2" w:rsidRPr="001E65ED" w14:paraId="1E8D1771" w14:textId="77777777" w:rsidTr="008F629A">
        <w:trPr>
          <w:trHeight w:val="300"/>
        </w:trPr>
        <w:tc>
          <w:tcPr>
            <w:tcW w:w="725" w:type="dxa"/>
            <w:noWrap/>
            <w:hideMark/>
          </w:tcPr>
          <w:p w14:paraId="10333163"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16FA51DF" w14:textId="77777777" w:rsidR="00BA3EC2" w:rsidRPr="00C26D27" w:rsidRDefault="00BA3EC2" w:rsidP="00C26D27">
            <w:pPr>
              <w:pStyle w:val="BodyText"/>
              <w:rPr>
                <w:sz w:val="18"/>
                <w:szCs w:val="18"/>
              </w:rPr>
            </w:pPr>
          </w:p>
        </w:tc>
        <w:tc>
          <w:tcPr>
            <w:tcW w:w="2604" w:type="dxa"/>
          </w:tcPr>
          <w:p w14:paraId="1C23A69D" w14:textId="77777777" w:rsidR="00BA3EC2" w:rsidRPr="00C26D27" w:rsidRDefault="00BA3EC2" w:rsidP="00C26D27">
            <w:pPr>
              <w:pStyle w:val="BodyText"/>
              <w:rPr>
                <w:sz w:val="18"/>
                <w:szCs w:val="18"/>
                <w:highlight w:val="yellow"/>
              </w:rPr>
            </w:pPr>
            <w:r w:rsidRPr="00C26D27">
              <w:rPr>
                <w:sz w:val="18"/>
                <w:szCs w:val="18"/>
              </w:rPr>
              <w:t>SUPP_PGC_NUHEI_2Y_STAGE</w:t>
            </w:r>
          </w:p>
        </w:tc>
        <w:tc>
          <w:tcPr>
            <w:tcW w:w="5757" w:type="dxa"/>
            <w:noWrap/>
            <w:hideMark/>
          </w:tcPr>
          <w:p w14:paraId="1EBB9D45" w14:textId="77777777" w:rsidR="00BA3EC2" w:rsidRPr="00C26D27" w:rsidRDefault="00BA3EC2" w:rsidP="00C26D27">
            <w:pPr>
              <w:pStyle w:val="BodyText"/>
              <w:rPr>
                <w:sz w:val="18"/>
                <w:szCs w:val="18"/>
                <w:highlight w:val="yellow"/>
              </w:rPr>
            </w:pPr>
            <w:r w:rsidRPr="00C26D27">
              <w:rPr>
                <w:sz w:val="18"/>
                <w:szCs w:val="18"/>
              </w:rPr>
              <w:t>Percentage positive scores for Student Support items, non-university higher education institution (NUHEI) postgraduate coursework by stage of studies, 2019 and 2020</w:t>
            </w:r>
          </w:p>
        </w:tc>
      </w:tr>
      <w:tr w:rsidR="00BA3EC2" w:rsidRPr="001E65ED" w14:paraId="0890B7E7" w14:textId="77777777" w:rsidTr="008F629A">
        <w:trPr>
          <w:trHeight w:val="300"/>
        </w:trPr>
        <w:tc>
          <w:tcPr>
            <w:tcW w:w="725" w:type="dxa"/>
            <w:noWrap/>
            <w:hideMark/>
          </w:tcPr>
          <w:p w14:paraId="25C90672"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2C090654" w14:textId="77777777" w:rsidR="00BA3EC2" w:rsidRPr="00C26D27" w:rsidRDefault="00BA3EC2" w:rsidP="00C26D27">
            <w:pPr>
              <w:pStyle w:val="BodyText"/>
              <w:rPr>
                <w:sz w:val="18"/>
                <w:szCs w:val="18"/>
              </w:rPr>
            </w:pPr>
            <w:r w:rsidRPr="00C26D27">
              <w:rPr>
                <w:sz w:val="18"/>
                <w:szCs w:val="18"/>
              </w:rPr>
              <w:t>Table 35</w:t>
            </w:r>
          </w:p>
        </w:tc>
        <w:tc>
          <w:tcPr>
            <w:tcW w:w="2604" w:type="dxa"/>
          </w:tcPr>
          <w:p w14:paraId="71447FDB" w14:textId="77777777" w:rsidR="00BA3EC2" w:rsidRPr="00C26D27" w:rsidRDefault="00BA3EC2" w:rsidP="00C26D27">
            <w:pPr>
              <w:pStyle w:val="BodyText"/>
              <w:rPr>
                <w:sz w:val="18"/>
                <w:szCs w:val="18"/>
                <w:highlight w:val="yellow"/>
              </w:rPr>
            </w:pPr>
            <w:r w:rsidRPr="00C26D27">
              <w:rPr>
                <w:sz w:val="18"/>
                <w:szCs w:val="18"/>
              </w:rPr>
              <w:t>RESR_UG_ALL_2Y_STAGE</w:t>
            </w:r>
          </w:p>
        </w:tc>
        <w:tc>
          <w:tcPr>
            <w:tcW w:w="5757" w:type="dxa"/>
            <w:noWrap/>
            <w:hideMark/>
          </w:tcPr>
          <w:p w14:paraId="6BE9EF5D" w14:textId="77777777" w:rsidR="00BA3EC2" w:rsidRPr="00C26D27" w:rsidRDefault="00BA3EC2" w:rsidP="00C26D27">
            <w:pPr>
              <w:pStyle w:val="BodyText"/>
              <w:rPr>
                <w:sz w:val="18"/>
                <w:szCs w:val="18"/>
                <w:highlight w:val="yellow"/>
              </w:rPr>
            </w:pPr>
            <w:r w:rsidRPr="00C26D27">
              <w:rPr>
                <w:sz w:val="18"/>
                <w:szCs w:val="18"/>
              </w:rPr>
              <w:t>Percentage positive scores for Learning Resources items, undergraduates by stage of studies, 2019 and 2020</w:t>
            </w:r>
          </w:p>
        </w:tc>
      </w:tr>
      <w:tr w:rsidR="00BA3EC2" w:rsidRPr="001E65ED" w14:paraId="0B0A6E72" w14:textId="77777777" w:rsidTr="008F629A">
        <w:trPr>
          <w:trHeight w:val="300"/>
        </w:trPr>
        <w:tc>
          <w:tcPr>
            <w:tcW w:w="725" w:type="dxa"/>
            <w:noWrap/>
            <w:hideMark/>
          </w:tcPr>
          <w:p w14:paraId="32EBC8CC"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1A831693" w14:textId="77777777" w:rsidR="00BA3EC2" w:rsidRPr="00C26D27" w:rsidRDefault="00BA3EC2" w:rsidP="00C26D27">
            <w:pPr>
              <w:pStyle w:val="BodyText"/>
              <w:rPr>
                <w:sz w:val="18"/>
                <w:szCs w:val="18"/>
              </w:rPr>
            </w:pPr>
          </w:p>
        </w:tc>
        <w:tc>
          <w:tcPr>
            <w:tcW w:w="2604" w:type="dxa"/>
          </w:tcPr>
          <w:p w14:paraId="3205BE6D" w14:textId="77777777" w:rsidR="00BA3EC2" w:rsidRPr="00C26D27" w:rsidRDefault="00BA3EC2" w:rsidP="00C26D27">
            <w:pPr>
              <w:pStyle w:val="BodyText"/>
              <w:rPr>
                <w:sz w:val="18"/>
                <w:szCs w:val="18"/>
                <w:highlight w:val="yellow"/>
              </w:rPr>
            </w:pPr>
            <w:r w:rsidRPr="00C26D27">
              <w:rPr>
                <w:sz w:val="18"/>
                <w:szCs w:val="18"/>
              </w:rPr>
              <w:t>RESR_UG_UNI_2Y_STAGE</w:t>
            </w:r>
          </w:p>
        </w:tc>
        <w:tc>
          <w:tcPr>
            <w:tcW w:w="5757" w:type="dxa"/>
            <w:noWrap/>
            <w:hideMark/>
          </w:tcPr>
          <w:p w14:paraId="216717D8" w14:textId="77777777" w:rsidR="00BA3EC2" w:rsidRPr="00C26D27" w:rsidRDefault="00BA3EC2" w:rsidP="00C26D27">
            <w:pPr>
              <w:pStyle w:val="BodyText"/>
              <w:rPr>
                <w:sz w:val="18"/>
                <w:szCs w:val="18"/>
                <w:highlight w:val="yellow"/>
              </w:rPr>
            </w:pPr>
            <w:r w:rsidRPr="00C26D27">
              <w:rPr>
                <w:sz w:val="18"/>
                <w:szCs w:val="18"/>
              </w:rPr>
              <w:t>Percentage positive scores for Learning Resources items, university undergraduates by stage of studies, 2019 and 2020</w:t>
            </w:r>
          </w:p>
        </w:tc>
      </w:tr>
      <w:tr w:rsidR="00BA3EC2" w:rsidRPr="001E65ED" w14:paraId="647DC32C" w14:textId="77777777" w:rsidTr="008F629A">
        <w:trPr>
          <w:trHeight w:val="300"/>
        </w:trPr>
        <w:tc>
          <w:tcPr>
            <w:tcW w:w="725" w:type="dxa"/>
            <w:noWrap/>
            <w:hideMark/>
          </w:tcPr>
          <w:p w14:paraId="2A3BCF00" w14:textId="77777777" w:rsidR="00BA3EC2" w:rsidRPr="00C26D27" w:rsidRDefault="00BA3EC2" w:rsidP="00C26D27">
            <w:pPr>
              <w:pStyle w:val="BodyText"/>
              <w:rPr>
                <w:sz w:val="18"/>
                <w:szCs w:val="18"/>
                <w:highlight w:val="yellow"/>
              </w:rPr>
            </w:pPr>
            <w:r w:rsidRPr="00C26D27">
              <w:rPr>
                <w:sz w:val="18"/>
                <w:szCs w:val="18"/>
              </w:rPr>
              <w:t>UG</w:t>
            </w:r>
          </w:p>
        </w:tc>
        <w:tc>
          <w:tcPr>
            <w:tcW w:w="772" w:type="dxa"/>
            <w:noWrap/>
            <w:hideMark/>
          </w:tcPr>
          <w:p w14:paraId="538106B2" w14:textId="77777777" w:rsidR="00BA3EC2" w:rsidRPr="00C26D27" w:rsidRDefault="00BA3EC2" w:rsidP="00C26D27">
            <w:pPr>
              <w:pStyle w:val="BodyText"/>
              <w:rPr>
                <w:sz w:val="18"/>
                <w:szCs w:val="18"/>
              </w:rPr>
            </w:pPr>
          </w:p>
        </w:tc>
        <w:tc>
          <w:tcPr>
            <w:tcW w:w="2604" w:type="dxa"/>
          </w:tcPr>
          <w:p w14:paraId="17EAB063" w14:textId="77777777" w:rsidR="00BA3EC2" w:rsidRPr="00C26D27" w:rsidRDefault="00BA3EC2" w:rsidP="00C26D27">
            <w:pPr>
              <w:pStyle w:val="BodyText"/>
              <w:rPr>
                <w:sz w:val="18"/>
                <w:szCs w:val="18"/>
                <w:highlight w:val="yellow"/>
              </w:rPr>
            </w:pPr>
            <w:r w:rsidRPr="00C26D27">
              <w:rPr>
                <w:sz w:val="18"/>
                <w:szCs w:val="18"/>
              </w:rPr>
              <w:t>RESR_UG_NUHEI_2Y_STAGE</w:t>
            </w:r>
          </w:p>
        </w:tc>
        <w:tc>
          <w:tcPr>
            <w:tcW w:w="5757" w:type="dxa"/>
            <w:noWrap/>
            <w:hideMark/>
          </w:tcPr>
          <w:p w14:paraId="217D71A6" w14:textId="77777777" w:rsidR="00BA3EC2" w:rsidRPr="00C26D27" w:rsidRDefault="00BA3EC2" w:rsidP="00C26D27">
            <w:pPr>
              <w:pStyle w:val="BodyText"/>
              <w:rPr>
                <w:sz w:val="18"/>
                <w:szCs w:val="18"/>
                <w:highlight w:val="yellow"/>
              </w:rPr>
            </w:pPr>
            <w:r w:rsidRPr="00C26D27">
              <w:rPr>
                <w:sz w:val="18"/>
                <w:szCs w:val="18"/>
              </w:rPr>
              <w:t>Percentage positive scores for Learning Resources items, non-university higher education institution (NUHEI) undergraduates by stage of studies, 2019 and 2020</w:t>
            </w:r>
          </w:p>
        </w:tc>
      </w:tr>
      <w:tr w:rsidR="00BA3EC2" w:rsidRPr="001E65ED" w14:paraId="0706A439" w14:textId="77777777" w:rsidTr="008F629A">
        <w:trPr>
          <w:trHeight w:val="300"/>
        </w:trPr>
        <w:tc>
          <w:tcPr>
            <w:tcW w:w="725" w:type="dxa"/>
            <w:noWrap/>
            <w:hideMark/>
          </w:tcPr>
          <w:p w14:paraId="47B54EF8"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11A34DB9" w14:textId="77777777" w:rsidR="00BA3EC2" w:rsidRPr="00C26D27" w:rsidRDefault="00BA3EC2" w:rsidP="00C26D27">
            <w:pPr>
              <w:pStyle w:val="BodyText"/>
              <w:rPr>
                <w:sz w:val="18"/>
                <w:szCs w:val="18"/>
              </w:rPr>
            </w:pPr>
            <w:r w:rsidRPr="00C26D27">
              <w:rPr>
                <w:sz w:val="18"/>
                <w:szCs w:val="18"/>
              </w:rPr>
              <w:t>Table 36</w:t>
            </w:r>
          </w:p>
        </w:tc>
        <w:tc>
          <w:tcPr>
            <w:tcW w:w="2604" w:type="dxa"/>
          </w:tcPr>
          <w:p w14:paraId="40E96C94" w14:textId="77777777" w:rsidR="00BA3EC2" w:rsidRPr="00C26D27" w:rsidRDefault="00BA3EC2" w:rsidP="00C26D27">
            <w:pPr>
              <w:pStyle w:val="BodyText"/>
              <w:rPr>
                <w:sz w:val="18"/>
                <w:szCs w:val="18"/>
                <w:highlight w:val="yellow"/>
              </w:rPr>
            </w:pPr>
            <w:r w:rsidRPr="00C26D27">
              <w:rPr>
                <w:sz w:val="18"/>
                <w:szCs w:val="18"/>
              </w:rPr>
              <w:t>RESR_PGC_ALL_2Y_STAGE</w:t>
            </w:r>
          </w:p>
        </w:tc>
        <w:tc>
          <w:tcPr>
            <w:tcW w:w="5757" w:type="dxa"/>
            <w:noWrap/>
            <w:hideMark/>
          </w:tcPr>
          <w:p w14:paraId="55F73059" w14:textId="77777777" w:rsidR="00BA3EC2" w:rsidRPr="00C26D27" w:rsidRDefault="00BA3EC2" w:rsidP="00C26D27">
            <w:pPr>
              <w:pStyle w:val="BodyText"/>
              <w:rPr>
                <w:sz w:val="18"/>
                <w:szCs w:val="18"/>
                <w:highlight w:val="yellow"/>
              </w:rPr>
            </w:pPr>
            <w:r w:rsidRPr="00C26D27">
              <w:rPr>
                <w:sz w:val="18"/>
                <w:szCs w:val="18"/>
              </w:rPr>
              <w:t>Percentage positive scores for Learning Resources items, postgraduate coursework by stage of studies, 2019 and 2020</w:t>
            </w:r>
          </w:p>
        </w:tc>
      </w:tr>
      <w:tr w:rsidR="00BA3EC2" w:rsidRPr="001E65ED" w14:paraId="0B98AAC4" w14:textId="77777777" w:rsidTr="008F629A">
        <w:trPr>
          <w:trHeight w:val="300"/>
        </w:trPr>
        <w:tc>
          <w:tcPr>
            <w:tcW w:w="725" w:type="dxa"/>
            <w:noWrap/>
            <w:hideMark/>
          </w:tcPr>
          <w:p w14:paraId="24D6C2AD"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5DF72184" w14:textId="77777777" w:rsidR="00BA3EC2" w:rsidRPr="00C26D27" w:rsidRDefault="00BA3EC2" w:rsidP="00C26D27">
            <w:pPr>
              <w:pStyle w:val="BodyText"/>
              <w:rPr>
                <w:sz w:val="18"/>
                <w:szCs w:val="18"/>
              </w:rPr>
            </w:pPr>
          </w:p>
        </w:tc>
        <w:tc>
          <w:tcPr>
            <w:tcW w:w="2604" w:type="dxa"/>
          </w:tcPr>
          <w:p w14:paraId="6CCDA768" w14:textId="77777777" w:rsidR="00BA3EC2" w:rsidRPr="00C26D27" w:rsidRDefault="00BA3EC2" w:rsidP="00C26D27">
            <w:pPr>
              <w:pStyle w:val="BodyText"/>
              <w:rPr>
                <w:sz w:val="18"/>
                <w:szCs w:val="18"/>
                <w:highlight w:val="yellow"/>
              </w:rPr>
            </w:pPr>
            <w:r w:rsidRPr="00C26D27">
              <w:rPr>
                <w:sz w:val="18"/>
                <w:szCs w:val="18"/>
              </w:rPr>
              <w:t>RESR_PGC_UNI_2Y_STAGE</w:t>
            </w:r>
          </w:p>
        </w:tc>
        <w:tc>
          <w:tcPr>
            <w:tcW w:w="5757" w:type="dxa"/>
            <w:noWrap/>
            <w:hideMark/>
          </w:tcPr>
          <w:p w14:paraId="289C348C" w14:textId="77777777" w:rsidR="00BA3EC2" w:rsidRPr="00C26D27" w:rsidRDefault="00BA3EC2" w:rsidP="00C26D27">
            <w:pPr>
              <w:pStyle w:val="BodyText"/>
              <w:rPr>
                <w:sz w:val="18"/>
                <w:szCs w:val="18"/>
                <w:highlight w:val="yellow"/>
              </w:rPr>
            </w:pPr>
            <w:r w:rsidRPr="00C26D27">
              <w:rPr>
                <w:sz w:val="18"/>
                <w:szCs w:val="18"/>
              </w:rPr>
              <w:t>Percentage positive scores for Learning Resources items, university postgraduate coursework by stage of studies, 2019 and 2020</w:t>
            </w:r>
          </w:p>
        </w:tc>
      </w:tr>
      <w:tr w:rsidR="00BA3EC2" w:rsidRPr="001E65ED" w14:paraId="12063404" w14:textId="77777777" w:rsidTr="008F629A">
        <w:trPr>
          <w:trHeight w:val="300"/>
        </w:trPr>
        <w:tc>
          <w:tcPr>
            <w:tcW w:w="725" w:type="dxa"/>
            <w:noWrap/>
            <w:hideMark/>
          </w:tcPr>
          <w:p w14:paraId="7ADBD4C0" w14:textId="77777777" w:rsidR="00BA3EC2" w:rsidRPr="00C26D27" w:rsidRDefault="00BA3EC2" w:rsidP="00C26D27">
            <w:pPr>
              <w:pStyle w:val="BodyText"/>
              <w:rPr>
                <w:sz w:val="18"/>
                <w:szCs w:val="18"/>
                <w:highlight w:val="yellow"/>
              </w:rPr>
            </w:pPr>
            <w:r w:rsidRPr="00C26D27">
              <w:rPr>
                <w:sz w:val="18"/>
                <w:szCs w:val="18"/>
              </w:rPr>
              <w:t>PGC</w:t>
            </w:r>
          </w:p>
        </w:tc>
        <w:tc>
          <w:tcPr>
            <w:tcW w:w="772" w:type="dxa"/>
            <w:noWrap/>
            <w:hideMark/>
          </w:tcPr>
          <w:p w14:paraId="5E7DC8C0" w14:textId="77777777" w:rsidR="00BA3EC2" w:rsidRPr="00C26D27" w:rsidRDefault="00BA3EC2" w:rsidP="00C26D27">
            <w:pPr>
              <w:pStyle w:val="BodyText"/>
              <w:rPr>
                <w:sz w:val="18"/>
                <w:szCs w:val="18"/>
              </w:rPr>
            </w:pPr>
          </w:p>
        </w:tc>
        <w:tc>
          <w:tcPr>
            <w:tcW w:w="2604" w:type="dxa"/>
          </w:tcPr>
          <w:p w14:paraId="1A8B6976" w14:textId="77777777" w:rsidR="00BA3EC2" w:rsidRPr="00C26D27" w:rsidRDefault="00BA3EC2" w:rsidP="00C26D27">
            <w:pPr>
              <w:pStyle w:val="BodyText"/>
              <w:rPr>
                <w:sz w:val="18"/>
                <w:szCs w:val="18"/>
                <w:highlight w:val="yellow"/>
              </w:rPr>
            </w:pPr>
            <w:r w:rsidRPr="00C26D27">
              <w:rPr>
                <w:sz w:val="18"/>
                <w:szCs w:val="18"/>
              </w:rPr>
              <w:t>RESR_PGC_NUHEI_2Y_STAGE</w:t>
            </w:r>
          </w:p>
        </w:tc>
        <w:tc>
          <w:tcPr>
            <w:tcW w:w="5757" w:type="dxa"/>
            <w:noWrap/>
            <w:hideMark/>
          </w:tcPr>
          <w:p w14:paraId="71598312" w14:textId="77777777" w:rsidR="00BA3EC2" w:rsidRPr="00C26D27" w:rsidRDefault="00BA3EC2" w:rsidP="00C26D27">
            <w:pPr>
              <w:pStyle w:val="BodyText"/>
              <w:rPr>
                <w:sz w:val="18"/>
                <w:szCs w:val="18"/>
                <w:highlight w:val="yellow"/>
              </w:rPr>
            </w:pPr>
            <w:r w:rsidRPr="00C26D27">
              <w:rPr>
                <w:sz w:val="18"/>
                <w:szCs w:val="18"/>
              </w:rPr>
              <w:t>Percentage positive scores for Learning Resources items, non-university higher education institution (NUHEI) postgraduate coursework by stage of studies, 2019 and 2020</w:t>
            </w:r>
          </w:p>
        </w:tc>
      </w:tr>
    </w:tbl>
    <w:p w14:paraId="13063547" w14:textId="77777777" w:rsidR="00BA3EC2" w:rsidRPr="00DC6A60" w:rsidRDefault="00BA3EC2" w:rsidP="00C26D27">
      <w:pPr>
        <w:pStyle w:val="BodyText"/>
        <w:rPr>
          <w:highlight w:val="yellow"/>
        </w:rPr>
      </w:pPr>
    </w:p>
    <w:p w14:paraId="7036A4A1" w14:textId="77777777" w:rsidR="00BA3EC2" w:rsidRPr="00040B18" w:rsidRDefault="00BA3EC2" w:rsidP="00BA3EC2">
      <w:pPr>
        <w:pStyle w:val="Heading2"/>
      </w:pPr>
      <w:bookmarkStart w:id="158" w:name="_Toc59697983"/>
      <w:r w:rsidRPr="00040B18">
        <w:t xml:space="preserve">7.2 Methodological </w:t>
      </w:r>
      <w:r>
        <w:t>t</w:t>
      </w:r>
      <w:r w:rsidRPr="00040B18">
        <w:t>ables</w:t>
      </w:r>
      <w:bookmarkEnd w:id="158"/>
    </w:p>
    <w:p w14:paraId="7B56AB65" w14:textId="77777777" w:rsidR="00BA3EC2" w:rsidRPr="00040B18" w:rsidRDefault="00BA3EC2" w:rsidP="00BA3EC2">
      <w:pPr>
        <w:pStyle w:val="Heading3"/>
      </w:pPr>
      <w:bookmarkStart w:id="159" w:name="_Toc59697984"/>
      <w:r w:rsidRPr="00040B18">
        <w:t xml:space="preserve">7.2.1 Overview and </w:t>
      </w:r>
      <w:r>
        <w:t>r</w:t>
      </w:r>
      <w:r w:rsidRPr="00040B18">
        <w:t xml:space="preserve">esponse </w:t>
      </w:r>
      <w:r>
        <w:t>r</w:t>
      </w:r>
      <w:r w:rsidRPr="00040B18">
        <w:t>ates</w:t>
      </w:r>
      <w:bookmarkEnd w:id="159"/>
    </w:p>
    <w:p w14:paraId="46FA4C15" w14:textId="77777777" w:rsidR="00BA3EC2" w:rsidRPr="00040B18" w:rsidRDefault="00BA3EC2" w:rsidP="00C26D27">
      <w:pPr>
        <w:pStyle w:val="BodyText"/>
      </w:pPr>
      <w:r w:rsidRPr="00040B18">
        <w:t>This group of tables relate to the operational and methodological aspects of the SES including response rates, response characteristics such as student demographics and study area, as well as representativeness of the respondents as compared to the sample population.</w:t>
      </w:r>
    </w:p>
    <w:p w14:paraId="0B45AE5A" w14:textId="77777777" w:rsidR="00BA3EC2" w:rsidRPr="00040B18" w:rsidRDefault="00BA3EC2" w:rsidP="00C26D27">
      <w:pPr>
        <w:pStyle w:val="BodyText"/>
      </w:pPr>
      <w:r w:rsidRPr="00040B18">
        <w:t>For more detailed discussion and analysis of methodology including the sampling design and approach, data collection and processing, data quality, response characteristics, approach to weighting and precision please refer to the 2020 SES Methodological Report, which is available on the QILT website.</w:t>
      </w:r>
    </w:p>
    <w:p w14:paraId="0B3E7BAE" w14:textId="77777777" w:rsidR="00BA3EC2" w:rsidRPr="00DC6A60" w:rsidRDefault="00BA3EC2" w:rsidP="00C26D27">
      <w:pPr>
        <w:pStyle w:val="BodyText"/>
        <w:rPr>
          <w:highlight w:val="yellow"/>
        </w:rPr>
      </w:pPr>
    </w:p>
    <w:tbl>
      <w:tblPr>
        <w:tblStyle w:val="TableGrid"/>
        <w:tblW w:w="9868" w:type="dxa"/>
        <w:tblLook w:val="04A0" w:firstRow="1" w:lastRow="0" w:firstColumn="1" w:lastColumn="0" w:noHBand="0" w:noVBand="1"/>
      </w:tblPr>
      <w:tblGrid>
        <w:gridCol w:w="914"/>
        <w:gridCol w:w="1097"/>
        <w:gridCol w:w="2379"/>
        <w:gridCol w:w="5478"/>
      </w:tblGrid>
      <w:tr w:rsidR="00BA3EC2" w:rsidRPr="009F6A14" w14:paraId="61B8BDC2" w14:textId="77777777" w:rsidTr="008F629A">
        <w:trPr>
          <w:trHeight w:val="300"/>
        </w:trPr>
        <w:tc>
          <w:tcPr>
            <w:tcW w:w="914" w:type="dxa"/>
            <w:noWrap/>
          </w:tcPr>
          <w:p w14:paraId="771B7289" w14:textId="77777777" w:rsidR="00BA3EC2" w:rsidRPr="00C26D27" w:rsidRDefault="00BA3EC2" w:rsidP="00C26D27">
            <w:pPr>
              <w:pStyle w:val="BodyText"/>
              <w:rPr>
                <w:b/>
                <w:bCs/>
                <w:sz w:val="18"/>
                <w:szCs w:val="18"/>
              </w:rPr>
            </w:pPr>
            <w:bookmarkStart w:id="160" w:name="_Hlk27144515"/>
            <w:r w:rsidRPr="00C26D27">
              <w:rPr>
                <w:b/>
                <w:bCs/>
                <w:sz w:val="18"/>
                <w:szCs w:val="18"/>
              </w:rPr>
              <w:t>Course level</w:t>
            </w:r>
          </w:p>
        </w:tc>
        <w:tc>
          <w:tcPr>
            <w:tcW w:w="1097" w:type="dxa"/>
            <w:noWrap/>
          </w:tcPr>
          <w:p w14:paraId="7305F80A" w14:textId="77777777" w:rsidR="00BA3EC2" w:rsidRPr="00C26D27" w:rsidRDefault="00BA3EC2" w:rsidP="00C26D27">
            <w:pPr>
              <w:pStyle w:val="BodyText"/>
              <w:rPr>
                <w:b/>
                <w:bCs/>
                <w:sz w:val="18"/>
                <w:szCs w:val="18"/>
              </w:rPr>
            </w:pPr>
            <w:r w:rsidRPr="00C26D27">
              <w:rPr>
                <w:b/>
                <w:bCs/>
                <w:sz w:val="18"/>
                <w:szCs w:val="18"/>
              </w:rPr>
              <w:t>Report table</w:t>
            </w:r>
          </w:p>
        </w:tc>
        <w:tc>
          <w:tcPr>
            <w:tcW w:w="2379" w:type="dxa"/>
          </w:tcPr>
          <w:p w14:paraId="470984A7" w14:textId="77777777" w:rsidR="00BA3EC2" w:rsidRPr="00C26D27" w:rsidRDefault="00BA3EC2" w:rsidP="00C26D27">
            <w:pPr>
              <w:pStyle w:val="BodyText"/>
              <w:rPr>
                <w:b/>
                <w:bCs/>
                <w:sz w:val="18"/>
                <w:szCs w:val="18"/>
              </w:rPr>
            </w:pPr>
            <w:r w:rsidRPr="00C26D27">
              <w:rPr>
                <w:b/>
                <w:bCs/>
                <w:sz w:val="18"/>
                <w:szCs w:val="18"/>
              </w:rPr>
              <w:t>Sheet name</w:t>
            </w:r>
          </w:p>
        </w:tc>
        <w:tc>
          <w:tcPr>
            <w:tcW w:w="5478" w:type="dxa"/>
            <w:noWrap/>
          </w:tcPr>
          <w:p w14:paraId="5332DF98" w14:textId="77777777" w:rsidR="00BA3EC2" w:rsidRPr="00C26D27" w:rsidRDefault="00BA3EC2" w:rsidP="00C26D27">
            <w:pPr>
              <w:pStyle w:val="BodyText"/>
              <w:rPr>
                <w:b/>
                <w:bCs/>
                <w:sz w:val="18"/>
                <w:szCs w:val="18"/>
              </w:rPr>
            </w:pPr>
            <w:r w:rsidRPr="00C26D27">
              <w:rPr>
                <w:b/>
                <w:bCs/>
                <w:sz w:val="18"/>
                <w:szCs w:val="18"/>
              </w:rPr>
              <w:t>Table title</w:t>
            </w:r>
          </w:p>
        </w:tc>
      </w:tr>
      <w:bookmarkEnd w:id="160"/>
      <w:tr w:rsidR="00BA3EC2" w:rsidRPr="009F6A14" w14:paraId="3FFC7FCD" w14:textId="77777777" w:rsidTr="008F629A">
        <w:trPr>
          <w:trHeight w:val="300"/>
        </w:trPr>
        <w:tc>
          <w:tcPr>
            <w:tcW w:w="914" w:type="dxa"/>
            <w:noWrap/>
            <w:hideMark/>
          </w:tcPr>
          <w:p w14:paraId="075498C4" w14:textId="77777777" w:rsidR="00BA3EC2" w:rsidRPr="00C26D27" w:rsidRDefault="00BA3EC2" w:rsidP="00C26D27">
            <w:pPr>
              <w:pStyle w:val="BodyText"/>
              <w:rPr>
                <w:sz w:val="18"/>
                <w:szCs w:val="18"/>
                <w:highlight w:val="yellow"/>
              </w:rPr>
            </w:pPr>
            <w:r w:rsidRPr="00C26D27">
              <w:rPr>
                <w:sz w:val="18"/>
                <w:szCs w:val="18"/>
              </w:rPr>
              <w:t>ALL</w:t>
            </w:r>
          </w:p>
        </w:tc>
        <w:tc>
          <w:tcPr>
            <w:tcW w:w="1097" w:type="dxa"/>
            <w:noWrap/>
          </w:tcPr>
          <w:p w14:paraId="53755026" w14:textId="77777777" w:rsidR="00BA3EC2" w:rsidRPr="00C26D27" w:rsidRDefault="00BA3EC2" w:rsidP="00C26D27">
            <w:pPr>
              <w:pStyle w:val="BodyText"/>
              <w:rPr>
                <w:sz w:val="18"/>
                <w:szCs w:val="18"/>
              </w:rPr>
            </w:pPr>
            <w:r w:rsidRPr="00C26D27">
              <w:rPr>
                <w:sz w:val="18"/>
                <w:szCs w:val="18"/>
              </w:rPr>
              <w:t>Table 8, Cut down</w:t>
            </w:r>
          </w:p>
        </w:tc>
        <w:tc>
          <w:tcPr>
            <w:tcW w:w="2379" w:type="dxa"/>
          </w:tcPr>
          <w:p w14:paraId="56909D71" w14:textId="77777777" w:rsidR="00BA3EC2" w:rsidRPr="00C26D27" w:rsidRDefault="00BA3EC2" w:rsidP="00C26D27">
            <w:pPr>
              <w:pStyle w:val="BodyText"/>
              <w:rPr>
                <w:sz w:val="18"/>
                <w:szCs w:val="18"/>
                <w:highlight w:val="yellow"/>
              </w:rPr>
            </w:pPr>
            <w:r w:rsidRPr="00C26D27">
              <w:rPr>
                <w:sz w:val="18"/>
                <w:szCs w:val="18"/>
              </w:rPr>
              <w:t>OV_ALL_ALL_12-YY</w:t>
            </w:r>
          </w:p>
        </w:tc>
        <w:tc>
          <w:tcPr>
            <w:tcW w:w="5478" w:type="dxa"/>
            <w:noWrap/>
            <w:hideMark/>
          </w:tcPr>
          <w:p w14:paraId="04F4D783" w14:textId="77777777" w:rsidR="00BA3EC2" w:rsidRPr="00C26D27" w:rsidRDefault="00BA3EC2" w:rsidP="00C26D27">
            <w:pPr>
              <w:pStyle w:val="BodyText"/>
              <w:rPr>
                <w:sz w:val="18"/>
                <w:szCs w:val="18"/>
                <w:highlight w:val="yellow"/>
              </w:rPr>
            </w:pPr>
            <w:r w:rsidRPr="00C26D27">
              <w:rPr>
                <w:sz w:val="18"/>
                <w:szCs w:val="18"/>
              </w:rPr>
              <w:t>SES operational overview: 2012–2020* undergraduate and postgraduate coursework</w:t>
            </w:r>
          </w:p>
        </w:tc>
      </w:tr>
      <w:tr w:rsidR="00BA3EC2" w:rsidRPr="009F6A14" w14:paraId="5CCD1318" w14:textId="77777777" w:rsidTr="008F629A">
        <w:trPr>
          <w:trHeight w:val="300"/>
        </w:trPr>
        <w:tc>
          <w:tcPr>
            <w:tcW w:w="914" w:type="dxa"/>
            <w:noWrap/>
            <w:hideMark/>
          </w:tcPr>
          <w:p w14:paraId="54BFB2B0" w14:textId="77777777" w:rsidR="00BA3EC2" w:rsidRPr="00C26D27" w:rsidRDefault="00BA3EC2" w:rsidP="00C26D27">
            <w:pPr>
              <w:pStyle w:val="BodyText"/>
              <w:rPr>
                <w:sz w:val="18"/>
                <w:szCs w:val="18"/>
                <w:highlight w:val="yellow"/>
              </w:rPr>
            </w:pPr>
            <w:r w:rsidRPr="00C26D27">
              <w:rPr>
                <w:sz w:val="18"/>
                <w:szCs w:val="18"/>
              </w:rPr>
              <w:t>ALL</w:t>
            </w:r>
          </w:p>
        </w:tc>
        <w:tc>
          <w:tcPr>
            <w:tcW w:w="1097" w:type="dxa"/>
            <w:noWrap/>
          </w:tcPr>
          <w:p w14:paraId="5936F442" w14:textId="77777777" w:rsidR="00BA3EC2" w:rsidRPr="00C26D27" w:rsidRDefault="00BA3EC2" w:rsidP="00C26D27">
            <w:pPr>
              <w:pStyle w:val="BodyText"/>
              <w:rPr>
                <w:sz w:val="18"/>
                <w:szCs w:val="18"/>
              </w:rPr>
            </w:pPr>
            <w:r w:rsidRPr="00C26D27">
              <w:rPr>
                <w:sz w:val="18"/>
                <w:szCs w:val="18"/>
              </w:rPr>
              <w:t>Table 9, Combined and cut down</w:t>
            </w:r>
          </w:p>
        </w:tc>
        <w:tc>
          <w:tcPr>
            <w:tcW w:w="2379" w:type="dxa"/>
          </w:tcPr>
          <w:p w14:paraId="2C457E84" w14:textId="77777777" w:rsidR="00BA3EC2" w:rsidRPr="00C26D27" w:rsidRDefault="00BA3EC2" w:rsidP="00C26D27">
            <w:pPr>
              <w:pStyle w:val="BodyText"/>
              <w:rPr>
                <w:sz w:val="18"/>
                <w:szCs w:val="18"/>
                <w:highlight w:val="yellow"/>
              </w:rPr>
            </w:pPr>
            <w:r w:rsidRPr="00C26D27">
              <w:rPr>
                <w:sz w:val="18"/>
                <w:szCs w:val="18"/>
              </w:rPr>
              <w:t>RR_ALL_UNI_14-YY_INST</w:t>
            </w:r>
          </w:p>
        </w:tc>
        <w:tc>
          <w:tcPr>
            <w:tcW w:w="5478" w:type="dxa"/>
            <w:noWrap/>
            <w:hideMark/>
          </w:tcPr>
          <w:p w14:paraId="01134F12" w14:textId="77777777" w:rsidR="00BA3EC2" w:rsidRPr="00C26D27" w:rsidRDefault="00BA3EC2" w:rsidP="00C26D27">
            <w:pPr>
              <w:pStyle w:val="BodyText"/>
              <w:rPr>
                <w:sz w:val="18"/>
                <w:szCs w:val="18"/>
                <w:highlight w:val="yellow"/>
              </w:rPr>
            </w:pPr>
            <w:r w:rsidRPr="00C26D27">
              <w:rPr>
                <w:sz w:val="18"/>
                <w:szCs w:val="18"/>
              </w:rPr>
              <w:t>SES response rates, 2014–2020 – universities</w:t>
            </w:r>
          </w:p>
        </w:tc>
      </w:tr>
      <w:tr w:rsidR="00BA3EC2" w:rsidRPr="009F6A14" w14:paraId="0B605720" w14:textId="77777777" w:rsidTr="008F629A">
        <w:trPr>
          <w:trHeight w:val="300"/>
        </w:trPr>
        <w:tc>
          <w:tcPr>
            <w:tcW w:w="914" w:type="dxa"/>
            <w:noWrap/>
            <w:hideMark/>
          </w:tcPr>
          <w:p w14:paraId="42626A58" w14:textId="77777777" w:rsidR="00BA3EC2" w:rsidRPr="00C26D27" w:rsidRDefault="00BA3EC2" w:rsidP="00C26D27">
            <w:pPr>
              <w:pStyle w:val="BodyText"/>
              <w:rPr>
                <w:sz w:val="18"/>
                <w:szCs w:val="18"/>
                <w:highlight w:val="yellow"/>
              </w:rPr>
            </w:pPr>
            <w:r w:rsidRPr="00C26D27">
              <w:rPr>
                <w:sz w:val="18"/>
                <w:szCs w:val="18"/>
              </w:rPr>
              <w:t>ALL</w:t>
            </w:r>
          </w:p>
        </w:tc>
        <w:tc>
          <w:tcPr>
            <w:tcW w:w="1097" w:type="dxa"/>
            <w:noWrap/>
          </w:tcPr>
          <w:p w14:paraId="5496831D" w14:textId="77777777" w:rsidR="00BA3EC2" w:rsidRPr="00C26D27" w:rsidRDefault="00BA3EC2" w:rsidP="00C26D27">
            <w:pPr>
              <w:pStyle w:val="BodyText"/>
              <w:rPr>
                <w:sz w:val="18"/>
                <w:szCs w:val="18"/>
              </w:rPr>
            </w:pPr>
            <w:r w:rsidRPr="00C26D27">
              <w:rPr>
                <w:sz w:val="18"/>
                <w:szCs w:val="18"/>
              </w:rPr>
              <w:t>Table 9, Combined and cut down</w:t>
            </w:r>
          </w:p>
        </w:tc>
        <w:tc>
          <w:tcPr>
            <w:tcW w:w="2379" w:type="dxa"/>
          </w:tcPr>
          <w:p w14:paraId="2D30E4E0" w14:textId="77777777" w:rsidR="00BA3EC2" w:rsidRPr="00C26D27" w:rsidRDefault="00BA3EC2" w:rsidP="00C26D27">
            <w:pPr>
              <w:pStyle w:val="BodyText"/>
              <w:rPr>
                <w:sz w:val="18"/>
                <w:szCs w:val="18"/>
                <w:highlight w:val="yellow"/>
              </w:rPr>
            </w:pPr>
            <w:r w:rsidRPr="00C26D27">
              <w:rPr>
                <w:sz w:val="18"/>
                <w:szCs w:val="18"/>
              </w:rPr>
              <w:t>RR_ALL_NUHEI_14-YY_INST</w:t>
            </w:r>
          </w:p>
        </w:tc>
        <w:tc>
          <w:tcPr>
            <w:tcW w:w="5478" w:type="dxa"/>
            <w:noWrap/>
            <w:hideMark/>
          </w:tcPr>
          <w:p w14:paraId="47C92A16" w14:textId="77777777" w:rsidR="00BA3EC2" w:rsidRPr="00C26D27" w:rsidRDefault="00BA3EC2" w:rsidP="00C26D27">
            <w:pPr>
              <w:pStyle w:val="BodyText"/>
              <w:rPr>
                <w:sz w:val="18"/>
                <w:szCs w:val="18"/>
                <w:highlight w:val="yellow"/>
              </w:rPr>
            </w:pPr>
            <w:r w:rsidRPr="00C26D27">
              <w:rPr>
                <w:sz w:val="18"/>
                <w:szCs w:val="18"/>
              </w:rPr>
              <w:t>SES response rates, 2014–2020 – NUHEI</w:t>
            </w:r>
          </w:p>
        </w:tc>
      </w:tr>
      <w:tr w:rsidR="00BA3EC2" w:rsidRPr="009F6A14" w14:paraId="488E5010" w14:textId="77777777" w:rsidTr="008F629A">
        <w:trPr>
          <w:trHeight w:val="300"/>
        </w:trPr>
        <w:tc>
          <w:tcPr>
            <w:tcW w:w="914" w:type="dxa"/>
            <w:noWrap/>
            <w:hideMark/>
          </w:tcPr>
          <w:p w14:paraId="09FB24E5" w14:textId="77777777" w:rsidR="00BA3EC2" w:rsidRPr="00C26D27" w:rsidRDefault="00BA3EC2" w:rsidP="00C26D27">
            <w:pPr>
              <w:pStyle w:val="BodyText"/>
              <w:rPr>
                <w:sz w:val="18"/>
                <w:szCs w:val="18"/>
                <w:highlight w:val="yellow"/>
              </w:rPr>
            </w:pPr>
            <w:r w:rsidRPr="00C26D27">
              <w:rPr>
                <w:sz w:val="18"/>
                <w:szCs w:val="18"/>
              </w:rPr>
              <w:t>ALL</w:t>
            </w:r>
          </w:p>
        </w:tc>
        <w:tc>
          <w:tcPr>
            <w:tcW w:w="1097" w:type="dxa"/>
            <w:noWrap/>
            <w:hideMark/>
          </w:tcPr>
          <w:p w14:paraId="02C31680" w14:textId="77777777" w:rsidR="00BA3EC2" w:rsidRPr="00C26D27" w:rsidRDefault="00BA3EC2" w:rsidP="00C26D27">
            <w:pPr>
              <w:pStyle w:val="BodyText"/>
              <w:rPr>
                <w:sz w:val="18"/>
                <w:szCs w:val="18"/>
              </w:rPr>
            </w:pPr>
          </w:p>
        </w:tc>
        <w:tc>
          <w:tcPr>
            <w:tcW w:w="2379" w:type="dxa"/>
          </w:tcPr>
          <w:p w14:paraId="1142CD8C" w14:textId="77777777" w:rsidR="00BA3EC2" w:rsidRPr="00C26D27" w:rsidRDefault="00BA3EC2" w:rsidP="00C26D27">
            <w:pPr>
              <w:pStyle w:val="BodyText"/>
              <w:rPr>
                <w:sz w:val="18"/>
                <w:szCs w:val="18"/>
                <w:highlight w:val="yellow"/>
              </w:rPr>
            </w:pPr>
            <w:r w:rsidRPr="00C26D27">
              <w:rPr>
                <w:sz w:val="18"/>
                <w:szCs w:val="18"/>
              </w:rPr>
              <w:t>RR_ALL_ALL_1Y_INST</w:t>
            </w:r>
          </w:p>
        </w:tc>
        <w:tc>
          <w:tcPr>
            <w:tcW w:w="5478" w:type="dxa"/>
            <w:noWrap/>
            <w:hideMark/>
          </w:tcPr>
          <w:p w14:paraId="4AD42B4F" w14:textId="77777777" w:rsidR="00BA3EC2" w:rsidRPr="00C26D27" w:rsidRDefault="00BA3EC2" w:rsidP="00C26D27">
            <w:pPr>
              <w:pStyle w:val="BodyText"/>
              <w:rPr>
                <w:sz w:val="18"/>
                <w:szCs w:val="18"/>
                <w:highlight w:val="yellow"/>
              </w:rPr>
            </w:pPr>
            <w:r w:rsidRPr="00C26D27">
              <w:rPr>
                <w:sz w:val="18"/>
                <w:szCs w:val="18"/>
              </w:rPr>
              <w:t>2020 SES response rates</w:t>
            </w:r>
          </w:p>
        </w:tc>
      </w:tr>
      <w:tr w:rsidR="00BA3EC2" w:rsidRPr="009F6A14" w14:paraId="201FA3FB" w14:textId="77777777" w:rsidTr="008F629A">
        <w:trPr>
          <w:trHeight w:val="300"/>
        </w:trPr>
        <w:tc>
          <w:tcPr>
            <w:tcW w:w="914" w:type="dxa"/>
            <w:noWrap/>
            <w:hideMark/>
          </w:tcPr>
          <w:p w14:paraId="16A251E7" w14:textId="77777777" w:rsidR="00BA3EC2" w:rsidRPr="00C26D27" w:rsidRDefault="00BA3EC2" w:rsidP="00C26D27">
            <w:pPr>
              <w:pStyle w:val="BodyText"/>
              <w:rPr>
                <w:sz w:val="18"/>
                <w:szCs w:val="18"/>
                <w:highlight w:val="yellow"/>
              </w:rPr>
            </w:pPr>
            <w:r w:rsidRPr="00C26D27">
              <w:rPr>
                <w:sz w:val="18"/>
                <w:szCs w:val="18"/>
              </w:rPr>
              <w:t>ALL</w:t>
            </w:r>
          </w:p>
        </w:tc>
        <w:tc>
          <w:tcPr>
            <w:tcW w:w="1097" w:type="dxa"/>
            <w:noWrap/>
            <w:hideMark/>
          </w:tcPr>
          <w:p w14:paraId="6C2CC775" w14:textId="77777777" w:rsidR="00BA3EC2" w:rsidRPr="00C26D27" w:rsidRDefault="00BA3EC2" w:rsidP="00C26D27">
            <w:pPr>
              <w:pStyle w:val="BodyText"/>
              <w:rPr>
                <w:sz w:val="18"/>
                <w:szCs w:val="18"/>
              </w:rPr>
            </w:pPr>
          </w:p>
        </w:tc>
        <w:tc>
          <w:tcPr>
            <w:tcW w:w="2379" w:type="dxa"/>
          </w:tcPr>
          <w:p w14:paraId="0CECCAB8" w14:textId="77777777" w:rsidR="00BA3EC2" w:rsidRPr="00C26D27" w:rsidRDefault="00BA3EC2" w:rsidP="00C26D27">
            <w:pPr>
              <w:pStyle w:val="BodyText"/>
              <w:rPr>
                <w:sz w:val="18"/>
                <w:szCs w:val="18"/>
                <w:highlight w:val="yellow"/>
              </w:rPr>
            </w:pPr>
            <w:r w:rsidRPr="00C26D27">
              <w:rPr>
                <w:sz w:val="18"/>
                <w:szCs w:val="18"/>
              </w:rPr>
              <w:t>RR_ALL_ALL_12-YY_INST</w:t>
            </w:r>
          </w:p>
        </w:tc>
        <w:tc>
          <w:tcPr>
            <w:tcW w:w="5478" w:type="dxa"/>
            <w:noWrap/>
            <w:hideMark/>
          </w:tcPr>
          <w:p w14:paraId="7329A804" w14:textId="77777777" w:rsidR="00BA3EC2" w:rsidRPr="00C26D27" w:rsidRDefault="00BA3EC2" w:rsidP="00C26D27">
            <w:pPr>
              <w:pStyle w:val="BodyText"/>
              <w:rPr>
                <w:sz w:val="18"/>
                <w:szCs w:val="18"/>
                <w:highlight w:val="yellow"/>
              </w:rPr>
            </w:pPr>
            <w:r w:rsidRPr="00C26D27">
              <w:rPr>
                <w:sz w:val="18"/>
                <w:szCs w:val="18"/>
              </w:rPr>
              <w:t>Participation and response rates in the SES, 2012–2020</w:t>
            </w:r>
          </w:p>
        </w:tc>
      </w:tr>
    </w:tbl>
    <w:p w14:paraId="78E297D7" w14:textId="77777777" w:rsidR="00BA3EC2" w:rsidRPr="00DC6A60" w:rsidRDefault="00BA3EC2" w:rsidP="00C26D27">
      <w:pPr>
        <w:pStyle w:val="BodyText"/>
        <w:rPr>
          <w:highlight w:val="yellow"/>
        </w:rPr>
      </w:pPr>
    </w:p>
    <w:p w14:paraId="27E81422" w14:textId="77777777" w:rsidR="00BA3EC2" w:rsidRPr="00DC6A60" w:rsidRDefault="00BA3EC2" w:rsidP="00BA3EC2">
      <w:pPr>
        <w:pStyle w:val="Heading3"/>
        <w:rPr>
          <w:highlight w:val="yellow"/>
        </w:rPr>
      </w:pPr>
      <w:bookmarkStart w:id="161" w:name="_Toc59697985"/>
      <w:r w:rsidRPr="0028215A">
        <w:t xml:space="preserve">7.2.2 Response </w:t>
      </w:r>
      <w:r>
        <w:t>c</w:t>
      </w:r>
      <w:r w:rsidRPr="0028215A">
        <w:t xml:space="preserve">haracteristics and </w:t>
      </w:r>
      <w:r>
        <w:t>r</w:t>
      </w:r>
      <w:r w:rsidRPr="0028215A">
        <w:t>epresentativeness</w:t>
      </w:r>
      <w:bookmarkEnd w:id="161"/>
    </w:p>
    <w:p w14:paraId="0D592E1A" w14:textId="77777777" w:rsidR="00BA3EC2" w:rsidRPr="00DC6A60" w:rsidRDefault="00BA3EC2" w:rsidP="00C26D27">
      <w:pPr>
        <w:pStyle w:val="BodyText"/>
        <w:rPr>
          <w:highlight w:val="yellow"/>
        </w:rPr>
      </w:pPr>
    </w:p>
    <w:tbl>
      <w:tblPr>
        <w:tblStyle w:val="TableGrid"/>
        <w:tblW w:w="0" w:type="auto"/>
        <w:tblLook w:val="04A0" w:firstRow="1" w:lastRow="0" w:firstColumn="1" w:lastColumn="0" w:noHBand="0" w:noVBand="1"/>
      </w:tblPr>
      <w:tblGrid>
        <w:gridCol w:w="837"/>
        <w:gridCol w:w="1167"/>
        <w:gridCol w:w="2787"/>
        <w:gridCol w:w="5245"/>
      </w:tblGrid>
      <w:tr w:rsidR="00BA3EC2" w:rsidRPr="00596138" w14:paraId="77E8E278" w14:textId="77777777" w:rsidTr="008F629A">
        <w:trPr>
          <w:trHeight w:val="300"/>
        </w:trPr>
        <w:tc>
          <w:tcPr>
            <w:tcW w:w="747" w:type="dxa"/>
            <w:noWrap/>
          </w:tcPr>
          <w:p w14:paraId="314A5571" w14:textId="77777777" w:rsidR="00BA3EC2" w:rsidRPr="00C26D27" w:rsidRDefault="00BA3EC2" w:rsidP="00C26D27">
            <w:pPr>
              <w:pStyle w:val="BodyText"/>
              <w:rPr>
                <w:b/>
                <w:bCs/>
                <w:sz w:val="18"/>
                <w:szCs w:val="18"/>
              </w:rPr>
            </w:pPr>
            <w:r w:rsidRPr="00C26D27">
              <w:rPr>
                <w:b/>
                <w:bCs/>
                <w:sz w:val="18"/>
                <w:szCs w:val="18"/>
              </w:rPr>
              <w:t>Course Level</w:t>
            </w:r>
          </w:p>
        </w:tc>
        <w:tc>
          <w:tcPr>
            <w:tcW w:w="1167" w:type="dxa"/>
            <w:noWrap/>
          </w:tcPr>
          <w:p w14:paraId="0BBC9A29" w14:textId="77777777" w:rsidR="00BA3EC2" w:rsidRPr="00C26D27" w:rsidRDefault="00BA3EC2" w:rsidP="00C26D27">
            <w:pPr>
              <w:pStyle w:val="BodyText"/>
              <w:rPr>
                <w:b/>
                <w:bCs/>
                <w:sz w:val="18"/>
                <w:szCs w:val="18"/>
              </w:rPr>
            </w:pPr>
            <w:r w:rsidRPr="00C26D27">
              <w:rPr>
                <w:b/>
                <w:bCs/>
                <w:sz w:val="18"/>
                <w:szCs w:val="18"/>
              </w:rPr>
              <w:t>Report Table</w:t>
            </w:r>
          </w:p>
        </w:tc>
        <w:tc>
          <w:tcPr>
            <w:tcW w:w="2699" w:type="dxa"/>
          </w:tcPr>
          <w:p w14:paraId="5D72BCA8" w14:textId="77777777" w:rsidR="00BA3EC2" w:rsidRPr="00C26D27" w:rsidRDefault="00BA3EC2" w:rsidP="00C26D27">
            <w:pPr>
              <w:pStyle w:val="BodyText"/>
              <w:rPr>
                <w:b/>
                <w:bCs/>
                <w:sz w:val="18"/>
                <w:szCs w:val="18"/>
              </w:rPr>
            </w:pPr>
            <w:r w:rsidRPr="00C26D27">
              <w:rPr>
                <w:b/>
                <w:bCs/>
                <w:sz w:val="18"/>
                <w:szCs w:val="18"/>
              </w:rPr>
              <w:t>Sheet name</w:t>
            </w:r>
          </w:p>
        </w:tc>
        <w:tc>
          <w:tcPr>
            <w:tcW w:w="5245" w:type="dxa"/>
            <w:noWrap/>
          </w:tcPr>
          <w:p w14:paraId="15BC67DA" w14:textId="77777777" w:rsidR="00BA3EC2" w:rsidRPr="00C26D27" w:rsidRDefault="00BA3EC2" w:rsidP="00C26D27">
            <w:pPr>
              <w:pStyle w:val="BodyText"/>
              <w:rPr>
                <w:b/>
                <w:bCs/>
                <w:sz w:val="18"/>
                <w:szCs w:val="18"/>
              </w:rPr>
            </w:pPr>
            <w:r w:rsidRPr="00C26D27">
              <w:rPr>
                <w:b/>
                <w:bCs/>
                <w:sz w:val="18"/>
                <w:szCs w:val="18"/>
              </w:rPr>
              <w:t>Table Title</w:t>
            </w:r>
          </w:p>
        </w:tc>
      </w:tr>
      <w:tr w:rsidR="00BA3EC2" w:rsidRPr="00596138" w14:paraId="3265CB7A" w14:textId="77777777" w:rsidTr="008F629A">
        <w:trPr>
          <w:trHeight w:val="300"/>
        </w:trPr>
        <w:tc>
          <w:tcPr>
            <w:tcW w:w="747" w:type="dxa"/>
            <w:noWrap/>
            <w:hideMark/>
          </w:tcPr>
          <w:p w14:paraId="3C45125A" w14:textId="77777777" w:rsidR="00BA3EC2" w:rsidRPr="00C26D27" w:rsidRDefault="00BA3EC2" w:rsidP="00C26D27">
            <w:pPr>
              <w:pStyle w:val="BodyText"/>
              <w:rPr>
                <w:sz w:val="18"/>
                <w:szCs w:val="18"/>
              </w:rPr>
            </w:pPr>
            <w:r w:rsidRPr="00C26D27">
              <w:rPr>
                <w:sz w:val="18"/>
                <w:szCs w:val="18"/>
              </w:rPr>
              <w:t>UG</w:t>
            </w:r>
          </w:p>
        </w:tc>
        <w:tc>
          <w:tcPr>
            <w:tcW w:w="1167" w:type="dxa"/>
            <w:noWrap/>
            <w:hideMark/>
          </w:tcPr>
          <w:p w14:paraId="40DDCACE" w14:textId="77777777" w:rsidR="00BA3EC2" w:rsidRPr="00C26D27" w:rsidRDefault="00BA3EC2" w:rsidP="00C26D27">
            <w:pPr>
              <w:pStyle w:val="BodyText"/>
              <w:rPr>
                <w:sz w:val="18"/>
                <w:szCs w:val="18"/>
              </w:rPr>
            </w:pPr>
            <w:r w:rsidRPr="00C26D27">
              <w:rPr>
                <w:sz w:val="18"/>
                <w:szCs w:val="18"/>
              </w:rPr>
              <w:t>Table 10</w:t>
            </w:r>
          </w:p>
        </w:tc>
        <w:tc>
          <w:tcPr>
            <w:tcW w:w="2699" w:type="dxa"/>
          </w:tcPr>
          <w:p w14:paraId="17BA1EF3" w14:textId="77777777" w:rsidR="00BA3EC2" w:rsidRPr="00C26D27" w:rsidRDefault="00BA3EC2" w:rsidP="00C26D27">
            <w:pPr>
              <w:pStyle w:val="BodyText"/>
              <w:rPr>
                <w:sz w:val="18"/>
                <w:szCs w:val="18"/>
              </w:rPr>
            </w:pPr>
            <w:r w:rsidRPr="00C26D27">
              <w:rPr>
                <w:sz w:val="18"/>
                <w:szCs w:val="18"/>
              </w:rPr>
              <w:t>CHAR_UG_ALL_1Y_SG</w:t>
            </w:r>
          </w:p>
        </w:tc>
        <w:tc>
          <w:tcPr>
            <w:tcW w:w="5245" w:type="dxa"/>
            <w:noWrap/>
            <w:hideMark/>
          </w:tcPr>
          <w:p w14:paraId="5A420926" w14:textId="77777777" w:rsidR="00BA3EC2" w:rsidRPr="00C26D27" w:rsidRDefault="00BA3EC2" w:rsidP="00C26D27">
            <w:pPr>
              <w:pStyle w:val="BodyText"/>
              <w:rPr>
                <w:sz w:val="18"/>
                <w:szCs w:val="18"/>
              </w:rPr>
            </w:pPr>
            <w:r w:rsidRPr="00C26D27">
              <w:rPr>
                <w:sz w:val="18"/>
                <w:szCs w:val="18"/>
              </w:rPr>
              <w:t>2020 Undergraduate SES response characteristics and population parameters by subgroup††</w:t>
            </w:r>
          </w:p>
        </w:tc>
      </w:tr>
      <w:tr w:rsidR="00BA3EC2" w:rsidRPr="00596138" w14:paraId="7C6D4136" w14:textId="77777777" w:rsidTr="008F629A">
        <w:trPr>
          <w:trHeight w:val="300"/>
        </w:trPr>
        <w:tc>
          <w:tcPr>
            <w:tcW w:w="747" w:type="dxa"/>
            <w:noWrap/>
            <w:hideMark/>
          </w:tcPr>
          <w:p w14:paraId="063BC48A" w14:textId="77777777" w:rsidR="00BA3EC2" w:rsidRPr="00C26D27" w:rsidRDefault="00BA3EC2" w:rsidP="00C26D27">
            <w:pPr>
              <w:pStyle w:val="BodyText"/>
              <w:rPr>
                <w:sz w:val="18"/>
                <w:szCs w:val="18"/>
              </w:rPr>
            </w:pPr>
            <w:r w:rsidRPr="00C26D27">
              <w:rPr>
                <w:sz w:val="18"/>
                <w:szCs w:val="18"/>
              </w:rPr>
              <w:t>UG</w:t>
            </w:r>
          </w:p>
        </w:tc>
        <w:tc>
          <w:tcPr>
            <w:tcW w:w="1167" w:type="dxa"/>
            <w:noWrap/>
            <w:hideMark/>
          </w:tcPr>
          <w:p w14:paraId="3DEFA4F8" w14:textId="77777777" w:rsidR="00BA3EC2" w:rsidRPr="00C26D27" w:rsidRDefault="00BA3EC2" w:rsidP="00C26D27">
            <w:pPr>
              <w:pStyle w:val="BodyText"/>
              <w:rPr>
                <w:sz w:val="18"/>
                <w:szCs w:val="18"/>
              </w:rPr>
            </w:pPr>
          </w:p>
        </w:tc>
        <w:tc>
          <w:tcPr>
            <w:tcW w:w="2699" w:type="dxa"/>
          </w:tcPr>
          <w:p w14:paraId="2D9898D5" w14:textId="77777777" w:rsidR="00BA3EC2" w:rsidRPr="00C26D27" w:rsidRDefault="00BA3EC2" w:rsidP="00C26D27">
            <w:pPr>
              <w:pStyle w:val="BodyText"/>
              <w:rPr>
                <w:sz w:val="18"/>
                <w:szCs w:val="18"/>
              </w:rPr>
            </w:pPr>
            <w:r w:rsidRPr="00C26D27">
              <w:rPr>
                <w:sz w:val="18"/>
                <w:szCs w:val="18"/>
              </w:rPr>
              <w:t>CHAR_UG_UNI_1Y_SG</w:t>
            </w:r>
          </w:p>
        </w:tc>
        <w:tc>
          <w:tcPr>
            <w:tcW w:w="5245" w:type="dxa"/>
            <w:noWrap/>
            <w:hideMark/>
          </w:tcPr>
          <w:p w14:paraId="522BFBF2" w14:textId="77777777" w:rsidR="00BA3EC2" w:rsidRPr="00C26D27" w:rsidRDefault="00BA3EC2" w:rsidP="00C26D27">
            <w:pPr>
              <w:pStyle w:val="BodyText"/>
              <w:rPr>
                <w:sz w:val="18"/>
                <w:szCs w:val="18"/>
              </w:rPr>
            </w:pPr>
            <w:r w:rsidRPr="00C26D27">
              <w:rPr>
                <w:sz w:val="18"/>
                <w:szCs w:val="18"/>
              </w:rPr>
              <w:t>2020 University undergraduate SES response characteristics and population parameters by subgroup††</w:t>
            </w:r>
          </w:p>
        </w:tc>
      </w:tr>
      <w:tr w:rsidR="00BA3EC2" w:rsidRPr="00596138" w14:paraId="71993FE7" w14:textId="77777777" w:rsidTr="008F629A">
        <w:trPr>
          <w:trHeight w:val="300"/>
        </w:trPr>
        <w:tc>
          <w:tcPr>
            <w:tcW w:w="747" w:type="dxa"/>
            <w:noWrap/>
            <w:hideMark/>
          </w:tcPr>
          <w:p w14:paraId="066BADB5" w14:textId="77777777" w:rsidR="00BA3EC2" w:rsidRPr="00C26D27" w:rsidRDefault="00BA3EC2" w:rsidP="00C26D27">
            <w:pPr>
              <w:pStyle w:val="BodyText"/>
              <w:rPr>
                <w:sz w:val="18"/>
                <w:szCs w:val="18"/>
              </w:rPr>
            </w:pPr>
            <w:r w:rsidRPr="00C26D27">
              <w:rPr>
                <w:sz w:val="18"/>
                <w:szCs w:val="18"/>
              </w:rPr>
              <w:t>UG</w:t>
            </w:r>
          </w:p>
        </w:tc>
        <w:tc>
          <w:tcPr>
            <w:tcW w:w="1167" w:type="dxa"/>
            <w:noWrap/>
            <w:hideMark/>
          </w:tcPr>
          <w:p w14:paraId="6BF39A3F" w14:textId="77777777" w:rsidR="00BA3EC2" w:rsidRPr="00C26D27" w:rsidRDefault="00BA3EC2" w:rsidP="00C26D27">
            <w:pPr>
              <w:pStyle w:val="BodyText"/>
              <w:rPr>
                <w:sz w:val="18"/>
                <w:szCs w:val="18"/>
              </w:rPr>
            </w:pPr>
          </w:p>
        </w:tc>
        <w:tc>
          <w:tcPr>
            <w:tcW w:w="2699" w:type="dxa"/>
          </w:tcPr>
          <w:p w14:paraId="7B714424" w14:textId="77777777" w:rsidR="00BA3EC2" w:rsidRPr="00C26D27" w:rsidRDefault="00BA3EC2" w:rsidP="00C26D27">
            <w:pPr>
              <w:pStyle w:val="BodyText"/>
              <w:rPr>
                <w:sz w:val="18"/>
                <w:szCs w:val="18"/>
              </w:rPr>
            </w:pPr>
            <w:r w:rsidRPr="00C26D27">
              <w:rPr>
                <w:sz w:val="18"/>
                <w:szCs w:val="18"/>
              </w:rPr>
              <w:t>CHAR_UG_NUHEI_1Y_SG</w:t>
            </w:r>
          </w:p>
        </w:tc>
        <w:tc>
          <w:tcPr>
            <w:tcW w:w="5245" w:type="dxa"/>
            <w:noWrap/>
            <w:hideMark/>
          </w:tcPr>
          <w:p w14:paraId="43501097" w14:textId="77777777" w:rsidR="00BA3EC2" w:rsidRPr="00C26D27" w:rsidRDefault="00BA3EC2" w:rsidP="00C26D27">
            <w:pPr>
              <w:pStyle w:val="BodyText"/>
              <w:rPr>
                <w:sz w:val="18"/>
                <w:szCs w:val="18"/>
              </w:rPr>
            </w:pPr>
            <w:r w:rsidRPr="00C26D27">
              <w:rPr>
                <w:sz w:val="18"/>
                <w:szCs w:val="18"/>
              </w:rPr>
              <w:t>2020 Non-university higher education institution (NUHEI) undergraduate SES response characteristics and population parameters by subgroup††</w:t>
            </w:r>
          </w:p>
        </w:tc>
      </w:tr>
      <w:tr w:rsidR="00BA3EC2" w:rsidRPr="00596138" w14:paraId="5F2FD1AC" w14:textId="77777777" w:rsidTr="008F629A">
        <w:trPr>
          <w:trHeight w:val="300"/>
        </w:trPr>
        <w:tc>
          <w:tcPr>
            <w:tcW w:w="747" w:type="dxa"/>
            <w:noWrap/>
            <w:hideMark/>
          </w:tcPr>
          <w:p w14:paraId="1F3572F6" w14:textId="77777777" w:rsidR="00BA3EC2" w:rsidRPr="00C26D27" w:rsidRDefault="00BA3EC2" w:rsidP="00C26D27">
            <w:pPr>
              <w:pStyle w:val="BodyText"/>
              <w:rPr>
                <w:sz w:val="18"/>
                <w:szCs w:val="18"/>
              </w:rPr>
            </w:pPr>
            <w:r w:rsidRPr="00C26D27">
              <w:rPr>
                <w:sz w:val="18"/>
                <w:szCs w:val="18"/>
              </w:rPr>
              <w:t>UG</w:t>
            </w:r>
          </w:p>
        </w:tc>
        <w:tc>
          <w:tcPr>
            <w:tcW w:w="1167" w:type="dxa"/>
            <w:noWrap/>
            <w:hideMark/>
          </w:tcPr>
          <w:p w14:paraId="60880C86" w14:textId="77777777" w:rsidR="00BA3EC2" w:rsidRPr="00C26D27" w:rsidRDefault="00BA3EC2" w:rsidP="00C26D27">
            <w:pPr>
              <w:pStyle w:val="BodyText"/>
              <w:rPr>
                <w:sz w:val="18"/>
                <w:szCs w:val="18"/>
              </w:rPr>
            </w:pPr>
          </w:p>
        </w:tc>
        <w:tc>
          <w:tcPr>
            <w:tcW w:w="2699" w:type="dxa"/>
          </w:tcPr>
          <w:p w14:paraId="5E55639E" w14:textId="77777777" w:rsidR="00BA3EC2" w:rsidRPr="00C26D27" w:rsidRDefault="00BA3EC2" w:rsidP="00C26D27">
            <w:pPr>
              <w:pStyle w:val="BodyText"/>
              <w:rPr>
                <w:sz w:val="18"/>
                <w:szCs w:val="18"/>
              </w:rPr>
            </w:pPr>
            <w:r w:rsidRPr="00C26D27">
              <w:rPr>
                <w:sz w:val="18"/>
                <w:szCs w:val="18"/>
              </w:rPr>
              <w:t>CHAR_UG_UNI_1Y_AREA</w:t>
            </w:r>
          </w:p>
        </w:tc>
        <w:tc>
          <w:tcPr>
            <w:tcW w:w="5245" w:type="dxa"/>
            <w:noWrap/>
            <w:hideMark/>
          </w:tcPr>
          <w:p w14:paraId="0CDB96AB" w14:textId="77777777" w:rsidR="00BA3EC2" w:rsidRPr="00C26D27" w:rsidRDefault="00BA3EC2" w:rsidP="00C26D27">
            <w:pPr>
              <w:pStyle w:val="BodyText"/>
              <w:rPr>
                <w:sz w:val="18"/>
                <w:szCs w:val="18"/>
              </w:rPr>
            </w:pPr>
            <w:r w:rsidRPr="00C26D27">
              <w:rPr>
                <w:sz w:val="18"/>
                <w:szCs w:val="18"/>
              </w:rPr>
              <w:t>2020 University undergraduate SES student response characteristics and population parameters by study area</w:t>
            </w:r>
          </w:p>
        </w:tc>
      </w:tr>
      <w:tr w:rsidR="00BA3EC2" w:rsidRPr="00596138" w14:paraId="31F19E8F" w14:textId="77777777" w:rsidTr="008F629A">
        <w:trPr>
          <w:trHeight w:val="300"/>
        </w:trPr>
        <w:tc>
          <w:tcPr>
            <w:tcW w:w="747" w:type="dxa"/>
            <w:noWrap/>
            <w:hideMark/>
          </w:tcPr>
          <w:p w14:paraId="488B8C20" w14:textId="77777777" w:rsidR="00BA3EC2" w:rsidRPr="00C26D27" w:rsidRDefault="00BA3EC2" w:rsidP="00C26D27">
            <w:pPr>
              <w:pStyle w:val="BodyText"/>
              <w:rPr>
                <w:sz w:val="18"/>
                <w:szCs w:val="18"/>
              </w:rPr>
            </w:pPr>
            <w:r w:rsidRPr="00C26D27">
              <w:rPr>
                <w:sz w:val="18"/>
                <w:szCs w:val="18"/>
              </w:rPr>
              <w:t>UG</w:t>
            </w:r>
          </w:p>
        </w:tc>
        <w:tc>
          <w:tcPr>
            <w:tcW w:w="1167" w:type="dxa"/>
            <w:noWrap/>
            <w:hideMark/>
          </w:tcPr>
          <w:p w14:paraId="2C8B7CE5" w14:textId="77777777" w:rsidR="00BA3EC2" w:rsidRPr="00C26D27" w:rsidRDefault="00BA3EC2" w:rsidP="00C26D27">
            <w:pPr>
              <w:pStyle w:val="BodyText"/>
              <w:rPr>
                <w:sz w:val="18"/>
                <w:szCs w:val="18"/>
              </w:rPr>
            </w:pPr>
          </w:p>
        </w:tc>
        <w:tc>
          <w:tcPr>
            <w:tcW w:w="2699" w:type="dxa"/>
          </w:tcPr>
          <w:p w14:paraId="7E432BCA" w14:textId="77777777" w:rsidR="00BA3EC2" w:rsidRPr="00C26D27" w:rsidRDefault="00BA3EC2" w:rsidP="00C26D27">
            <w:pPr>
              <w:pStyle w:val="BodyText"/>
              <w:rPr>
                <w:sz w:val="18"/>
                <w:szCs w:val="18"/>
              </w:rPr>
            </w:pPr>
            <w:r w:rsidRPr="00C26D27">
              <w:rPr>
                <w:sz w:val="18"/>
                <w:szCs w:val="18"/>
              </w:rPr>
              <w:t>CHAR_UG_NUHEI_1Y_AREA</w:t>
            </w:r>
          </w:p>
        </w:tc>
        <w:tc>
          <w:tcPr>
            <w:tcW w:w="5245" w:type="dxa"/>
            <w:noWrap/>
            <w:hideMark/>
          </w:tcPr>
          <w:p w14:paraId="71F3D2F9" w14:textId="77777777" w:rsidR="00BA3EC2" w:rsidRPr="00C26D27" w:rsidRDefault="00BA3EC2" w:rsidP="00C26D27">
            <w:pPr>
              <w:pStyle w:val="BodyText"/>
              <w:rPr>
                <w:sz w:val="18"/>
                <w:szCs w:val="18"/>
              </w:rPr>
            </w:pPr>
            <w:r w:rsidRPr="00C26D27">
              <w:rPr>
                <w:sz w:val="18"/>
                <w:szCs w:val="18"/>
              </w:rPr>
              <w:t>2020 Non-university higher education institution (NUHEI) undergraduate SES student response characteristics and population parameters by study area</w:t>
            </w:r>
          </w:p>
        </w:tc>
      </w:tr>
      <w:tr w:rsidR="00BA3EC2" w:rsidRPr="00596138" w14:paraId="4AE0C4F8" w14:textId="77777777" w:rsidTr="008F629A">
        <w:trPr>
          <w:trHeight w:val="300"/>
        </w:trPr>
        <w:tc>
          <w:tcPr>
            <w:tcW w:w="747" w:type="dxa"/>
            <w:noWrap/>
            <w:hideMark/>
          </w:tcPr>
          <w:p w14:paraId="1D5C906B" w14:textId="77777777" w:rsidR="00BA3EC2" w:rsidRPr="00C26D27" w:rsidRDefault="00BA3EC2" w:rsidP="00C26D27">
            <w:pPr>
              <w:pStyle w:val="BodyText"/>
              <w:rPr>
                <w:sz w:val="18"/>
                <w:szCs w:val="18"/>
              </w:rPr>
            </w:pPr>
            <w:r w:rsidRPr="00C26D27">
              <w:rPr>
                <w:sz w:val="18"/>
                <w:szCs w:val="18"/>
              </w:rPr>
              <w:t>PGC</w:t>
            </w:r>
          </w:p>
        </w:tc>
        <w:tc>
          <w:tcPr>
            <w:tcW w:w="1167" w:type="dxa"/>
            <w:noWrap/>
            <w:hideMark/>
          </w:tcPr>
          <w:p w14:paraId="031D22C1" w14:textId="77777777" w:rsidR="00BA3EC2" w:rsidRPr="00C26D27" w:rsidRDefault="00BA3EC2" w:rsidP="00C26D27">
            <w:pPr>
              <w:pStyle w:val="BodyText"/>
              <w:rPr>
                <w:sz w:val="18"/>
                <w:szCs w:val="18"/>
              </w:rPr>
            </w:pPr>
            <w:r w:rsidRPr="00C26D27">
              <w:rPr>
                <w:sz w:val="18"/>
                <w:szCs w:val="18"/>
              </w:rPr>
              <w:t>Table 11</w:t>
            </w:r>
          </w:p>
        </w:tc>
        <w:tc>
          <w:tcPr>
            <w:tcW w:w="2699" w:type="dxa"/>
          </w:tcPr>
          <w:p w14:paraId="0FCAFD57" w14:textId="77777777" w:rsidR="00BA3EC2" w:rsidRPr="00C26D27" w:rsidRDefault="00BA3EC2" w:rsidP="00C26D27">
            <w:pPr>
              <w:pStyle w:val="BodyText"/>
              <w:rPr>
                <w:sz w:val="18"/>
                <w:szCs w:val="18"/>
              </w:rPr>
            </w:pPr>
            <w:r w:rsidRPr="00C26D27">
              <w:rPr>
                <w:sz w:val="18"/>
                <w:szCs w:val="18"/>
              </w:rPr>
              <w:t>CHAR_PGC_ALL_1Y_SG</w:t>
            </w:r>
          </w:p>
        </w:tc>
        <w:tc>
          <w:tcPr>
            <w:tcW w:w="5245" w:type="dxa"/>
            <w:noWrap/>
            <w:hideMark/>
          </w:tcPr>
          <w:p w14:paraId="7965A10F" w14:textId="77777777" w:rsidR="00BA3EC2" w:rsidRPr="00C26D27" w:rsidRDefault="00BA3EC2" w:rsidP="00C26D27">
            <w:pPr>
              <w:pStyle w:val="BodyText"/>
              <w:rPr>
                <w:sz w:val="18"/>
                <w:szCs w:val="18"/>
              </w:rPr>
            </w:pPr>
            <w:r w:rsidRPr="00C26D27">
              <w:rPr>
                <w:sz w:val="18"/>
                <w:szCs w:val="18"/>
              </w:rPr>
              <w:t>2020 Postgraduate coursework SES response characteristics and population parameters by subgroup††</w:t>
            </w:r>
          </w:p>
        </w:tc>
      </w:tr>
      <w:tr w:rsidR="00BA3EC2" w:rsidRPr="00596138" w14:paraId="4C0FF0F6" w14:textId="77777777" w:rsidTr="008F629A">
        <w:trPr>
          <w:trHeight w:val="300"/>
        </w:trPr>
        <w:tc>
          <w:tcPr>
            <w:tcW w:w="747" w:type="dxa"/>
            <w:noWrap/>
            <w:hideMark/>
          </w:tcPr>
          <w:p w14:paraId="2BF13623" w14:textId="77777777" w:rsidR="00BA3EC2" w:rsidRPr="00C26D27" w:rsidRDefault="00BA3EC2" w:rsidP="00C26D27">
            <w:pPr>
              <w:pStyle w:val="BodyText"/>
              <w:rPr>
                <w:sz w:val="18"/>
                <w:szCs w:val="18"/>
              </w:rPr>
            </w:pPr>
            <w:r w:rsidRPr="00C26D27">
              <w:rPr>
                <w:sz w:val="18"/>
                <w:szCs w:val="18"/>
              </w:rPr>
              <w:t>PGC</w:t>
            </w:r>
          </w:p>
        </w:tc>
        <w:tc>
          <w:tcPr>
            <w:tcW w:w="1167" w:type="dxa"/>
            <w:noWrap/>
            <w:hideMark/>
          </w:tcPr>
          <w:p w14:paraId="5FB6A099" w14:textId="77777777" w:rsidR="00BA3EC2" w:rsidRPr="00C26D27" w:rsidRDefault="00BA3EC2" w:rsidP="00C26D27">
            <w:pPr>
              <w:pStyle w:val="BodyText"/>
              <w:rPr>
                <w:sz w:val="18"/>
                <w:szCs w:val="18"/>
              </w:rPr>
            </w:pPr>
          </w:p>
        </w:tc>
        <w:tc>
          <w:tcPr>
            <w:tcW w:w="2699" w:type="dxa"/>
          </w:tcPr>
          <w:p w14:paraId="7C3BFD26" w14:textId="77777777" w:rsidR="00BA3EC2" w:rsidRPr="00C26D27" w:rsidRDefault="00BA3EC2" w:rsidP="00C26D27">
            <w:pPr>
              <w:pStyle w:val="BodyText"/>
              <w:rPr>
                <w:sz w:val="18"/>
                <w:szCs w:val="18"/>
              </w:rPr>
            </w:pPr>
            <w:r w:rsidRPr="00C26D27">
              <w:rPr>
                <w:sz w:val="18"/>
                <w:szCs w:val="18"/>
              </w:rPr>
              <w:t>CHAR_PGC_UNI_1Y_SG</w:t>
            </w:r>
          </w:p>
        </w:tc>
        <w:tc>
          <w:tcPr>
            <w:tcW w:w="5245" w:type="dxa"/>
            <w:noWrap/>
            <w:hideMark/>
          </w:tcPr>
          <w:p w14:paraId="246B8667" w14:textId="77777777" w:rsidR="00BA3EC2" w:rsidRPr="00C26D27" w:rsidRDefault="00BA3EC2" w:rsidP="00C26D27">
            <w:pPr>
              <w:pStyle w:val="BodyText"/>
              <w:rPr>
                <w:sz w:val="18"/>
                <w:szCs w:val="18"/>
              </w:rPr>
            </w:pPr>
            <w:r w:rsidRPr="00C26D27">
              <w:rPr>
                <w:sz w:val="18"/>
                <w:szCs w:val="18"/>
              </w:rPr>
              <w:t>2020 University postgraduate coursework SES response characteristics and population parameters by subgroup††</w:t>
            </w:r>
          </w:p>
        </w:tc>
      </w:tr>
      <w:tr w:rsidR="00BA3EC2" w:rsidRPr="00596138" w14:paraId="110660F8" w14:textId="77777777" w:rsidTr="008F629A">
        <w:trPr>
          <w:trHeight w:val="300"/>
        </w:trPr>
        <w:tc>
          <w:tcPr>
            <w:tcW w:w="747" w:type="dxa"/>
            <w:noWrap/>
            <w:hideMark/>
          </w:tcPr>
          <w:p w14:paraId="1A9BFB84" w14:textId="77777777" w:rsidR="00BA3EC2" w:rsidRPr="00C26D27" w:rsidRDefault="00BA3EC2" w:rsidP="00C26D27">
            <w:pPr>
              <w:pStyle w:val="BodyText"/>
              <w:rPr>
                <w:sz w:val="18"/>
                <w:szCs w:val="18"/>
              </w:rPr>
            </w:pPr>
            <w:r w:rsidRPr="00C26D27">
              <w:rPr>
                <w:sz w:val="18"/>
                <w:szCs w:val="18"/>
              </w:rPr>
              <w:t>PGC</w:t>
            </w:r>
          </w:p>
        </w:tc>
        <w:tc>
          <w:tcPr>
            <w:tcW w:w="1167" w:type="dxa"/>
            <w:noWrap/>
            <w:hideMark/>
          </w:tcPr>
          <w:p w14:paraId="6D0CAAE0" w14:textId="77777777" w:rsidR="00BA3EC2" w:rsidRPr="00C26D27" w:rsidRDefault="00BA3EC2" w:rsidP="00C26D27">
            <w:pPr>
              <w:pStyle w:val="BodyText"/>
              <w:rPr>
                <w:sz w:val="18"/>
                <w:szCs w:val="18"/>
              </w:rPr>
            </w:pPr>
          </w:p>
        </w:tc>
        <w:tc>
          <w:tcPr>
            <w:tcW w:w="2699" w:type="dxa"/>
          </w:tcPr>
          <w:p w14:paraId="1A044EDC" w14:textId="77777777" w:rsidR="00BA3EC2" w:rsidRPr="00C26D27" w:rsidRDefault="00BA3EC2" w:rsidP="00C26D27">
            <w:pPr>
              <w:pStyle w:val="BodyText"/>
              <w:rPr>
                <w:sz w:val="18"/>
                <w:szCs w:val="18"/>
              </w:rPr>
            </w:pPr>
            <w:r w:rsidRPr="00C26D27">
              <w:rPr>
                <w:sz w:val="18"/>
                <w:szCs w:val="18"/>
              </w:rPr>
              <w:t>CHAR_PGC_NUHEI_1Y_SG</w:t>
            </w:r>
          </w:p>
        </w:tc>
        <w:tc>
          <w:tcPr>
            <w:tcW w:w="5245" w:type="dxa"/>
            <w:noWrap/>
            <w:hideMark/>
          </w:tcPr>
          <w:p w14:paraId="32520E96" w14:textId="77777777" w:rsidR="00BA3EC2" w:rsidRPr="00C26D27" w:rsidRDefault="00BA3EC2" w:rsidP="00C26D27">
            <w:pPr>
              <w:pStyle w:val="BodyText"/>
              <w:rPr>
                <w:sz w:val="18"/>
                <w:szCs w:val="18"/>
              </w:rPr>
            </w:pPr>
            <w:r w:rsidRPr="00C26D27">
              <w:rPr>
                <w:sz w:val="18"/>
                <w:szCs w:val="18"/>
              </w:rPr>
              <w:t>2020 Non-university higher education institution (NUHEI) postgraduate coursework SES response characteristics and population parameters by subgroup††</w:t>
            </w:r>
          </w:p>
        </w:tc>
      </w:tr>
      <w:tr w:rsidR="00BA3EC2" w:rsidRPr="00596138" w14:paraId="573A2664" w14:textId="77777777" w:rsidTr="008F629A">
        <w:trPr>
          <w:trHeight w:val="300"/>
        </w:trPr>
        <w:tc>
          <w:tcPr>
            <w:tcW w:w="747" w:type="dxa"/>
            <w:noWrap/>
            <w:hideMark/>
          </w:tcPr>
          <w:p w14:paraId="3CC2C0B8" w14:textId="77777777" w:rsidR="00BA3EC2" w:rsidRPr="00C26D27" w:rsidRDefault="00BA3EC2" w:rsidP="00C26D27">
            <w:pPr>
              <w:pStyle w:val="BodyText"/>
              <w:rPr>
                <w:sz w:val="18"/>
                <w:szCs w:val="18"/>
              </w:rPr>
            </w:pPr>
            <w:r w:rsidRPr="00C26D27">
              <w:rPr>
                <w:sz w:val="18"/>
                <w:szCs w:val="18"/>
              </w:rPr>
              <w:t>UG</w:t>
            </w:r>
          </w:p>
        </w:tc>
        <w:tc>
          <w:tcPr>
            <w:tcW w:w="1167" w:type="dxa"/>
            <w:noWrap/>
            <w:hideMark/>
          </w:tcPr>
          <w:p w14:paraId="16681648" w14:textId="77777777" w:rsidR="00BA3EC2" w:rsidRPr="00C26D27" w:rsidRDefault="00BA3EC2" w:rsidP="00C26D27">
            <w:pPr>
              <w:pStyle w:val="BodyText"/>
              <w:rPr>
                <w:sz w:val="18"/>
                <w:szCs w:val="18"/>
              </w:rPr>
            </w:pPr>
            <w:r w:rsidRPr="00C26D27">
              <w:rPr>
                <w:sz w:val="18"/>
                <w:szCs w:val="18"/>
              </w:rPr>
              <w:t>Table 12</w:t>
            </w:r>
          </w:p>
        </w:tc>
        <w:tc>
          <w:tcPr>
            <w:tcW w:w="2699" w:type="dxa"/>
          </w:tcPr>
          <w:p w14:paraId="322B8DEA" w14:textId="77777777" w:rsidR="00BA3EC2" w:rsidRPr="00C26D27" w:rsidRDefault="00BA3EC2" w:rsidP="00C26D27">
            <w:pPr>
              <w:pStyle w:val="BodyText"/>
              <w:rPr>
                <w:sz w:val="18"/>
                <w:szCs w:val="18"/>
              </w:rPr>
            </w:pPr>
            <w:r w:rsidRPr="00C26D27">
              <w:rPr>
                <w:sz w:val="18"/>
                <w:szCs w:val="18"/>
              </w:rPr>
              <w:t>CHAR_UG_ALL_1Y_AREA</w:t>
            </w:r>
          </w:p>
        </w:tc>
        <w:tc>
          <w:tcPr>
            <w:tcW w:w="5245" w:type="dxa"/>
            <w:noWrap/>
            <w:hideMark/>
          </w:tcPr>
          <w:p w14:paraId="4BF027F8" w14:textId="77777777" w:rsidR="00BA3EC2" w:rsidRPr="00C26D27" w:rsidRDefault="00BA3EC2" w:rsidP="00C26D27">
            <w:pPr>
              <w:pStyle w:val="BodyText"/>
              <w:rPr>
                <w:sz w:val="18"/>
                <w:szCs w:val="18"/>
              </w:rPr>
            </w:pPr>
            <w:r w:rsidRPr="00C26D27">
              <w:rPr>
                <w:sz w:val="18"/>
                <w:szCs w:val="18"/>
              </w:rPr>
              <w:t>2020 undergraduate SES student response characteristics and population parameters by study area</w:t>
            </w:r>
          </w:p>
        </w:tc>
      </w:tr>
      <w:tr w:rsidR="00BA3EC2" w:rsidRPr="00596138" w14:paraId="1EDF8AD3" w14:textId="77777777" w:rsidTr="008F629A">
        <w:trPr>
          <w:trHeight w:val="300"/>
        </w:trPr>
        <w:tc>
          <w:tcPr>
            <w:tcW w:w="747" w:type="dxa"/>
            <w:noWrap/>
            <w:hideMark/>
          </w:tcPr>
          <w:p w14:paraId="6CDFA73D" w14:textId="77777777" w:rsidR="00BA3EC2" w:rsidRPr="00C26D27" w:rsidRDefault="00BA3EC2" w:rsidP="00C26D27">
            <w:pPr>
              <w:pStyle w:val="BodyText"/>
              <w:rPr>
                <w:sz w:val="18"/>
                <w:szCs w:val="18"/>
              </w:rPr>
            </w:pPr>
            <w:r w:rsidRPr="00C26D27">
              <w:rPr>
                <w:sz w:val="18"/>
                <w:szCs w:val="18"/>
              </w:rPr>
              <w:t>PGC</w:t>
            </w:r>
          </w:p>
        </w:tc>
        <w:tc>
          <w:tcPr>
            <w:tcW w:w="1167" w:type="dxa"/>
            <w:noWrap/>
            <w:hideMark/>
          </w:tcPr>
          <w:p w14:paraId="5B1FB1FD" w14:textId="77777777" w:rsidR="00BA3EC2" w:rsidRPr="00C26D27" w:rsidRDefault="00BA3EC2" w:rsidP="00C26D27">
            <w:pPr>
              <w:pStyle w:val="BodyText"/>
              <w:rPr>
                <w:sz w:val="18"/>
                <w:szCs w:val="18"/>
              </w:rPr>
            </w:pPr>
            <w:r w:rsidRPr="00C26D27">
              <w:rPr>
                <w:sz w:val="18"/>
                <w:szCs w:val="18"/>
              </w:rPr>
              <w:t>Table 13</w:t>
            </w:r>
          </w:p>
        </w:tc>
        <w:tc>
          <w:tcPr>
            <w:tcW w:w="2699" w:type="dxa"/>
          </w:tcPr>
          <w:p w14:paraId="69FC273A" w14:textId="77777777" w:rsidR="00BA3EC2" w:rsidRPr="00C26D27" w:rsidRDefault="00BA3EC2" w:rsidP="00C26D27">
            <w:pPr>
              <w:pStyle w:val="BodyText"/>
              <w:rPr>
                <w:sz w:val="18"/>
                <w:szCs w:val="18"/>
              </w:rPr>
            </w:pPr>
            <w:r w:rsidRPr="00C26D27">
              <w:rPr>
                <w:sz w:val="18"/>
                <w:szCs w:val="18"/>
              </w:rPr>
              <w:t>CHAR_PGC_ALL_1Y_AREA</w:t>
            </w:r>
          </w:p>
        </w:tc>
        <w:tc>
          <w:tcPr>
            <w:tcW w:w="5245" w:type="dxa"/>
            <w:noWrap/>
            <w:hideMark/>
          </w:tcPr>
          <w:p w14:paraId="0979C0A1" w14:textId="77777777" w:rsidR="00BA3EC2" w:rsidRPr="00C26D27" w:rsidRDefault="00BA3EC2" w:rsidP="00C26D27">
            <w:pPr>
              <w:pStyle w:val="BodyText"/>
              <w:rPr>
                <w:sz w:val="18"/>
                <w:szCs w:val="18"/>
              </w:rPr>
            </w:pPr>
            <w:r w:rsidRPr="00C26D27">
              <w:rPr>
                <w:sz w:val="18"/>
                <w:szCs w:val="18"/>
              </w:rPr>
              <w:t>2020 postgraduate coursework SES student response characteristics and population parameters by study area</w:t>
            </w:r>
          </w:p>
        </w:tc>
      </w:tr>
      <w:tr w:rsidR="00BA3EC2" w:rsidRPr="00596138" w14:paraId="6CDF3E4C" w14:textId="77777777" w:rsidTr="008F629A">
        <w:trPr>
          <w:trHeight w:val="300"/>
        </w:trPr>
        <w:tc>
          <w:tcPr>
            <w:tcW w:w="747" w:type="dxa"/>
            <w:noWrap/>
            <w:hideMark/>
          </w:tcPr>
          <w:p w14:paraId="00DD8C2F" w14:textId="77777777" w:rsidR="00BA3EC2" w:rsidRPr="00C26D27" w:rsidRDefault="00BA3EC2" w:rsidP="00C26D27">
            <w:pPr>
              <w:pStyle w:val="BodyText"/>
              <w:rPr>
                <w:sz w:val="18"/>
                <w:szCs w:val="18"/>
              </w:rPr>
            </w:pPr>
            <w:r w:rsidRPr="00C26D27">
              <w:rPr>
                <w:sz w:val="18"/>
                <w:szCs w:val="18"/>
              </w:rPr>
              <w:t>PGC</w:t>
            </w:r>
          </w:p>
        </w:tc>
        <w:tc>
          <w:tcPr>
            <w:tcW w:w="1167" w:type="dxa"/>
            <w:noWrap/>
            <w:hideMark/>
          </w:tcPr>
          <w:p w14:paraId="4E579E25" w14:textId="77777777" w:rsidR="00BA3EC2" w:rsidRPr="00C26D27" w:rsidRDefault="00BA3EC2" w:rsidP="00C26D27">
            <w:pPr>
              <w:pStyle w:val="BodyText"/>
              <w:rPr>
                <w:sz w:val="18"/>
                <w:szCs w:val="18"/>
              </w:rPr>
            </w:pPr>
          </w:p>
        </w:tc>
        <w:tc>
          <w:tcPr>
            <w:tcW w:w="2699" w:type="dxa"/>
          </w:tcPr>
          <w:p w14:paraId="125ADEB1" w14:textId="77777777" w:rsidR="00BA3EC2" w:rsidRPr="00C26D27" w:rsidRDefault="00BA3EC2" w:rsidP="00C26D27">
            <w:pPr>
              <w:pStyle w:val="BodyText"/>
              <w:rPr>
                <w:sz w:val="18"/>
                <w:szCs w:val="18"/>
              </w:rPr>
            </w:pPr>
            <w:r w:rsidRPr="00C26D27">
              <w:rPr>
                <w:sz w:val="18"/>
                <w:szCs w:val="18"/>
              </w:rPr>
              <w:t>CHAR_PGC_UNI_1Y_AREA</w:t>
            </w:r>
          </w:p>
        </w:tc>
        <w:tc>
          <w:tcPr>
            <w:tcW w:w="5245" w:type="dxa"/>
            <w:noWrap/>
            <w:hideMark/>
          </w:tcPr>
          <w:p w14:paraId="431DE4CC" w14:textId="77777777" w:rsidR="00BA3EC2" w:rsidRPr="00C26D27" w:rsidRDefault="00BA3EC2" w:rsidP="00C26D27">
            <w:pPr>
              <w:pStyle w:val="BodyText"/>
              <w:rPr>
                <w:sz w:val="18"/>
                <w:szCs w:val="18"/>
              </w:rPr>
            </w:pPr>
            <w:r w:rsidRPr="00C26D27">
              <w:rPr>
                <w:sz w:val="18"/>
                <w:szCs w:val="18"/>
              </w:rPr>
              <w:t>2020 University postgraduate coursework SES student response characteristics and population parameters by study area</w:t>
            </w:r>
          </w:p>
        </w:tc>
      </w:tr>
      <w:tr w:rsidR="00BA3EC2" w:rsidRPr="00F942C8" w14:paraId="0C60DD08" w14:textId="77777777" w:rsidTr="008F629A">
        <w:trPr>
          <w:trHeight w:val="300"/>
        </w:trPr>
        <w:tc>
          <w:tcPr>
            <w:tcW w:w="747" w:type="dxa"/>
            <w:noWrap/>
            <w:hideMark/>
          </w:tcPr>
          <w:p w14:paraId="4B65E1CB" w14:textId="77777777" w:rsidR="00BA3EC2" w:rsidRPr="00C26D27" w:rsidRDefault="00BA3EC2" w:rsidP="00C26D27">
            <w:pPr>
              <w:pStyle w:val="BodyText"/>
              <w:rPr>
                <w:sz w:val="18"/>
                <w:szCs w:val="18"/>
              </w:rPr>
            </w:pPr>
            <w:r w:rsidRPr="00C26D27">
              <w:rPr>
                <w:sz w:val="18"/>
                <w:szCs w:val="18"/>
              </w:rPr>
              <w:t>PGC</w:t>
            </w:r>
          </w:p>
        </w:tc>
        <w:tc>
          <w:tcPr>
            <w:tcW w:w="1167" w:type="dxa"/>
            <w:noWrap/>
            <w:hideMark/>
          </w:tcPr>
          <w:p w14:paraId="1E941013" w14:textId="77777777" w:rsidR="00BA3EC2" w:rsidRPr="00C26D27" w:rsidRDefault="00BA3EC2" w:rsidP="00C26D27">
            <w:pPr>
              <w:pStyle w:val="BodyText"/>
              <w:rPr>
                <w:sz w:val="18"/>
                <w:szCs w:val="18"/>
              </w:rPr>
            </w:pPr>
          </w:p>
        </w:tc>
        <w:tc>
          <w:tcPr>
            <w:tcW w:w="2699" w:type="dxa"/>
          </w:tcPr>
          <w:p w14:paraId="31396EE3" w14:textId="77777777" w:rsidR="00BA3EC2" w:rsidRPr="00C26D27" w:rsidRDefault="00BA3EC2" w:rsidP="00C26D27">
            <w:pPr>
              <w:pStyle w:val="BodyText"/>
              <w:rPr>
                <w:sz w:val="18"/>
                <w:szCs w:val="18"/>
              </w:rPr>
            </w:pPr>
            <w:r w:rsidRPr="00C26D27">
              <w:rPr>
                <w:sz w:val="18"/>
                <w:szCs w:val="18"/>
              </w:rPr>
              <w:t>CHAR_PGC_NUHEI_1Y_AREA</w:t>
            </w:r>
          </w:p>
        </w:tc>
        <w:tc>
          <w:tcPr>
            <w:tcW w:w="5245" w:type="dxa"/>
            <w:noWrap/>
            <w:hideMark/>
          </w:tcPr>
          <w:p w14:paraId="035FC6F8" w14:textId="77777777" w:rsidR="00BA3EC2" w:rsidRPr="00C26D27" w:rsidRDefault="00BA3EC2" w:rsidP="00C26D27">
            <w:pPr>
              <w:pStyle w:val="BodyText"/>
              <w:rPr>
                <w:sz w:val="18"/>
                <w:szCs w:val="18"/>
              </w:rPr>
            </w:pPr>
            <w:r w:rsidRPr="00C26D27">
              <w:rPr>
                <w:sz w:val="18"/>
                <w:szCs w:val="18"/>
              </w:rPr>
              <w:t>2020 Non-university higher education institution (NUEHI) postgraduate coursework SES student response characteristics and population parameters by study area</w:t>
            </w:r>
          </w:p>
        </w:tc>
      </w:tr>
    </w:tbl>
    <w:p w14:paraId="7B0C3393" w14:textId="77777777" w:rsidR="00BA3EC2" w:rsidRPr="00DC6A60" w:rsidRDefault="00BA3EC2" w:rsidP="00C26D27">
      <w:pPr>
        <w:pStyle w:val="BodyText"/>
        <w:rPr>
          <w:highlight w:val="yellow"/>
        </w:rPr>
      </w:pPr>
    </w:p>
    <w:p w14:paraId="54E644D8" w14:textId="77777777" w:rsidR="00BA3EC2" w:rsidRPr="00040B18" w:rsidRDefault="00BA3EC2" w:rsidP="00BA3EC2">
      <w:pPr>
        <w:pStyle w:val="Heading3"/>
      </w:pPr>
      <w:bookmarkStart w:id="162" w:name="_Toc59697986"/>
      <w:r w:rsidRPr="00040B18">
        <w:t xml:space="preserve">7.2.3 Confidence </w:t>
      </w:r>
      <w:r>
        <w:t>i</w:t>
      </w:r>
      <w:r w:rsidRPr="00040B18">
        <w:t xml:space="preserve">ntervals and </w:t>
      </w:r>
      <w:r>
        <w:t>w</w:t>
      </w:r>
      <w:r w:rsidRPr="00040B18">
        <w:t>eighting</w:t>
      </w:r>
      <w:bookmarkEnd w:id="162"/>
    </w:p>
    <w:p w14:paraId="20EC039D" w14:textId="77777777" w:rsidR="00BA3EC2" w:rsidRPr="00DC6A60" w:rsidRDefault="00BA3EC2" w:rsidP="00C26D27">
      <w:pPr>
        <w:pStyle w:val="BodyText"/>
        <w:rPr>
          <w:highlight w:val="yellow"/>
        </w:rPr>
      </w:pPr>
    </w:p>
    <w:tbl>
      <w:tblPr>
        <w:tblStyle w:val="TableGrid"/>
        <w:tblW w:w="0" w:type="auto"/>
        <w:tblLook w:val="04A0" w:firstRow="1" w:lastRow="0" w:firstColumn="1" w:lastColumn="0" w:noHBand="0" w:noVBand="1"/>
      </w:tblPr>
      <w:tblGrid>
        <w:gridCol w:w="837"/>
        <w:gridCol w:w="1154"/>
        <w:gridCol w:w="3348"/>
        <w:gridCol w:w="4832"/>
      </w:tblGrid>
      <w:tr w:rsidR="00BA3EC2" w:rsidRPr="00596138" w14:paraId="3A3D060C" w14:textId="77777777" w:rsidTr="008F629A">
        <w:trPr>
          <w:trHeight w:val="300"/>
        </w:trPr>
        <w:tc>
          <w:tcPr>
            <w:tcW w:w="725" w:type="dxa"/>
            <w:noWrap/>
          </w:tcPr>
          <w:p w14:paraId="19535C27" w14:textId="77777777" w:rsidR="00BA3EC2" w:rsidRPr="00C26D27" w:rsidRDefault="00BA3EC2" w:rsidP="00C26D27">
            <w:pPr>
              <w:pStyle w:val="BodyText"/>
              <w:rPr>
                <w:b/>
                <w:bCs/>
                <w:sz w:val="18"/>
                <w:szCs w:val="18"/>
              </w:rPr>
            </w:pPr>
            <w:r w:rsidRPr="00C26D27">
              <w:rPr>
                <w:b/>
                <w:bCs/>
                <w:sz w:val="18"/>
                <w:szCs w:val="18"/>
              </w:rPr>
              <w:t>Course Level</w:t>
            </w:r>
          </w:p>
        </w:tc>
        <w:tc>
          <w:tcPr>
            <w:tcW w:w="1154" w:type="dxa"/>
            <w:noWrap/>
          </w:tcPr>
          <w:p w14:paraId="2E030DE6" w14:textId="77777777" w:rsidR="00BA3EC2" w:rsidRPr="00C26D27" w:rsidRDefault="00BA3EC2" w:rsidP="00C26D27">
            <w:pPr>
              <w:pStyle w:val="BodyText"/>
              <w:rPr>
                <w:b/>
                <w:bCs/>
                <w:sz w:val="18"/>
                <w:szCs w:val="18"/>
              </w:rPr>
            </w:pPr>
            <w:r w:rsidRPr="00C26D27">
              <w:rPr>
                <w:b/>
                <w:bCs/>
                <w:sz w:val="18"/>
                <w:szCs w:val="18"/>
              </w:rPr>
              <w:t>Report Table</w:t>
            </w:r>
          </w:p>
        </w:tc>
        <w:tc>
          <w:tcPr>
            <w:tcW w:w="3147" w:type="dxa"/>
          </w:tcPr>
          <w:p w14:paraId="46390034" w14:textId="77777777" w:rsidR="00BA3EC2" w:rsidRPr="00C26D27" w:rsidRDefault="00BA3EC2" w:rsidP="00C26D27">
            <w:pPr>
              <w:pStyle w:val="BodyText"/>
              <w:rPr>
                <w:b/>
                <w:bCs/>
                <w:sz w:val="18"/>
                <w:szCs w:val="18"/>
              </w:rPr>
            </w:pPr>
            <w:r w:rsidRPr="00C26D27">
              <w:rPr>
                <w:b/>
                <w:bCs/>
                <w:sz w:val="18"/>
                <w:szCs w:val="18"/>
              </w:rPr>
              <w:t>Sheet name</w:t>
            </w:r>
          </w:p>
        </w:tc>
        <w:tc>
          <w:tcPr>
            <w:tcW w:w="4832" w:type="dxa"/>
            <w:noWrap/>
          </w:tcPr>
          <w:p w14:paraId="13C9A7F4" w14:textId="77777777" w:rsidR="00BA3EC2" w:rsidRPr="00C26D27" w:rsidRDefault="00BA3EC2" w:rsidP="00C26D27">
            <w:pPr>
              <w:pStyle w:val="BodyText"/>
              <w:rPr>
                <w:b/>
                <w:bCs/>
                <w:sz w:val="18"/>
                <w:szCs w:val="18"/>
              </w:rPr>
            </w:pPr>
            <w:r w:rsidRPr="00C26D27">
              <w:rPr>
                <w:b/>
                <w:bCs/>
                <w:sz w:val="18"/>
                <w:szCs w:val="18"/>
              </w:rPr>
              <w:t>Table Title</w:t>
            </w:r>
          </w:p>
        </w:tc>
      </w:tr>
      <w:tr w:rsidR="00BA3EC2" w:rsidRPr="00596138" w14:paraId="35FF5527" w14:textId="77777777" w:rsidTr="008F629A">
        <w:trPr>
          <w:trHeight w:val="300"/>
        </w:trPr>
        <w:tc>
          <w:tcPr>
            <w:tcW w:w="725" w:type="dxa"/>
            <w:noWrap/>
            <w:hideMark/>
          </w:tcPr>
          <w:p w14:paraId="521DBBFF" w14:textId="77777777" w:rsidR="00BA3EC2" w:rsidRPr="00C26D27" w:rsidRDefault="00BA3EC2" w:rsidP="00C26D27">
            <w:pPr>
              <w:pStyle w:val="BodyText"/>
              <w:rPr>
                <w:sz w:val="18"/>
                <w:szCs w:val="18"/>
              </w:rPr>
            </w:pPr>
            <w:r w:rsidRPr="00C26D27">
              <w:rPr>
                <w:sz w:val="18"/>
                <w:szCs w:val="18"/>
              </w:rPr>
              <w:t>UG</w:t>
            </w:r>
          </w:p>
        </w:tc>
        <w:tc>
          <w:tcPr>
            <w:tcW w:w="1154" w:type="dxa"/>
            <w:noWrap/>
            <w:hideMark/>
          </w:tcPr>
          <w:p w14:paraId="59C203F8" w14:textId="77777777" w:rsidR="00BA3EC2" w:rsidRPr="00C26D27" w:rsidRDefault="00BA3EC2" w:rsidP="00C26D27">
            <w:pPr>
              <w:pStyle w:val="BodyText"/>
              <w:rPr>
                <w:sz w:val="18"/>
                <w:szCs w:val="18"/>
              </w:rPr>
            </w:pPr>
            <w:r w:rsidRPr="00C26D27">
              <w:rPr>
                <w:sz w:val="18"/>
                <w:szCs w:val="18"/>
              </w:rPr>
              <w:t>Table 14</w:t>
            </w:r>
          </w:p>
        </w:tc>
        <w:tc>
          <w:tcPr>
            <w:tcW w:w="3147" w:type="dxa"/>
          </w:tcPr>
          <w:p w14:paraId="031F353D" w14:textId="77777777" w:rsidR="00BA3EC2" w:rsidRPr="00C26D27" w:rsidRDefault="00BA3EC2" w:rsidP="00C26D27">
            <w:pPr>
              <w:pStyle w:val="BodyText"/>
              <w:rPr>
                <w:sz w:val="18"/>
                <w:szCs w:val="18"/>
              </w:rPr>
            </w:pPr>
            <w:r w:rsidRPr="00C26D27">
              <w:rPr>
                <w:sz w:val="18"/>
                <w:szCs w:val="18"/>
              </w:rPr>
              <w:t>QOEQOT_UG_ALL_1Y_SG_CI</w:t>
            </w:r>
          </w:p>
        </w:tc>
        <w:tc>
          <w:tcPr>
            <w:tcW w:w="4832" w:type="dxa"/>
            <w:noWrap/>
            <w:hideMark/>
          </w:tcPr>
          <w:p w14:paraId="5F4A071A" w14:textId="77777777" w:rsidR="00BA3EC2" w:rsidRPr="00C26D27" w:rsidRDefault="00BA3EC2" w:rsidP="00C26D27">
            <w:pPr>
              <w:pStyle w:val="BodyText"/>
              <w:rPr>
                <w:sz w:val="18"/>
                <w:szCs w:val="18"/>
              </w:rPr>
            </w:pPr>
            <w:r w:rsidRPr="00C26D27">
              <w:rPr>
                <w:sz w:val="18"/>
                <w:szCs w:val="18"/>
              </w:rPr>
              <w:t>Percentage positive ratings, undergraduates by student sub-group, 2020 (with 90% confidence intervals)††</w:t>
            </w:r>
          </w:p>
        </w:tc>
      </w:tr>
      <w:tr w:rsidR="00BA3EC2" w:rsidRPr="00596138" w14:paraId="50AD824D" w14:textId="77777777" w:rsidTr="008F629A">
        <w:trPr>
          <w:trHeight w:val="300"/>
        </w:trPr>
        <w:tc>
          <w:tcPr>
            <w:tcW w:w="725" w:type="dxa"/>
            <w:noWrap/>
            <w:hideMark/>
          </w:tcPr>
          <w:p w14:paraId="1F728872" w14:textId="77777777" w:rsidR="00BA3EC2" w:rsidRPr="00C26D27" w:rsidRDefault="00BA3EC2" w:rsidP="00C26D27">
            <w:pPr>
              <w:pStyle w:val="BodyText"/>
              <w:rPr>
                <w:sz w:val="18"/>
                <w:szCs w:val="18"/>
              </w:rPr>
            </w:pPr>
            <w:r w:rsidRPr="00C26D27">
              <w:rPr>
                <w:sz w:val="18"/>
                <w:szCs w:val="18"/>
              </w:rPr>
              <w:t>PGC</w:t>
            </w:r>
          </w:p>
        </w:tc>
        <w:tc>
          <w:tcPr>
            <w:tcW w:w="1154" w:type="dxa"/>
            <w:noWrap/>
            <w:hideMark/>
          </w:tcPr>
          <w:p w14:paraId="07E937A3" w14:textId="77777777" w:rsidR="00BA3EC2" w:rsidRPr="00C26D27" w:rsidRDefault="00BA3EC2" w:rsidP="00C26D27">
            <w:pPr>
              <w:pStyle w:val="BodyText"/>
              <w:rPr>
                <w:sz w:val="18"/>
                <w:szCs w:val="18"/>
              </w:rPr>
            </w:pPr>
            <w:r w:rsidRPr="00C26D27">
              <w:rPr>
                <w:sz w:val="18"/>
                <w:szCs w:val="18"/>
              </w:rPr>
              <w:t>Table 15</w:t>
            </w:r>
          </w:p>
        </w:tc>
        <w:tc>
          <w:tcPr>
            <w:tcW w:w="3147" w:type="dxa"/>
          </w:tcPr>
          <w:p w14:paraId="190820DD" w14:textId="77777777" w:rsidR="00BA3EC2" w:rsidRPr="00C26D27" w:rsidRDefault="00BA3EC2" w:rsidP="00C26D27">
            <w:pPr>
              <w:pStyle w:val="BodyText"/>
              <w:rPr>
                <w:sz w:val="18"/>
                <w:szCs w:val="18"/>
              </w:rPr>
            </w:pPr>
            <w:r w:rsidRPr="00C26D27">
              <w:rPr>
                <w:sz w:val="18"/>
                <w:szCs w:val="18"/>
              </w:rPr>
              <w:t>QOEQOT_PGC_ALL_1Y_SG_CI</w:t>
            </w:r>
          </w:p>
        </w:tc>
        <w:tc>
          <w:tcPr>
            <w:tcW w:w="4832" w:type="dxa"/>
            <w:noWrap/>
            <w:hideMark/>
          </w:tcPr>
          <w:p w14:paraId="67E17E0C" w14:textId="77777777" w:rsidR="00BA3EC2" w:rsidRPr="00C26D27" w:rsidRDefault="00BA3EC2" w:rsidP="00C26D27">
            <w:pPr>
              <w:pStyle w:val="BodyText"/>
              <w:rPr>
                <w:sz w:val="18"/>
                <w:szCs w:val="18"/>
              </w:rPr>
            </w:pPr>
            <w:r w:rsidRPr="00C26D27">
              <w:rPr>
                <w:sz w:val="18"/>
                <w:szCs w:val="18"/>
              </w:rPr>
              <w:t>Percentage positive ratings, postgraduate coursework by student sub-group, 2020 (with 90% confidence intervals)††</w:t>
            </w:r>
          </w:p>
        </w:tc>
      </w:tr>
      <w:tr w:rsidR="00BA3EC2" w:rsidRPr="00596138" w14:paraId="54DFC49F" w14:textId="77777777" w:rsidTr="008F629A">
        <w:trPr>
          <w:trHeight w:val="300"/>
        </w:trPr>
        <w:tc>
          <w:tcPr>
            <w:tcW w:w="725" w:type="dxa"/>
            <w:noWrap/>
            <w:hideMark/>
          </w:tcPr>
          <w:p w14:paraId="2B6CAC0D" w14:textId="77777777" w:rsidR="00BA3EC2" w:rsidRPr="00C26D27" w:rsidRDefault="00BA3EC2" w:rsidP="00C26D27">
            <w:pPr>
              <w:pStyle w:val="BodyText"/>
              <w:rPr>
                <w:sz w:val="18"/>
                <w:szCs w:val="18"/>
              </w:rPr>
            </w:pPr>
            <w:r w:rsidRPr="00C26D27">
              <w:rPr>
                <w:sz w:val="18"/>
                <w:szCs w:val="18"/>
              </w:rPr>
              <w:t>UG</w:t>
            </w:r>
          </w:p>
        </w:tc>
        <w:tc>
          <w:tcPr>
            <w:tcW w:w="1154" w:type="dxa"/>
            <w:noWrap/>
            <w:hideMark/>
          </w:tcPr>
          <w:p w14:paraId="03112DAB" w14:textId="77777777" w:rsidR="00BA3EC2" w:rsidRPr="00C26D27" w:rsidRDefault="00BA3EC2" w:rsidP="00C26D27">
            <w:pPr>
              <w:pStyle w:val="BodyText"/>
              <w:rPr>
                <w:sz w:val="18"/>
                <w:szCs w:val="18"/>
              </w:rPr>
            </w:pPr>
            <w:r w:rsidRPr="00C26D27">
              <w:rPr>
                <w:sz w:val="18"/>
                <w:szCs w:val="18"/>
              </w:rPr>
              <w:t>Table 16</w:t>
            </w:r>
          </w:p>
        </w:tc>
        <w:tc>
          <w:tcPr>
            <w:tcW w:w="3147" w:type="dxa"/>
          </w:tcPr>
          <w:p w14:paraId="45119C6A" w14:textId="77777777" w:rsidR="00BA3EC2" w:rsidRPr="00C26D27" w:rsidRDefault="00BA3EC2" w:rsidP="00C26D27">
            <w:pPr>
              <w:pStyle w:val="BodyText"/>
              <w:rPr>
                <w:sz w:val="18"/>
                <w:szCs w:val="18"/>
              </w:rPr>
            </w:pPr>
            <w:r w:rsidRPr="00C26D27">
              <w:rPr>
                <w:sz w:val="18"/>
                <w:szCs w:val="18"/>
              </w:rPr>
              <w:t>QOEQOT_UG_ALL_1Y_AREA_CI</w:t>
            </w:r>
          </w:p>
        </w:tc>
        <w:tc>
          <w:tcPr>
            <w:tcW w:w="4832" w:type="dxa"/>
            <w:noWrap/>
            <w:hideMark/>
          </w:tcPr>
          <w:p w14:paraId="4FAA5731" w14:textId="77777777" w:rsidR="00BA3EC2" w:rsidRPr="00C26D27" w:rsidRDefault="00BA3EC2" w:rsidP="00C26D27">
            <w:pPr>
              <w:pStyle w:val="BodyText"/>
              <w:rPr>
                <w:sz w:val="18"/>
                <w:szCs w:val="18"/>
              </w:rPr>
            </w:pPr>
            <w:r w:rsidRPr="00C26D27">
              <w:rPr>
                <w:sz w:val="18"/>
                <w:szCs w:val="18"/>
              </w:rPr>
              <w:t>Percentage positive ratings, undergraduates by study area, 2020 (with 90% confidence intervals)</w:t>
            </w:r>
          </w:p>
        </w:tc>
      </w:tr>
      <w:tr w:rsidR="00BA3EC2" w:rsidRPr="00596138" w14:paraId="4391C1B7" w14:textId="77777777" w:rsidTr="008F629A">
        <w:trPr>
          <w:trHeight w:val="300"/>
        </w:trPr>
        <w:tc>
          <w:tcPr>
            <w:tcW w:w="725" w:type="dxa"/>
            <w:noWrap/>
            <w:hideMark/>
          </w:tcPr>
          <w:p w14:paraId="2786EF17" w14:textId="77777777" w:rsidR="00BA3EC2" w:rsidRPr="00C26D27" w:rsidRDefault="00BA3EC2" w:rsidP="00C26D27">
            <w:pPr>
              <w:pStyle w:val="BodyText"/>
              <w:rPr>
                <w:sz w:val="18"/>
                <w:szCs w:val="18"/>
              </w:rPr>
            </w:pPr>
            <w:r w:rsidRPr="00C26D27">
              <w:rPr>
                <w:sz w:val="18"/>
                <w:szCs w:val="18"/>
              </w:rPr>
              <w:t>PGC</w:t>
            </w:r>
          </w:p>
        </w:tc>
        <w:tc>
          <w:tcPr>
            <w:tcW w:w="1154" w:type="dxa"/>
            <w:noWrap/>
            <w:hideMark/>
          </w:tcPr>
          <w:p w14:paraId="7E8F0B56" w14:textId="77777777" w:rsidR="00BA3EC2" w:rsidRPr="00C26D27" w:rsidRDefault="00BA3EC2" w:rsidP="00C26D27">
            <w:pPr>
              <w:pStyle w:val="BodyText"/>
              <w:rPr>
                <w:sz w:val="18"/>
                <w:szCs w:val="18"/>
              </w:rPr>
            </w:pPr>
            <w:r w:rsidRPr="00C26D27">
              <w:rPr>
                <w:sz w:val="18"/>
                <w:szCs w:val="18"/>
              </w:rPr>
              <w:t>Table 17</w:t>
            </w:r>
          </w:p>
        </w:tc>
        <w:tc>
          <w:tcPr>
            <w:tcW w:w="3147" w:type="dxa"/>
          </w:tcPr>
          <w:p w14:paraId="50B2D51B" w14:textId="77777777" w:rsidR="00BA3EC2" w:rsidRPr="00C26D27" w:rsidRDefault="00BA3EC2" w:rsidP="00C26D27">
            <w:pPr>
              <w:pStyle w:val="BodyText"/>
              <w:rPr>
                <w:sz w:val="18"/>
                <w:szCs w:val="18"/>
              </w:rPr>
            </w:pPr>
            <w:r w:rsidRPr="00C26D27">
              <w:rPr>
                <w:sz w:val="18"/>
                <w:szCs w:val="18"/>
              </w:rPr>
              <w:t>QOEQOT_PGC_ALL_1Y_AREA_CI</w:t>
            </w:r>
          </w:p>
        </w:tc>
        <w:tc>
          <w:tcPr>
            <w:tcW w:w="4832" w:type="dxa"/>
            <w:noWrap/>
            <w:hideMark/>
          </w:tcPr>
          <w:p w14:paraId="77A6582E" w14:textId="77777777" w:rsidR="00BA3EC2" w:rsidRPr="00C26D27" w:rsidRDefault="00BA3EC2" w:rsidP="00C26D27">
            <w:pPr>
              <w:pStyle w:val="BodyText"/>
              <w:rPr>
                <w:sz w:val="18"/>
                <w:szCs w:val="18"/>
              </w:rPr>
            </w:pPr>
            <w:r w:rsidRPr="00C26D27">
              <w:rPr>
                <w:sz w:val="18"/>
                <w:szCs w:val="18"/>
              </w:rPr>
              <w:t>Percentage positive ratings, postgraduate coursework by study area, 2020 (with 90% confidence intervals)</w:t>
            </w:r>
          </w:p>
        </w:tc>
      </w:tr>
      <w:tr w:rsidR="00BA3EC2" w:rsidRPr="00596138" w14:paraId="71AC7299" w14:textId="77777777" w:rsidTr="008F629A">
        <w:trPr>
          <w:trHeight w:val="300"/>
        </w:trPr>
        <w:tc>
          <w:tcPr>
            <w:tcW w:w="725" w:type="dxa"/>
            <w:noWrap/>
            <w:hideMark/>
          </w:tcPr>
          <w:p w14:paraId="49C15DA0" w14:textId="77777777" w:rsidR="00BA3EC2" w:rsidRPr="00C26D27" w:rsidRDefault="00BA3EC2" w:rsidP="00C26D27">
            <w:pPr>
              <w:pStyle w:val="BodyText"/>
              <w:rPr>
                <w:sz w:val="18"/>
                <w:szCs w:val="18"/>
              </w:rPr>
            </w:pPr>
            <w:r w:rsidRPr="00C26D27">
              <w:rPr>
                <w:sz w:val="18"/>
                <w:szCs w:val="18"/>
              </w:rPr>
              <w:t>UG</w:t>
            </w:r>
          </w:p>
        </w:tc>
        <w:tc>
          <w:tcPr>
            <w:tcW w:w="1154" w:type="dxa"/>
            <w:noWrap/>
            <w:hideMark/>
          </w:tcPr>
          <w:p w14:paraId="1A319C4B" w14:textId="77777777" w:rsidR="00BA3EC2" w:rsidRPr="00C26D27" w:rsidRDefault="00BA3EC2" w:rsidP="00C26D27">
            <w:pPr>
              <w:pStyle w:val="BodyText"/>
              <w:rPr>
                <w:sz w:val="18"/>
                <w:szCs w:val="18"/>
              </w:rPr>
            </w:pPr>
          </w:p>
        </w:tc>
        <w:tc>
          <w:tcPr>
            <w:tcW w:w="3147" w:type="dxa"/>
          </w:tcPr>
          <w:p w14:paraId="7C45A290" w14:textId="77777777" w:rsidR="00BA3EC2" w:rsidRPr="00C26D27" w:rsidRDefault="00BA3EC2" w:rsidP="00C26D27">
            <w:pPr>
              <w:pStyle w:val="BodyText"/>
              <w:rPr>
                <w:sz w:val="18"/>
                <w:szCs w:val="18"/>
              </w:rPr>
            </w:pPr>
            <w:r w:rsidRPr="00C26D27">
              <w:rPr>
                <w:sz w:val="18"/>
                <w:szCs w:val="18"/>
              </w:rPr>
              <w:t>WEIGHT_UG_ALL_1Y_SG</w:t>
            </w:r>
          </w:p>
        </w:tc>
        <w:tc>
          <w:tcPr>
            <w:tcW w:w="4832" w:type="dxa"/>
            <w:noWrap/>
            <w:hideMark/>
          </w:tcPr>
          <w:p w14:paraId="167A6CCB" w14:textId="77777777" w:rsidR="00BA3EC2" w:rsidRPr="00C26D27" w:rsidRDefault="00BA3EC2" w:rsidP="00C26D27">
            <w:pPr>
              <w:pStyle w:val="BodyText"/>
              <w:rPr>
                <w:sz w:val="18"/>
                <w:szCs w:val="18"/>
              </w:rPr>
            </w:pPr>
            <w:r w:rsidRPr="00C26D27">
              <w:rPr>
                <w:sz w:val="18"/>
                <w:szCs w:val="18"/>
              </w:rPr>
              <w:t>Comparison of undergraduate raw and weighted percentage satisfied scores by sub-group, 2020††</w:t>
            </w:r>
          </w:p>
        </w:tc>
      </w:tr>
      <w:tr w:rsidR="00BA3EC2" w:rsidRPr="00596138" w14:paraId="5828D9E1" w14:textId="77777777" w:rsidTr="008F629A">
        <w:trPr>
          <w:trHeight w:val="300"/>
        </w:trPr>
        <w:tc>
          <w:tcPr>
            <w:tcW w:w="725" w:type="dxa"/>
            <w:noWrap/>
            <w:hideMark/>
          </w:tcPr>
          <w:p w14:paraId="7FB54307" w14:textId="77777777" w:rsidR="00BA3EC2" w:rsidRPr="00C26D27" w:rsidRDefault="00BA3EC2" w:rsidP="00C26D27">
            <w:pPr>
              <w:pStyle w:val="BodyText"/>
              <w:rPr>
                <w:sz w:val="18"/>
                <w:szCs w:val="18"/>
              </w:rPr>
            </w:pPr>
            <w:r w:rsidRPr="00C26D27">
              <w:rPr>
                <w:sz w:val="18"/>
                <w:szCs w:val="18"/>
              </w:rPr>
              <w:t>UG</w:t>
            </w:r>
          </w:p>
        </w:tc>
        <w:tc>
          <w:tcPr>
            <w:tcW w:w="1154" w:type="dxa"/>
            <w:noWrap/>
            <w:hideMark/>
          </w:tcPr>
          <w:p w14:paraId="67D94FAA" w14:textId="77777777" w:rsidR="00BA3EC2" w:rsidRPr="00C26D27" w:rsidRDefault="00BA3EC2" w:rsidP="00C26D27">
            <w:pPr>
              <w:pStyle w:val="BodyText"/>
              <w:rPr>
                <w:sz w:val="18"/>
                <w:szCs w:val="18"/>
              </w:rPr>
            </w:pPr>
          </w:p>
        </w:tc>
        <w:tc>
          <w:tcPr>
            <w:tcW w:w="3147" w:type="dxa"/>
          </w:tcPr>
          <w:p w14:paraId="16D20ACC" w14:textId="77777777" w:rsidR="00BA3EC2" w:rsidRPr="00C26D27" w:rsidRDefault="00BA3EC2" w:rsidP="00C26D27">
            <w:pPr>
              <w:pStyle w:val="BodyText"/>
              <w:rPr>
                <w:sz w:val="18"/>
                <w:szCs w:val="18"/>
              </w:rPr>
            </w:pPr>
            <w:r w:rsidRPr="00C26D27">
              <w:rPr>
                <w:sz w:val="18"/>
                <w:szCs w:val="18"/>
              </w:rPr>
              <w:t>WEIGHT_UG_ALL_1Y_AREA</w:t>
            </w:r>
          </w:p>
        </w:tc>
        <w:tc>
          <w:tcPr>
            <w:tcW w:w="4832" w:type="dxa"/>
            <w:noWrap/>
            <w:hideMark/>
          </w:tcPr>
          <w:p w14:paraId="12F4E604" w14:textId="77777777" w:rsidR="00BA3EC2" w:rsidRPr="00C26D27" w:rsidRDefault="00BA3EC2" w:rsidP="00C26D27">
            <w:pPr>
              <w:pStyle w:val="BodyText"/>
              <w:rPr>
                <w:sz w:val="18"/>
                <w:szCs w:val="18"/>
              </w:rPr>
            </w:pPr>
            <w:r w:rsidRPr="00C26D27">
              <w:rPr>
                <w:sz w:val="18"/>
                <w:szCs w:val="18"/>
              </w:rPr>
              <w:t>Comparison of undergraduate raw and weighted percentage satisfied scores by study area, 2020</w:t>
            </w:r>
          </w:p>
        </w:tc>
      </w:tr>
      <w:tr w:rsidR="00BA3EC2" w:rsidRPr="00596138" w14:paraId="4221C2A7" w14:textId="77777777" w:rsidTr="008F629A">
        <w:trPr>
          <w:trHeight w:val="300"/>
        </w:trPr>
        <w:tc>
          <w:tcPr>
            <w:tcW w:w="725" w:type="dxa"/>
            <w:noWrap/>
            <w:hideMark/>
          </w:tcPr>
          <w:p w14:paraId="323B6FF2" w14:textId="77777777" w:rsidR="00BA3EC2" w:rsidRPr="00C26D27" w:rsidRDefault="00BA3EC2" w:rsidP="00C26D27">
            <w:pPr>
              <w:pStyle w:val="BodyText"/>
              <w:rPr>
                <w:sz w:val="18"/>
                <w:szCs w:val="18"/>
              </w:rPr>
            </w:pPr>
            <w:r w:rsidRPr="00C26D27">
              <w:rPr>
                <w:sz w:val="18"/>
                <w:szCs w:val="18"/>
              </w:rPr>
              <w:t>UG</w:t>
            </w:r>
          </w:p>
        </w:tc>
        <w:tc>
          <w:tcPr>
            <w:tcW w:w="1154" w:type="dxa"/>
            <w:noWrap/>
            <w:hideMark/>
          </w:tcPr>
          <w:p w14:paraId="2D425D46" w14:textId="77777777" w:rsidR="00BA3EC2" w:rsidRPr="00C26D27" w:rsidRDefault="00BA3EC2" w:rsidP="00C26D27">
            <w:pPr>
              <w:pStyle w:val="BodyText"/>
              <w:rPr>
                <w:sz w:val="18"/>
                <w:szCs w:val="18"/>
              </w:rPr>
            </w:pPr>
          </w:p>
        </w:tc>
        <w:tc>
          <w:tcPr>
            <w:tcW w:w="3147" w:type="dxa"/>
          </w:tcPr>
          <w:p w14:paraId="66010F68" w14:textId="77777777" w:rsidR="00BA3EC2" w:rsidRPr="00C26D27" w:rsidRDefault="00BA3EC2" w:rsidP="00C26D27">
            <w:pPr>
              <w:pStyle w:val="BodyText"/>
              <w:rPr>
                <w:sz w:val="18"/>
                <w:szCs w:val="18"/>
              </w:rPr>
            </w:pPr>
            <w:r w:rsidRPr="00C26D27">
              <w:rPr>
                <w:sz w:val="18"/>
                <w:szCs w:val="18"/>
              </w:rPr>
              <w:t>QOEQOT_UG_UNI_1Y_SG_CI</w:t>
            </w:r>
          </w:p>
        </w:tc>
        <w:tc>
          <w:tcPr>
            <w:tcW w:w="4832" w:type="dxa"/>
            <w:noWrap/>
            <w:hideMark/>
          </w:tcPr>
          <w:p w14:paraId="51B905D6" w14:textId="77777777" w:rsidR="00BA3EC2" w:rsidRPr="00C26D27" w:rsidRDefault="00BA3EC2" w:rsidP="00C26D27">
            <w:pPr>
              <w:pStyle w:val="BodyText"/>
              <w:rPr>
                <w:sz w:val="18"/>
                <w:szCs w:val="18"/>
              </w:rPr>
            </w:pPr>
            <w:r w:rsidRPr="00C26D27">
              <w:rPr>
                <w:sz w:val="18"/>
                <w:szCs w:val="18"/>
              </w:rPr>
              <w:t>Percentage positive ratings, university undergraduates by student subgroup, 2020 (with 90% confidence intervals)††</w:t>
            </w:r>
          </w:p>
        </w:tc>
      </w:tr>
      <w:tr w:rsidR="00BA3EC2" w:rsidRPr="00596138" w14:paraId="47B6225E" w14:textId="77777777" w:rsidTr="008F629A">
        <w:trPr>
          <w:trHeight w:val="300"/>
        </w:trPr>
        <w:tc>
          <w:tcPr>
            <w:tcW w:w="725" w:type="dxa"/>
            <w:noWrap/>
            <w:hideMark/>
          </w:tcPr>
          <w:p w14:paraId="24354754" w14:textId="77777777" w:rsidR="00BA3EC2" w:rsidRPr="00C26D27" w:rsidRDefault="00BA3EC2" w:rsidP="00C26D27">
            <w:pPr>
              <w:pStyle w:val="BodyText"/>
              <w:rPr>
                <w:sz w:val="18"/>
                <w:szCs w:val="18"/>
              </w:rPr>
            </w:pPr>
            <w:r w:rsidRPr="00C26D27">
              <w:rPr>
                <w:sz w:val="18"/>
                <w:szCs w:val="18"/>
              </w:rPr>
              <w:t>UG</w:t>
            </w:r>
          </w:p>
        </w:tc>
        <w:tc>
          <w:tcPr>
            <w:tcW w:w="1154" w:type="dxa"/>
            <w:noWrap/>
            <w:hideMark/>
          </w:tcPr>
          <w:p w14:paraId="2AFE2002" w14:textId="77777777" w:rsidR="00BA3EC2" w:rsidRPr="00C26D27" w:rsidRDefault="00BA3EC2" w:rsidP="00C26D27">
            <w:pPr>
              <w:pStyle w:val="BodyText"/>
              <w:rPr>
                <w:sz w:val="18"/>
                <w:szCs w:val="18"/>
              </w:rPr>
            </w:pPr>
          </w:p>
        </w:tc>
        <w:tc>
          <w:tcPr>
            <w:tcW w:w="3147" w:type="dxa"/>
          </w:tcPr>
          <w:p w14:paraId="721EB2EF" w14:textId="77777777" w:rsidR="00BA3EC2" w:rsidRPr="00C26D27" w:rsidRDefault="00BA3EC2" w:rsidP="00C26D27">
            <w:pPr>
              <w:pStyle w:val="BodyText"/>
              <w:rPr>
                <w:sz w:val="18"/>
                <w:szCs w:val="18"/>
              </w:rPr>
            </w:pPr>
            <w:r w:rsidRPr="00C26D27">
              <w:rPr>
                <w:sz w:val="18"/>
                <w:szCs w:val="18"/>
              </w:rPr>
              <w:t>QOEQOT_UG_UNI_1Y_AREA_CI</w:t>
            </w:r>
          </w:p>
        </w:tc>
        <w:tc>
          <w:tcPr>
            <w:tcW w:w="4832" w:type="dxa"/>
            <w:noWrap/>
            <w:hideMark/>
          </w:tcPr>
          <w:p w14:paraId="1EC35C3C" w14:textId="77777777" w:rsidR="00BA3EC2" w:rsidRPr="00C26D27" w:rsidRDefault="00BA3EC2" w:rsidP="00C26D27">
            <w:pPr>
              <w:pStyle w:val="BodyText"/>
              <w:rPr>
                <w:sz w:val="18"/>
                <w:szCs w:val="18"/>
              </w:rPr>
            </w:pPr>
            <w:r w:rsidRPr="00C26D27">
              <w:rPr>
                <w:sz w:val="18"/>
                <w:szCs w:val="18"/>
              </w:rPr>
              <w:t>Percentage positive ratings, university undergraduates by study area, 2020 (with 90% confidence intervals)</w:t>
            </w:r>
          </w:p>
        </w:tc>
      </w:tr>
      <w:tr w:rsidR="00BA3EC2" w:rsidRPr="00596138" w14:paraId="65323C72" w14:textId="77777777" w:rsidTr="008F629A">
        <w:trPr>
          <w:trHeight w:val="300"/>
        </w:trPr>
        <w:tc>
          <w:tcPr>
            <w:tcW w:w="725" w:type="dxa"/>
            <w:noWrap/>
            <w:hideMark/>
          </w:tcPr>
          <w:p w14:paraId="31514F4F" w14:textId="77777777" w:rsidR="00BA3EC2" w:rsidRPr="00C26D27" w:rsidRDefault="00BA3EC2" w:rsidP="00C26D27">
            <w:pPr>
              <w:pStyle w:val="BodyText"/>
              <w:rPr>
                <w:sz w:val="18"/>
                <w:szCs w:val="18"/>
              </w:rPr>
            </w:pPr>
            <w:r w:rsidRPr="00C26D27">
              <w:rPr>
                <w:sz w:val="18"/>
                <w:szCs w:val="18"/>
              </w:rPr>
              <w:t>UG</w:t>
            </w:r>
          </w:p>
        </w:tc>
        <w:tc>
          <w:tcPr>
            <w:tcW w:w="1154" w:type="dxa"/>
            <w:noWrap/>
            <w:hideMark/>
          </w:tcPr>
          <w:p w14:paraId="175C5767" w14:textId="77777777" w:rsidR="00BA3EC2" w:rsidRPr="00C26D27" w:rsidRDefault="00BA3EC2" w:rsidP="00C26D27">
            <w:pPr>
              <w:pStyle w:val="BodyText"/>
              <w:rPr>
                <w:sz w:val="18"/>
                <w:szCs w:val="18"/>
              </w:rPr>
            </w:pPr>
          </w:p>
        </w:tc>
        <w:tc>
          <w:tcPr>
            <w:tcW w:w="3147" w:type="dxa"/>
          </w:tcPr>
          <w:p w14:paraId="4C91CBC1" w14:textId="77777777" w:rsidR="00BA3EC2" w:rsidRPr="00C26D27" w:rsidRDefault="00BA3EC2" w:rsidP="00C26D27">
            <w:pPr>
              <w:pStyle w:val="BodyText"/>
              <w:rPr>
                <w:sz w:val="18"/>
                <w:szCs w:val="18"/>
              </w:rPr>
            </w:pPr>
            <w:r w:rsidRPr="00C26D27">
              <w:rPr>
                <w:sz w:val="18"/>
                <w:szCs w:val="18"/>
              </w:rPr>
              <w:t>QOEQOT_UG_NUHEI_1Y_SG_CI</w:t>
            </w:r>
          </w:p>
        </w:tc>
        <w:tc>
          <w:tcPr>
            <w:tcW w:w="4832" w:type="dxa"/>
            <w:noWrap/>
            <w:hideMark/>
          </w:tcPr>
          <w:p w14:paraId="104293F1" w14:textId="77777777" w:rsidR="00BA3EC2" w:rsidRPr="00C26D27" w:rsidRDefault="00BA3EC2" w:rsidP="00C26D27">
            <w:pPr>
              <w:pStyle w:val="BodyText"/>
              <w:rPr>
                <w:sz w:val="18"/>
                <w:szCs w:val="18"/>
              </w:rPr>
            </w:pPr>
            <w:r w:rsidRPr="00C26D27">
              <w:rPr>
                <w:sz w:val="18"/>
                <w:szCs w:val="18"/>
              </w:rPr>
              <w:t>Percentage positive ratings, non-university higher education institution (NUHEI) undergraduates by student subgroup, 2020 (with 90% confidence intervals)††</w:t>
            </w:r>
          </w:p>
        </w:tc>
      </w:tr>
      <w:tr w:rsidR="00BA3EC2" w:rsidRPr="00596138" w14:paraId="795262F6" w14:textId="77777777" w:rsidTr="008F629A">
        <w:trPr>
          <w:trHeight w:val="300"/>
        </w:trPr>
        <w:tc>
          <w:tcPr>
            <w:tcW w:w="725" w:type="dxa"/>
            <w:noWrap/>
            <w:hideMark/>
          </w:tcPr>
          <w:p w14:paraId="5345CE95" w14:textId="77777777" w:rsidR="00BA3EC2" w:rsidRPr="00C26D27" w:rsidRDefault="00BA3EC2" w:rsidP="00C26D27">
            <w:pPr>
              <w:pStyle w:val="BodyText"/>
              <w:rPr>
                <w:sz w:val="18"/>
                <w:szCs w:val="18"/>
              </w:rPr>
            </w:pPr>
            <w:r w:rsidRPr="00C26D27">
              <w:rPr>
                <w:sz w:val="18"/>
                <w:szCs w:val="18"/>
              </w:rPr>
              <w:t>UG</w:t>
            </w:r>
          </w:p>
        </w:tc>
        <w:tc>
          <w:tcPr>
            <w:tcW w:w="1154" w:type="dxa"/>
            <w:noWrap/>
            <w:hideMark/>
          </w:tcPr>
          <w:p w14:paraId="38131CEB" w14:textId="77777777" w:rsidR="00BA3EC2" w:rsidRPr="00C26D27" w:rsidRDefault="00BA3EC2" w:rsidP="00C26D27">
            <w:pPr>
              <w:pStyle w:val="BodyText"/>
              <w:rPr>
                <w:sz w:val="18"/>
                <w:szCs w:val="18"/>
              </w:rPr>
            </w:pPr>
          </w:p>
        </w:tc>
        <w:tc>
          <w:tcPr>
            <w:tcW w:w="3147" w:type="dxa"/>
          </w:tcPr>
          <w:p w14:paraId="504947B3" w14:textId="77777777" w:rsidR="00BA3EC2" w:rsidRPr="00C26D27" w:rsidRDefault="00BA3EC2" w:rsidP="00C26D27">
            <w:pPr>
              <w:pStyle w:val="BodyText"/>
              <w:rPr>
                <w:sz w:val="18"/>
                <w:szCs w:val="18"/>
              </w:rPr>
            </w:pPr>
            <w:r w:rsidRPr="00C26D27">
              <w:rPr>
                <w:sz w:val="18"/>
                <w:szCs w:val="18"/>
              </w:rPr>
              <w:t>QOEQOT_UG_NUHEI_1Y_AREA_CI</w:t>
            </w:r>
          </w:p>
        </w:tc>
        <w:tc>
          <w:tcPr>
            <w:tcW w:w="4832" w:type="dxa"/>
            <w:noWrap/>
            <w:hideMark/>
          </w:tcPr>
          <w:p w14:paraId="2650802F" w14:textId="77777777" w:rsidR="00BA3EC2" w:rsidRPr="00C26D27" w:rsidRDefault="00BA3EC2" w:rsidP="00C26D27">
            <w:pPr>
              <w:pStyle w:val="BodyText"/>
              <w:rPr>
                <w:sz w:val="18"/>
                <w:szCs w:val="18"/>
              </w:rPr>
            </w:pPr>
            <w:r w:rsidRPr="00C26D27">
              <w:rPr>
                <w:sz w:val="18"/>
                <w:szCs w:val="18"/>
              </w:rPr>
              <w:t>Percentage positive ratings, non-university higher education institution (NUHEI) undergraduates by study area, 2020 (with 90% confidence intervals)</w:t>
            </w:r>
          </w:p>
        </w:tc>
      </w:tr>
      <w:tr w:rsidR="00BA3EC2" w:rsidRPr="00596138" w14:paraId="57686E12" w14:textId="77777777" w:rsidTr="008F629A">
        <w:trPr>
          <w:trHeight w:val="300"/>
        </w:trPr>
        <w:tc>
          <w:tcPr>
            <w:tcW w:w="725" w:type="dxa"/>
            <w:noWrap/>
            <w:hideMark/>
          </w:tcPr>
          <w:p w14:paraId="68AB7A0A" w14:textId="77777777" w:rsidR="00BA3EC2" w:rsidRPr="00C26D27" w:rsidRDefault="00BA3EC2" w:rsidP="00C26D27">
            <w:pPr>
              <w:pStyle w:val="BodyText"/>
              <w:rPr>
                <w:sz w:val="18"/>
                <w:szCs w:val="18"/>
              </w:rPr>
            </w:pPr>
            <w:r w:rsidRPr="00C26D27">
              <w:rPr>
                <w:sz w:val="18"/>
                <w:szCs w:val="18"/>
              </w:rPr>
              <w:t>PGC</w:t>
            </w:r>
          </w:p>
        </w:tc>
        <w:tc>
          <w:tcPr>
            <w:tcW w:w="1154" w:type="dxa"/>
            <w:noWrap/>
            <w:hideMark/>
          </w:tcPr>
          <w:p w14:paraId="1575C972" w14:textId="77777777" w:rsidR="00BA3EC2" w:rsidRPr="00C26D27" w:rsidRDefault="00BA3EC2" w:rsidP="00C26D27">
            <w:pPr>
              <w:pStyle w:val="BodyText"/>
              <w:rPr>
                <w:sz w:val="18"/>
                <w:szCs w:val="18"/>
              </w:rPr>
            </w:pPr>
          </w:p>
        </w:tc>
        <w:tc>
          <w:tcPr>
            <w:tcW w:w="3147" w:type="dxa"/>
          </w:tcPr>
          <w:p w14:paraId="62BDDEE6" w14:textId="77777777" w:rsidR="00BA3EC2" w:rsidRPr="00C26D27" w:rsidRDefault="00BA3EC2" w:rsidP="00C26D27">
            <w:pPr>
              <w:pStyle w:val="BodyText"/>
              <w:rPr>
                <w:sz w:val="18"/>
                <w:szCs w:val="18"/>
              </w:rPr>
            </w:pPr>
            <w:r w:rsidRPr="00C26D27">
              <w:rPr>
                <w:sz w:val="18"/>
                <w:szCs w:val="18"/>
              </w:rPr>
              <w:t>WEIGHT_PGC_ALL_1Y_SG</w:t>
            </w:r>
          </w:p>
        </w:tc>
        <w:tc>
          <w:tcPr>
            <w:tcW w:w="4832" w:type="dxa"/>
            <w:noWrap/>
            <w:hideMark/>
          </w:tcPr>
          <w:p w14:paraId="291CF825" w14:textId="77777777" w:rsidR="00BA3EC2" w:rsidRPr="00C26D27" w:rsidRDefault="00BA3EC2" w:rsidP="00C26D27">
            <w:pPr>
              <w:pStyle w:val="BodyText"/>
              <w:rPr>
                <w:sz w:val="18"/>
                <w:szCs w:val="18"/>
              </w:rPr>
            </w:pPr>
            <w:r w:rsidRPr="00C26D27">
              <w:rPr>
                <w:sz w:val="18"/>
                <w:szCs w:val="18"/>
              </w:rPr>
              <w:t>Comparison of postgraduate coursework raw and weighted percentage satisfied scores by subgroup, 2020††</w:t>
            </w:r>
          </w:p>
        </w:tc>
      </w:tr>
      <w:tr w:rsidR="00BA3EC2" w:rsidRPr="00596138" w14:paraId="0AF1C2A8" w14:textId="77777777" w:rsidTr="008F629A">
        <w:trPr>
          <w:trHeight w:val="300"/>
        </w:trPr>
        <w:tc>
          <w:tcPr>
            <w:tcW w:w="725" w:type="dxa"/>
            <w:noWrap/>
            <w:hideMark/>
          </w:tcPr>
          <w:p w14:paraId="5C537F14" w14:textId="77777777" w:rsidR="00BA3EC2" w:rsidRPr="00C26D27" w:rsidRDefault="00BA3EC2" w:rsidP="00C26D27">
            <w:pPr>
              <w:pStyle w:val="BodyText"/>
              <w:rPr>
                <w:sz w:val="18"/>
                <w:szCs w:val="18"/>
              </w:rPr>
            </w:pPr>
            <w:r w:rsidRPr="00C26D27">
              <w:rPr>
                <w:sz w:val="18"/>
                <w:szCs w:val="18"/>
              </w:rPr>
              <w:t>PGC</w:t>
            </w:r>
          </w:p>
        </w:tc>
        <w:tc>
          <w:tcPr>
            <w:tcW w:w="1154" w:type="dxa"/>
            <w:noWrap/>
            <w:hideMark/>
          </w:tcPr>
          <w:p w14:paraId="0A3F1A9B" w14:textId="77777777" w:rsidR="00BA3EC2" w:rsidRPr="00C26D27" w:rsidRDefault="00BA3EC2" w:rsidP="00C26D27">
            <w:pPr>
              <w:pStyle w:val="BodyText"/>
              <w:rPr>
                <w:sz w:val="18"/>
                <w:szCs w:val="18"/>
              </w:rPr>
            </w:pPr>
          </w:p>
        </w:tc>
        <w:tc>
          <w:tcPr>
            <w:tcW w:w="3147" w:type="dxa"/>
          </w:tcPr>
          <w:p w14:paraId="31EC54D9" w14:textId="77777777" w:rsidR="00BA3EC2" w:rsidRPr="00C26D27" w:rsidRDefault="00BA3EC2" w:rsidP="00C26D27">
            <w:pPr>
              <w:pStyle w:val="BodyText"/>
              <w:rPr>
                <w:sz w:val="18"/>
                <w:szCs w:val="18"/>
              </w:rPr>
            </w:pPr>
            <w:r w:rsidRPr="00C26D27">
              <w:rPr>
                <w:sz w:val="18"/>
                <w:szCs w:val="18"/>
              </w:rPr>
              <w:t>WEIGHT_PGC_ALL_1Y_AREA</w:t>
            </w:r>
          </w:p>
        </w:tc>
        <w:tc>
          <w:tcPr>
            <w:tcW w:w="4832" w:type="dxa"/>
            <w:noWrap/>
            <w:hideMark/>
          </w:tcPr>
          <w:p w14:paraId="527FC692" w14:textId="77777777" w:rsidR="00BA3EC2" w:rsidRPr="00C26D27" w:rsidRDefault="00BA3EC2" w:rsidP="00C26D27">
            <w:pPr>
              <w:pStyle w:val="BodyText"/>
              <w:rPr>
                <w:sz w:val="18"/>
                <w:szCs w:val="18"/>
              </w:rPr>
            </w:pPr>
            <w:r w:rsidRPr="00C26D27">
              <w:rPr>
                <w:sz w:val="18"/>
                <w:szCs w:val="18"/>
              </w:rPr>
              <w:t>Comparison of postgraduate coursework raw and weighted percentage satisfied scores by study area, 2020</w:t>
            </w:r>
          </w:p>
        </w:tc>
      </w:tr>
      <w:tr w:rsidR="00BA3EC2" w:rsidRPr="00596138" w14:paraId="18B8DB04" w14:textId="77777777" w:rsidTr="008F629A">
        <w:trPr>
          <w:trHeight w:val="300"/>
        </w:trPr>
        <w:tc>
          <w:tcPr>
            <w:tcW w:w="725" w:type="dxa"/>
            <w:noWrap/>
            <w:hideMark/>
          </w:tcPr>
          <w:p w14:paraId="77C564EB" w14:textId="77777777" w:rsidR="00BA3EC2" w:rsidRPr="00C26D27" w:rsidRDefault="00BA3EC2" w:rsidP="00C26D27">
            <w:pPr>
              <w:pStyle w:val="BodyText"/>
              <w:rPr>
                <w:sz w:val="18"/>
                <w:szCs w:val="18"/>
              </w:rPr>
            </w:pPr>
            <w:r w:rsidRPr="00C26D27">
              <w:rPr>
                <w:sz w:val="18"/>
                <w:szCs w:val="18"/>
              </w:rPr>
              <w:t>PGC</w:t>
            </w:r>
          </w:p>
        </w:tc>
        <w:tc>
          <w:tcPr>
            <w:tcW w:w="1154" w:type="dxa"/>
            <w:noWrap/>
            <w:hideMark/>
          </w:tcPr>
          <w:p w14:paraId="6ABD8CEB" w14:textId="77777777" w:rsidR="00BA3EC2" w:rsidRPr="00C26D27" w:rsidRDefault="00BA3EC2" w:rsidP="00C26D27">
            <w:pPr>
              <w:pStyle w:val="BodyText"/>
              <w:rPr>
                <w:sz w:val="18"/>
                <w:szCs w:val="18"/>
              </w:rPr>
            </w:pPr>
          </w:p>
        </w:tc>
        <w:tc>
          <w:tcPr>
            <w:tcW w:w="3147" w:type="dxa"/>
          </w:tcPr>
          <w:p w14:paraId="04D415D3" w14:textId="77777777" w:rsidR="00BA3EC2" w:rsidRPr="00C26D27" w:rsidRDefault="00BA3EC2" w:rsidP="00C26D27">
            <w:pPr>
              <w:pStyle w:val="BodyText"/>
              <w:rPr>
                <w:sz w:val="18"/>
                <w:szCs w:val="18"/>
              </w:rPr>
            </w:pPr>
            <w:r w:rsidRPr="00C26D27">
              <w:rPr>
                <w:sz w:val="18"/>
                <w:szCs w:val="18"/>
              </w:rPr>
              <w:t>QOEQOT_PGC_UNI_1Y_SG_CI</w:t>
            </w:r>
          </w:p>
        </w:tc>
        <w:tc>
          <w:tcPr>
            <w:tcW w:w="4832" w:type="dxa"/>
            <w:noWrap/>
            <w:hideMark/>
          </w:tcPr>
          <w:p w14:paraId="5755FC31" w14:textId="77777777" w:rsidR="00BA3EC2" w:rsidRPr="00C26D27" w:rsidRDefault="00BA3EC2" w:rsidP="00C26D27">
            <w:pPr>
              <w:pStyle w:val="BodyText"/>
              <w:rPr>
                <w:sz w:val="18"/>
                <w:szCs w:val="18"/>
              </w:rPr>
            </w:pPr>
            <w:r w:rsidRPr="00C26D27">
              <w:rPr>
                <w:sz w:val="18"/>
                <w:szCs w:val="18"/>
              </w:rPr>
              <w:t>Percentage positive ratings, university postgraduate coursework by student subgroup, 2020 (with 90% confidence intervals)††</w:t>
            </w:r>
          </w:p>
        </w:tc>
      </w:tr>
      <w:tr w:rsidR="00BA3EC2" w:rsidRPr="00596138" w14:paraId="51B66928" w14:textId="77777777" w:rsidTr="008F629A">
        <w:trPr>
          <w:trHeight w:val="300"/>
        </w:trPr>
        <w:tc>
          <w:tcPr>
            <w:tcW w:w="725" w:type="dxa"/>
            <w:noWrap/>
            <w:hideMark/>
          </w:tcPr>
          <w:p w14:paraId="06B6DB8F" w14:textId="77777777" w:rsidR="00BA3EC2" w:rsidRPr="00C26D27" w:rsidRDefault="00BA3EC2" w:rsidP="00C26D27">
            <w:pPr>
              <w:pStyle w:val="BodyText"/>
              <w:rPr>
                <w:sz w:val="18"/>
                <w:szCs w:val="18"/>
              </w:rPr>
            </w:pPr>
            <w:r w:rsidRPr="00C26D27">
              <w:rPr>
                <w:sz w:val="18"/>
                <w:szCs w:val="18"/>
              </w:rPr>
              <w:t>PGC</w:t>
            </w:r>
          </w:p>
        </w:tc>
        <w:tc>
          <w:tcPr>
            <w:tcW w:w="1154" w:type="dxa"/>
            <w:noWrap/>
            <w:hideMark/>
          </w:tcPr>
          <w:p w14:paraId="3011ABC8" w14:textId="77777777" w:rsidR="00BA3EC2" w:rsidRPr="00C26D27" w:rsidRDefault="00BA3EC2" w:rsidP="00C26D27">
            <w:pPr>
              <w:pStyle w:val="BodyText"/>
              <w:rPr>
                <w:sz w:val="18"/>
                <w:szCs w:val="18"/>
              </w:rPr>
            </w:pPr>
          </w:p>
        </w:tc>
        <w:tc>
          <w:tcPr>
            <w:tcW w:w="3147" w:type="dxa"/>
          </w:tcPr>
          <w:p w14:paraId="30F7DF4A" w14:textId="77777777" w:rsidR="00BA3EC2" w:rsidRPr="00C26D27" w:rsidRDefault="00BA3EC2" w:rsidP="00C26D27">
            <w:pPr>
              <w:pStyle w:val="BodyText"/>
              <w:rPr>
                <w:sz w:val="18"/>
                <w:szCs w:val="18"/>
              </w:rPr>
            </w:pPr>
            <w:r w:rsidRPr="00C26D27">
              <w:rPr>
                <w:sz w:val="18"/>
                <w:szCs w:val="18"/>
              </w:rPr>
              <w:t>QOEQOT_PGC_UNI_1Y_AREA_CI</w:t>
            </w:r>
          </w:p>
        </w:tc>
        <w:tc>
          <w:tcPr>
            <w:tcW w:w="4832" w:type="dxa"/>
            <w:noWrap/>
            <w:hideMark/>
          </w:tcPr>
          <w:p w14:paraId="303DE63C" w14:textId="77777777" w:rsidR="00BA3EC2" w:rsidRPr="00C26D27" w:rsidRDefault="00BA3EC2" w:rsidP="00C26D27">
            <w:pPr>
              <w:pStyle w:val="BodyText"/>
              <w:rPr>
                <w:sz w:val="18"/>
                <w:szCs w:val="18"/>
              </w:rPr>
            </w:pPr>
            <w:r w:rsidRPr="00C26D27">
              <w:rPr>
                <w:sz w:val="18"/>
                <w:szCs w:val="18"/>
              </w:rPr>
              <w:t>Percentage positive ratings, university postgraduate coursework by study area, 2020 (with 90% confidence intervals)</w:t>
            </w:r>
          </w:p>
        </w:tc>
      </w:tr>
      <w:tr w:rsidR="00BA3EC2" w:rsidRPr="00596138" w14:paraId="386C09A9" w14:textId="77777777" w:rsidTr="008F629A">
        <w:trPr>
          <w:trHeight w:val="300"/>
        </w:trPr>
        <w:tc>
          <w:tcPr>
            <w:tcW w:w="725" w:type="dxa"/>
            <w:noWrap/>
            <w:hideMark/>
          </w:tcPr>
          <w:p w14:paraId="5DED09CF" w14:textId="77777777" w:rsidR="00BA3EC2" w:rsidRPr="00C26D27" w:rsidRDefault="00BA3EC2" w:rsidP="00C26D27">
            <w:pPr>
              <w:pStyle w:val="BodyText"/>
              <w:rPr>
                <w:sz w:val="18"/>
                <w:szCs w:val="18"/>
              </w:rPr>
            </w:pPr>
            <w:r w:rsidRPr="00C26D27">
              <w:rPr>
                <w:sz w:val="18"/>
                <w:szCs w:val="18"/>
              </w:rPr>
              <w:t>PGC</w:t>
            </w:r>
          </w:p>
        </w:tc>
        <w:tc>
          <w:tcPr>
            <w:tcW w:w="1154" w:type="dxa"/>
            <w:noWrap/>
            <w:hideMark/>
          </w:tcPr>
          <w:p w14:paraId="699E21B7" w14:textId="77777777" w:rsidR="00BA3EC2" w:rsidRPr="00C26D27" w:rsidRDefault="00BA3EC2" w:rsidP="00C26D27">
            <w:pPr>
              <w:pStyle w:val="BodyText"/>
              <w:rPr>
                <w:sz w:val="18"/>
                <w:szCs w:val="18"/>
              </w:rPr>
            </w:pPr>
          </w:p>
        </w:tc>
        <w:tc>
          <w:tcPr>
            <w:tcW w:w="3147" w:type="dxa"/>
          </w:tcPr>
          <w:p w14:paraId="72804950" w14:textId="77777777" w:rsidR="00BA3EC2" w:rsidRPr="00C26D27" w:rsidRDefault="00BA3EC2" w:rsidP="00C26D27">
            <w:pPr>
              <w:pStyle w:val="BodyText"/>
              <w:rPr>
                <w:sz w:val="18"/>
                <w:szCs w:val="18"/>
              </w:rPr>
            </w:pPr>
            <w:r w:rsidRPr="00C26D27">
              <w:rPr>
                <w:sz w:val="18"/>
                <w:szCs w:val="18"/>
              </w:rPr>
              <w:t>QOEQOT_PGC_NUHEI_1Y_SG_CI</w:t>
            </w:r>
          </w:p>
        </w:tc>
        <w:tc>
          <w:tcPr>
            <w:tcW w:w="4832" w:type="dxa"/>
            <w:noWrap/>
            <w:hideMark/>
          </w:tcPr>
          <w:p w14:paraId="3E89681E" w14:textId="77777777" w:rsidR="00BA3EC2" w:rsidRPr="00C26D27" w:rsidRDefault="00BA3EC2" w:rsidP="00C26D27">
            <w:pPr>
              <w:pStyle w:val="BodyText"/>
              <w:rPr>
                <w:sz w:val="18"/>
                <w:szCs w:val="18"/>
              </w:rPr>
            </w:pPr>
            <w:r w:rsidRPr="00C26D27">
              <w:rPr>
                <w:sz w:val="18"/>
                <w:szCs w:val="18"/>
              </w:rPr>
              <w:t>Percentage positive ratings, non-university higher education institution (NUHEI) postgraduate coursework students by student subgroup, 2020 (with 90% confidence intervals)††</w:t>
            </w:r>
          </w:p>
        </w:tc>
      </w:tr>
      <w:tr w:rsidR="00BA3EC2" w:rsidRPr="00596138" w14:paraId="23EE90CC" w14:textId="77777777" w:rsidTr="008F629A">
        <w:trPr>
          <w:trHeight w:val="300"/>
        </w:trPr>
        <w:tc>
          <w:tcPr>
            <w:tcW w:w="725" w:type="dxa"/>
            <w:noWrap/>
            <w:hideMark/>
          </w:tcPr>
          <w:p w14:paraId="23BB6C2B" w14:textId="77777777" w:rsidR="00BA3EC2" w:rsidRPr="00C26D27" w:rsidRDefault="00BA3EC2" w:rsidP="00C26D27">
            <w:pPr>
              <w:pStyle w:val="BodyText"/>
              <w:rPr>
                <w:sz w:val="18"/>
                <w:szCs w:val="18"/>
              </w:rPr>
            </w:pPr>
            <w:r w:rsidRPr="00C26D27">
              <w:rPr>
                <w:sz w:val="18"/>
                <w:szCs w:val="18"/>
              </w:rPr>
              <w:t>PGC</w:t>
            </w:r>
          </w:p>
        </w:tc>
        <w:tc>
          <w:tcPr>
            <w:tcW w:w="1154" w:type="dxa"/>
            <w:noWrap/>
            <w:hideMark/>
          </w:tcPr>
          <w:p w14:paraId="683163F1" w14:textId="77777777" w:rsidR="00BA3EC2" w:rsidRPr="00C26D27" w:rsidRDefault="00BA3EC2" w:rsidP="00C26D27">
            <w:pPr>
              <w:pStyle w:val="BodyText"/>
              <w:rPr>
                <w:sz w:val="18"/>
                <w:szCs w:val="18"/>
              </w:rPr>
            </w:pPr>
          </w:p>
        </w:tc>
        <w:tc>
          <w:tcPr>
            <w:tcW w:w="3147" w:type="dxa"/>
          </w:tcPr>
          <w:p w14:paraId="49D408D7" w14:textId="77777777" w:rsidR="00BA3EC2" w:rsidRPr="00C26D27" w:rsidRDefault="00BA3EC2" w:rsidP="00C26D27">
            <w:pPr>
              <w:pStyle w:val="BodyText"/>
              <w:rPr>
                <w:sz w:val="18"/>
                <w:szCs w:val="18"/>
              </w:rPr>
            </w:pPr>
            <w:r w:rsidRPr="00C26D27">
              <w:rPr>
                <w:sz w:val="18"/>
                <w:szCs w:val="18"/>
              </w:rPr>
              <w:t>QOEQOT_PGC_NUHEI_1Y_AREA_CI</w:t>
            </w:r>
          </w:p>
        </w:tc>
        <w:tc>
          <w:tcPr>
            <w:tcW w:w="4832" w:type="dxa"/>
            <w:noWrap/>
            <w:hideMark/>
          </w:tcPr>
          <w:p w14:paraId="6663F659" w14:textId="77777777" w:rsidR="00BA3EC2" w:rsidRPr="00C26D27" w:rsidRDefault="00BA3EC2" w:rsidP="00C26D27">
            <w:pPr>
              <w:pStyle w:val="BodyText"/>
              <w:rPr>
                <w:sz w:val="18"/>
                <w:szCs w:val="18"/>
              </w:rPr>
            </w:pPr>
            <w:r w:rsidRPr="00C26D27">
              <w:rPr>
                <w:sz w:val="18"/>
                <w:szCs w:val="18"/>
              </w:rPr>
              <w:t>Percentage positive ratings, non-university higher education institution (NUHEI) postgraduate coursework students by study area, 2020 (with 90% confidence intervals)</w:t>
            </w:r>
          </w:p>
        </w:tc>
      </w:tr>
    </w:tbl>
    <w:p w14:paraId="12359B22" w14:textId="77777777" w:rsidR="00BA3EC2" w:rsidRDefault="00BA3EC2" w:rsidP="00BA3EC2"/>
    <w:p w14:paraId="2D8D2398" w14:textId="77777777" w:rsidR="00BA3EC2" w:rsidRPr="00F52496" w:rsidRDefault="00BA3EC2" w:rsidP="00BA3EC2"/>
    <w:sectPr w:rsidR="00BA3EC2" w:rsidRPr="00F52496" w:rsidSect="00850427">
      <w:headerReference w:type="default" r:id="rId10"/>
      <w:footerReference w:type="default" r:id="rId11"/>
      <w:pgSz w:w="11900" w:h="16840"/>
      <w:pgMar w:top="852" w:right="560" w:bottom="994" w:left="710" w:header="397" w:footer="1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69C3" w16cex:dateUtc="2020-08-31T02: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BCCE9" w14:textId="77777777" w:rsidR="00E926E7" w:rsidRDefault="00E926E7" w:rsidP="00D22DFA">
      <w:r>
        <w:separator/>
      </w:r>
    </w:p>
  </w:endnote>
  <w:endnote w:type="continuationSeparator" w:id="0">
    <w:p w14:paraId="5851B513" w14:textId="77777777" w:rsidR="00E926E7" w:rsidRDefault="00E926E7" w:rsidP="00D2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40503050306020203"/>
    <w:charset w:val="4D"/>
    <w:family w:val="auto"/>
    <w:notTrueType/>
    <w:pitch w:val="default"/>
    <w:sig w:usb0="00000003" w:usb1="00000000" w:usb2="00000000" w:usb3="00000000" w:csb0="00000001" w:csb1="00000000"/>
  </w:font>
  <w:font w:name="DINOT-Light">
    <w:altName w:val="Calibri"/>
    <w:charset w:val="00"/>
    <w:family w:val="auto"/>
    <w:pitch w:val="variable"/>
    <w:sig w:usb0="800000AF" w:usb1="4000207B" w:usb2="00000000" w:usb3="00000000" w:csb0="00000001" w:csb1="00000000"/>
  </w:font>
  <w:font w:name="DINOT-Medium">
    <w:altName w:val="Calibri"/>
    <w:charset w:val="00"/>
    <w:family w:val="auto"/>
    <w:pitch w:val="variable"/>
    <w:sig w:usb0="800000AF" w:usb1="4000207B"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Gotham-Light">
    <w:altName w:val="Calibri"/>
    <w:charset w:val="00"/>
    <w:family w:val="auto"/>
    <w:pitch w:val="variable"/>
    <w:sig w:usb0="A100007F" w:usb1="4000005B" w:usb2="00000000" w:usb3="00000000" w:csb0="0000009B" w:csb1="00000000"/>
  </w:font>
  <w:font w:name="CaeciliaLTStd-Heavy">
    <w:altName w:val="Calibri"/>
    <w:charset w:val="00"/>
    <w:family w:val="auto"/>
    <w:pitch w:val="variable"/>
    <w:sig w:usb0="800000AF" w:usb1="5000204A" w:usb2="00000000" w:usb3="00000000" w:csb0="00000001" w:csb1="00000000"/>
  </w:font>
  <w:font w:name="Gotham-Medium">
    <w:altName w:val="Calibri"/>
    <w:charset w:val="00"/>
    <w:family w:val="auto"/>
    <w:pitch w:val="variable"/>
    <w:sig w:usb0="A100007F" w:usb1="4000005B" w:usb2="00000000" w:usb3="00000000" w:csb0="0000009B" w:csb1="00000000"/>
  </w:font>
  <w:font w:name="Gotham-Book">
    <w:altName w:val="Calibri"/>
    <w:charset w:val="00"/>
    <w:family w:val="auto"/>
    <w:pitch w:val="variable"/>
    <w:sig w:usb0="A100007F" w:usb1="4000005B" w:usb2="00000000" w:usb3="00000000" w:csb0="0000009B" w:csb1="00000000"/>
  </w:font>
  <w:font w:name="VIC-Regular">
    <w:altName w:val="Calibri"/>
    <w:charset w:val="00"/>
    <w:family w:val="auto"/>
    <w:pitch w:val="variable"/>
    <w:sig w:usb0="00000007" w:usb1="00000000" w:usb2="00000000" w:usb3="00000000" w:csb0="00000093" w:csb1="00000000"/>
  </w:font>
  <w:font w:name="Arial-Black">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00000000" w:usb1="5000A1FF" w:usb2="00000000" w:usb3="00000000" w:csb0="000001BF" w:csb1="00000000"/>
  </w:font>
  <w:font w:name="Klavika">
    <w:altName w:val="Calibri"/>
    <w:panose1 w:val="00000000000000000000"/>
    <w:charset w:val="00"/>
    <w:family w:val="swiss"/>
    <w:notTrueType/>
    <w:pitch w:val="variable"/>
    <w:sig w:usb0="A00000AF" w:usb1="5000204A" w:usb2="00000000" w:usb3="00000000" w:csb0="0000009F" w:csb1="00000000"/>
  </w:font>
  <w:font w:name="Atletico">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Bold">
    <w:altName w:val="Calibri"/>
    <w:charset w:val="4D"/>
    <w:family w:val="auto"/>
    <w:pitch w:val="default"/>
    <w:sig w:usb0="00000003" w:usb1="00000000" w:usb2="00000000" w:usb3="00000000" w:csb0="00000001" w:csb1="00000000"/>
  </w:font>
  <w:font w:name="Calibri-Light">
    <w:altName w:val="Calibri"/>
    <w:charset w:val="4D"/>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D884" w14:textId="1BDAFE33" w:rsidR="00E926E7" w:rsidRPr="00FF67F6" w:rsidRDefault="00E926E7" w:rsidP="00FF67F6">
    <w:pPr>
      <w:pStyle w:val="Footerrunning"/>
      <w:jc w:val="right"/>
      <w:rPr>
        <w:rFonts w:ascii="Arial" w:hAnsi="Arial" w:cs="Arial"/>
        <w:sz w:val="16"/>
        <w:szCs w:val="16"/>
      </w:rPr>
    </w:pPr>
    <w:r w:rsidRPr="00FF67F6">
      <w:rPr>
        <w:rFonts w:ascii="Arial" w:hAnsi="Arial" w:cs="Arial"/>
        <w:sz w:val="16"/>
        <w:szCs w:val="16"/>
      </w:rPr>
      <w:t>20</w:t>
    </w:r>
    <w:r>
      <w:rPr>
        <w:rFonts w:ascii="Arial" w:hAnsi="Arial" w:cs="Arial"/>
        <w:sz w:val="16"/>
        <w:szCs w:val="16"/>
      </w:rPr>
      <w:t>20</w:t>
    </w:r>
    <w:r w:rsidRPr="00FF67F6">
      <w:rPr>
        <w:rFonts w:ascii="Arial" w:hAnsi="Arial" w:cs="Arial"/>
        <w:sz w:val="16"/>
        <w:szCs w:val="16"/>
      </w:rPr>
      <w:t xml:space="preserve"> </w:t>
    </w:r>
    <w:r>
      <w:rPr>
        <w:rFonts w:ascii="Arial" w:hAnsi="Arial" w:cs="Arial"/>
        <w:sz w:val="16"/>
        <w:szCs w:val="16"/>
      </w:rPr>
      <w:t>SE</w:t>
    </w:r>
    <w:r w:rsidRPr="00FF67F6">
      <w:rPr>
        <w:rFonts w:ascii="Arial" w:hAnsi="Arial" w:cs="Arial"/>
        <w:sz w:val="16"/>
        <w:szCs w:val="16"/>
      </w:rPr>
      <w:t>S</w:t>
    </w:r>
    <w:r w:rsidRPr="00FF67F6">
      <w:rPr>
        <w:rFonts w:ascii="Arial" w:hAnsi="Arial" w:cs="Arial"/>
        <w:sz w:val="16"/>
        <w:szCs w:val="16"/>
      </w:rPr>
      <w:t> </w:t>
    </w:r>
    <w:r w:rsidRPr="00FF67F6">
      <w:rPr>
        <w:rFonts w:ascii="Arial" w:hAnsi="Arial" w:cs="Arial"/>
        <w:sz w:val="16"/>
        <w:szCs w:val="16"/>
      </w:rPr>
      <w:t>National Report</w:t>
    </w:r>
    <w:r w:rsidRPr="00FF67F6">
      <w:rPr>
        <w:rFonts w:ascii="Arial" w:hAnsi="Arial" w:cs="Arial"/>
        <w:sz w:val="16"/>
        <w:szCs w:val="16"/>
      </w:rPr>
      <w:tab/>
    </w: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ascii="Arial" w:hAnsi="Arial" w:cs="Arial"/>
        <w:noProof/>
        <w:sz w:val="16"/>
        <w:szCs w:val="16"/>
      </w:rPr>
      <w:t>26</w:t>
    </w:r>
    <w:r w:rsidRPr="00FF67F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5B911" w14:textId="77777777" w:rsidR="00E926E7" w:rsidRDefault="00E926E7" w:rsidP="00D22DFA">
      <w:r>
        <w:separator/>
      </w:r>
    </w:p>
  </w:footnote>
  <w:footnote w:type="continuationSeparator" w:id="0">
    <w:p w14:paraId="4E4BE093" w14:textId="77777777" w:rsidR="00E926E7" w:rsidRDefault="00E926E7" w:rsidP="00D22DFA">
      <w:r>
        <w:continuationSeparator/>
      </w:r>
    </w:p>
  </w:footnote>
  <w:footnote w:id="1">
    <w:p w14:paraId="2F4FD922" w14:textId="20DB3C83" w:rsidR="00E926E7" w:rsidRPr="00790C84" w:rsidRDefault="00E926E7" w:rsidP="00BA3EC2">
      <w:pPr>
        <w:pStyle w:val="Footer"/>
        <w:rPr>
          <w:rStyle w:val="Body02BOLD"/>
          <w:b w:val="0"/>
          <w:bCs/>
        </w:rPr>
      </w:pPr>
      <w:r w:rsidRPr="00790C84">
        <w:rPr>
          <w:rStyle w:val="Body02BOLD"/>
          <w:b w:val="0"/>
          <w:bCs/>
        </w:rPr>
        <w:footnoteRef/>
      </w:r>
      <w:r>
        <w:rPr>
          <w:rStyle w:val="Body02BOLD"/>
          <w:b w:val="0"/>
          <w:bCs/>
        </w:rPr>
        <w:t xml:space="preserve"> </w:t>
      </w:r>
      <w:r w:rsidRPr="00790C84">
        <w:rPr>
          <w:rStyle w:val="Body02BOLD"/>
          <w:b w:val="0"/>
          <w:bCs/>
        </w:rPr>
        <w:t>‘How would you evaluate your entire educational experience at this institution?’</w:t>
      </w:r>
    </w:p>
  </w:footnote>
  <w:footnote w:id="2">
    <w:p w14:paraId="2549B582" w14:textId="30F69707" w:rsidR="00E926E7" w:rsidRPr="00790C84" w:rsidRDefault="00E926E7" w:rsidP="00BA3EC2">
      <w:pPr>
        <w:pStyle w:val="Footer"/>
        <w:rPr>
          <w:rStyle w:val="Body02BOLD"/>
          <w:b w:val="0"/>
          <w:bCs/>
        </w:rPr>
      </w:pPr>
      <w:r w:rsidRPr="00790C84">
        <w:rPr>
          <w:rStyle w:val="Body02BOLD"/>
          <w:b w:val="0"/>
          <w:bCs/>
        </w:rPr>
        <w:footnoteRef/>
      </w:r>
      <w:r>
        <w:rPr>
          <w:rStyle w:val="Body02BOLD"/>
          <w:b w:val="0"/>
          <w:bCs/>
        </w:rPr>
        <w:t xml:space="preserve"> </w:t>
      </w:r>
      <w:r w:rsidRPr="00790C84">
        <w:rPr>
          <w:rStyle w:val="Body02BOLD"/>
          <w:b w:val="0"/>
          <w:bCs/>
        </w:rPr>
        <w:t xml:space="preserve">Indiana University. (2019). NSSE 2019 Overview. Retrieved 4 Dec., 2019, from http://nsse.indiana.edu/html/Nsse_overview_2019.cfm </w:t>
      </w:r>
    </w:p>
  </w:footnote>
  <w:footnote w:id="3">
    <w:p w14:paraId="17C512FF" w14:textId="22F9F11A" w:rsidR="00E926E7" w:rsidRPr="00790C84" w:rsidRDefault="00E926E7" w:rsidP="00BA3EC2">
      <w:pPr>
        <w:pStyle w:val="Footer"/>
        <w:rPr>
          <w:rStyle w:val="Body02BOLD"/>
          <w:b w:val="0"/>
          <w:bCs/>
        </w:rPr>
      </w:pPr>
      <w:r w:rsidRPr="00790C84">
        <w:rPr>
          <w:rStyle w:val="Body02BOLD"/>
          <w:b w:val="0"/>
          <w:bCs/>
        </w:rPr>
        <w:footnoteRef/>
      </w:r>
      <w:r>
        <w:rPr>
          <w:rStyle w:val="Body02BOLD"/>
          <w:b w:val="0"/>
          <w:bCs/>
        </w:rPr>
        <w:t xml:space="preserve"> </w:t>
      </w:r>
      <w:r w:rsidRPr="00790C84">
        <w:rPr>
          <w:rStyle w:val="Body02BOLD"/>
          <w:b w:val="0"/>
          <w:bCs/>
        </w:rPr>
        <w:t>‘Overall, I am satisfied with the quality of the [this] course.’</w:t>
      </w:r>
    </w:p>
  </w:footnote>
  <w:footnote w:id="4">
    <w:p w14:paraId="7E768126" w14:textId="342352B3" w:rsidR="00E926E7" w:rsidRPr="00790C84" w:rsidRDefault="00E926E7" w:rsidP="00BA3EC2">
      <w:pPr>
        <w:pStyle w:val="Footer"/>
        <w:rPr>
          <w:rStyle w:val="Body02BOLD"/>
          <w:b w:val="0"/>
          <w:bCs/>
        </w:rPr>
      </w:pPr>
      <w:r w:rsidRPr="00790C84">
        <w:rPr>
          <w:rStyle w:val="Body02BOLD"/>
          <w:b w:val="0"/>
          <w:bCs/>
        </w:rPr>
        <w:footnoteRef/>
      </w:r>
      <w:r>
        <w:rPr>
          <w:rStyle w:val="Body02BOLD"/>
          <w:b w:val="0"/>
          <w:bCs/>
        </w:rPr>
        <w:t xml:space="preserve"> </w:t>
      </w:r>
      <w:r w:rsidRPr="00790C84">
        <w:rPr>
          <w:rStyle w:val="Body02BOLD"/>
          <w:b w:val="0"/>
          <w:bCs/>
        </w:rPr>
        <w:t xml:space="preserve">HEFCE. (2013). The National Student Survey. Retrieved 16 Dec., 2014, from </w:t>
      </w:r>
      <w:hyperlink r:id="rId1" w:history="1">
        <w:r w:rsidRPr="00790C84">
          <w:rPr>
            <w:rStyle w:val="Body02BOLD"/>
            <w:b w:val="0"/>
            <w:bCs/>
          </w:rPr>
          <w:t>www.thestudentsurvey.com/the_nss.html</w:t>
        </w:r>
      </w:hyperlink>
      <w:r w:rsidRPr="00790C84">
        <w:rPr>
          <w:rStyle w:val="Body02BOLD"/>
          <w:b w:val="0"/>
          <w:bCs/>
        </w:rPr>
        <w:t>.</w:t>
      </w:r>
    </w:p>
  </w:footnote>
  <w:footnote w:id="5">
    <w:p w14:paraId="234577B5" w14:textId="38F5D8A4" w:rsidR="00E926E7" w:rsidRDefault="00E926E7" w:rsidP="00BA3EC2">
      <w:pPr>
        <w:pStyle w:val="FootnoteText"/>
      </w:pPr>
      <w:r w:rsidRPr="00790C84">
        <w:rPr>
          <w:rStyle w:val="Body02BOLD"/>
          <w:b w:val="0"/>
          <w:bCs/>
        </w:rPr>
        <w:footnoteRef/>
      </w:r>
      <w:r>
        <w:rPr>
          <w:rStyle w:val="Body02BOLD"/>
          <w:b w:val="0"/>
          <w:bCs/>
        </w:rPr>
        <w:t xml:space="preserve"> </w:t>
      </w:r>
      <w:r w:rsidRPr="00790C84">
        <w:rPr>
          <w:rStyle w:val="Body02BOLD"/>
          <w:b w:val="0"/>
          <w:bCs/>
        </w:rPr>
        <w:t>Office for Students. (2020). National Student Survey 2020: Analysis of the impact of the coronavirus pandemic. Retrieved 24 Nov., 2020, from www.officeforstudents.org.uk/publications/nss-2020-analysis-of-impact-of-coronavirus/. Indiana University. (2020). COVID-19 and Your Survey Administration. Retrieved 24 Nov., 2020, from nsse.indiana.edu/nsse/about-nsse/covid.html.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0B25" w14:textId="3E36EDB2" w:rsidR="00E926E7" w:rsidRDefault="00E92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EFA"/>
    <w:multiLevelType w:val="multilevel"/>
    <w:tmpl w:val="3D14A5FA"/>
    <w:lvl w:ilvl="0">
      <w:start w:val="2"/>
      <w:numFmt w:val="decimal"/>
      <w:lvlText w:val="Appendix %1"/>
      <w:lvlJc w:val="left"/>
      <w:pPr>
        <w:ind w:left="357" w:hanging="357"/>
      </w:pPr>
      <w:rPr>
        <w:rFonts w:ascii="Arial" w:hAnsi="Arial" w:cs="Arial" w:hint="default"/>
        <w:b/>
        <w:i w:val="0"/>
        <w:sz w:val="40"/>
        <w:szCs w:val="40"/>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3742500"/>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73B96"/>
    <w:multiLevelType w:val="hybridMultilevel"/>
    <w:tmpl w:val="1A4661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AC2EAA"/>
    <w:multiLevelType w:val="hybridMultilevel"/>
    <w:tmpl w:val="A00A40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950498"/>
    <w:multiLevelType w:val="hybridMultilevel"/>
    <w:tmpl w:val="DB1EBB96"/>
    <w:lvl w:ilvl="0" w:tplc="EF5090D2">
      <w:start w:val="1"/>
      <w:numFmt w:val="lowerLetter"/>
      <w:pStyle w:val="TableAPPXbulletALPHA"/>
      <w:lvlText w:val="%1)"/>
      <w:lvlJc w:val="left"/>
      <w:pPr>
        <w:ind w:left="720" w:hanging="493"/>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B6236"/>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2E6EFA"/>
    <w:multiLevelType w:val="multilevel"/>
    <w:tmpl w:val="EE806954"/>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DF4211D"/>
    <w:multiLevelType w:val="multilevel"/>
    <w:tmpl w:val="547EB822"/>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33DB048D"/>
    <w:multiLevelType w:val="multilevel"/>
    <w:tmpl w:val="547EB822"/>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351805DE"/>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1E0FC9"/>
    <w:multiLevelType w:val="multilevel"/>
    <w:tmpl w:val="547EB822"/>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39942B9F"/>
    <w:multiLevelType w:val="hybridMultilevel"/>
    <w:tmpl w:val="5E624C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6E3192"/>
    <w:multiLevelType w:val="hybridMultilevel"/>
    <w:tmpl w:val="5E624C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A42EBF"/>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F877D6"/>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F92297"/>
    <w:multiLevelType w:val="hybridMultilevel"/>
    <w:tmpl w:val="874C02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686206"/>
    <w:multiLevelType w:val="hybridMultilevel"/>
    <w:tmpl w:val="A00A40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6E500E"/>
    <w:multiLevelType w:val="hybridMultilevel"/>
    <w:tmpl w:val="5E624C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7504A0"/>
    <w:multiLevelType w:val="hybridMultilevel"/>
    <w:tmpl w:val="1FBA85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F0167D"/>
    <w:multiLevelType w:val="hybridMultilevel"/>
    <w:tmpl w:val="4502E7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297E04"/>
    <w:multiLevelType w:val="hybridMultilevel"/>
    <w:tmpl w:val="1FCC30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7F4AAC"/>
    <w:multiLevelType w:val="multilevel"/>
    <w:tmpl w:val="0CBCC986"/>
    <w:lvl w:ilvl="0">
      <w:start w:val="1"/>
      <w:numFmt w:val="decimal"/>
      <w:lvlText w:val="%1."/>
      <w:lvlJc w:val="left"/>
      <w:pPr>
        <w:ind w:left="720" w:hanging="360"/>
      </w:pPr>
      <w:rPr>
        <w:rFonts w:ascii="Arial" w:hAnsi="Arial" w:cs="Arial" w:hint="default"/>
        <w:b/>
        <w:sz w:val="28"/>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685529"/>
    <w:multiLevelType w:val="multilevel"/>
    <w:tmpl w:val="7262AC64"/>
    <w:lvl w:ilvl="0">
      <w:start w:val="1"/>
      <w:numFmt w:val="decimal"/>
      <w:lvlText w:val="Appendix %1"/>
      <w:lvlJc w:val="left"/>
      <w:pPr>
        <w:ind w:left="357" w:hanging="357"/>
      </w:pPr>
      <w:rPr>
        <w:rFonts w:ascii="Calibri" w:hAnsi="Calibri" w:hint="default"/>
        <w:b/>
        <w:i w:val="0"/>
        <w:sz w:val="28"/>
      </w:rPr>
    </w:lvl>
    <w:lvl w:ilvl="1">
      <w:start w:val="2"/>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7C13318C"/>
    <w:multiLevelType w:val="multilevel"/>
    <w:tmpl w:val="547EB822"/>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7FF405CE"/>
    <w:multiLevelType w:val="hybridMultilevel"/>
    <w:tmpl w:val="5E624C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5"/>
  </w:num>
  <w:num w:numId="3">
    <w:abstractNumId w:val="16"/>
  </w:num>
  <w:num w:numId="4">
    <w:abstractNumId w:val="3"/>
  </w:num>
  <w:num w:numId="5">
    <w:abstractNumId w:val="19"/>
  </w:num>
  <w:num w:numId="6">
    <w:abstractNumId w:val="11"/>
  </w:num>
  <w:num w:numId="7">
    <w:abstractNumId w:val="12"/>
  </w:num>
  <w:num w:numId="8">
    <w:abstractNumId w:val="17"/>
  </w:num>
  <w:num w:numId="9">
    <w:abstractNumId w:val="24"/>
  </w:num>
  <w:num w:numId="10">
    <w:abstractNumId w:val="14"/>
  </w:num>
  <w:num w:numId="11">
    <w:abstractNumId w:val="9"/>
  </w:num>
  <w:num w:numId="12">
    <w:abstractNumId w:val="13"/>
  </w:num>
  <w:num w:numId="13">
    <w:abstractNumId w:val="1"/>
  </w:num>
  <w:num w:numId="14">
    <w:abstractNumId w:val="5"/>
  </w:num>
  <w:num w:numId="15">
    <w:abstractNumId w:val="20"/>
  </w:num>
  <w:num w:numId="16">
    <w:abstractNumId w:val="2"/>
  </w:num>
  <w:num w:numId="17">
    <w:abstractNumId w:val="18"/>
  </w:num>
  <w:num w:numId="18">
    <w:abstractNumId w:val="21"/>
  </w:num>
  <w:num w:numId="19">
    <w:abstractNumId w:val="7"/>
  </w:num>
  <w:num w:numId="20">
    <w:abstractNumId w:val="8"/>
  </w:num>
  <w:num w:numId="21">
    <w:abstractNumId w:val="10"/>
  </w:num>
  <w:num w:numId="22">
    <w:abstractNumId w:val="6"/>
  </w:num>
  <w:num w:numId="23">
    <w:abstractNumId w:val="0"/>
  </w:num>
  <w:num w:numId="24">
    <w:abstractNumId w:val="23"/>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A3"/>
    <w:rsid w:val="00002748"/>
    <w:rsid w:val="00002C57"/>
    <w:rsid w:val="00005356"/>
    <w:rsid w:val="00005A64"/>
    <w:rsid w:val="00005B03"/>
    <w:rsid w:val="00005D7F"/>
    <w:rsid w:val="00006B78"/>
    <w:rsid w:val="00011E5E"/>
    <w:rsid w:val="000120F7"/>
    <w:rsid w:val="00017648"/>
    <w:rsid w:val="00020246"/>
    <w:rsid w:val="000204A4"/>
    <w:rsid w:val="00021CBB"/>
    <w:rsid w:val="00023764"/>
    <w:rsid w:val="0002422E"/>
    <w:rsid w:val="00024E2A"/>
    <w:rsid w:val="00025532"/>
    <w:rsid w:val="000259F4"/>
    <w:rsid w:val="00025D70"/>
    <w:rsid w:val="00026A21"/>
    <w:rsid w:val="00027B0C"/>
    <w:rsid w:val="0003193C"/>
    <w:rsid w:val="000327E4"/>
    <w:rsid w:val="00032AA1"/>
    <w:rsid w:val="00033560"/>
    <w:rsid w:val="00035EE4"/>
    <w:rsid w:val="00037278"/>
    <w:rsid w:val="000401B8"/>
    <w:rsid w:val="000412F0"/>
    <w:rsid w:val="00041D4F"/>
    <w:rsid w:val="00042130"/>
    <w:rsid w:val="0004314A"/>
    <w:rsid w:val="0004450F"/>
    <w:rsid w:val="00044BC2"/>
    <w:rsid w:val="000459BA"/>
    <w:rsid w:val="000514CB"/>
    <w:rsid w:val="0005173A"/>
    <w:rsid w:val="000518BF"/>
    <w:rsid w:val="00051F49"/>
    <w:rsid w:val="000522CE"/>
    <w:rsid w:val="00053C42"/>
    <w:rsid w:val="00055384"/>
    <w:rsid w:val="00055E1C"/>
    <w:rsid w:val="0005688E"/>
    <w:rsid w:val="000600A9"/>
    <w:rsid w:val="00060DA0"/>
    <w:rsid w:val="00060E74"/>
    <w:rsid w:val="00061E44"/>
    <w:rsid w:val="000648AF"/>
    <w:rsid w:val="00064C30"/>
    <w:rsid w:val="000668C8"/>
    <w:rsid w:val="00067E90"/>
    <w:rsid w:val="00070796"/>
    <w:rsid w:val="00070944"/>
    <w:rsid w:val="0007243A"/>
    <w:rsid w:val="00073000"/>
    <w:rsid w:val="0007674B"/>
    <w:rsid w:val="00076A92"/>
    <w:rsid w:val="00081D19"/>
    <w:rsid w:val="00082DE5"/>
    <w:rsid w:val="0008340E"/>
    <w:rsid w:val="0008342A"/>
    <w:rsid w:val="000850AD"/>
    <w:rsid w:val="00086479"/>
    <w:rsid w:val="00092B93"/>
    <w:rsid w:val="00093FBB"/>
    <w:rsid w:val="000975CD"/>
    <w:rsid w:val="000977D8"/>
    <w:rsid w:val="00097AE0"/>
    <w:rsid w:val="000A3829"/>
    <w:rsid w:val="000A4B05"/>
    <w:rsid w:val="000A63D4"/>
    <w:rsid w:val="000A6697"/>
    <w:rsid w:val="000A6D11"/>
    <w:rsid w:val="000B079B"/>
    <w:rsid w:val="000B0FFA"/>
    <w:rsid w:val="000B1401"/>
    <w:rsid w:val="000B147C"/>
    <w:rsid w:val="000B3FFC"/>
    <w:rsid w:val="000B4C2E"/>
    <w:rsid w:val="000B56F9"/>
    <w:rsid w:val="000B5D36"/>
    <w:rsid w:val="000B63CC"/>
    <w:rsid w:val="000B65F4"/>
    <w:rsid w:val="000C13DD"/>
    <w:rsid w:val="000C13F4"/>
    <w:rsid w:val="000C1B32"/>
    <w:rsid w:val="000C2949"/>
    <w:rsid w:val="000C2D58"/>
    <w:rsid w:val="000C3CF1"/>
    <w:rsid w:val="000C55CA"/>
    <w:rsid w:val="000C5699"/>
    <w:rsid w:val="000C6AF2"/>
    <w:rsid w:val="000D0EC3"/>
    <w:rsid w:val="000D186E"/>
    <w:rsid w:val="000D20B1"/>
    <w:rsid w:val="000D2627"/>
    <w:rsid w:val="000D5CA8"/>
    <w:rsid w:val="000D5D66"/>
    <w:rsid w:val="000D5DEA"/>
    <w:rsid w:val="000E1256"/>
    <w:rsid w:val="000E2A13"/>
    <w:rsid w:val="000E3922"/>
    <w:rsid w:val="000E6C28"/>
    <w:rsid w:val="000F1122"/>
    <w:rsid w:val="000F1DAC"/>
    <w:rsid w:val="000F2286"/>
    <w:rsid w:val="000F39AF"/>
    <w:rsid w:val="000F4899"/>
    <w:rsid w:val="000F4F05"/>
    <w:rsid w:val="000F64E9"/>
    <w:rsid w:val="00100B03"/>
    <w:rsid w:val="00101884"/>
    <w:rsid w:val="00106468"/>
    <w:rsid w:val="00111AC7"/>
    <w:rsid w:val="00111BE3"/>
    <w:rsid w:val="00114AE9"/>
    <w:rsid w:val="00116A40"/>
    <w:rsid w:val="00116EC2"/>
    <w:rsid w:val="001200C2"/>
    <w:rsid w:val="00120C75"/>
    <w:rsid w:val="00121C7B"/>
    <w:rsid w:val="001263E3"/>
    <w:rsid w:val="0013341F"/>
    <w:rsid w:val="00133C05"/>
    <w:rsid w:val="0013428E"/>
    <w:rsid w:val="0013437A"/>
    <w:rsid w:val="001353E9"/>
    <w:rsid w:val="00135BB1"/>
    <w:rsid w:val="00136668"/>
    <w:rsid w:val="00142219"/>
    <w:rsid w:val="00143D54"/>
    <w:rsid w:val="00146495"/>
    <w:rsid w:val="00146829"/>
    <w:rsid w:val="00146CCC"/>
    <w:rsid w:val="00147EB4"/>
    <w:rsid w:val="0015236D"/>
    <w:rsid w:val="00152781"/>
    <w:rsid w:val="00152B21"/>
    <w:rsid w:val="001543CB"/>
    <w:rsid w:val="0015606A"/>
    <w:rsid w:val="0015678E"/>
    <w:rsid w:val="00157377"/>
    <w:rsid w:val="0016189E"/>
    <w:rsid w:val="00167226"/>
    <w:rsid w:val="00172545"/>
    <w:rsid w:val="00172965"/>
    <w:rsid w:val="001730C6"/>
    <w:rsid w:val="00173C32"/>
    <w:rsid w:val="00175163"/>
    <w:rsid w:val="00177329"/>
    <w:rsid w:val="001801DB"/>
    <w:rsid w:val="0018063F"/>
    <w:rsid w:val="00180DB5"/>
    <w:rsid w:val="0018206B"/>
    <w:rsid w:val="001821D0"/>
    <w:rsid w:val="0018427D"/>
    <w:rsid w:val="00190757"/>
    <w:rsid w:val="00193FBB"/>
    <w:rsid w:val="001949AC"/>
    <w:rsid w:val="00195B88"/>
    <w:rsid w:val="001A0CE8"/>
    <w:rsid w:val="001A18D0"/>
    <w:rsid w:val="001A2971"/>
    <w:rsid w:val="001A4D75"/>
    <w:rsid w:val="001B09E9"/>
    <w:rsid w:val="001B0AE1"/>
    <w:rsid w:val="001B1030"/>
    <w:rsid w:val="001B11CE"/>
    <w:rsid w:val="001B257D"/>
    <w:rsid w:val="001B2C48"/>
    <w:rsid w:val="001B5C02"/>
    <w:rsid w:val="001B6925"/>
    <w:rsid w:val="001C29CF"/>
    <w:rsid w:val="001C3FAE"/>
    <w:rsid w:val="001C4172"/>
    <w:rsid w:val="001C5372"/>
    <w:rsid w:val="001C61D9"/>
    <w:rsid w:val="001C6620"/>
    <w:rsid w:val="001C7DD0"/>
    <w:rsid w:val="001C7EA5"/>
    <w:rsid w:val="001C7FCC"/>
    <w:rsid w:val="001D0089"/>
    <w:rsid w:val="001D08B2"/>
    <w:rsid w:val="001D2683"/>
    <w:rsid w:val="001D3042"/>
    <w:rsid w:val="001D5E72"/>
    <w:rsid w:val="001D6287"/>
    <w:rsid w:val="001D67BA"/>
    <w:rsid w:val="001D6C08"/>
    <w:rsid w:val="001D7833"/>
    <w:rsid w:val="001E03CB"/>
    <w:rsid w:val="001E181D"/>
    <w:rsid w:val="001E18B6"/>
    <w:rsid w:val="001E1B5E"/>
    <w:rsid w:val="001E56B6"/>
    <w:rsid w:val="001E6375"/>
    <w:rsid w:val="001E6AD6"/>
    <w:rsid w:val="001F03DB"/>
    <w:rsid w:val="001F2621"/>
    <w:rsid w:val="001F379A"/>
    <w:rsid w:val="001F531E"/>
    <w:rsid w:val="001F5C6C"/>
    <w:rsid w:val="002014C8"/>
    <w:rsid w:val="00202891"/>
    <w:rsid w:val="00205E73"/>
    <w:rsid w:val="002065CF"/>
    <w:rsid w:val="00206D67"/>
    <w:rsid w:val="00207F9A"/>
    <w:rsid w:val="002103E7"/>
    <w:rsid w:val="00211F99"/>
    <w:rsid w:val="00212160"/>
    <w:rsid w:val="002125F1"/>
    <w:rsid w:val="0021440A"/>
    <w:rsid w:val="00216558"/>
    <w:rsid w:val="002169A9"/>
    <w:rsid w:val="00222AD9"/>
    <w:rsid w:val="00224558"/>
    <w:rsid w:val="00225CBD"/>
    <w:rsid w:val="00225E2E"/>
    <w:rsid w:val="00236EE3"/>
    <w:rsid w:val="002377C7"/>
    <w:rsid w:val="002401A1"/>
    <w:rsid w:val="002409ED"/>
    <w:rsid w:val="00240D62"/>
    <w:rsid w:val="002429FB"/>
    <w:rsid w:val="00242C78"/>
    <w:rsid w:val="00244086"/>
    <w:rsid w:val="00250811"/>
    <w:rsid w:val="00254E03"/>
    <w:rsid w:val="002553B0"/>
    <w:rsid w:val="00257200"/>
    <w:rsid w:val="00265B21"/>
    <w:rsid w:val="00266E5F"/>
    <w:rsid w:val="00267AAA"/>
    <w:rsid w:val="002710AF"/>
    <w:rsid w:val="00273C2E"/>
    <w:rsid w:val="002762E6"/>
    <w:rsid w:val="00277B1F"/>
    <w:rsid w:val="00280A01"/>
    <w:rsid w:val="00280C15"/>
    <w:rsid w:val="00280C1C"/>
    <w:rsid w:val="00281427"/>
    <w:rsid w:val="00282A22"/>
    <w:rsid w:val="00284049"/>
    <w:rsid w:val="0028606E"/>
    <w:rsid w:val="00286D75"/>
    <w:rsid w:val="00287281"/>
    <w:rsid w:val="00287504"/>
    <w:rsid w:val="002878EB"/>
    <w:rsid w:val="00290A73"/>
    <w:rsid w:val="00291C14"/>
    <w:rsid w:val="0029539D"/>
    <w:rsid w:val="00295AF3"/>
    <w:rsid w:val="00295B1E"/>
    <w:rsid w:val="002A14CE"/>
    <w:rsid w:val="002A1705"/>
    <w:rsid w:val="002A20E9"/>
    <w:rsid w:val="002A2F57"/>
    <w:rsid w:val="002B02FD"/>
    <w:rsid w:val="002B0AB1"/>
    <w:rsid w:val="002B12E2"/>
    <w:rsid w:val="002B1853"/>
    <w:rsid w:val="002B1B89"/>
    <w:rsid w:val="002B2564"/>
    <w:rsid w:val="002B5A71"/>
    <w:rsid w:val="002B7EA1"/>
    <w:rsid w:val="002C1188"/>
    <w:rsid w:val="002C3842"/>
    <w:rsid w:val="002C5801"/>
    <w:rsid w:val="002C6856"/>
    <w:rsid w:val="002C74B0"/>
    <w:rsid w:val="002D0021"/>
    <w:rsid w:val="002D03F5"/>
    <w:rsid w:val="002D0530"/>
    <w:rsid w:val="002D747B"/>
    <w:rsid w:val="002E1C73"/>
    <w:rsid w:val="002E1FF6"/>
    <w:rsid w:val="002E2A88"/>
    <w:rsid w:val="002F02FD"/>
    <w:rsid w:val="002F3A6B"/>
    <w:rsid w:val="002F3F94"/>
    <w:rsid w:val="002F485D"/>
    <w:rsid w:val="002F57BA"/>
    <w:rsid w:val="0030129E"/>
    <w:rsid w:val="00306A07"/>
    <w:rsid w:val="00317323"/>
    <w:rsid w:val="00317376"/>
    <w:rsid w:val="00321D91"/>
    <w:rsid w:val="00323900"/>
    <w:rsid w:val="00323CFE"/>
    <w:rsid w:val="00325650"/>
    <w:rsid w:val="00333AC0"/>
    <w:rsid w:val="0033771A"/>
    <w:rsid w:val="003420AA"/>
    <w:rsid w:val="00342E77"/>
    <w:rsid w:val="00342F00"/>
    <w:rsid w:val="00345160"/>
    <w:rsid w:val="00345696"/>
    <w:rsid w:val="00347D6E"/>
    <w:rsid w:val="00350D53"/>
    <w:rsid w:val="003518DE"/>
    <w:rsid w:val="003522F6"/>
    <w:rsid w:val="00353153"/>
    <w:rsid w:val="00355C28"/>
    <w:rsid w:val="00357077"/>
    <w:rsid w:val="00360E28"/>
    <w:rsid w:val="00364C4B"/>
    <w:rsid w:val="00375D32"/>
    <w:rsid w:val="00376285"/>
    <w:rsid w:val="00382031"/>
    <w:rsid w:val="00386D99"/>
    <w:rsid w:val="00386DF9"/>
    <w:rsid w:val="00387D33"/>
    <w:rsid w:val="00390E08"/>
    <w:rsid w:val="003941F1"/>
    <w:rsid w:val="00395E50"/>
    <w:rsid w:val="003968E1"/>
    <w:rsid w:val="00397C24"/>
    <w:rsid w:val="00397DA0"/>
    <w:rsid w:val="003A3D50"/>
    <w:rsid w:val="003A4C8B"/>
    <w:rsid w:val="003A5E8B"/>
    <w:rsid w:val="003A6A80"/>
    <w:rsid w:val="003A7DCD"/>
    <w:rsid w:val="003A7E6F"/>
    <w:rsid w:val="003B4026"/>
    <w:rsid w:val="003B43A2"/>
    <w:rsid w:val="003C1E33"/>
    <w:rsid w:val="003C6240"/>
    <w:rsid w:val="003D07E9"/>
    <w:rsid w:val="003D2E4B"/>
    <w:rsid w:val="003E030C"/>
    <w:rsid w:val="003E0BF8"/>
    <w:rsid w:val="003E27C0"/>
    <w:rsid w:val="003E2B63"/>
    <w:rsid w:val="003E4429"/>
    <w:rsid w:val="003E5514"/>
    <w:rsid w:val="003E5C38"/>
    <w:rsid w:val="003E5F23"/>
    <w:rsid w:val="003F076E"/>
    <w:rsid w:val="003F1498"/>
    <w:rsid w:val="003F23F3"/>
    <w:rsid w:val="003F37D2"/>
    <w:rsid w:val="003F46B4"/>
    <w:rsid w:val="003F4944"/>
    <w:rsid w:val="003F5830"/>
    <w:rsid w:val="003F7F08"/>
    <w:rsid w:val="0040011C"/>
    <w:rsid w:val="00404EE4"/>
    <w:rsid w:val="00406971"/>
    <w:rsid w:val="0040778D"/>
    <w:rsid w:val="004113F5"/>
    <w:rsid w:val="00414514"/>
    <w:rsid w:val="00416629"/>
    <w:rsid w:val="00416A26"/>
    <w:rsid w:val="00417AA0"/>
    <w:rsid w:val="004228D1"/>
    <w:rsid w:val="0042383E"/>
    <w:rsid w:val="0042523B"/>
    <w:rsid w:val="00425790"/>
    <w:rsid w:val="00425A1C"/>
    <w:rsid w:val="00427AB7"/>
    <w:rsid w:val="0043217F"/>
    <w:rsid w:val="00432CF2"/>
    <w:rsid w:val="00434FED"/>
    <w:rsid w:val="0043564F"/>
    <w:rsid w:val="00437F5D"/>
    <w:rsid w:val="00441F05"/>
    <w:rsid w:val="00442FED"/>
    <w:rsid w:val="0044331F"/>
    <w:rsid w:val="00443486"/>
    <w:rsid w:val="004436A4"/>
    <w:rsid w:val="004447A9"/>
    <w:rsid w:val="00444968"/>
    <w:rsid w:val="00444C10"/>
    <w:rsid w:val="00444EF4"/>
    <w:rsid w:val="00446132"/>
    <w:rsid w:val="004466FD"/>
    <w:rsid w:val="00450FDD"/>
    <w:rsid w:val="00450FDF"/>
    <w:rsid w:val="004530B4"/>
    <w:rsid w:val="00453755"/>
    <w:rsid w:val="00454C42"/>
    <w:rsid w:val="00454D61"/>
    <w:rsid w:val="00456405"/>
    <w:rsid w:val="0045652D"/>
    <w:rsid w:val="004611EE"/>
    <w:rsid w:val="00464943"/>
    <w:rsid w:val="004665DE"/>
    <w:rsid w:val="00466717"/>
    <w:rsid w:val="0046766A"/>
    <w:rsid w:val="00474F1B"/>
    <w:rsid w:val="004754B6"/>
    <w:rsid w:val="0047597A"/>
    <w:rsid w:val="0048120F"/>
    <w:rsid w:val="00482082"/>
    <w:rsid w:val="004824F8"/>
    <w:rsid w:val="00483C10"/>
    <w:rsid w:val="00484508"/>
    <w:rsid w:val="00486C7F"/>
    <w:rsid w:val="00487779"/>
    <w:rsid w:val="00490ADC"/>
    <w:rsid w:val="004910C2"/>
    <w:rsid w:val="004933CF"/>
    <w:rsid w:val="00495F42"/>
    <w:rsid w:val="0049672D"/>
    <w:rsid w:val="00496BF0"/>
    <w:rsid w:val="004A00E3"/>
    <w:rsid w:val="004A2855"/>
    <w:rsid w:val="004A43BC"/>
    <w:rsid w:val="004A4658"/>
    <w:rsid w:val="004A5441"/>
    <w:rsid w:val="004A637E"/>
    <w:rsid w:val="004B0EA0"/>
    <w:rsid w:val="004B23F8"/>
    <w:rsid w:val="004B39E0"/>
    <w:rsid w:val="004B3D88"/>
    <w:rsid w:val="004B580C"/>
    <w:rsid w:val="004B5F60"/>
    <w:rsid w:val="004C1429"/>
    <w:rsid w:val="004C1C4F"/>
    <w:rsid w:val="004C76DE"/>
    <w:rsid w:val="004D097E"/>
    <w:rsid w:val="004D1D34"/>
    <w:rsid w:val="004D2CBA"/>
    <w:rsid w:val="004D3C75"/>
    <w:rsid w:val="004E201C"/>
    <w:rsid w:val="004E3E5C"/>
    <w:rsid w:val="004E4364"/>
    <w:rsid w:val="004E443C"/>
    <w:rsid w:val="004E7126"/>
    <w:rsid w:val="004F0AB0"/>
    <w:rsid w:val="004F0B6E"/>
    <w:rsid w:val="004F4040"/>
    <w:rsid w:val="004F4A3D"/>
    <w:rsid w:val="004F5BFA"/>
    <w:rsid w:val="004F684A"/>
    <w:rsid w:val="004F7F36"/>
    <w:rsid w:val="005010E2"/>
    <w:rsid w:val="00501CDA"/>
    <w:rsid w:val="0050262D"/>
    <w:rsid w:val="005026B0"/>
    <w:rsid w:val="005034E5"/>
    <w:rsid w:val="00505DF9"/>
    <w:rsid w:val="0051043B"/>
    <w:rsid w:val="00512BE8"/>
    <w:rsid w:val="00513E0B"/>
    <w:rsid w:val="0051425C"/>
    <w:rsid w:val="00515142"/>
    <w:rsid w:val="005160A7"/>
    <w:rsid w:val="005202F2"/>
    <w:rsid w:val="005208B5"/>
    <w:rsid w:val="00523931"/>
    <w:rsid w:val="00523F9C"/>
    <w:rsid w:val="00524A2E"/>
    <w:rsid w:val="00524E39"/>
    <w:rsid w:val="0052710B"/>
    <w:rsid w:val="0053056B"/>
    <w:rsid w:val="00533537"/>
    <w:rsid w:val="00533D31"/>
    <w:rsid w:val="00534545"/>
    <w:rsid w:val="005356AC"/>
    <w:rsid w:val="00535D88"/>
    <w:rsid w:val="005400AB"/>
    <w:rsid w:val="00541ED4"/>
    <w:rsid w:val="00541F06"/>
    <w:rsid w:val="00542A6E"/>
    <w:rsid w:val="00543686"/>
    <w:rsid w:val="0054377E"/>
    <w:rsid w:val="005456EA"/>
    <w:rsid w:val="005463DB"/>
    <w:rsid w:val="005516DC"/>
    <w:rsid w:val="00553489"/>
    <w:rsid w:val="005550F5"/>
    <w:rsid w:val="00555FDE"/>
    <w:rsid w:val="00561330"/>
    <w:rsid w:val="0056278F"/>
    <w:rsid w:val="00562800"/>
    <w:rsid w:val="00562FAD"/>
    <w:rsid w:val="00566961"/>
    <w:rsid w:val="00567BA4"/>
    <w:rsid w:val="00570E89"/>
    <w:rsid w:val="00573A5C"/>
    <w:rsid w:val="0057446E"/>
    <w:rsid w:val="005748B3"/>
    <w:rsid w:val="00577A31"/>
    <w:rsid w:val="005810A8"/>
    <w:rsid w:val="00581B8E"/>
    <w:rsid w:val="00582170"/>
    <w:rsid w:val="00582425"/>
    <w:rsid w:val="00586DEC"/>
    <w:rsid w:val="005942F3"/>
    <w:rsid w:val="00595D36"/>
    <w:rsid w:val="005A1F5D"/>
    <w:rsid w:val="005A2CA5"/>
    <w:rsid w:val="005A3CBF"/>
    <w:rsid w:val="005A463D"/>
    <w:rsid w:val="005A54DB"/>
    <w:rsid w:val="005B0480"/>
    <w:rsid w:val="005B178D"/>
    <w:rsid w:val="005B1C76"/>
    <w:rsid w:val="005B268B"/>
    <w:rsid w:val="005B7C2F"/>
    <w:rsid w:val="005C421B"/>
    <w:rsid w:val="005C5D5B"/>
    <w:rsid w:val="005C7D89"/>
    <w:rsid w:val="005D07E4"/>
    <w:rsid w:val="005D0F26"/>
    <w:rsid w:val="005D3028"/>
    <w:rsid w:val="005D3CFA"/>
    <w:rsid w:val="005D57F0"/>
    <w:rsid w:val="005D5E9F"/>
    <w:rsid w:val="005D6AA6"/>
    <w:rsid w:val="005D754F"/>
    <w:rsid w:val="005E0437"/>
    <w:rsid w:val="005E0B75"/>
    <w:rsid w:val="005E2A88"/>
    <w:rsid w:val="005E2D9E"/>
    <w:rsid w:val="005E3D70"/>
    <w:rsid w:val="005E60BA"/>
    <w:rsid w:val="005F09A7"/>
    <w:rsid w:val="005F1057"/>
    <w:rsid w:val="005F125D"/>
    <w:rsid w:val="005F2CC8"/>
    <w:rsid w:val="005F32D3"/>
    <w:rsid w:val="005F3444"/>
    <w:rsid w:val="005F6895"/>
    <w:rsid w:val="005F72A3"/>
    <w:rsid w:val="00601B0E"/>
    <w:rsid w:val="00602050"/>
    <w:rsid w:val="00603398"/>
    <w:rsid w:val="00603E7A"/>
    <w:rsid w:val="0060667D"/>
    <w:rsid w:val="0060715B"/>
    <w:rsid w:val="00607E39"/>
    <w:rsid w:val="00611109"/>
    <w:rsid w:val="00611491"/>
    <w:rsid w:val="0061208D"/>
    <w:rsid w:val="00613C07"/>
    <w:rsid w:val="00614671"/>
    <w:rsid w:val="00615ABF"/>
    <w:rsid w:val="00616450"/>
    <w:rsid w:val="00616F31"/>
    <w:rsid w:val="006233E9"/>
    <w:rsid w:val="00626E57"/>
    <w:rsid w:val="0062747E"/>
    <w:rsid w:val="006276CD"/>
    <w:rsid w:val="00630E95"/>
    <w:rsid w:val="00631FEF"/>
    <w:rsid w:val="0063241D"/>
    <w:rsid w:val="0063351E"/>
    <w:rsid w:val="00637233"/>
    <w:rsid w:val="0063776E"/>
    <w:rsid w:val="006429A5"/>
    <w:rsid w:val="00642F21"/>
    <w:rsid w:val="00646C7A"/>
    <w:rsid w:val="006479C7"/>
    <w:rsid w:val="00650CDE"/>
    <w:rsid w:val="00652891"/>
    <w:rsid w:val="00654373"/>
    <w:rsid w:val="00654BC0"/>
    <w:rsid w:val="00660C68"/>
    <w:rsid w:val="00661EBA"/>
    <w:rsid w:val="00666145"/>
    <w:rsid w:val="0066670A"/>
    <w:rsid w:val="00667D05"/>
    <w:rsid w:val="0067108D"/>
    <w:rsid w:val="0067294F"/>
    <w:rsid w:val="00683FE0"/>
    <w:rsid w:val="0068468B"/>
    <w:rsid w:val="00685D33"/>
    <w:rsid w:val="00686288"/>
    <w:rsid w:val="00687334"/>
    <w:rsid w:val="00693973"/>
    <w:rsid w:val="00695F0A"/>
    <w:rsid w:val="006979C5"/>
    <w:rsid w:val="00697A63"/>
    <w:rsid w:val="00697DAB"/>
    <w:rsid w:val="006A0C03"/>
    <w:rsid w:val="006A32E8"/>
    <w:rsid w:val="006A4111"/>
    <w:rsid w:val="006A7005"/>
    <w:rsid w:val="006B0FB5"/>
    <w:rsid w:val="006B1646"/>
    <w:rsid w:val="006B3D79"/>
    <w:rsid w:val="006B60B7"/>
    <w:rsid w:val="006C2EB8"/>
    <w:rsid w:val="006C4C5E"/>
    <w:rsid w:val="006D1152"/>
    <w:rsid w:val="006D1776"/>
    <w:rsid w:val="006D269D"/>
    <w:rsid w:val="006D4407"/>
    <w:rsid w:val="006D5E74"/>
    <w:rsid w:val="006D6367"/>
    <w:rsid w:val="006D6F32"/>
    <w:rsid w:val="006D7A80"/>
    <w:rsid w:val="006E13A4"/>
    <w:rsid w:val="006E1ADC"/>
    <w:rsid w:val="006E7268"/>
    <w:rsid w:val="006F08A5"/>
    <w:rsid w:val="006F407A"/>
    <w:rsid w:val="006F4C2B"/>
    <w:rsid w:val="00700433"/>
    <w:rsid w:val="00702ADD"/>
    <w:rsid w:val="00702F1C"/>
    <w:rsid w:val="00703ABE"/>
    <w:rsid w:val="00705A05"/>
    <w:rsid w:val="0070630C"/>
    <w:rsid w:val="00706772"/>
    <w:rsid w:val="00706FBF"/>
    <w:rsid w:val="007121E8"/>
    <w:rsid w:val="00713130"/>
    <w:rsid w:val="00713778"/>
    <w:rsid w:val="007138CC"/>
    <w:rsid w:val="0071687A"/>
    <w:rsid w:val="00716982"/>
    <w:rsid w:val="00716B13"/>
    <w:rsid w:val="007177C3"/>
    <w:rsid w:val="00722857"/>
    <w:rsid w:val="00722A66"/>
    <w:rsid w:val="007230E4"/>
    <w:rsid w:val="0072386D"/>
    <w:rsid w:val="007242BA"/>
    <w:rsid w:val="007242ED"/>
    <w:rsid w:val="00724D4F"/>
    <w:rsid w:val="00732301"/>
    <w:rsid w:val="00737AFD"/>
    <w:rsid w:val="00740A53"/>
    <w:rsid w:val="00740ABF"/>
    <w:rsid w:val="00743BBC"/>
    <w:rsid w:val="00743D38"/>
    <w:rsid w:val="007441EF"/>
    <w:rsid w:val="00747399"/>
    <w:rsid w:val="00750024"/>
    <w:rsid w:val="00752909"/>
    <w:rsid w:val="00752C0E"/>
    <w:rsid w:val="00757592"/>
    <w:rsid w:val="00762150"/>
    <w:rsid w:val="00764B1E"/>
    <w:rsid w:val="007651BE"/>
    <w:rsid w:val="00765C87"/>
    <w:rsid w:val="007669A5"/>
    <w:rsid w:val="00767520"/>
    <w:rsid w:val="00767A21"/>
    <w:rsid w:val="00774741"/>
    <w:rsid w:val="00776AD4"/>
    <w:rsid w:val="00777709"/>
    <w:rsid w:val="00777ADF"/>
    <w:rsid w:val="00780A37"/>
    <w:rsid w:val="00781425"/>
    <w:rsid w:val="00782190"/>
    <w:rsid w:val="00782296"/>
    <w:rsid w:val="007822D0"/>
    <w:rsid w:val="00782589"/>
    <w:rsid w:val="007825C1"/>
    <w:rsid w:val="007844EB"/>
    <w:rsid w:val="00784FA6"/>
    <w:rsid w:val="00785EF0"/>
    <w:rsid w:val="0078643B"/>
    <w:rsid w:val="00790C84"/>
    <w:rsid w:val="00792060"/>
    <w:rsid w:val="0079215B"/>
    <w:rsid w:val="00793100"/>
    <w:rsid w:val="00794A48"/>
    <w:rsid w:val="00795D76"/>
    <w:rsid w:val="00795F15"/>
    <w:rsid w:val="007970CB"/>
    <w:rsid w:val="00797A45"/>
    <w:rsid w:val="007A0EED"/>
    <w:rsid w:val="007A19E6"/>
    <w:rsid w:val="007A248F"/>
    <w:rsid w:val="007A28EE"/>
    <w:rsid w:val="007A341E"/>
    <w:rsid w:val="007A3B30"/>
    <w:rsid w:val="007A5217"/>
    <w:rsid w:val="007A6B73"/>
    <w:rsid w:val="007A7C97"/>
    <w:rsid w:val="007B0F61"/>
    <w:rsid w:val="007B3DB3"/>
    <w:rsid w:val="007B456A"/>
    <w:rsid w:val="007B7503"/>
    <w:rsid w:val="007B7857"/>
    <w:rsid w:val="007C16DF"/>
    <w:rsid w:val="007C1B0A"/>
    <w:rsid w:val="007D017F"/>
    <w:rsid w:val="007D35E0"/>
    <w:rsid w:val="007D57BE"/>
    <w:rsid w:val="007D754C"/>
    <w:rsid w:val="007E2CF4"/>
    <w:rsid w:val="007E34B5"/>
    <w:rsid w:val="007E46EB"/>
    <w:rsid w:val="007F0102"/>
    <w:rsid w:val="007F1096"/>
    <w:rsid w:val="007F2CD6"/>
    <w:rsid w:val="007F3C0E"/>
    <w:rsid w:val="007F3C93"/>
    <w:rsid w:val="007F7684"/>
    <w:rsid w:val="007F7A9F"/>
    <w:rsid w:val="007F7E86"/>
    <w:rsid w:val="008058E6"/>
    <w:rsid w:val="0080647B"/>
    <w:rsid w:val="00807676"/>
    <w:rsid w:val="008078E2"/>
    <w:rsid w:val="00810D1E"/>
    <w:rsid w:val="0081129A"/>
    <w:rsid w:val="0081179E"/>
    <w:rsid w:val="00811DAC"/>
    <w:rsid w:val="008144BB"/>
    <w:rsid w:val="008150CB"/>
    <w:rsid w:val="0081616B"/>
    <w:rsid w:val="00816292"/>
    <w:rsid w:val="00824303"/>
    <w:rsid w:val="008244CA"/>
    <w:rsid w:val="0082457D"/>
    <w:rsid w:val="0082740E"/>
    <w:rsid w:val="00831910"/>
    <w:rsid w:val="00832953"/>
    <w:rsid w:val="008329BF"/>
    <w:rsid w:val="00840D84"/>
    <w:rsid w:val="00840ED8"/>
    <w:rsid w:val="00842874"/>
    <w:rsid w:val="008448FC"/>
    <w:rsid w:val="00844BDA"/>
    <w:rsid w:val="00845665"/>
    <w:rsid w:val="00850427"/>
    <w:rsid w:val="00852CAD"/>
    <w:rsid w:val="00854938"/>
    <w:rsid w:val="0085542E"/>
    <w:rsid w:val="00856526"/>
    <w:rsid w:val="0085731B"/>
    <w:rsid w:val="0086049C"/>
    <w:rsid w:val="00861A0F"/>
    <w:rsid w:val="00863954"/>
    <w:rsid w:val="00866E2D"/>
    <w:rsid w:val="0087025B"/>
    <w:rsid w:val="00873651"/>
    <w:rsid w:val="00873A58"/>
    <w:rsid w:val="0087478A"/>
    <w:rsid w:val="008808C5"/>
    <w:rsid w:val="00883418"/>
    <w:rsid w:val="00886E8E"/>
    <w:rsid w:val="00890619"/>
    <w:rsid w:val="0089197A"/>
    <w:rsid w:val="00894E8B"/>
    <w:rsid w:val="00897F85"/>
    <w:rsid w:val="00897FA7"/>
    <w:rsid w:val="008A0038"/>
    <w:rsid w:val="008A02CE"/>
    <w:rsid w:val="008A0D24"/>
    <w:rsid w:val="008B05AC"/>
    <w:rsid w:val="008B1931"/>
    <w:rsid w:val="008B3320"/>
    <w:rsid w:val="008B35F4"/>
    <w:rsid w:val="008B4D3E"/>
    <w:rsid w:val="008C0E43"/>
    <w:rsid w:val="008C157E"/>
    <w:rsid w:val="008C195B"/>
    <w:rsid w:val="008C3694"/>
    <w:rsid w:val="008C3900"/>
    <w:rsid w:val="008C5B41"/>
    <w:rsid w:val="008C65DE"/>
    <w:rsid w:val="008D04B5"/>
    <w:rsid w:val="008D0FA0"/>
    <w:rsid w:val="008D152C"/>
    <w:rsid w:val="008D4484"/>
    <w:rsid w:val="008E0290"/>
    <w:rsid w:val="008E1148"/>
    <w:rsid w:val="008F1D09"/>
    <w:rsid w:val="008F2515"/>
    <w:rsid w:val="008F41D2"/>
    <w:rsid w:val="008F467F"/>
    <w:rsid w:val="008F629A"/>
    <w:rsid w:val="008F78C6"/>
    <w:rsid w:val="008F7D5E"/>
    <w:rsid w:val="008F7FD7"/>
    <w:rsid w:val="009012C9"/>
    <w:rsid w:val="00903F27"/>
    <w:rsid w:val="009041D0"/>
    <w:rsid w:val="009049D4"/>
    <w:rsid w:val="00904AB2"/>
    <w:rsid w:val="00905009"/>
    <w:rsid w:val="009060DC"/>
    <w:rsid w:val="00911F61"/>
    <w:rsid w:val="009122A0"/>
    <w:rsid w:val="00912453"/>
    <w:rsid w:val="00914885"/>
    <w:rsid w:val="0091519E"/>
    <w:rsid w:val="00922987"/>
    <w:rsid w:val="00922D6E"/>
    <w:rsid w:val="00925E2E"/>
    <w:rsid w:val="009318A5"/>
    <w:rsid w:val="00932555"/>
    <w:rsid w:val="00933A16"/>
    <w:rsid w:val="009349AD"/>
    <w:rsid w:val="009403E9"/>
    <w:rsid w:val="00941C9B"/>
    <w:rsid w:val="0094227F"/>
    <w:rsid w:val="00942E37"/>
    <w:rsid w:val="009442E4"/>
    <w:rsid w:val="00945D18"/>
    <w:rsid w:val="009472EE"/>
    <w:rsid w:val="00947745"/>
    <w:rsid w:val="00947BFA"/>
    <w:rsid w:val="00947D8D"/>
    <w:rsid w:val="009515AD"/>
    <w:rsid w:val="00951F7B"/>
    <w:rsid w:val="00952978"/>
    <w:rsid w:val="00952B4E"/>
    <w:rsid w:val="00953042"/>
    <w:rsid w:val="00953906"/>
    <w:rsid w:val="0095450A"/>
    <w:rsid w:val="00955A6B"/>
    <w:rsid w:val="00963FBF"/>
    <w:rsid w:val="0096515E"/>
    <w:rsid w:val="009747DA"/>
    <w:rsid w:val="009765BB"/>
    <w:rsid w:val="00976EE2"/>
    <w:rsid w:val="00976F30"/>
    <w:rsid w:val="00982866"/>
    <w:rsid w:val="00982F77"/>
    <w:rsid w:val="00984FE5"/>
    <w:rsid w:val="00985758"/>
    <w:rsid w:val="00986098"/>
    <w:rsid w:val="009864CB"/>
    <w:rsid w:val="009872DF"/>
    <w:rsid w:val="00987759"/>
    <w:rsid w:val="0099001A"/>
    <w:rsid w:val="009918A2"/>
    <w:rsid w:val="009930B2"/>
    <w:rsid w:val="0099356A"/>
    <w:rsid w:val="0099482A"/>
    <w:rsid w:val="00996049"/>
    <w:rsid w:val="0099744C"/>
    <w:rsid w:val="009A0C1C"/>
    <w:rsid w:val="009A1A2F"/>
    <w:rsid w:val="009A4182"/>
    <w:rsid w:val="009A6A99"/>
    <w:rsid w:val="009B0618"/>
    <w:rsid w:val="009B2BAF"/>
    <w:rsid w:val="009B34AB"/>
    <w:rsid w:val="009B58B5"/>
    <w:rsid w:val="009B692A"/>
    <w:rsid w:val="009B7AC6"/>
    <w:rsid w:val="009C09A9"/>
    <w:rsid w:val="009C2FB8"/>
    <w:rsid w:val="009C69F1"/>
    <w:rsid w:val="009C7B07"/>
    <w:rsid w:val="009D2811"/>
    <w:rsid w:val="009D62C9"/>
    <w:rsid w:val="009D6481"/>
    <w:rsid w:val="009E0B92"/>
    <w:rsid w:val="009E0FDB"/>
    <w:rsid w:val="009E18B8"/>
    <w:rsid w:val="009E18DC"/>
    <w:rsid w:val="009E4E54"/>
    <w:rsid w:val="009E4F08"/>
    <w:rsid w:val="009E57B5"/>
    <w:rsid w:val="009F01AF"/>
    <w:rsid w:val="009F0693"/>
    <w:rsid w:val="009F361D"/>
    <w:rsid w:val="009F405C"/>
    <w:rsid w:val="009F4391"/>
    <w:rsid w:val="009F4AE0"/>
    <w:rsid w:val="009F5C14"/>
    <w:rsid w:val="009F6B5D"/>
    <w:rsid w:val="009F6E33"/>
    <w:rsid w:val="00A0249A"/>
    <w:rsid w:val="00A042E3"/>
    <w:rsid w:val="00A04687"/>
    <w:rsid w:val="00A07297"/>
    <w:rsid w:val="00A0780E"/>
    <w:rsid w:val="00A105BA"/>
    <w:rsid w:val="00A10D90"/>
    <w:rsid w:val="00A11917"/>
    <w:rsid w:val="00A119F8"/>
    <w:rsid w:val="00A1537C"/>
    <w:rsid w:val="00A16430"/>
    <w:rsid w:val="00A20D2B"/>
    <w:rsid w:val="00A23516"/>
    <w:rsid w:val="00A23698"/>
    <w:rsid w:val="00A23D93"/>
    <w:rsid w:val="00A256D4"/>
    <w:rsid w:val="00A25771"/>
    <w:rsid w:val="00A2599B"/>
    <w:rsid w:val="00A27046"/>
    <w:rsid w:val="00A30010"/>
    <w:rsid w:val="00A30AFA"/>
    <w:rsid w:val="00A3210B"/>
    <w:rsid w:val="00A32C54"/>
    <w:rsid w:val="00A34C5E"/>
    <w:rsid w:val="00A3664F"/>
    <w:rsid w:val="00A36CD9"/>
    <w:rsid w:val="00A37E24"/>
    <w:rsid w:val="00A402D7"/>
    <w:rsid w:val="00A40AD7"/>
    <w:rsid w:val="00A42BF2"/>
    <w:rsid w:val="00A43D78"/>
    <w:rsid w:val="00A43DE3"/>
    <w:rsid w:val="00A4750E"/>
    <w:rsid w:val="00A5074B"/>
    <w:rsid w:val="00A5123A"/>
    <w:rsid w:val="00A51FD6"/>
    <w:rsid w:val="00A54AD9"/>
    <w:rsid w:val="00A55AF3"/>
    <w:rsid w:val="00A55FD9"/>
    <w:rsid w:val="00A5621C"/>
    <w:rsid w:val="00A56D0C"/>
    <w:rsid w:val="00A61CBD"/>
    <w:rsid w:val="00A64E26"/>
    <w:rsid w:val="00A65214"/>
    <w:rsid w:val="00A66FC5"/>
    <w:rsid w:val="00A679AD"/>
    <w:rsid w:val="00A703EC"/>
    <w:rsid w:val="00A73107"/>
    <w:rsid w:val="00A7598F"/>
    <w:rsid w:val="00A80454"/>
    <w:rsid w:val="00A80A1E"/>
    <w:rsid w:val="00A82516"/>
    <w:rsid w:val="00A831A7"/>
    <w:rsid w:val="00A838EB"/>
    <w:rsid w:val="00A91360"/>
    <w:rsid w:val="00A92B61"/>
    <w:rsid w:val="00A94946"/>
    <w:rsid w:val="00A95F9B"/>
    <w:rsid w:val="00A9711B"/>
    <w:rsid w:val="00AA184F"/>
    <w:rsid w:val="00AA1AE6"/>
    <w:rsid w:val="00AA3A72"/>
    <w:rsid w:val="00AA46C2"/>
    <w:rsid w:val="00AA6601"/>
    <w:rsid w:val="00AB2A1F"/>
    <w:rsid w:val="00AB2F23"/>
    <w:rsid w:val="00AB40DB"/>
    <w:rsid w:val="00AB4A1C"/>
    <w:rsid w:val="00AB587F"/>
    <w:rsid w:val="00AC122B"/>
    <w:rsid w:val="00AC30F3"/>
    <w:rsid w:val="00AC6557"/>
    <w:rsid w:val="00AC665F"/>
    <w:rsid w:val="00AC68E9"/>
    <w:rsid w:val="00AC74C3"/>
    <w:rsid w:val="00AC77A4"/>
    <w:rsid w:val="00AD07CC"/>
    <w:rsid w:val="00AD0912"/>
    <w:rsid w:val="00AD2A54"/>
    <w:rsid w:val="00AD40B4"/>
    <w:rsid w:val="00AD6FE3"/>
    <w:rsid w:val="00AE7519"/>
    <w:rsid w:val="00AF10F3"/>
    <w:rsid w:val="00AF1AB4"/>
    <w:rsid w:val="00AF20FC"/>
    <w:rsid w:val="00AF2F0B"/>
    <w:rsid w:val="00AF3944"/>
    <w:rsid w:val="00AF4C48"/>
    <w:rsid w:val="00AF57D9"/>
    <w:rsid w:val="00AF6055"/>
    <w:rsid w:val="00AF646B"/>
    <w:rsid w:val="00AF6EF0"/>
    <w:rsid w:val="00AF76A1"/>
    <w:rsid w:val="00B0183D"/>
    <w:rsid w:val="00B023DC"/>
    <w:rsid w:val="00B02B6C"/>
    <w:rsid w:val="00B0362F"/>
    <w:rsid w:val="00B045EA"/>
    <w:rsid w:val="00B048BB"/>
    <w:rsid w:val="00B0582C"/>
    <w:rsid w:val="00B10C49"/>
    <w:rsid w:val="00B1219A"/>
    <w:rsid w:val="00B1290D"/>
    <w:rsid w:val="00B12C6F"/>
    <w:rsid w:val="00B13B68"/>
    <w:rsid w:val="00B1443E"/>
    <w:rsid w:val="00B155E7"/>
    <w:rsid w:val="00B15664"/>
    <w:rsid w:val="00B16041"/>
    <w:rsid w:val="00B162E3"/>
    <w:rsid w:val="00B16AAC"/>
    <w:rsid w:val="00B1751D"/>
    <w:rsid w:val="00B2010F"/>
    <w:rsid w:val="00B22395"/>
    <w:rsid w:val="00B233B1"/>
    <w:rsid w:val="00B2418B"/>
    <w:rsid w:val="00B24F36"/>
    <w:rsid w:val="00B25ABE"/>
    <w:rsid w:val="00B25C90"/>
    <w:rsid w:val="00B25FC3"/>
    <w:rsid w:val="00B26E43"/>
    <w:rsid w:val="00B27836"/>
    <w:rsid w:val="00B31D49"/>
    <w:rsid w:val="00B33BFF"/>
    <w:rsid w:val="00B34089"/>
    <w:rsid w:val="00B3543A"/>
    <w:rsid w:val="00B40254"/>
    <w:rsid w:val="00B40845"/>
    <w:rsid w:val="00B45633"/>
    <w:rsid w:val="00B47C3B"/>
    <w:rsid w:val="00B513FF"/>
    <w:rsid w:val="00B527F6"/>
    <w:rsid w:val="00B5719A"/>
    <w:rsid w:val="00B609EF"/>
    <w:rsid w:val="00B610EB"/>
    <w:rsid w:val="00B61521"/>
    <w:rsid w:val="00B62819"/>
    <w:rsid w:val="00B62A6B"/>
    <w:rsid w:val="00B65B89"/>
    <w:rsid w:val="00B66343"/>
    <w:rsid w:val="00B70CD3"/>
    <w:rsid w:val="00B74AAA"/>
    <w:rsid w:val="00B759C0"/>
    <w:rsid w:val="00B76152"/>
    <w:rsid w:val="00B769A9"/>
    <w:rsid w:val="00B76DA3"/>
    <w:rsid w:val="00B76E29"/>
    <w:rsid w:val="00B8150A"/>
    <w:rsid w:val="00B81763"/>
    <w:rsid w:val="00B85035"/>
    <w:rsid w:val="00B857B5"/>
    <w:rsid w:val="00B85C05"/>
    <w:rsid w:val="00B9137A"/>
    <w:rsid w:val="00B941BF"/>
    <w:rsid w:val="00B94E45"/>
    <w:rsid w:val="00B95FC3"/>
    <w:rsid w:val="00B970B1"/>
    <w:rsid w:val="00B97818"/>
    <w:rsid w:val="00BA0722"/>
    <w:rsid w:val="00BA3EC2"/>
    <w:rsid w:val="00BA4B30"/>
    <w:rsid w:val="00BA77EE"/>
    <w:rsid w:val="00BB057C"/>
    <w:rsid w:val="00BB1699"/>
    <w:rsid w:val="00BB3A87"/>
    <w:rsid w:val="00BB418F"/>
    <w:rsid w:val="00BB53D2"/>
    <w:rsid w:val="00BB74A6"/>
    <w:rsid w:val="00BB7E43"/>
    <w:rsid w:val="00BC08F2"/>
    <w:rsid w:val="00BC10BE"/>
    <w:rsid w:val="00BC32CB"/>
    <w:rsid w:val="00BD144B"/>
    <w:rsid w:val="00BD35A0"/>
    <w:rsid w:val="00BD5188"/>
    <w:rsid w:val="00BE08CA"/>
    <w:rsid w:val="00BE174C"/>
    <w:rsid w:val="00BE2C83"/>
    <w:rsid w:val="00BE44E7"/>
    <w:rsid w:val="00BE4B54"/>
    <w:rsid w:val="00BF0A1E"/>
    <w:rsid w:val="00BF335B"/>
    <w:rsid w:val="00BF4F60"/>
    <w:rsid w:val="00BF4FE7"/>
    <w:rsid w:val="00BF5D25"/>
    <w:rsid w:val="00BF5D32"/>
    <w:rsid w:val="00C0063A"/>
    <w:rsid w:val="00C00A31"/>
    <w:rsid w:val="00C010D2"/>
    <w:rsid w:val="00C031FC"/>
    <w:rsid w:val="00C03A64"/>
    <w:rsid w:val="00C04995"/>
    <w:rsid w:val="00C04FCC"/>
    <w:rsid w:val="00C052D7"/>
    <w:rsid w:val="00C056C9"/>
    <w:rsid w:val="00C124F3"/>
    <w:rsid w:val="00C13EDD"/>
    <w:rsid w:val="00C231C0"/>
    <w:rsid w:val="00C258A2"/>
    <w:rsid w:val="00C265A3"/>
    <w:rsid w:val="00C26BC3"/>
    <w:rsid w:val="00C26D27"/>
    <w:rsid w:val="00C317D7"/>
    <w:rsid w:val="00C32A60"/>
    <w:rsid w:val="00C32E6A"/>
    <w:rsid w:val="00C4188D"/>
    <w:rsid w:val="00C41D22"/>
    <w:rsid w:val="00C43324"/>
    <w:rsid w:val="00C4403A"/>
    <w:rsid w:val="00C45B01"/>
    <w:rsid w:val="00C46FF7"/>
    <w:rsid w:val="00C536C0"/>
    <w:rsid w:val="00C5612B"/>
    <w:rsid w:val="00C5679C"/>
    <w:rsid w:val="00C60246"/>
    <w:rsid w:val="00C60999"/>
    <w:rsid w:val="00C61C70"/>
    <w:rsid w:val="00C6535E"/>
    <w:rsid w:val="00C65F3B"/>
    <w:rsid w:val="00C70A8A"/>
    <w:rsid w:val="00C73294"/>
    <w:rsid w:val="00C7546F"/>
    <w:rsid w:val="00C76A6E"/>
    <w:rsid w:val="00C76D57"/>
    <w:rsid w:val="00C77BED"/>
    <w:rsid w:val="00C77D9D"/>
    <w:rsid w:val="00C811E8"/>
    <w:rsid w:val="00C8384F"/>
    <w:rsid w:val="00C83C66"/>
    <w:rsid w:val="00C87495"/>
    <w:rsid w:val="00C9078B"/>
    <w:rsid w:val="00C91C63"/>
    <w:rsid w:val="00C936F9"/>
    <w:rsid w:val="00C940FD"/>
    <w:rsid w:val="00C94111"/>
    <w:rsid w:val="00C94AB2"/>
    <w:rsid w:val="00C96334"/>
    <w:rsid w:val="00C97158"/>
    <w:rsid w:val="00C97182"/>
    <w:rsid w:val="00C97C7B"/>
    <w:rsid w:val="00CA0E66"/>
    <w:rsid w:val="00CA5271"/>
    <w:rsid w:val="00CA624A"/>
    <w:rsid w:val="00CA6781"/>
    <w:rsid w:val="00CB44AB"/>
    <w:rsid w:val="00CB4531"/>
    <w:rsid w:val="00CB5484"/>
    <w:rsid w:val="00CB6537"/>
    <w:rsid w:val="00CB6A88"/>
    <w:rsid w:val="00CC049E"/>
    <w:rsid w:val="00CC07D3"/>
    <w:rsid w:val="00CC0A12"/>
    <w:rsid w:val="00CD0122"/>
    <w:rsid w:val="00CD0DB3"/>
    <w:rsid w:val="00CD2660"/>
    <w:rsid w:val="00CD28B4"/>
    <w:rsid w:val="00CD411A"/>
    <w:rsid w:val="00CE0632"/>
    <w:rsid w:val="00CE369D"/>
    <w:rsid w:val="00CE6A83"/>
    <w:rsid w:val="00CF18A2"/>
    <w:rsid w:val="00CF77F0"/>
    <w:rsid w:val="00D00F1D"/>
    <w:rsid w:val="00D01E2F"/>
    <w:rsid w:val="00D03709"/>
    <w:rsid w:val="00D048FB"/>
    <w:rsid w:val="00D051A0"/>
    <w:rsid w:val="00D12E90"/>
    <w:rsid w:val="00D13CD5"/>
    <w:rsid w:val="00D146FB"/>
    <w:rsid w:val="00D16AA8"/>
    <w:rsid w:val="00D20911"/>
    <w:rsid w:val="00D21087"/>
    <w:rsid w:val="00D2170C"/>
    <w:rsid w:val="00D229F2"/>
    <w:rsid w:val="00D22DFA"/>
    <w:rsid w:val="00D2305A"/>
    <w:rsid w:val="00D23C7C"/>
    <w:rsid w:val="00D254F2"/>
    <w:rsid w:val="00D257EC"/>
    <w:rsid w:val="00D26884"/>
    <w:rsid w:val="00D27A53"/>
    <w:rsid w:val="00D305BE"/>
    <w:rsid w:val="00D305CF"/>
    <w:rsid w:val="00D3085E"/>
    <w:rsid w:val="00D31591"/>
    <w:rsid w:val="00D31916"/>
    <w:rsid w:val="00D35346"/>
    <w:rsid w:val="00D3781D"/>
    <w:rsid w:val="00D40C07"/>
    <w:rsid w:val="00D40C31"/>
    <w:rsid w:val="00D41438"/>
    <w:rsid w:val="00D42738"/>
    <w:rsid w:val="00D42E4F"/>
    <w:rsid w:val="00D4312A"/>
    <w:rsid w:val="00D47F44"/>
    <w:rsid w:val="00D5438E"/>
    <w:rsid w:val="00D54C99"/>
    <w:rsid w:val="00D552BE"/>
    <w:rsid w:val="00D56DF8"/>
    <w:rsid w:val="00D6056F"/>
    <w:rsid w:val="00D60589"/>
    <w:rsid w:val="00D62BB0"/>
    <w:rsid w:val="00D643EB"/>
    <w:rsid w:val="00D65D52"/>
    <w:rsid w:val="00D66737"/>
    <w:rsid w:val="00D74FE4"/>
    <w:rsid w:val="00D77F1E"/>
    <w:rsid w:val="00D8011E"/>
    <w:rsid w:val="00D80397"/>
    <w:rsid w:val="00D81C95"/>
    <w:rsid w:val="00D82B32"/>
    <w:rsid w:val="00D84183"/>
    <w:rsid w:val="00D84981"/>
    <w:rsid w:val="00D90FCE"/>
    <w:rsid w:val="00D933F3"/>
    <w:rsid w:val="00D9388C"/>
    <w:rsid w:val="00D940DF"/>
    <w:rsid w:val="00D94E38"/>
    <w:rsid w:val="00D959D0"/>
    <w:rsid w:val="00D96768"/>
    <w:rsid w:val="00DA01A0"/>
    <w:rsid w:val="00DA37A9"/>
    <w:rsid w:val="00DA41F4"/>
    <w:rsid w:val="00DA5AA7"/>
    <w:rsid w:val="00DA7270"/>
    <w:rsid w:val="00DB3F30"/>
    <w:rsid w:val="00DB476D"/>
    <w:rsid w:val="00DB5411"/>
    <w:rsid w:val="00DB7D1F"/>
    <w:rsid w:val="00DC2C63"/>
    <w:rsid w:val="00DC4055"/>
    <w:rsid w:val="00DC48BC"/>
    <w:rsid w:val="00DC59B3"/>
    <w:rsid w:val="00DD0145"/>
    <w:rsid w:val="00DD1C7B"/>
    <w:rsid w:val="00DD3643"/>
    <w:rsid w:val="00DD4576"/>
    <w:rsid w:val="00DD6938"/>
    <w:rsid w:val="00DD79B3"/>
    <w:rsid w:val="00DE19F3"/>
    <w:rsid w:val="00DE2137"/>
    <w:rsid w:val="00DE545D"/>
    <w:rsid w:val="00DE59E9"/>
    <w:rsid w:val="00DF2914"/>
    <w:rsid w:val="00DF3848"/>
    <w:rsid w:val="00DF3DB4"/>
    <w:rsid w:val="00DF5B3A"/>
    <w:rsid w:val="00DF67E7"/>
    <w:rsid w:val="00DF7A9F"/>
    <w:rsid w:val="00E009D8"/>
    <w:rsid w:val="00E010FF"/>
    <w:rsid w:val="00E0119A"/>
    <w:rsid w:val="00E04AF5"/>
    <w:rsid w:val="00E1008E"/>
    <w:rsid w:val="00E10329"/>
    <w:rsid w:val="00E11FF7"/>
    <w:rsid w:val="00E12BDE"/>
    <w:rsid w:val="00E14054"/>
    <w:rsid w:val="00E16872"/>
    <w:rsid w:val="00E2082A"/>
    <w:rsid w:val="00E23A65"/>
    <w:rsid w:val="00E23E57"/>
    <w:rsid w:val="00E247AE"/>
    <w:rsid w:val="00E25712"/>
    <w:rsid w:val="00E3154E"/>
    <w:rsid w:val="00E32B7A"/>
    <w:rsid w:val="00E34527"/>
    <w:rsid w:val="00E34636"/>
    <w:rsid w:val="00E35950"/>
    <w:rsid w:val="00E364CF"/>
    <w:rsid w:val="00E37D98"/>
    <w:rsid w:val="00E40A44"/>
    <w:rsid w:val="00E40E6D"/>
    <w:rsid w:val="00E40ECD"/>
    <w:rsid w:val="00E411F0"/>
    <w:rsid w:val="00E422BA"/>
    <w:rsid w:val="00E42885"/>
    <w:rsid w:val="00E50615"/>
    <w:rsid w:val="00E51EC7"/>
    <w:rsid w:val="00E569FD"/>
    <w:rsid w:val="00E61126"/>
    <w:rsid w:val="00E631B8"/>
    <w:rsid w:val="00E63C61"/>
    <w:rsid w:val="00E63FBA"/>
    <w:rsid w:val="00E673CE"/>
    <w:rsid w:val="00E67F62"/>
    <w:rsid w:val="00E718B3"/>
    <w:rsid w:val="00E7326D"/>
    <w:rsid w:val="00E80515"/>
    <w:rsid w:val="00E80835"/>
    <w:rsid w:val="00E815A0"/>
    <w:rsid w:val="00E81769"/>
    <w:rsid w:val="00E81813"/>
    <w:rsid w:val="00E82CF2"/>
    <w:rsid w:val="00E82E2F"/>
    <w:rsid w:val="00E84894"/>
    <w:rsid w:val="00E906FB"/>
    <w:rsid w:val="00E926E7"/>
    <w:rsid w:val="00E95B35"/>
    <w:rsid w:val="00E96428"/>
    <w:rsid w:val="00E9654C"/>
    <w:rsid w:val="00E967C5"/>
    <w:rsid w:val="00EA2D04"/>
    <w:rsid w:val="00EA4DE4"/>
    <w:rsid w:val="00EB1713"/>
    <w:rsid w:val="00EB2441"/>
    <w:rsid w:val="00EB2813"/>
    <w:rsid w:val="00EB3745"/>
    <w:rsid w:val="00EB3885"/>
    <w:rsid w:val="00EB4025"/>
    <w:rsid w:val="00EB458E"/>
    <w:rsid w:val="00EB7A94"/>
    <w:rsid w:val="00EC04D4"/>
    <w:rsid w:val="00EC15FF"/>
    <w:rsid w:val="00EC36E4"/>
    <w:rsid w:val="00EC39B7"/>
    <w:rsid w:val="00EC3DFC"/>
    <w:rsid w:val="00EC410F"/>
    <w:rsid w:val="00EC514F"/>
    <w:rsid w:val="00EC6150"/>
    <w:rsid w:val="00EC68AB"/>
    <w:rsid w:val="00EC6D3B"/>
    <w:rsid w:val="00ED0F3A"/>
    <w:rsid w:val="00ED28AD"/>
    <w:rsid w:val="00ED7BF0"/>
    <w:rsid w:val="00ED7E8E"/>
    <w:rsid w:val="00EE1B30"/>
    <w:rsid w:val="00EE3ACE"/>
    <w:rsid w:val="00EF04B0"/>
    <w:rsid w:val="00EF1E22"/>
    <w:rsid w:val="00EF6A4A"/>
    <w:rsid w:val="00F02132"/>
    <w:rsid w:val="00F05880"/>
    <w:rsid w:val="00F0621F"/>
    <w:rsid w:val="00F06C5B"/>
    <w:rsid w:val="00F10075"/>
    <w:rsid w:val="00F1348E"/>
    <w:rsid w:val="00F14FF4"/>
    <w:rsid w:val="00F150EF"/>
    <w:rsid w:val="00F1713E"/>
    <w:rsid w:val="00F17BF6"/>
    <w:rsid w:val="00F20233"/>
    <w:rsid w:val="00F214B0"/>
    <w:rsid w:val="00F23A9B"/>
    <w:rsid w:val="00F23C35"/>
    <w:rsid w:val="00F25096"/>
    <w:rsid w:val="00F27845"/>
    <w:rsid w:val="00F31C77"/>
    <w:rsid w:val="00F358D7"/>
    <w:rsid w:val="00F37DAA"/>
    <w:rsid w:val="00F43A97"/>
    <w:rsid w:val="00F44F73"/>
    <w:rsid w:val="00F457ED"/>
    <w:rsid w:val="00F45C53"/>
    <w:rsid w:val="00F477B9"/>
    <w:rsid w:val="00F47A52"/>
    <w:rsid w:val="00F52DFA"/>
    <w:rsid w:val="00F55052"/>
    <w:rsid w:val="00F55A64"/>
    <w:rsid w:val="00F57859"/>
    <w:rsid w:val="00F60AD8"/>
    <w:rsid w:val="00F61310"/>
    <w:rsid w:val="00F61FE7"/>
    <w:rsid w:val="00F62C19"/>
    <w:rsid w:val="00F64828"/>
    <w:rsid w:val="00F67710"/>
    <w:rsid w:val="00F67905"/>
    <w:rsid w:val="00F702CC"/>
    <w:rsid w:val="00F7152D"/>
    <w:rsid w:val="00F74855"/>
    <w:rsid w:val="00F759F8"/>
    <w:rsid w:val="00F75DFA"/>
    <w:rsid w:val="00F82D0E"/>
    <w:rsid w:val="00F8305F"/>
    <w:rsid w:val="00F849E7"/>
    <w:rsid w:val="00F86828"/>
    <w:rsid w:val="00F8789B"/>
    <w:rsid w:val="00F9083E"/>
    <w:rsid w:val="00FB021F"/>
    <w:rsid w:val="00FB02F2"/>
    <w:rsid w:val="00FB0F37"/>
    <w:rsid w:val="00FB18F3"/>
    <w:rsid w:val="00FB23A7"/>
    <w:rsid w:val="00FB3E54"/>
    <w:rsid w:val="00FB684F"/>
    <w:rsid w:val="00FB7FA1"/>
    <w:rsid w:val="00FC0D60"/>
    <w:rsid w:val="00FC1C0B"/>
    <w:rsid w:val="00FC22EA"/>
    <w:rsid w:val="00FC29CC"/>
    <w:rsid w:val="00FC6C69"/>
    <w:rsid w:val="00FC6D1A"/>
    <w:rsid w:val="00FC7B8F"/>
    <w:rsid w:val="00FD29EA"/>
    <w:rsid w:val="00FD32DF"/>
    <w:rsid w:val="00FD3319"/>
    <w:rsid w:val="00FD405F"/>
    <w:rsid w:val="00FE1657"/>
    <w:rsid w:val="00FE38DC"/>
    <w:rsid w:val="00FE5AA7"/>
    <w:rsid w:val="00FE61D9"/>
    <w:rsid w:val="00FE6776"/>
    <w:rsid w:val="00FE6C5E"/>
    <w:rsid w:val="00FE6DB6"/>
    <w:rsid w:val="00FE7959"/>
    <w:rsid w:val="00FF11F3"/>
    <w:rsid w:val="00FF1AA3"/>
    <w:rsid w:val="00FF30BC"/>
    <w:rsid w:val="00FF3812"/>
    <w:rsid w:val="00FF38A5"/>
    <w:rsid w:val="00FF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0D8CA"/>
  <w14:defaultImageDpi w14:val="300"/>
  <w15:docId w15:val="{7F3028BC-4D1E-4827-BE75-249580C4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71A"/>
  </w:style>
  <w:style w:type="paragraph" w:styleId="Heading1">
    <w:name w:val="heading 1"/>
    <w:basedOn w:val="Normal"/>
    <w:next w:val="Normal"/>
    <w:link w:val="Heading1Char"/>
    <w:uiPriority w:val="9"/>
    <w:qFormat/>
    <w:rsid w:val="007F3C93"/>
    <w:pPr>
      <w:keepNext/>
      <w:keepLines/>
      <w:spacing w:before="480" w:after="120" w:line="480" w:lineRule="atLeast"/>
      <w:contextualSpacing/>
      <w:outlineLvl w:val="0"/>
    </w:pPr>
    <w:rPr>
      <w:rFonts w:ascii="Arial" w:eastAsiaTheme="majorEastAsia" w:hAnsi="Arial" w:cstheme="majorBidi"/>
      <w:b/>
      <w:bCs/>
      <w:sz w:val="40"/>
      <w:szCs w:val="32"/>
    </w:rPr>
  </w:style>
  <w:style w:type="paragraph" w:styleId="Heading2">
    <w:name w:val="heading 2"/>
    <w:basedOn w:val="Normal"/>
    <w:next w:val="Normal"/>
    <w:link w:val="Heading2Char"/>
    <w:uiPriority w:val="9"/>
    <w:unhideWhenUsed/>
    <w:qFormat/>
    <w:rsid w:val="00697A63"/>
    <w:pPr>
      <w:keepNext/>
      <w:keepLines/>
      <w:tabs>
        <w:tab w:val="left" w:pos="720"/>
        <w:tab w:val="left" w:pos="1440"/>
        <w:tab w:val="left" w:pos="2160"/>
        <w:tab w:val="left" w:pos="2880"/>
        <w:tab w:val="left" w:pos="3600"/>
        <w:tab w:val="left" w:pos="4320"/>
        <w:tab w:val="left" w:pos="5188"/>
      </w:tabs>
      <w:spacing w:before="400" w:after="120"/>
      <w:outlineLvl w:val="1"/>
    </w:pPr>
    <w:rPr>
      <w:rFonts w:ascii="Arial" w:eastAsiaTheme="majorEastAsia" w:hAnsi="Arial" w:cs="Arial"/>
      <w:b/>
      <w:bCs/>
      <w:sz w:val="28"/>
      <w:szCs w:val="28"/>
      <w:lang w:val="en-GB"/>
    </w:rPr>
  </w:style>
  <w:style w:type="paragraph" w:styleId="Heading3">
    <w:name w:val="heading 3"/>
    <w:basedOn w:val="Normal"/>
    <w:next w:val="Normal"/>
    <w:link w:val="Heading3Char"/>
    <w:uiPriority w:val="9"/>
    <w:unhideWhenUsed/>
    <w:qFormat/>
    <w:rsid w:val="004665DE"/>
    <w:pPr>
      <w:keepNext/>
      <w:keepLines/>
      <w:spacing w:before="360"/>
      <w:outlineLvl w:val="2"/>
    </w:pPr>
    <w:rPr>
      <w:rFonts w:ascii="Arial" w:eastAsiaTheme="majorEastAsia"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autoRedefine/>
    <w:qFormat/>
    <w:rsid w:val="00E718B3"/>
    <w:pPr>
      <w:widowControl w:val="0"/>
      <w:autoSpaceDE w:val="0"/>
      <w:autoSpaceDN w:val="0"/>
      <w:adjustRightInd w:val="0"/>
      <w:spacing w:line="288" w:lineRule="auto"/>
      <w:textAlignment w:val="center"/>
    </w:pPr>
    <w:rPr>
      <w:rFonts w:ascii="Calibri" w:hAnsi="Calibri" w:cs="MinionPro-Regular"/>
      <w:b/>
      <w:bCs/>
      <w:caps/>
      <w:color w:val="FFFFFF" w:themeColor="background1"/>
      <w:sz w:val="32"/>
      <w:szCs w:val="32"/>
      <w:lang w:val="en-GB"/>
    </w:rPr>
  </w:style>
  <w:style w:type="paragraph" w:customStyle="1" w:styleId="Intropullout">
    <w:name w:val="Intro/pull out"/>
    <w:autoRedefine/>
    <w:uiPriority w:val="99"/>
    <w:qFormat/>
    <w:rsid w:val="00E718B3"/>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qFormat/>
    <w:rsid w:val="00E718B3"/>
    <w:pPr>
      <w:keepNext/>
      <w:widowControl w:val="0"/>
      <w:tabs>
        <w:tab w:val="left" w:pos="170"/>
        <w:tab w:val="left" w:pos="340"/>
        <w:tab w:val="left" w:pos="510"/>
        <w:tab w:val="left" w:pos="680"/>
      </w:tabs>
      <w:suppressAutoHyphens/>
      <w:autoSpaceDE w:val="0"/>
      <w:autoSpaceDN w:val="0"/>
      <w:adjustRightInd w:val="0"/>
      <w:spacing w:before="227"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qFormat/>
    <w:rsid w:val="00D959D0"/>
    <w:pPr>
      <w:spacing w:after="1920"/>
      <w:ind w:left="425"/>
    </w:pPr>
    <w:rPr>
      <w:rFonts w:asciiTheme="majorHAnsi" w:hAnsiTheme="majorHAnsi" w:cs="Times New Roman"/>
      <w:b/>
      <w:color w:val="FFFFFF"/>
      <w:sz w:val="20"/>
      <w:szCs w:val="20"/>
    </w:rPr>
  </w:style>
  <w:style w:type="paragraph" w:customStyle="1" w:styleId="TablecolumnheadAPPX">
    <w:name w:val="Table column head APPX"/>
    <w:basedOn w:val="Normal"/>
    <w:qFormat/>
    <w:rsid w:val="00025532"/>
    <w:pPr>
      <w:widowControl w:val="0"/>
      <w:suppressAutoHyphens/>
      <w:autoSpaceDE w:val="0"/>
      <w:autoSpaceDN w:val="0"/>
      <w:adjustRightInd w:val="0"/>
      <w:spacing w:before="113" w:line="288" w:lineRule="auto"/>
      <w:textAlignment w:val="center"/>
    </w:pPr>
    <w:rPr>
      <w:rFonts w:ascii="Arial-BoldMT" w:hAnsi="Arial-BoldMT" w:cs="Arial-BoldMT"/>
      <w:b/>
      <w:bCs/>
      <w:color w:val="000000"/>
      <w:sz w:val="18"/>
      <w:szCs w:val="18"/>
      <w:lang w:val="en-GB"/>
    </w:rPr>
  </w:style>
  <w:style w:type="paragraph" w:customStyle="1" w:styleId="TableAPPXbulletALPHA">
    <w:name w:val="Table APPX bullet ALPHA"/>
    <w:basedOn w:val="Normal"/>
    <w:qFormat/>
    <w:rsid w:val="00025532"/>
    <w:pPr>
      <w:widowControl w:val="0"/>
      <w:numPr>
        <w:numId w:val="1"/>
      </w:numPr>
      <w:tabs>
        <w:tab w:val="left" w:pos="283"/>
      </w:tabs>
      <w:suppressAutoHyphens/>
      <w:autoSpaceDE w:val="0"/>
      <w:autoSpaceDN w:val="0"/>
      <w:adjustRightInd w:val="0"/>
      <w:spacing w:before="43" w:line="288" w:lineRule="auto"/>
      <w:textAlignment w:val="center"/>
    </w:pPr>
    <w:rPr>
      <w:rFonts w:ascii="ArialMT" w:hAnsi="ArialMT" w:cs="ArialMT"/>
      <w:color w:val="000000"/>
      <w:sz w:val="18"/>
      <w:szCs w:val="18"/>
      <w:lang w:val="en-GB"/>
    </w:rPr>
  </w:style>
  <w:style w:type="paragraph" w:customStyle="1" w:styleId="Body01">
    <w:name w:val="Body 01"/>
    <w:uiPriority w:val="99"/>
    <w:rsid w:val="00D959D0"/>
    <w:pPr>
      <w:spacing w:before="24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qFormat/>
    <w:rsid w:val="00A703EC"/>
    <w:rPr>
      <w:rFonts w:ascii="Arial" w:hAnsi="Arial" w:cs="Arial"/>
      <w:b/>
      <w:sz w:val="20"/>
      <w:szCs w:val="20"/>
      <w:lang w:val="en-GB"/>
    </w:rPr>
  </w:style>
  <w:style w:type="paragraph" w:customStyle="1" w:styleId="Bodyruleabove">
    <w:name w:val="Body rule above"/>
    <w:basedOn w:val="Normal"/>
    <w:uiPriority w:val="99"/>
    <w:rsid w:val="00D959D0"/>
    <w:pPr>
      <w:widowControl w:val="0"/>
      <w:suppressAutoHyphens/>
      <w:autoSpaceDE w:val="0"/>
      <w:autoSpaceDN w:val="0"/>
      <w:adjustRightInd w:val="0"/>
      <w:spacing w:before="227" w:line="240" w:lineRule="atLeast"/>
      <w:textAlignment w:val="center"/>
    </w:pPr>
    <w:rPr>
      <w:rFonts w:ascii="Gotham-Light" w:hAnsi="Gotham-Light" w:cs="Gotham-Light"/>
      <w:color w:val="000A23"/>
      <w:spacing w:val="-2"/>
      <w:sz w:val="18"/>
      <w:szCs w:val="18"/>
      <w:lang w:val="en-GB"/>
    </w:rPr>
  </w:style>
  <w:style w:type="paragraph" w:customStyle="1" w:styleId="Bullet01">
    <w:name w:val="Bullet 01"/>
    <w:basedOn w:val="Body01"/>
    <w:uiPriority w:val="99"/>
    <w:rsid w:val="00D959D0"/>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D959D0"/>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qFormat/>
    <w:rsid w:val="00D959D0"/>
    <w:pPr>
      <w:spacing w:line="220" w:lineRule="exact"/>
    </w:pPr>
    <w:rPr>
      <w:rFonts w:asciiTheme="majorHAnsi" w:hAnsiTheme="majorHAnsi" w:cs="CaeciliaLTStd-Heavy"/>
      <w:szCs w:val="21"/>
      <w:lang w:val="en-GB"/>
    </w:rPr>
  </w:style>
  <w:style w:type="paragraph" w:customStyle="1" w:styleId="tablesub01">
    <w:name w:val="table sub 01"/>
    <w:basedOn w:val="Bodyruleabove"/>
    <w:uiPriority w:val="99"/>
    <w:rsid w:val="00D959D0"/>
    <w:rPr>
      <w:rFonts w:ascii="Calibri" w:hAnsi="Calibri" w:cs="Gotham-Medium"/>
      <w:sz w:val="22"/>
    </w:rPr>
  </w:style>
  <w:style w:type="paragraph" w:customStyle="1" w:styleId="tablesubhead">
    <w:name w:val="table subhead"/>
    <w:qFormat/>
    <w:rsid w:val="00D959D0"/>
    <w:rPr>
      <w:rFonts w:asciiTheme="majorHAnsi" w:hAnsiTheme="majorHAnsi" w:cs="Gotham-Book"/>
      <w:b/>
      <w:spacing w:val="-4"/>
      <w:sz w:val="20"/>
      <w:szCs w:val="18"/>
      <w:lang w:val="en-GB"/>
    </w:rPr>
  </w:style>
  <w:style w:type="paragraph" w:customStyle="1" w:styleId="Tabletext">
    <w:name w:val="Table text"/>
    <w:link w:val="TabletextChar"/>
    <w:qFormat/>
    <w:rsid w:val="00873A58"/>
    <w:rPr>
      <w:rFonts w:ascii="Arial" w:hAnsi="Arial" w:cs="Gotham-Light"/>
      <w:color w:val="000A23"/>
      <w:spacing w:val="-2"/>
      <w:sz w:val="18"/>
      <w:szCs w:val="18"/>
      <w:lang w:val="en-GB"/>
    </w:rPr>
  </w:style>
  <w:style w:type="paragraph" w:customStyle="1" w:styleId="Sub03">
    <w:name w:val="Sub 03"/>
    <w:basedOn w:val="tablesub01"/>
    <w:qFormat/>
    <w:rsid w:val="00D959D0"/>
  </w:style>
  <w:style w:type="paragraph" w:customStyle="1" w:styleId="Sub1">
    <w:name w:val="Sub 1"/>
    <w:basedOn w:val="Normal"/>
    <w:uiPriority w:val="99"/>
    <w:rsid w:val="00D959D0"/>
    <w:pPr>
      <w:widowControl w:val="0"/>
      <w:pBdr>
        <w:bottom w:val="dashSmallGap" w:sz="4" w:space="6" w:color="auto"/>
      </w:pBdr>
      <w:suppressAutoHyphens/>
      <w:autoSpaceDE w:val="0"/>
      <w:autoSpaceDN w:val="0"/>
      <w:adjustRightInd w:val="0"/>
      <w:spacing w:before="240" w:after="60" w:line="280" w:lineRule="atLeast"/>
      <w:textAlignment w:val="center"/>
    </w:pPr>
    <w:rPr>
      <w:rFonts w:ascii="Calibri" w:hAnsi="Calibri" w:cs="CaeciliaLTStd-Heavy"/>
      <w:b/>
      <w:spacing w:val="-4"/>
      <w:szCs w:val="21"/>
      <w:lang w:val="en-GB"/>
    </w:rPr>
  </w:style>
  <w:style w:type="paragraph" w:customStyle="1" w:styleId="Sub1nounderline">
    <w:name w:val="Sub 1 no underline"/>
    <w:basedOn w:val="Normal"/>
    <w:link w:val="Sub1nounderlineChar"/>
    <w:qFormat/>
    <w:rsid w:val="00D959D0"/>
    <w:pPr>
      <w:widowControl w:val="0"/>
      <w:suppressAutoHyphens/>
      <w:autoSpaceDE w:val="0"/>
      <w:autoSpaceDN w:val="0"/>
      <w:adjustRightInd w:val="0"/>
      <w:spacing w:before="240" w:after="60" w:line="260" w:lineRule="atLeast"/>
      <w:textAlignment w:val="center"/>
    </w:pPr>
    <w:rPr>
      <w:rFonts w:asciiTheme="majorHAnsi" w:hAnsiTheme="majorHAnsi" w:cs="Gotham-Book"/>
      <w:b/>
      <w:spacing w:val="-4"/>
      <w:lang w:val="en-GB"/>
    </w:rPr>
  </w:style>
  <w:style w:type="paragraph" w:customStyle="1" w:styleId="Tablecolumnheader">
    <w:name w:val="Table column header"/>
    <w:basedOn w:val="Sub1"/>
    <w:qFormat/>
    <w:rsid w:val="00D959D0"/>
    <w:pPr>
      <w:spacing w:before="100" w:beforeAutospacing="1"/>
    </w:pPr>
  </w:style>
  <w:style w:type="paragraph" w:customStyle="1" w:styleId="Programtitle">
    <w:name w:val="Program title"/>
    <w:basedOn w:val="Header"/>
    <w:next w:val="NoParagraphStyle"/>
    <w:qFormat/>
    <w:rsid w:val="00FE38DC"/>
    <w:pPr>
      <w:spacing w:after="180"/>
    </w:pPr>
    <w:rPr>
      <w:rFonts w:ascii="Arial" w:hAnsi="Arial" w:cs="Arial"/>
      <w:caps/>
      <w:color w:val="FFFFFF" w:themeColor="background1"/>
      <w:sz w:val="26"/>
      <w:szCs w:val="26"/>
      <w:lang w:val="en-GB"/>
    </w:rPr>
  </w:style>
  <w:style w:type="paragraph" w:styleId="Header">
    <w:name w:val="header"/>
    <w:basedOn w:val="Normal"/>
    <w:link w:val="HeaderChar"/>
    <w:uiPriority w:val="99"/>
    <w:unhideWhenUsed/>
    <w:rsid w:val="00FE38DC"/>
    <w:pPr>
      <w:tabs>
        <w:tab w:val="center" w:pos="4320"/>
        <w:tab w:val="right" w:pos="8640"/>
      </w:tabs>
    </w:pPr>
  </w:style>
  <w:style w:type="character" w:customStyle="1" w:styleId="HeaderChar">
    <w:name w:val="Header Char"/>
    <w:basedOn w:val="DefaultParagraphFont"/>
    <w:link w:val="Header"/>
    <w:uiPriority w:val="99"/>
    <w:rsid w:val="00FE38DC"/>
  </w:style>
  <w:style w:type="paragraph" w:customStyle="1" w:styleId="Featuretext">
    <w:name w:val="Feature text"/>
    <w:basedOn w:val="Normal"/>
    <w:qFormat/>
    <w:rsid w:val="00D2305A"/>
    <w:pPr>
      <w:widowControl w:val="0"/>
      <w:tabs>
        <w:tab w:val="left" w:pos="510"/>
        <w:tab w:val="left" w:pos="680"/>
      </w:tabs>
      <w:suppressAutoHyphens/>
      <w:autoSpaceDE w:val="0"/>
      <w:autoSpaceDN w:val="0"/>
      <w:adjustRightInd w:val="0"/>
      <w:spacing w:before="57" w:line="240" w:lineRule="atLeast"/>
      <w:textAlignment w:val="center"/>
    </w:pPr>
    <w:rPr>
      <w:rFonts w:ascii="Arial" w:hAnsi="Arial" w:cs="VIC-Regular"/>
      <w:color w:val="00455B"/>
      <w:spacing w:val="4"/>
      <w:sz w:val="18"/>
      <w:szCs w:val="18"/>
      <w:lang w:val="en-GB"/>
    </w:rPr>
  </w:style>
  <w:style w:type="paragraph" w:customStyle="1" w:styleId="Followerdocumenttitle">
    <w:name w:val="Follower document title"/>
    <w:basedOn w:val="Normal"/>
    <w:qFormat/>
    <w:rsid w:val="005D3028"/>
    <w:pPr>
      <w:keepNext/>
      <w:keepLines/>
      <w:spacing w:after="120"/>
      <w:outlineLvl w:val="0"/>
    </w:pPr>
    <w:rPr>
      <w:rFonts w:ascii="Arial" w:eastAsiaTheme="majorEastAsia" w:hAnsi="Arial" w:cs="Arial"/>
      <w:b/>
      <w:bCs/>
      <w:caps/>
      <w:color w:val="00455B"/>
      <w:sz w:val="22"/>
      <w:szCs w:val="32"/>
    </w:rPr>
  </w:style>
  <w:style w:type="character" w:customStyle="1" w:styleId="Teal">
    <w:name w:val="Teal"/>
    <w:uiPriority w:val="1"/>
    <w:qFormat/>
    <w:rsid w:val="005D3028"/>
    <w:rPr>
      <w:color w:val="009096"/>
    </w:rPr>
  </w:style>
  <w:style w:type="paragraph" w:customStyle="1" w:styleId="Subtitle03">
    <w:name w:val="Subtitle 03"/>
    <w:basedOn w:val="NoParagraphStyle"/>
    <w:autoRedefine/>
    <w:qFormat/>
    <w:rsid w:val="005D3028"/>
    <w:pPr>
      <w:spacing w:before="80" w:line="240" w:lineRule="exact"/>
    </w:pPr>
    <w:rPr>
      <w:rFonts w:ascii="Arial" w:hAnsi="Arial" w:cs="Arial"/>
      <w:b w:val="0"/>
      <w:color w:val="000000"/>
      <w:sz w:val="19"/>
      <w:szCs w:val="19"/>
    </w:rPr>
  </w:style>
  <w:style w:type="character" w:customStyle="1" w:styleId="Italic">
    <w:name w:val="Italic"/>
    <w:basedOn w:val="DefaultParagraphFont"/>
    <w:uiPriority w:val="1"/>
    <w:qFormat/>
    <w:rsid w:val="005D3028"/>
    <w:rPr>
      <w:i/>
    </w:rPr>
  </w:style>
  <w:style w:type="paragraph" w:customStyle="1" w:styleId="DocumentTitle1">
    <w:name w:val="Document Title 1"/>
    <w:basedOn w:val="NoParagraphStyle"/>
    <w:uiPriority w:val="99"/>
    <w:rsid w:val="00495F42"/>
    <w:pPr>
      <w:suppressAutoHyphens/>
      <w:spacing w:after="181" w:line="1240" w:lineRule="atLeast"/>
    </w:pPr>
    <w:rPr>
      <w:rFonts w:ascii="Arial" w:hAnsi="Arial" w:cs="Arial"/>
      <w:caps w:val="0"/>
      <w:color w:val="auto"/>
      <w:spacing w:val="-10"/>
      <w:sz w:val="48"/>
      <w:szCs w:val="48"/>
    </w:rPr>
  </w:style>
  <w:style w:type="paragraph" w:customStyle="1" w:styleId="DocumentTitle3">
    <w:name w:val="Document Title 3"/>
    <w:basedOn w:val="NoParagraphStyle"/>
    <w:uiPriority w:val="99"/>
    <w:rsid w:val="00495F42"/>
    <w:pPr>
      <w:suppressAutoHyphens/>
      <w:spacing w:after="80" w:line="640" w:lineRule="atLeast"/>
    </w:pPr>
    <w:rPr>
      <w:rFonts w:ascii="ArialMT" w:hAnsi="ArialMT" w:cs="ArialMT"/>
      <w:b w:val="0"/>
      <w:bCs w:val="0"/>
      <w:color w:val="000000"/>
      <w:spacing w:val="2"/>
    </w:rPr>
  </w:style>
  <w:style w:type="paragraph" w:customStyle="1" w:styleId="H0ChapterTitle">
    <w:name w:val="H0 Chapter Title"/>
    <w:basedOn w:val="NoParagraphStyle"/>
    <w:uiPriority w:val="99"/>
    <w:rsid w:val="00D22DFA"/>
    <w:pPr>
      <w:suppressAutoHyphens/>
      <w:spacing w:after="850" w:line="480" w:lineRule="atLeast"/>
    </w:pPr>
    <w:rPr>
      <w:rFonts w:ascii="Arial-Black" w:hAnsi="Arial-Black" w:cs="Arial-Black"/>
      <w:b w:val="0"/>
      <w:bCs w:val="0"/>
      <w:caps w:val="0"/>
      <w:color w:val="000000"/>
      <w:sz w:val="36"/>
      <w:szCs w:val="36"/>
    </w:rPr>
  </w:style>
  <w:style w:type="paragraph" w:customStyle="1" w:styleId="Bodycopy">
    <w:name w:val="Body copy"/>
    <w:basedOn w:val="NoParagraphStyle"/>
    <w:uiPriority w:val="99"/>
    <w:rsid w:val="00D22DFA"/>
    <w:pPr>
      <w:suppressAutoHyphens/>
      <w:spacing w:before="142" w:line="290" w:lineRule="atLeast"/>
    </w:pPr>
    <w:rPr>
      <w:rFonts w:ascii="ArialMT" w:hAnsi="ArialMT" w:cs="ArialMT"/>
      <w:b w:val="0"/>
      <w:bCs w:val="0"/>
      <w:caps w:val="0"/>
      <w:color w:val="000000"/>
      <w:sz w:val="20"/>
      <w:szCs w:val="20"/>
    </w:rPr>
  </w:style>
  <w:style w:type="character" w:styleId="Hyperlink">
    <w:name w:val="Hyperlink"/>
    <w:basedOn w:val="DefaultParagraphFont"/>
    <w:uiPriority w:val="99"/>
    <w:unhideWhenUsed/>
    <w:rsid w:val="00A703EC"/>
    <w:rPr>
      <w:rFonts w:ascii="Arial" w:hAnsi="Arial"/>
      <w:color w:val="auto"/>
      <w:sz w:val="20"/>
      <w:u w:val="single"/>
    </w:rPr>
  </w:style>
  <w:style w:type="paragraph" w:customStyle="1" w:styleId="H1Bodycopyheader">
    <w:name w:val="H1 Body copy header"/>
    <w:basedOn w:val="NoParagraphStyle"/>
    <w:uiPriority w:val="99"/>
    <w:rsid w:val="00D22DFA"/>
    <w:pPr>
      <w:keepNext/>
      <w:keepLines/>
      <w:suppressAutoHyphens/>
      <w:spacing w:before="340"/>
      <w:ind w:left="567" w:hanging="567"/>
    </w:pPr>
    <w:rPr>
      <w:rFonts w:ascii="ArialMT" w:hAnsi="ArialMT" w:cs="ArialMT"/>
      <w:b w:val="0"/>
      <w:bCs w:val="0"/>
      <w:caps w:val="0"/>
      <w:color w:val="314753"/>
      <w:sz w:val="26"/>
      <w:szCs w:val="26"/>
    </w:rPr>
  </w:style>
  <w:style w:type="paragraph" w:customStyle="1" w:styleId="TableTITLETABLES">
    <w:name w:val="Table TITLE (TABLES)"/>
    <w:basedOn w:val="NoParagraphStyle"/>
    <w:uiPriority w:val="99"/>
    <w:rsid w:val="00D22DFA"/>
    <w:pPr>
      <w:keepNext/>
      <w:suppressAutoHyphens/>
      <w:spacing w:before="397"/>
    </w:pPr>
    <w:rPr>
      <w:rFonts w:ascii="ArialMT" w:hAnsi="ArialMT" w:cs="ArialMT"/>
      <w:b w:val="0"/>
      <w:bCs w:val="0"/>
      <w:caps w:val="0"/>
      <w:color w:val="314753"/>
      <w:sz w:val="20"/>
      <w:szCs w:val="20"/>
    </w:rPr>
  </w:style>
  <w:style w:type="paragraph" w:customStyle="1" w:styleId="TableSPACETABLES">
    <w:name w:val="Table SPACE (TABLES)"/>
    <w:basedOn w:val="NoParagraphStyle"/>
    <w:uiPriority w:val="99"/>
    <w:rsid w:val="00D22DFA"/>
    <w:pPr>
      <w:suppressAutoHyphens/>
      <w:spacing w:before="113" w:after="227"/>
    </w:pPr>
    <w:rPr>
      <w:rFonts w:ascii="Arial-BoldMT" w:hAnsi="Arial-BoldMT" w:cs="Arial-BoldMT"/>
      <w:caps w:val="0"/>
      <w:color w:val="000000"/>
      <w:sz w:val="18"/>
      <w:szCs w:val="18"/>
      <w:lang w:val="en-US"/>
    </w:rPr>
  </w:style>
  <w:style w:type="paragraph" w:customStyle="1" w:styleId="FigTITLE">
    <w:name w:val="Fig TITLE"/>
    <w:basedOn w:val="TableTITLETABLES"/>
    <w:uiPriority w:val="99"/>
    <w:rsid w:val="00D22DFA"/>
    <w:pPr>
      <w:spacing w:after="57"/>
    </w:pPr>
  </w:style>
  <w:style w:type="paragraph" w:customStyle="1" w:styleId="FigSPACE">
    <w:name w:val="Fig SPACE"/>
    <w:basedOn w:val="NoParagraphStyle"/>
    <w:uiPriority w:val="99"/>
    <w:rsid w:val="00D22DFA"/>
    <w:pPr>
      <w:suppressAutoHyphens/>
      <w:spacing w:before="170" w:after="227"/>
    </w:pPr>
    <w:rPr>
      <w:rFonts w:ascii="Arial-BoldMT" w:hAnsi="Arial-BoldMT" w:cs="Arial-BoldMT"/>
      <w:caps w:val="0"/>
      <w:color w:val="000000"/>
      <w:sz w:val="18"/>
      <w:szCs w:val="18"/>
      <w:lang w:val="en-US"/>
    </w:rPr>
  </w:style>
  <w:style w:type="paragraph" w:customStyle="1" w:styleId="TableTextTABLES">
    <w:name w:val="Table Text (TABLES)"/>
    <w:basedOn w:val="NoParagraphStyle"/>
    <w:uiPriority w:val="99"/>
    <w:rsid w:val="00D22DFA"/>
    <w:pPr>
      <w:suppressAutoHyphens/>
      <w:spacing w:before="85"/>
    </w:pPr>
    <w:rPr>
      <w:rFonts w:ascii="ArialMT" w:hAnsi="ArialMT" w:cs="ArialMT"/>
      <w:b w:val="0"/>
      <w:bCs w:val="0"/>
      <w:caps w:val="0"/>
      <w:color w:val="000000"/>
      <w:sz w:val="17"/>
      <w:szCs w:val="17"/>
    </w:rPr>
  </w:style>
  <w:style w:type="paragraph" w:customStyle="1" w:styleId="TablecolumnheadTABLES">
    <w:name w:val="Table column head (TABLES)"/>
    <w:basedOn w:val="TableTextTABLES"/>
    <w:uiPriority w:val="99"/>
    <w:rsid w:val="00F23A9B"/>
    <w:pPr>
      <w:spacing w:before="0" w:line="240" w:lineRule="auto"/>
    </w:pPr>
    <w:rPr>
      <w:rFonts w:ascii="Arial Black" w:hAnsi="Arial Black" w:cs="Arial-BoldMT"/>
      <w:bCs/>
    </w:rPr>
  </w:style>
  <w:style w:type="paragraph" w:customStyle="1" w:styleId="Footnote">
    <w:name w:val="Footnote"/>
    <w:basedOn w:val="NoParagraphStyle"/>
    <w:uiPriority w:val="99"/>
    <w:rsid w:val="00D22DFA"/>
    <w:pPr>
      <w:tabs>
        <w:tab w:val="left" w:pos="170"/>
      </w:tabs>
      <w:suppressAutoHyphens/>
      <w:spacing w:before="28"/>
    </w:pPr>
    <w:rPr>
      <w:rFonts w:ascii="ArialMT" w:hAnsi="ArialMT" w:cs="ArialMT"/>
      <w:b w:val="0"/>
      <w:bCs w:val="0"/>
      <w:caps w:val="0"/>
      <w:color w:val="000000"/>
      <w:sz w:val="16"/>
      <w:szCs w:val="16"/>
    </w:rPr>
  </w:style>
  <w:style w:type="character" w:customStyle="1" w:styleId="Kitalic">
    <w:name w:val="K italic"/>
    <w:uiPriority w:val="99"/>
    <w:rsid w:val="00D22DFA"/>
  </w:style>
  <w:style w:type="paragraph" w:customStyle="1" w:styleId="TabletotalTABLES">
    <w:name w:val="Table total (TABLES)"/>
    <w:basedOn w:val="TableTextTABLES"/>
    <w:uiPriority w:val="99"/>
    <w:rsid w:val="000850AD"/>
    <w:rPr>
      <w:rFonts w:ascii="Arial-BoldMT" w:hAnsi="Arial-BoldMT" w:cs="Arial-BoldMT"/>
      <w:b/>
      <w:bCs/>
    </w:rPr>
  </w:style>
  <w:style w:type="paragraph" w:customStyle="1" w:styleId="TablefooterTABLES">
    <w:name w:val="Table footer (TABLES)"/>
    <w:basedOn w:val="TableTextTABLES"/>
    <w:uiPriority w:val="99"/>
    <w:rsid w:val="000850AD"/>
    <w:pPr>
      <w:tabs>
        <w:tab w:val="left" w:pos="227"/>
      </w:tabs>
      <w:spacing w:before="28"/>
    </w:pPr>
    <w:rPr>
      <w:sz w:val="14"/>
      <w:szCs w:val="14"/>
    </w:rPr>
  </w:style>
  <w:style w:type="paragraph" w:customStyle="1" w:styleId="Tablecolumnhead2TABLES">
    <w:name w:val="Table column head 2 (TABLES)"/>
    <w:basedOn w:val="TablecolumnheadTABLES"/>
    <w:uiPriority w:val="99"/>
    <w:rsid w:val="000850AD"/>
  </w:style>
  <w:style w:type="character" w:customStyle="1" w:styleId="AtleticoMED">
    <w:name w:val="Atletico MED"/>
    <w:uiPriority w:val="99"/>
    <w:rsid w:val="000850AD"/>
  </w:style>
  <w:style w:type="paragraph" w:customStyle="1" w:styleId="ListingsContents">
    <w:name w:val="Listings (Contents)"/>
    <w:basedOn w:val="NoParagraphStyle"/>
    <w:uiPriority w:val="99"/>
    <w:rsid w:val="000850AD"/>
    <w:pPr>
      <w:tabs>
        <w:tab w:val="left" w:pos="283"/>
        <w:tab w:val="left" w:pos="2268"/>
        <w:tab w:val="right" w:pos="7370"/>
      </w:tabs>
      <w:suppressAutoHyphens/>
      <w:spacing w:after="113"/>
    </w:pPr>
    <w:rPr>
      <w:rFonts w:ascii="ArialMT" w:hAnsi="ArialMT" w:cs="ArialMT"/>
      <w:b w:val="0"/>
      <w:bCs w:val="0"/>
      <w:caps w:val="0"/>
      <w:color w:val="000000"/>
      <w:spacing w:val="-1"/>
      <w:sz w:val="20"/>
      <w:szCs w:val="20"/>
    </w:rPr>
  </w:style>
  <w:style w:type="character" w:customStyle="1" w:styleId="KlavikaMED">
    <w:name w:val="Klavika MED"/>
    <w:uiPriority w:val="99"/>
    <w:rsid w:val="000850AD"/>
  </w:style>
  <w:style w:type="paragraph" w:styleId="Footer">
    <w:name w:val="footer"/>
    <w:basedOn w:val="Normal"/>
    <w:link w:val="FooterChar"/>
    <w:uiPriority w:val="99"/>
    <w:unhideWhenUsed/>
    <w:rsid w:val="000850AD"/>
    <w:pPr>
      <w:tabs>
        <w:tab w:val="center" w:pos="4320"/>
        <w:tab w:val="right" w:pos="8640"/>
      </w:tabs>
    </w:pPr>
  </w:style>
  <w:style w:type="character" w:customStyle="1" w:styleId="FooterChar">
    <w:name w:val="Footer Char"/>
    <w:basedOn w:val="DefaultParagraphFont"/>
    <w:link w:val="Footer"/>
    <w:uiPriority w:val="99"/>
    <w:rsid w:val="000850AD"/>
  </w:style>
  <w:style w:type="paragraph" w:customStyle="1" w:styleId="Bullettier1">
    <w:name w:val="Bullet tier 1"/>
    <w:basedOn w:val="Bodycopy"/>
    <w:uiPriority w:val="99"/>
    <w:rsid w:val="00F457ED"/>
    <w:pPr>
      <w:spacing w:before="71"/>
      <w:ind w:left="227" w:hanging="227"/>
    </w:pPr>
  </w:style>
  <w:style w:type="character" w:customStyle="1" w:styleId="Superscript">
    <w:name w:val="Superscript"/>
    <w:uiPriority w:val="99"/>
    <w:rsid w:val="00F457ED"/>
    <w:rPr>
      <w:vertAlign w:val="superscript"/>
    </w:rPr>
  </w:style>
  <w:style w:type="paragraph" w:customStyle="1" w:styleId="TableBULLETTABLES">
    <w:name w:val="Table BULLET (TABLES)"/>
    <w:basedOn w:val="TableTextTABLES"/>
    <w:uiPriority w:val="99"/>
    <w:rsid w:val="00F457ED"/>
    <w:pPr>
      <w:tabs>
        <w:tab w:val="left" w:pos="170"/>
      </w:tabs>
      <w:spacing w:before="57"/>
      <w:ind w:left="170" w:hanging="170"/>
    </w:pPr>
  </w:style>
  <w:style w:type="character" w:customStyle="1" w:styleId="Aunderline">
    <w:name w:val="A underline"/>
    <w:uiPriority w:val="99"/>
    <w:rsid w:val="00F457ED"/>
    <w:rPr>
      <w:u w:val="thick"/>
    </w:rPr>
  </w:style>
  <w:style w:type="character" w:customStyle="1" w:styleId="Aitalic">
    <w:name w:val="A italic"/>
    <w:uiPriority w:val="99"/>
    <w:rsid w:val="00F457ED"/>
  </w:style>
  <w:style w:type="paragraph" w:customStyle="1" w:styleId="TableTEXTAPPXTABLES">
    <w:name w:val="Table TEXT APPX (TABLES)"/>
    <w:basedOn w:val="TableTextTABLES"/>
    <w:uiPriority w:val="99"/>
    <w:rsid w:val="00F457ED"/>
    <w:pPr>
      <w:tabs>
        <w:tab w:val="left" w:pos="283"/>
      </w:tabs>
      <w:spacing w:before="43"/>
    </w:pPr>
  </w:style>
  <w:style w:type="paragraph" w:customStyle="1" w:styleId="Footerrunning">
    <w:name w:val="Footer (running)"/>
    <w:basedOn w:val="NoParagraphStyle"/>
    <w:uiPriority w:val="99"/>
    <w:rsid w:val="00FF67F6"/>
    <w:pPr>
      <w:suppressAutoHyphens/>
      <w:spacing w:after="80"/>
    </w:pPr>
    <w:rPr>
      <w:rFonts w:ascii="ArialMT" w:hAnsi="ArialMT" w:cs="ArialMT"/>
      <w:b w:val="0"/>
      <w:bCs w:val="0"/>
      <w:caps w:val="0"/>
      <w:color w:val="000000"/>
      <w:spacing w:val="1"/>
      <w:sz w:val="18"/>
      <w:szCs w:val="18"/>
    </w:rPr>
  </w:style>
  <w:style w:type="character" w:customStyle="1" w:styleId="Heading2Char">
    <w:name w:val="Heading 2 Char"/>
    <w:basedOn w:val="DefaultParagraphFont"/>
    <w:link w:val="Heading2"/>
    <w:uiPriority w:val="9"/>
    <w:rsid w:val="00697A63"/>
    <w:rPr>
      <w:rFonts w:ascii="Arial" w:eastAsiaTheme="majorEastAsia" w:hAnsi="Arial" w:cs="Arial"/>
      <w:b/>
      <w:bCs/>
      <w:sz w:val="28"/>
      <w:szCs w:val="28"/>
      <w:lang w:val="en-GB"/>
    </w:rPr>
  </w:style>
  <w:style w:type="character" w:customStyle="1" w:styleId="Heading3Char">
    <w:name w:val="Heading 3 Char"/>
    <w:basedOn w:val="DefaultParagraphFont"/>
    <w:link w:val="Heading3"/>
    <w:uiPriority w:val="9"/>
    <w:rsid w:val="004665DE"/>
    <w:rPr>
      <w:rFonts w:ascii="Arial" w:eastAsiaTheme="majorEastAsia" w:hAnsi="Arial" w:cs="Arial"/>
      <w:b/>
      <w:bCs/>
      <w:lang w:val="en-GB"/>
    </w:rPr>
  </w:style>
  <w:style w:type="paragraph" w:customStyle="1" w:styleId="Tabletitle">
    <w:name w:val="Table title"/>
    <w:basedOn w:val="Normal"/>
    <w:qFormat/>
    <w:rsid w:val="004665DE"/>
    <w:pPr>
      <w:keepNext/>
      <w:widowControl w:val="0"/>
      <w:suppressAutoHyphens/>
      <w:autoSpaceDE w:val="0"/>
      <w:autoSpaceDN w:val="0"/>
      <w:adjustRightInd w:val="0"/>
      <w:spacing w:before="240" w:after="120"/>
      <w:textAlignment w:val="center"/>
    </w:pPr>
    <w:rPr>
      <w:rFonts w:ascii="ArialMT" w:hAnsi="ArialMT" w:cs="ArialMT"/>
      <w:b/>
      <w:sz w:val="20"/>
      <w:szCs w:val="20"/>
      <w:lang w:val="en-GB"/>
    </w:rPr>
  </w:style>
  <w:style w:type="character" w:customStyle="1" w:styleId="KlavikaREGDKorange">
    <w:name w:val="Klavika REG DK orange"/>
    <w:uiPriority w:val="99"/>
    <w:rsid w:val="00450FDD"/>
    <w:rPr>
      <w:color w:val="000000"/>
    </w:rPr>
  </w:style>
  <w:style w:type="character" w:customStyle="1" w:styleId="TabletextBOLD">
    <w:name w:val="Table text BOLD"/>
    <w:basedOn w:val="DefaultParagraphFont"/>
    <w:uiPriority w:val="1"/>
    <w:qFormat/>
    <w:rsid w:val="004B39E0"/>
    <w:rPr>
      <w:rFonts w:ascii="Arial" w:hAnsi="Arial" w:cs="Arial-BoldMT"/>
      <w:b/>
      <w:bCs/>
      <w:i w:val="0"/>
      <w:color w:val="000000"/>
      <w:sz w:val="17"/>
      <w:szCs w:val="17"/>
      <w:lang w:val="en-GB"/>
    </w:rPr>
  </w:style>
  <w:style w:type="paragraph" w:customStyle="1" w:styleId="DocumentTitle2">
    <w:name w:val="Document Title 2"/>
    <w:basedOn w:val="Normal"/>
    <w:qFormat/>
    <w:rsid w:val="00495F42"/>
    <w:rPr>
      <w:rFonts w:ascii="ArialMT" w:hAnsi="ArialMT" w:cs="ArialMT"/>
      <w:bCs/>
      <w:color w:val="000000"/>
      <w:sz w:val="48"/>
      <w:szCs w:val="48"/>
    </w:rPr>
  </w:style>
  <w:style w:type="character" w:customStyle="1" w:styleId="Heading1Char">
    <w:name w:val="Heading 1 Char"/>
    <w:basedOn w:val="DefaultParagraphFont"/>
    <w:link w:val="Heading1"/>
    <w:uiPriority w:val="9"/>
    <w:rsid w:val="007F3C93"/>
    <w:rPr>
      <w:rFonts w:ascii="Arial" w:eastAsiaTheme="majorEastAsia" w:hAnsi="Arial" w:cstheme="majorBidi"/>
      <w:b/>
      <w:bCs/>
      <w:sz w:val="40"/>
      <w:szCs w:val="32"/>
    </w:rPr>
  </w:style>
  <w:style w:type="paragraph" w:styleId="TOCHeading">
    <w:name w:val="TOC Heading"/>
    <w:basedOn w:val="Heading1"/>
    <w:next w:val="Normal"/>
    <w:uiPriority w:val="39"/>
    <w:unhideWhenUsed/>
    <w:qFormat/>
    <w:rsid w:val="00F64828"/>
    <w:pPr>
      <w:spacing w:after="0" w:line="276" w:lineRule="auto"/>
      <w:contextualSpacing w:val="0"/>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1D3042"/>
    <w:pPr>
      <w:tabs>
        <w:tab w:val="right" w:leader="dot" w:pos="14984"/>
      </w:tabs>
      <w:spacing w:before="120" w:line="360" w:lineRule="auto"/>
    </w:pPr>
    <w:rPr>
      <w:rFonts w:ascii="Arial" w:hAnsi="Arial" w:cs="Arial"/>
      <w:b/>
      <w:noProof/>
      <w:sz w:val="20"/>
    </w:rPr>
  </w:style>
  <w:style w:type="paragraph" w:styleId="TOC2">
    <w:name w:val="toc 2"/>
    <w:basedOn w:val="Normal"/>
    <w:next w:val="Normal"/>
    <w:autoRedefine/>
    <w:uiPriority w:val="39"/>
    <w:unhideWhenUsed/>
    <w:rsid w:val="00F86828"/>
    <w:pPr>
      <w:tabs>
        <w:tab w:val="right" w:leader="dot" w:pos="10620"/>
      </w:tabs>
      <w:spacing w:line="360" w:lineRule="auto"/>
    </w:pPr>
    <w:rPr>
      <w:rFonts w:ascii="Arial" w:hAnsi="Arial"/>
      <w:noProof/>
      <w:sz w:val="20"/>
      <w:szCs w:val="22"/>
    </w:rPr>
  </w:style>
  <w:style w:type="paragraph" w:styleId="TOC3">
    <w:name w:val="toc 3"/>
    <w:basedOn w:val="Normal"/>
    <w:next w:val="Normal"/>
    <w:autoRedefine/>
    <w:uiPriority w:val="39"/>
    <w:unhideWhenUsed/>
    <w:rsid w:val="009C2FB8"/>
    <w:pPr>
      <w:tabs>
        <w:tab w:val="left" w:pos="960"/>
        <w:tab w:val="right" w:leader="dot" w:pos="10620"/>
      </w:tabs>
      <w:ind w:left="720"/>
    </w:pPr>
    <w:rPr>
      <w:rFonts w:ascii="Arial" w:hAnsi="Arial"/>
      <w:noProof/>
      <w:sz w:val="20"/>
      <w:szCs w:val="22"/>
    </w:rPr>
  </w:style>
  <w:style w:type="paragraph" w:styleId="BalloonText">
    <w:name w:val="Balloon Text"/>
    <w:basedOn w:val="Normal"/>
    <w:link w:val="BalloonTextChar"/>
    <w:uiPriority w:val="99"/>
    <w:semiHidden/>
    <w:unhideWhenUsed/>
    <w:rsid w:val="00F648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828"/>
    <w:rPr>
      <w:rFonts w:ascii="Lucida Grande" w:hAnsi="Lucida Grande" w:cs="Lucida Grande"/>
      <w:sz w:val="18"/>
      <w:szCs w:val="18"/>
    </w:rPr>
  </w:style>
  <w:style w:type="paragraph" w:styleId="TOC4">
    <w:name w:val="toc 4"/>
    <w:basedOn w:val="Normal"/>
    <w:next w:val="Normal"/>
    <w:autoRedefine/>
    <w:uiPriority w:val="39"/>
    <w:unhideWhenUsed/>
    <w:rsid w:val="005B178D"/>
    <w:pPr>
      <w:pBdr>
        <w:between w:val="double" w:sz="6" w:space="0" w:color="auto"/>
      </w:pBdr>
      <w:ind w:left="480"/>
    </w:pPr>
    <w:rPr>
      <w:rFonts w:ascii="Arial" w:hAnsi="Arial"/>
      <w:sz w:val="20"/>
      <w:szCs w:val="20"/>
    </w:rPr>
  </w:style>
  <w:style w:type="paragraph" w:styleId="TOC5">
    <w:name w:val="toc 5"/>
    <w:basedOn w:val="Normal"/>
    <w:next w:val="Normal"/>
    <w:autoRedefine/>
    <w:uiPriority w:val="39"/>
    <w:unhideWhenUsed/>
    <w:rsid w:val="005B178D"/>
    <w:pPr>
      <w:pBdr>
        <w:between w:val="double" w:sz="6" w:space="0" w:color="auto"/>
      </w:pBdr>
      <w:ind w:left="720"/>
    </w:pPr>
    <w:rPr>
      <w:rFonts w:ascii="Arial" w:hAnsi="Arial"/>
      <w:sz w:val="20"/>
      <w:szCs w:val="20"/>
    </w:rPr>
  </w:style>
  <w:style w:type="paragraph" w:styleId="TOC6">
    <w:name w:val="toc 6"/>
    <w:basedOn w:val="Normal"/>
    <w:next w:val="Normal"/>
    <w:autoRedefine/>
    <w:uiPriority w:val="39"/>
    <w:unhideWhenUsed/>
    <w:rsid w:val="005B178D"/>
    <w:pPr>
      <w:pBdr>
        <w:between w:val="double" w:sz="6" w:space="0" w:color="auto"/>
      </w:pBdr>
      <w:ind w:left="960"/>
    </w:pPr>
    <w:rPr>
      <w:rFonts w:ascii="Arial" w:hAnsi="Arial"/>
      <w:sz w:val="20"/>
      <w:szCs w:val="20"/>
    </w:rPr>
  </w:style>
  <w:style w:type="paragraph" w:styleId="TOC7">
    <w:name w:val="toc 7"/>
    <w:basedOn w:val="Normal"/>
    <w:next w:val="Normal"/>
    <w:autoRedefine/>
    <w:uiPriority w:val="39"/>
    <w:unhideWhenUsed/>
    <w:rsid w:val="005B178D"/>
    <w:pPr>
      <w:pBdr>
        <w:between w:val="double" w:sz="6" w:space="0" w:color="auto"/>
      </w:pBdr>
      <w:ind w:left="1200"/>
    </w:pPr>
    <w:rPr>
      <w:rFonts w:ascii="Arial" w:hAnsi="Arial"/>
      <w:sz w:val="20"/>
      <w:szCs w:val="20"/>
    </w:rPr>
  </w:style>
  <w:style w:type="paragraph" w:styleId="TOC8">
    <w:name w:val="toc 8"/>
    <w:basedOn w:val="Normal"/>
    <w:next w:val="Normal"/>
    <w:autoRedefine/>
    <w:uiPriority w:val="39"/>
    <w:unhideWhenUsed/>
    <w:rsid w:val="005B178D"/>
    <w:pPr>
      <w:pBdr>
        <w:between w:val="double" w:sz="6" w:space="0" w:color="auto"/>
      </w:pBdr>
      <w:ind w:left="1440"/>
    </w:pPr>
    <w:rPr>
      <w:rFonts w:ascii="Arial" w:hAnsi="Arial"/>
      <w:sz w:val="20"/>
      <w:szCs w:val="20"/>
    </w:rPr>
  </w:style>
  <w:style w:type="paragraph" w:styleId="TOC9">
    <w:name w:val="toc 9"/>
    <w:basedOn w:val="Normal"/>
    <w:next w:val="Normal"/>
    <w:autoRedefine/>
    <w:uiPriority w:val="39"/>
    <w:unhideWhenUsed/>
    <w:rsid w:val="005B178D"/>
    <w:pPr>
      <w:pBdr>
        <w:between w:val="double" w:sz="6" w:space="0" w:color="auto"/>
      </w:pBdr>
      <w:ind w:left="1680"/>
    </w:pPr>
    <w:rPr>
      <w:rFonts w:ascii="Arial" w:hAnsi="Arial"/>
      <w:sz w:val="20"/>
      <w:szCs w:val="20"/>
    </w:rPr>
  </w:style>
  <w:style w:type="paragraph" w:styleId="Revision">
    <w:name w:val="Revision"/>
    <w:hidden/>
    <w:uiPriority w:val="99"/>
    <w:semiHidden/>
    <w:rsid w:val="00F9083E"/>
  </w:style>
  <w:style w:type="character" w:styleId="CommentReference">
    <w:name w:val="annotation reference"/>
    <w:basedOn w:val="DefaultParagraphFont"/>
    <w:uiPriority w:val="99"/>
    <w:semiHidden/>
    <w:unhideWhenUsed/>
    <w:rsid w:val="00F9083E"/>
    <w:rPr>
      <w:sz w:val="16"/>
      <w:szCs w:val="16"/>
    </w:rPr>
  </w:style>
  <w:style w:type="paragraph" w:styleId="CommentText">
    <w:name w:val="annotation text"/>
    <w:basedOn w:val="Normal"/>
    <w:link w:val="CommentTextChar"/>
    <w:uiPriority w:val="99"/>
    <w:unhideWhenUsed/>
    <w:rsid w:val="00F9083E"/>
    <w:rPr>
      <w:sz w:val="20"/>
      <w:szCs w:val="20"/>
    </w:rPr>
  </w:style>
  <w:style w:type="character" w:customStyle="1" w:styleId="CommentTextChar">
    <w:name w:val="Comment Text Char"/>
    <w:basedOn w:val="DefaultParagraphFont"/>
    <w:link w:val="CommentText"/>
    <w:uiPriority w:val="99"/>
    <w:rsid w:val="00F9083E"/>
    <w:rPr>
      <w:sz w:val="20"/>
      <w:szCs w:val="20"/>
    </w:rPr>
  </w:style>
  <w:style w:type="paragraph" w:styleId="CommentSubject">
    <w:name w:val="annotation subject"/>
    <w:basedOn w:val="CommentText"/>
    <w:next w:val="CommentText"/>
    <w:link w:val="CommentSubjectChar"/>
    <w:uiPriority w:val="99"/>
    <w:semiHidden/>
    <w:unhideWhenUsed/>
    <w:rsid w:val="00F9083E"/>
    <w:rPr>
      <w:b/>
      <w:bCs/>
    </w:rPr>
  </w:style>
  <w:style w:type="character" w:customStyle="1" w:styleId="CommentSubjectChar">
    <w:name w:val="Comment Subject Char"/>
    <w:basedOn w:val="CommentTextChar"/>
    <w:link w:val="CommentSubject"/>
    <w:uiPriority w:val="99"/>
    <w:semiHidden/>
    <w:rsid w:val="00F9083E"/>
    <w:rPr>
      <w:b/>
      <w:bCs/>
      <w:sz w:val="20"/>
      <w:szCs w:val="20"/>
    </w:rPr>
  </w:style>
  <w:style w:type="character" w:customStyle="1" w:styleId="Mention1">
    <w:name w:val="Mention1"/>
    <w:basedOn w:val="DefaultParagraphFont"/>
    <w:uiPriority w:val="99"/>
    <w:semiHidden/>
    <w:unhideWhenUsed/>
    <w:rsid w:val="0099356A"/>
    <w:rPr>
      <w:color w:val="2B579A"/>
      <w:shd w:val="clear" w:color="auto" w:fill="E6E6E6"/>
    </w:rPr>
  </w:style>
  <w:style w:type="character" w:styleId="FollowedHyperlink">
    <w:name w:val="FollowedHyperlink"/>
    <w:basedOn w:val="DefaultParagraphFont"/>
    <w:uiPriority w:val="99"/>
    <w:semiHidden/>
    <w:unhideWhenUsed/>
    <w:rsid w:val="0099356A"/>
    <w:rPr>
      <w:color w:val="800080" w:themeColor="followedHyperlink"/>
      <w:u w:val="single"/>
    </w:rPr>
  </w:style>
  <w:style w:type="paragraph" w:styleId="Caption">
    <w:name w:val="caption"/>
    <w:basedOn w:val="Normal"/>
    <w:next w:val="Normal"/>
    <w:link w:val="CaptionChar"/>
    <w:uiPriority w:val="35"/>
    <w:unhideWhenUsed/>
    <w:qFormat/>
    <w:rsid w:val="00785EF0"/>
    <w:pPr>
      <w:spacing w:after="200"/>
    </w:pPr>
    <w:rPr>
      <w:rFonts w:ascii="Arial" w:hAnsi="Arial"/>
      <w:iCs/>
      <w:color w:val="1F497D" w:themeColor="text2"/>
      <w:sz w:val="20"/>
      <w:szCs w:val="18"/>
    </w:rPr>
  </w:style>
  <w:style w:type="paragraph" w:styleId="ListParagraph">
    <w:name w:val="List Paragraph"/>
    <w:aliases w:val="Recommendation,L,0Bullet,Bullet point,Indented bullet,List Paragraph1,List Paragraph11,List Paragraph2,bullet point list"/>
    <w:basedOn w:val="Normal"/>
    <w:link w:val="ListParagraphChar"/>
    <w:uiPriority w:val="34"/>
    <w:qFormat/>
    <w:rsid w:val="00637233"/>
    <w:pPr>
      <w:ind w:left="720"/>
      <w:contextualSpacing/>
    </w:pPr>
  </w:style>
  <w:style w:type="paragraph" w:styleId="NoSpacing">
    <w:name w:val="No Spacing"/>
    <w:uiPriority w:val="1"/>
    <w:qFormat/>
    <w:rsid w:val="005034E5"/>
  </w:style>
  <w:style w:type="table" w:styleId="TableGrid">
    <w:name w:val="Table Grid"/>
    <w:basedOn w:val="TableNormal"/>
    <w:uiPriority w:val="39"/>
    <w:rsid w:val="007F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 Char,0Bullet Char,Bullet point Char,Indented bullet Char,List Paragraph1 Char,List Paragraph11 Char,List Paragraph2 Char,bullet point list Char"/>
    <w:link w:val="ListParagraph"/>
    <w:uiPriority w:val="34"/>
    <w:locked/>
    <w:rsid w:val="00B16041"/>
  </w:style>
  <w:style w:type="paragraph" w:customStyle="1" w:styleId="p1">
    <w:name w:val="p1"/>
    <w:basedOn w:val="Normal"/>
    <w:rsid w:val="00695F0A"/>
    <w:pPr>
      <w:spacing w:before="107" w:line="218" w:lineRule="atLeast"/>
    </w:pPr>
    <w:rPr>
      <w:rFonts w:ascii="Klavika" w:eastAsiaTheme="minorHAnsi" w:hAnsi="Klavika" w:cs="Times New Roman"/>
      <w:sz w:val="15"/>
      <w:szCs w:val="15"/>
      <w:lang w:val="en-GB" w:eastAsia="en-GB"/>
    </w:rPr>
  </w:style>
  <w:style w:type="paragraph" w:customStyle="1" w:styleId="p2">
    <w:name w:val="p2"/>
    <w:basedOn w:val="Normal"/>
    <w:rsid w:val="00695F0A"/>
    <w:pPr>
      <w:spacing w:before="255"/>
    </w:pPr>
    <w:rPr>
      <w:rFonts w:ascii="Klavika" w:eastAsiaTheme="minorHAnsi" w:hAnsi="Klavika" w:cs="Times New Roman"/>
      <w:color w:val="3F5966"/>
      <w:sz w:val="20"/>
      <w:szCs w:val="20"/>
      <w:lang w:val="en-GB" w:eastAsia="en-GB"/>
    </w:rPr>
  </w:style>
  <w:style w:type="paragraph" w:customStyle="1" w:styleId="p3">
    <w:name w:val="p3"/>
    <w:basedOn w:val="Normal"/>
    <w:rsid w:val="00695F0A"/>
    <w:pPr>
      <w:spacing w:before="299"/>
    </w:pPr>
    <w:rPr>
      <w:rFonts w:ascii="Atletico" w:eastAsiaTheme="minorHAnsi" w:hAnsi="Atletico" w:cs="Times New Roman"/>
      <w:color w:val="3F5966"/>
      <w:sz w:val="15"/>
      <w:szCs w:val="15"/>
      <w:lang w:val="en-GB" w:eastAsia="en-GB"/>
    </w:rPr>
  </w:style>
  <w:style w:type="paragraph" w:customStyle="1" w:styleId="p4">
    <w:name w:val="p4"/>
    <w:basedOn w:val="Normal"/>
    <w:rsid w:val="00695F0A"/>
    <w:rPr>
      <w:rFonts w:ascii="Klavika" w:eastAsiaTheme="minorHAnsi" w:hAnsi="Klavika" w:cs="Times New Roman"/>
      <w:sz w:val="18"/>
      <w:szCs w:val="18"/>
      <w:lang w:val="en-GB" w:eastAsia="en-GB"/>
    </w:rPr>
  </w:style>
  <w:style w:type="paragraph" w:customStyle="1" w:styleId="p5">
    <w:name w:val="p5"/>
    <w:basedOn w:val="Normal"/>
    <w:rsid w:val="00695F0A"/>
    <w:pPr>
      <w:spacing w:before="63"/>
      <w:jc w:val="center"/>
    </w:pPr>
    <w:rPr>
      <w:rFonts w:ascii="Atletico" w:eastAsiaTheme="minorHAnsi" w:hAnsi="Atletico" w:cs="Times New Roman"/>
      <w:sz w:val="13"/>
      <w:szCs w:val="13"/>
      <w:lang w:val="en-GB" w:eastAsia="en-GB"/>
    </w:rPr>
  </w:style>
  <w:style w:type="paragraph" w:customStyle="1" w:styleId="p6">
    <w:name w:val="p6"/>
    <w:basedOn w:val="Normal"/>
    <w:rsid w:val="00695F0A"/>
    <w:pPr>
      <w:spacing w:before="63"/>
    </w:pPr>
    <w:rPr>
      <w:rFonts w:ascii="Atletico" w:eastAsiaTheme="minorHAnsi" w:hAnsi="Atletico" w:cs="Times New Roman"/>
      <w:sz w:val="13"/>
      <w:szCs w:val="13"/>
      <w:lang w:val="en-GB" w:eastAsia="en-GB"/>
    </w:rPr>
  </w:style>
  <w:style w:type="paragraph" w:customStyle="1" w:styleId="p7">
    <w:name w:val="p7"/>
    <w:basedOn w:val="Normal"/>
    <w:rsid w:val="00695F0A"/>
    <w:pPr>
      <w:spacing w:before="86" w:after="170"/>
    </w:pPr>
    <w:rPr>
      <w:rFonts w:ascii="Atletico" w:eastAsiaTheme="minorHAnsi" w:hAnsi="Atletico" w:cs="Times New Roman"/>
      <w:sz w:val="15"/>
      <w:szCs w:val="15"/>
      <w:lang w:val="en-GB" w:eastAsia="en-GB"/>
    </w:rPr>
  </w:style>
  <w:style w:type="paragraph" w:customStyle="1" w:styleId="p8">
    <w:name w:val="p8"/>
    <w:basedOn w:val="Normal"/>
    <w:rsid w:val="00695F0A"/>
    <w:pPr>
      <w:spacing w:before="107" w:line="218" w:lineRule="atLeast"/>
    </w:pPr>
    <w:rPr>
      <w:rFonts w:ascii="Klavika" w:eastAsiaTheme="minorHAnsi" w:hAnsi="Klavika" w:cs="Times New Roman"/>
      <w:sz w:val="15"/>
      <w:szCs w:val="15"/>
      <w:lang w:val="en-GB" w:eastAsia="en-GB"/>
    </w:rPr>
  </w:style>
  <w:style w:type="paragraph" w:customStyle="1" w:styleId="p9">
    <w:name w:val="p9"/>
    <w:basedOn w:val="Normal"/>
    <w:rsid w:val="00695F0A"/>
    <w:pPr>
      <w:spacing w:before="299" w:after="44"/>
    </w:pPr>
    <w:rPr>
      <w:rFonts w:ascii="Atletico" w:eastAsiaTheme="minorHAnsi" w:hAnsi="Atletico" w:cs="Times New Roman"/>
      <w:color w:val="3F5966"/>
      <w:sz w:val="15"/>
      <w:szCs w:val="15"/>
      <w:lang w:val="en-GB" w:eastAsia="en-GB"/>
    </w:rPr>
  </w:style>
  <w:style w:type="paragraph" w:customStyle="1" w:styleId="p10">
    <w:name w:val="p10"/>
    <w:basedOn w:val="Normal"/>
    <w:rsid w:val="00695F0A"/>
    <w:pPr>
      <w:spacing w:before="128" w:after="170"/>
    </w:pPr>
    <w:rPr>
      <w:rFonts w:ascii="Atletico" w:eastAsiaTheme="minorHAnsi" w:hAnsi="Atletico" w:cs="Times New Roman"/>
      <w:sz w:val="14"/>
      <w:szCs w:val="14"/>
      <w:lang w:val="en-GB" w:eastAsia="en-GB"/>
    </w:rPr>
  </w:style>
  <w:style w:type="character" w:customStyle="1" w:styleId="s1">
    <w:name w:val="s1"/>
    <w:basedOn w:val="DefaultParagraphFont"/>
    <w:rsid w:val="00695F0A"/>
    <w:rPr>
      <w:spacing w:val="-2"/>
    </w:rPr>
  </w:style>
  <w:style w:type="character" w:customStyle="1" w:styleId="apple-converted-space">
    <w:name w:val="apple-converted-space"/>
    <w:basedOn w:val="DefaultParagraphFont"/>
    <w:rsid w:val="00695F0A"/>
  </w:style>
  <w:style w:type="character" w:customStyle="1" w:styleId="s2">
    <w:name w:val="s2"/>
    <w:basedOn w:val="DefaultParagraphFont"/>
    <w:rsid w:val="00695F0A"/>
    <w:rPr>
      <w:spacing w:val="-3"/>
    </w:rPr>
  </w:style>
  <w:style w:type="character" w:customStyle="1" w:styleId="apple-tab-span">
    <w:name w:val="apple-tab-span"/>
    <w:basedOn w:val="DefaultParagraphFont"/>
    <w:rsid w:val="00695F0A"/>
  </w:style>
  <w:style w:type="paragraph" w:customStyle="1" w:styleId="p11">
    <w:name w:val="p11"/>
    <w:basedOn w:val="Normal"/>
    <w:rsid w:val="00695F0A"/>
    <w:pPr>
      <w:spacing w:before="299" w:after="44"/>
    </w:pPr>
    <w:rPr>
      <w:rFonts w:ascii="Atletico" w:eastAsiaTheme="minorHAnsi" w:hAnsi="Atletico" w:cs="Times New Roman"/>
      <w:color w:val="3F5966"/>
      <w:sz w:val="15"/>
      <w:szCs w:val="15"/>
      <w:lang w:val="en-GB" w:eastAsia="en-GB"/>
    </w:rPr>
  </w:style>
  <w:style w:type="paragraph" w:customStyle="1" w:styleId="p12">
    <w:name w:val="p12"/>
    <w:basedOn w:val="Normal"/>
    <w:rsid w:val="00695F0A"/>
    <w:pPr>
      <w:spacing w:before="128" w:after="170"/>
    </w:pPr>
    <w:rPr>
      <w:rFonts w:ascii="Atletico" w:eastAsiaTheme="minorHAnsi" w:hAnsi="Atletico" w:cs="Times New Roman"/>
      <w:sz w:val="14"/>
      <w:szCs w:val="14"/>
      <w:lang w:val="en-GB" w:eastAsia="en-GB"/>
    </w:rPr>
  </w:style>
  <w:style w:type="paragraph" w:customStyle="1" w:styleId="p13">
    <w:name w:val="p13"/>
    <w:basedOn w:val="Normal"/>
    <w:rsid w:val="00695F0A"/>
    <w:pPr>
      <w:spacing w:before="213" w:after="44"/>
    </w:pPr>
    <w:rPr>
      <w:rFonts w:ascii="Atletico" w:eastAsiaTheme="minorHAnsi" w:hAnsi="Atletico" w:cs="Times New Roman"/>
      <w:color w:val="3F5966"/>
      <w:sz w:val="15"/>
      <w:szCs w:val="15"/>
      <w:lang w:val="en-GB" w:eastAsia="en-GB"/>
    </w:rPr>
  </w:style>
  <w:style w:type="paragraph" w:styleId="FootnoteText">
    <w:name w:val="footnote text"/>
    <w:basedOn w:val="Normal"/>
    <w:link w:val="FootnoteTextChar"/>
    <w:uiPriority w:val="99"/>
    <w:unhideWhenUsed/>
    <w:rsid w:val="00695F0A"/>
    <w:rPr>
      <w:rFonts w:ascii="Times New Roman" w:eastAsiaTheme="minorHAnsi" w:hAnsi="Times New Roman" w:cs="Times New Roman"/>
      <w:lang w:val="en-GB" w:eastAsia="en-GB"/>
    </w:rPr>
  </w:style>
  <w:style w:type="character" w:customStyle="1" w:styleId="FootnoteTextChar">
    <w:name w:val="Footnote Text Char"/>
    <w:basedOn w:val="DefaultParagraphFont"/>
    <w:link w:val="FootnoteText"/>
    <w:uiPriority w:val="99"/>
    <w:rsid w:val="00695F0A"/>
    <w:rPr>
      <w:rFonts w:ascii="Times New Roman" w:eastAsiaTheme="minorHAnsi" w:hAnsi="Times New Roman" w:cs="Times New Roman"/>
      <w:lang w:val="en-GB" w:eastAsia="en-GB"/>
    </w:rPr>
  </w:style>
  <w:style w:type="character" w:styleId="FootnoteReference">
    <w:name w:val="footnote reference"/>
    <w:basedOn w:val="DefaultParagraphFont"/>
    <w:uiPriority w:val="99"/>
    <w:unhideWhenUsed/>
    <w:rsid w:val="00695F0A"/>
    <w:rPr>
      <w:rFonts w:asciiTheme="minorHAnsi" w:hAnsiTheme="minorHAnsi"/>
      <w:vertAlign w:val="superscript"/>
    </w:rPr>
  </w:style>
  <w:style w:type="paragraph" w:styleId="BodyText">
    <w:name w:val="Body Text"/>
    <w:basedOn w:val="Normal"/>
    <w:next w:val="Body"/>
    <w:link w:val="BodyTextChar"/>
    <w:autoRedefine/>
    <w:uiPriority w:val="99"/>
    <w:unhideWhenUsed/>
    <w:qFormat/>
    <w:rsid w:val="00C26D27"/>
    <w:pPr>
      <w:tabs>
        <w:tab w:val="left" w:pos="284"/>
      </w:tabs>
      <w:spacing w:before="120" w:line="230" w:lineRule="exact"/>
    </w:pPr>
    <w:rPr>
      <w:rFonts w:ascii="Arial" w:eastAsiaTheme="minorHAnsi" w:hAnsi="Arial" w:cs="Arial"/>
      <w:sz w:val="20"/>
      <w:szCs w:val="20"/>
      <w:lang w:val="en-GB" w:eastAsia="en-GB"/>
    </w:rPr>
  </w:style>
  <w:style w:type="character" w:customStyle="1" w:styleId="BodyTextChar">
    <w:name w:val="Body Text Char"/>
    <w:basedOn w:val="DefaultParagraphFont"/>
    <w:link w:val="BodyText"/>
    <w:uiPriority w:val="99"/>
    <w:rsid w:val="00C26D27"/>
    <w:rPr>
      <w:rFonts w:ascii="Arial" w:eastAsiaTheme="minorHAnsi" w:hAnsi="Arial" w:cs="Arial"/>
      <w:sz w:val="20"/>
      <w:szCs w:val="20"/>
      <w:lang w:val="en-GB" w:eastAsia="en-GB"/>
    </w:rPr>
  </w:style>
  <w:style w:type="paragraph" w:customStyle="1" w:styleId="Tabletextcentred">
    <w:name w:val="Table text centred"/>
    <w:basedOn w:val="Tabletext"/>
    <w:autoRedefine/>
    <w:qFormat/>
    <w:rsid w:val="00695F0A"/>
    <w:pPr>
      <w:tabs>
        <w:tab w:val="left" w:pos="170"/>
      </w:tabs>
      <w:spacing w:line="190" w:lineRule="exact"/>
      <w:jc w:val="center"/>
    </w:pPr>
    <w:rPr>
      <w:rFonts w:asciiTheme="minorHAnsi" w:eastAsiaTheme="minorHAnsi" w:hAnsiTheme="minorHAnsi" w:cs="Times New Roman"/>
      <w:color w:val="auto"/>
      <w:spacing w:val="0"/>
      <w:szCs w:val="20"/>
      <w:lang w:eastAsia="en-GB"/>
    </w:rPr>
  </w:style>
  <w:style w:type="paragraph" w:customStyle="1" w:styleId="Note">
    <w:name w:val="Note"/>
    <w:basedOn w:val="Normal"/>
    <w:qFormat/>
    <w:rsid w:val="00695F0A"/>
    <w:pPr>
      <w:spacing w:before="60"/>
    </w:pPr>
    <w:rPr>
      <w:rFonts w:eastAsiaTheme="minorHAnsi" w:cs="Times New Roman"/>
      <w:sz w:val="15"/>
      <w:szCs w:val="15"/>
      <w:lang w:val="en-GB" w:eastAsia="en-GB"/>
    </w:rPr>
  </w:style>
  <w:style w:type="paragraph" w:customStyle="1" w:styleId="Figspace0">
    <w:name w:val="Fig space"/>
    <w:qFormat/>
    <w:rsid w:val="00695F0A"/>
    <w:pPr>
      <w:spacing w:after="360"/>
    </w:pPr>
    <w:rPr>
      <w:rFonts w:eastAsiaTheme="minorHAnsi" w:cs="Times New Roman"/>
      <w:b/>
      <w:sz w:val="21"/>
      <w:szCs w:val="20"/>
      <w:lang w:val="en-GB" w:eastAsia="en-GB"/>
    </w:rPr>
  </w:style>
  <w:style w:type="paragraph" w:customStyle="1" w:styleId="Heading31">
    <w:name w:val="Heading 31"/>
    <w:basedOn w:val="Normal"/>
    <w:next w:val="Normal"/>
    <w:uiPriority w:val="9"/>
    <w:unhideWhenUsed/>
    <w:qFormat/>
    <w:rsid w:val="00695F0A"/>
    <w:pPr>
      <w:keepNext/>
      <w:keepLines/>
      <w:spacing w:before="360"/>
      <w:outlineLvl w:val="2"/>
    </w:pPr>
    <w:rPr>
      <w:rFonts w:ascii="Arial" w:eastAsia="MS Gothic" w:hAnsi="Arial" w:cs="Times New Roman"/>
      <w:b/>
      <w:bCs/>
      <w:sz w:val="20"/>
    </w:rPr>
  </w:style>
  <w:style w:type="numbering" w:customStyle="1" w:styleId="NoList1">
    <w:name w:val="No List1"/>
    <w:next w:val="NoList"/>
    <w:uiPriority w:val="99"/>
    <w:semiHidden/>
    <w:unhideWhenUsed/>
    <w:rsid w:val="00695F0A"/>
  </w:style>
  <w:style w:type="paragraph" w:customStyle="1" w:styleId="DocTitle-1">
    <w:name w:val="Doc Title - 1"/>
    <w:basedOn w:val="NoParagraphStyle"/>
    <w:uiPriority w:val="99"/>
    <w:rsid w:val="00695F0A"/>
    <w:rPr>
      <w:rFonts w:eastAsia="MS Mincho"/>
      <w:color w:val="FFFFFF"/>
    </w:rPr>
  </w:style>
  <w:style w:type="paragraph" w:customStyle="1" w:styleId="DocTitle-3tier">
    <w:name w:val="Doc Title - 3 tier"/>
    <w:basedOn w:val="NoParagraphStyle"/>
    <w:uiPriority w:val="99"/>
    <w:rsid w:val="00695F0A"/>
    <w:rPr>
      <w:rFonts w:eastAsia="MS Mincho"/>
      <w:color w:val="FFFFFF"/>
    </w:rPr>
  </w:style>
  <w:style w:type="paragraph" w:customStyle="1" w:styleId="TablecolumnheadCENTRETABLES">
    <w:name w:val="Table column head CENTRE (TABLES)"/>
    <w:basedOn w:val="TableTextTABLES"/>
    <w:uiPriority w:val="99"/>
    <w:rsid w:val="00695F0A"/>
    <w:pPr>
      <w:suppressAutoHyphens w:val="0"/>
      <w:spacing w:before="0"/>
    </w:pPr>
    <w:rPr>
      <w:rFonts w:ascii="Calibri" w:eastAsia="MS Mincho" w:hAnsi="Calibri" w:cs="MinionPro-Regular"/>
      <w:b/>
      <w:bCs/>
      <w:caps/>
      <w:color w:val="FFFFFF"/>
      <w:sz w:val="32"/>
      <w:szCs w:val="32"/>
    </w:rPr>
  </w:style>
  <w:style w:type="character" w:customStyle="1" w:styleId="KlavikaREGDKgreen">
    <w:name w:val="Klavika REG DK green"/>
    <w:uiPriority w:val="99"/>
    <w:rsid w:val="00695F0A"/>
    <w:rPr>
      <w:color w:val="000000"/>
    </w:rPr>
  </w:style>
  <w:style w:type="paragraph" w:customStyle="1" w:styleId="H2Bodycopyheader">
    <w:name w:val="H2 Body copy header"/>
    <w:basedOn w:val="NoParagraphStyle"/>
    <w:uiPriority w:val="99"/>
    <w:rsid w:val="00695F0A"/>
    <w:rPr>
      <w:rFonts w:eastAsia="MS Mincho"/>
      <w:color w:val="FFFFFF"/>
    </w:rPr>
  </w:style>
  <w:style w:type="paragraph" w:customStyle="1" w:styleId="TableTABLES">
    <w:name w:val="Table # (TABLES)"/>
    <w:basedOn w:val="TableTextTABLES"/>
    <w:uiPriority w:val="99"/>
    <w:rsid w:val="00695F0A"/>
    <w:pPr>
      <w:suppressAutoHyphens w:val="0"/>
      <w:spacing w:before="0"/>
    </w:pPr>
    <w:rPr>
      <w:rFonts w:ascii="Calibri" w:eastAsia="MS Mincho" w:hAnsi="Calibri" w:cs="MinionPro-Regular"/>
      <w:b/>
      <w:bCs/>
      <w:caps/>
      <w:color w:val="FFFFFF"/>
      <w:sz w:val="32"/>
      <w:szCs w:val="32"/>
    </w:rPr>
  </w:style>
  <w:style w:type="paragraph" w:customStyle="1" w:styleId="TableTextC">
    <w:name w:val="Table Text C"/>
    <w:basedOn w:val="TableTextTABLES"/>
    <w:qFormat/>
    <w:rsid w:val="00695F0A"/>
    <w:pPr>
      <w:suppressAutoHyphens w:val="0"/>
      <w:spacing w:before="0"/>
    </w:pPr>
    <w:rPr>
      <w:rFonts w:ascii="Calibri" w:eastAsia="MS Mincho" w:hAnsi="Calibri" w:cs="MinionPro-Regular"/>
      <w:b/>
      <w:bCs/>
      <w:caps/>
      <w:color w:val="FFFFFF"/>
      <w:sz w:val="32"/>
      <w:szCs w:val="32"/>
    </w:rPr>
  </w:style>
  <w:style w:type="paragraph" w:customStyle="1" w:styleId="CommentText1">
    <w:name w:val="Comment Text1"/>
    <w:basedOn w:val="Normal"/>
    <w:next w:val="CommentText"/>
    <w:uiPriority w:val="99"/>
    <w:semiHidden/>
    <w:unhideWhenUsed/>
    <w:rsid w:val="00695F0A"/>
    <w:rPr>
      <w:rFonts w:ascii="Arial" w:eastAsiaTheme="minorHAnsi" w:hAnsi="Arial"/>
      <w:lang w:val="en-GB"/>
    </w:rPr>
  </w:style>
  <w:style w:type="paragraph" w:customStyle="1" w:styleId="CommentSubject1">
    <w:name w:val="Comment Subject1"/>
    <w:basedOn w:val="CommentText"/>
    <w:next w:val="CommentText"/>
    <w:uiPriority w:val="99"/>
    <w:semiHidden/>
    <w:unhideWhenUsed/>
    <w:rsid w:val="00695F0A"/>
    <w:rPr>
      <w:rFonts w:ascii="Times New Roman" w:eastAsiaTheme="minorHAnsi" w:hAnsi="Times New Roman" w:cs="Times New Roman"/>
      <w:lang w:val="en-GB" w:eastAsia="en-GB"/>
    </w:rPr>
  </w:style>
  <w:style w:type="paragraph" w:customStyle="1" w:styleId="BalloonText1">
    <w:name w:val="Balloon Text1"/>
    <w:basedOn w:val="Normal"/>
    <w:next w:val="BalloonText"/>
    <w:uiPriority w:val="99"/>
    <w:semiHidden/>
    <w:unhideWhenUsed/>
    <w:rsid w:val="00695F0A"/>
    <w:rPr>
      <w:rFonts w:ascii="Times New Roman" w:eastAsiaTheme="minorHAnsi" w:hAnsi="Times New Roman" w:cs="Times New Roman"/>
      <w:sz w:val="18"/>
      <w:szCs w:val="18"/>
      <w:lang w:val="en-GB"/>
    </w:rPr>
  </w:style>
  <w:style w:type="table" w:customStyle="1" w:styleId="QILTTableStylePH">
    <w:name w:val="QILT Table Style PH"/>
    <w:basedOn w:val="TableNormal"/>
    <w:uiPriority w:val="99"/>
    <w:rsid w:val="00695F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customStyle="1" w:styleId="Revision1">
    <w:name w:val="Revision1"/>
    <w:next w:val="Revision"/>
    <w:hidden/>
    <w:uiPriority w:val="99"/>
    <w:semiHidden/>
    <w:rsid w:val="00695F0A"/>
    <w:rPr>
      <w:rFonts w:ascii="Arial" w:eastAsia="MS Mincho" w:hAnsi="Arial"/>
      <w:sz w:val="20"/>
    </w:rPr>
  </w:style>
  <w:style w:type="character" w:customStyle="1" w:styleId="Heading3Char1">
    <w:name w:val="Heading 3 Char1"/>
    <w:basedOn w:val="DefaultParagraphFont"/>
    <w:uiPriority w:val="9"/>
    <w:semiHidden/>
    <w:rsid w:val="00695F0A"/>
    <w:rPr>
      <w:rFonts w:asciiTheme="majorHAnsi" w:eastAsiaTheme="majorEastAsia" w:hAnsiTheme="majorHAnsi" w:cstheme="majorBidi"/>
      <w:color w:val="243F60" w:themeColor="accent1" w:themeShade="7F"/>
      <w:lang w:eastAsia="en-GB"/>
    </w:rPr>
  </w:style>
  <w:style w:type="character" w:customStyle="1" w:styleId="CommentTextChar1">
    <w:name w:val="Comment Text Char1"/>
    <w:basedOn w:val="DefaultParagraphFont"/>
    <w:uiPriority w:val="99"/>
    <w:semiHidden/>
    <w:rsid w:val="00695F0A"/>
    <w:rPr>
      <w:rFonts w:ascii="Times New Roman" w:hAnsi="Times New Roman" w:cs="Times New Roman"/>
      <w:sz w:val="20"/>
      <w:szCs w:val="20"/>
      <w:lang w:eastAsia="en-GB"/>
    </w:rPr>
  </w:style>
  <w:style w:type="character" w:customStyle="1" w:styleId="CommentSubjectChar1">
    <w:name w:val="Comment Subject Char1"/>
    <w:basedOn w:val="CommentTextChar1"/>
    <w:uiPriority w:val="99"/>
    <w:semiHidden/>
    <w:rsid w:val="00695F0A"/>
    <w:rPr>
      <w:rFonts w:ascii="Times New Roman" w:hAnsi="Times New Roman" w:cs="Times New Roman"/>
      <w:b/>
      <w:bCs/>
      <w:sz w:val="20"/>
      <w:szCs w:val="20"/>
      <w:lang w:eastAsia="en-GB"/>
    </w:rPr>
  </w:style>
  <w:style w:type="character" w:customStyle="1" w:styleId="BalloonTextChar1">
    <w:name w:val="Balloon Text Char1"/>
    <w:basedOn w:val="DefaultParagraphFont"/>
    <w:uiPriority w:val="99"/>
    <w:semiHidden/>
    <w:rsid w:val="00695F0A"/>
    <w:rPr>
      <w:rFonts w:ascii="Segoe UI" w:hAnsi="Segoe UI" w:cs="Segoe UI"/>
      <w:sz w:val="18"/>
      <w:szCs w:val="18"/>
      <w:lang w:eastAsia="en-GB"/>
    </w:rPr>
  </w:style>
  <w:style w:type="table" w:customStyle="1" w:styleId="QILTTableStylePH1">
    <w:name w:val="QILT Table Style PH1"/>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numbering" w:customStyle="1" w:styleId="NoList2">
    <w:name w:val="No List2"/>
    <w:next w:val="NoList"/>
    <w:uiPriority w:val="99"/>
    <w:semiHidden/>
    <w:unhideWhenUsed/>
    <w:rsid w:val="00695F0A"/>
  </w:style>
  <w:style w:type="table" w:customStyle="1" w:styleId="TableGrid1">
    <w:name w:val="Table Grid1"/>
    <w:basedOn w:val="TableNormal"/>
    <w:next w:val="TableGrid"/>
    <w:uiPriority w:val="39"/>
    <w:rsid w:val="00695F0A"/>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ILTTableStylePH2">
    <w:name w:val="QILT Table Style PH2"/>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styleId="Title">
    <w:name w:val="Title"/>
    <w:basedOn w:val="Normal"/>
    <w:next w:val="Normal"/>
    <w:link w:val="TitleChar"/>
    <w:uiPriority w:val="10"/>
    <w:qFormat/>
    <w:rsid w:val="00695F0A"/>
    <w:pPr>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695F0A"/>
    <w:rPr>
      <w:rFonts w:asciiTheme="majorHAnsi" w:eastAsiaTheme="majorEastAsia" w:hAnsiTheme="majorHAnsi" w:cstheme="majorBidi"/>
      <w:spacing w:val="-10"/>
      <w:kern w:val="28"/>
      <w:sz w:val="56"/>
      <w:szCs w:val="56"/>
      <w:lang w:val="en-GB" w:eastAsia="en-GB"/>
    </w:rPr>
  </w:style>
  <w:style w:type="table" w:customStyle="1" w:styleId="QILTTableStylePH3">
    <w:name w:val="QILT Table Style PH3"/>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table" w:styleId="TableGridLight">
    <w:name w:val="Grid Table Light"/>
    <w:basedOn w:val="TableNormal"/>
    <w:uiPriority w:val="40"/>
    <w:rsid w:val="000B65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unhideWhenUsed/>
    <w:rsid w:val="00323900"/>
    <w:rPr>
      <w:color w:val="605E5C"/>
      <w:shd w:val="clear" w:color="auto" w:fill="E1DFDD"/>
    </w:rPr>
  </w:style>
  <w:style w:type="paragraph" w:styleId="EndnoteText">
    <w:name w:val="endnote text"/>
    <w:basedOn w:val="Normal"/>
    <w:link w:val="EndnoteTextChar"/>
    <w:uiPriority w:val="99"/>
    <w:semiHidden/>
    <w:unhideWhenUsed/>
    <w:rsid w:val="00541F06"/>
    <w:rPr>
      <w:sz w:val="20"/>
      <w:szCs w:val="20"/>
    </w:rPr>
  </w:style>
  <w:style w:type="character" w:customStyle="1" w:styleId="EndnoteTextChar">
    <w:name w:val="Endnote Text Char"/>
    <w:basedOn w:val="DefaultParagraphFont"/>
    <w:link w:val="EndnoteText"/>
    <w:uiPriority w:val="99"/>
    <w:semiHidden/>
    <w:rsid w:val="00541F06"/>
    <w:rPr>
      <w:sz w:val="20"/>
      <w:szCs w:val="20"/>
    </w:rPr>
  </w:style>
  <w:style w:type="character" w:styleId="EndnoteReference">
    <w:name w:val="endnote reference"/>
    <w:basedOn w:val="DefaultParagraphFont"/>
    <w:uiPriority w:val="99"/>
    <w:semiHidden/>
    <w:unhideWhenUsed/>
    <w:rsid w:val="00541F06"/>
    <w:rPr>
      <w:vertAlign w:val="superscript"/>
    </w:rPr>
  </w:style>
  <w:style w:type="character" w:styleId="UnresolvedMention">
    <w:name w:val="Unresolved Mention"/>
    <w:basedOn w:val="DefaultParagraphFont"/>
    <w:uiPriority w:val="99"/>
    <w:semiHidden/>
    <w:unhideWhenUsed/>
    <w:rsid w:val="004E7126"/>
    <w:rPr>
      <w:color w:val="605E5C"/>
      <w:shd w:val="clear" w:color="auto" w:fill="E1DFDD"/>
    </w:rPr>
  </w:style>
  <w:style w:type="paragraph" w:styleId="TableofFigures">
    <w:name w:val="table of figures"/>
    <w:basedOn w:val="Normal"/>
    <w:next w:val="Normal"/>
    <w:uiPriority w:val="99"/>
    <w:unhideWhenUsed/>
    <w:rsid w:val="00A703EC"/>
    <w:pPr>
      <w:ind w:left="480" w:hanging="480"/>
    </w:pPr>
    <w:rPr>
      <w:b/>
      <w:bCs/>
      <w:sz w:val="20"/>
      <w:szCs w:val="20"/>
    </w:rPr>
  </w:style>
  <w:style w:type="character" w:styleId="Strong">
    <w:name w:val="Strong"/>
    <w:basedOn w:val="DefaultParagraphFont"/>
    <w:uiPriority w:val="22"/>
    <w:qFormat/>
    <w:rsid w:val="00A703EC"/>
    <w:rPr>
      <w:b/>
      <w:bCs/>
    </w:rPr>
  </w:style>
  <w:style w:type="paragraph" w:customStyle="1" w:styleId="Style1">
    <w:name w:val="Style1"/>
    <w:basedOn w:val="Sub1nounderline"/>
    <w:link w:val="Style1Char"/>
    <w:qFormat/>
    <w:rsid w:val="005B178D"/>
    <w:rPr>
      <w:rFonts w:ascii="Arial" w:hAnsi="Arial"/>
      <w:b w:val="0"/>
      <w:sz w:val="20"/>
    </w:rPr>
  </w:style>
  <w:style w:type="character" w:customStyle="1" w:styleId="Sub1nounderlineChar">
    <w:name w:val="Sub 1 no underline Char"/>
    <w:basedOn w:val="DefaultParagraphFont"/>
    <w:link w:val="Sub1nounderline"/>
    <w:rsid w:val="005B178D"/>
    <w:rPr>
      <w:rFonts w:asciiTheme="majorHAnsi" w:hAnsiTheme="majorHAnsi" w:cs="Gotham-Book"/>
      <w:b/>
      <w:spacing w:val="-4"/>
      <w:lang w:val="en-GB"/>
    </w:rPr>
  </w:style>
  <w:style w:type="character" w:customStyle="1" w:styleId="Style1Char">
    <w:name w:val="Style1 Char"/>
    <w:basedOn w:val="Sub1nounderlineChar"/>
    <w:link w:val="Style1"/>
    <w:rsid w:val="005B178D"/>
    <w:rPr>
      <w:rFonts w:ascii="Arial" w:hAnsi="Arial" w:cs="Gotham-Book"/>
      <w:b w:val="0"/>
      <w:spacing w:val="-4"/>
      <w:sz w:val="20"/>
      <w:lang w:val="en-GB"/>
    </w:rPr>
  </w:style>
  <w:style w:type="paragraph" w:customStyle="1" w:styleId="Body">
    <w:name w:val="Body"/>
    <w:basedOn w:val="Normal"/>
    <w:link w:val="BodyChar"/>
    <w:qFormat/>
    <w:rsid w:val="00AC74C3"/>
    <w:pPr>
      <w:spacing w:before="120" w:after="120" w:line="300" w:lineRule="auto"/>
    </w:pPr>
    <w:rPr>
      <w:rFonts w:ascii="Arial" w:eastAsia="Times New Roman" w:hAnsi="Arial" w:cs="Times New Roman"/>
      <w:sz w:val="20"/>
      <w:szCs w:val="20"/>
      <w:lang w:val="en-AU"/>
    </w:rPr>
  </w:style>
  <w:style w:type="character" w:customStyle="1" w:styleId="BodyChar">
    <w:name w:val="Body Char"/>
    <w:link w:val="Body"/>
    <w:rsid w:val="00AC74C3"/>
    <w:rPr>
      <w:rFonts w:ascii="Arial" w:eastAsia="Times New Roman" w:hAnsi="Arial" w:cs="Times New Roman"/>
      <w:sz w:val="20"/>
      <w:szCs w:val="20"/>
      <w:lang w:val="en-AU"/>
    </w:rPr>
  </w:style>
  <w:style w:type="paragraph" w:customStyle="1" w:styleId="Footertable">
    <w:name w:val="Footer (table)"/>
    <w:link w:val="FootertableChar"/>
    <w:uiPriority w:val="99"/>
    <w:rsid w:val="00BA3EC2"/>
    <w:pPr>
      <w:widowControl w:val="0"/>
      <w:suppressAutoHyphens/>
      <w:autoSpaceDE w:val="0"/>
      <w:autoSpaceDN w:val="0"/>
      <w:adjustRightInd w:val="0"/>
      <w:textAlignment w:val="center"/>
    </w:pPr>
    <w:rPr>
      <w:rFonts w:ascii="ArialMT" w:hAnsi="ArialMT" w:cs="ArialMT"/>
      <w:color w:val="000000"/>
      <w:spacing w:val="1"/>
      <w:sz w:val="16"/>
      <w:szCs w:val="16"/>
      <w:lang w:val="en-GB"/>
    </w:rPr>
  </w:style>
  <w:style w:type="paragraph" w:customStyle="1" w:styleId="Bullet1">
    <w:name w:val="Bullet 1"/>
    <w:basedOn w:val="BodyText"/>
    <w:qFormat/>
    <w:rsid w:val="00BA3EC2"/>
    <w:pPr>
      <w:tabs>
        <w:tab w:val="left" w:pos="4872"/>
        <w:tab w:val="left" w:pos="11338"/>
      </w:tabs>
      <w:ind w:left="170" w:hanging="170"/>
    </w:pPr>
    <w:rPr>
      <w:rFonts w:ascii="Calibri" w:hAnsi="Calibri" w:cs="Calibri"/>
      <w:sz w:val="18"/>
      <w:szCs w:val="18"/>
    </w:rPr>
  </w:style>
  <w:style w:type="paragraph" w:customStyle="1" w:styleId="TablecolumnheadLTABLES">
    <w:name w:val="Table column head L (TABLES)"/>
    <w:basedOn w:val="Normal"/>
    <w:uiPriority w:val="99"/>
    <w:rsid w:val="00BA3EC2"/>
    <w:pPr>
      <w:suppressAutoHyphens/>
      <w:autoSpaceDE w:val="0"/>
      <w:autoSpaceDN w:val="0"/>
      <w:adjustRightInd w:val="0"/>
      <w:spacing w:line="288" w:lineRule="auto"/>
      <w:textAlignment w:val="center"/>
    </w:pPr>
    <w:rPr>
      <w:rFonts w:ascii="Calibri-Bold" w:eastAsiaTheme="minorHAnsi" w:hAnsi="Calibri-Bold" w:cs="Calibri-Bold"/>
      <w:b/>
      <w:bCs/>
      <w:color w:val="000000"/>
      <w:sz w:val="18"/>
      <w:szCs w:val="18"/>
    </w:rPr>
  </w:style>
  <w:style w:type="paragraph" w:customStyle="1" w:styleId="TabletextcentredTABLES">
    <w:name w:val="Table text centred (TABLES)"/>
    <w:basedOn w:val="TableTextTABLES"/>
    <w:uiPriority w:val="99"/>
    <w:rsid w:val="00BA3EC2"/>
    <w:pPr>
      <w:widowControl/>
      <w:jc w:val="center"/>
    </w:pPr>
    <w:rPr>
      <w:rFonts w:ascii="Calibri-Light" w:eastAsiaTheme="minorHAnsi" w:hAnsi="Calibri-Light" w:cs="Calibri-Light"/>
    </w:rPr>
  </w:style>
  <w:style w:type="paragraph" w:customStyle="1" w:styleId="Heading0">
    <w:name w:val="Heading 0"/>
    <w:basedOn w:val="Heading1"/>
    <w:qFormat/>
    <w:rsid w:val="00BA3EC2"/>
    <w:pPr>
      <w:spacing w:before="240" w:after="0" w:line="240" w:lineRule="auto"/>
      <w:contextualSpacing w:val="0"/>
    </w:pPr>
    <w:rPr>
      <w:rFonts w:asciiTheme="majorHAnsi" w:hAnsiTheme="majorHAnsi"/>
      <w:b w:val="0"/>
      <w:bCs w:val="0"/>
      <w:szCs w:val="40"/>
      <w:lang w:val="en-GB" w:eastAsia="en-GB"/>
    </w:rPr>
  </w:style>
  <w:style w:type="paragraph" w:customStyle="1" w:styleId="TabletextRangedLeft">
    <w:name w:val="Table text (Ranged Left)"/>
    <w:qFormat/>
    <w:rsid w:val="00BA3EC2"/>
    <w:rPr>
      <w:rFonts w:ascii="ArialMT" w:hAnsi="ArialMT" w:cs="Gotham-Light"/>
      <w:spacing w:val="-2"/>
      <w:sz w:val="20"/>
      <w:szCs w:val="18"/>
      <w:lang w:val="en-GB"/>
    </w:rPr>
  </w:style>
  <w:style w:type="paragraph" w:customStyle="1" w:styleId="TablecolumnheaderL">
    <w:name w:val="Table column header L"/>
    <w:basedOn w:val="Normal"/>
    <w:qFormat/>
    <w:rsid w:val="00873A58"/>
    <w:pPr>
      <w:spacing w:line="190" w:lineRule="exact"/>
    </w:pPr>
    <w:rPr>
      <w:rFonts w:ascii="Arial" w:hAnsi="Arial" w:cs="Calibri"/>
      <w:b/>
      <w:spacing w:val="-2"/>
      <w:sz w:val="18"/>
      <w:szCs w:val="18"/>
    </w:rPr>
  </w:style>
  <w:style w:type="paragraph" w:customStyle="1" w:styleId="TableHead-L1-LEFTalign">
    <w:name w:val="Table Head - L1 - LEFT align"/>
    <w:basedOn w:val="Normal"/>
    <w:qFormat/>
    <w:rsid w:val="00BA3EC2"/>
    <w:rPr>
      <w:rFonts w:ascii="ArialMT" w:hAnsi="ArialMT" w:cs="Gotham-Light"/>
      <w:b/>
      <w:spacing w:val="-2"/>
      <w:sz w:val="20"/>
      <w:szCs w:val="18"/>
      <w:lang w:val="en-GB"/>
    </w:rPr>
  </w:style>
  <w:style w:type="paragraph" w:customStyle="1" w:styleId="TablebulletALPHATABLES">
    <w:name w:val="Table bullet ALPHA (TABLES)"/>
    <w:basedOn w:val="Normal"/>
    <w:uiPriority w:val="99"/>
    <w:rsid w:val="00BA3EC2"/>
    <w:pPr>
      <w:tabs>
        <w:tab w:val="left" w:pos="170"/>
      </w:tabs>
      <w:suppressAutoHyphens/>
      <w:autoSpaceDE w:val="0"/>
      <w:autoSpaceDN w:val="0"/>
      <w:adjustRightInd w:val="0"/>
      <w:spacing w:before="57" w:line="288" w:lineRule="auto"/>
      <w:ind w:left="227" w:hanging="227"/>
      <w:textAlignment w:val="center"/>
    </w:pPr>
    <w:rPr>
      <w:rFonts w:ascii="Calibri-Light" w:eastAsiaTheme="minorHAnsi" w:hAnsi="Calibri-Light" w:cs="Calibri-Light"/>
      <w:color w:val="000000"/>
      <w:sz w:val="17"/>
      <w:szCs w:val="17"/>
      <w:lang w:val="en-GB"/>
    </w:rPr>
  </w:style>
  <w:style w:type="paragraph" w:customStyle="1" w:styleId="Default">
    <w:name w:val="Default"/>
    <w:rsid w:val="00BA3EC2"/>
    <w:pPr>
      <w:autoSpaceDE w:val="0"/>
      <w:autoSpaceDN w:val="0"/>
      <w:adjustRightInd w:val="0"/>
    </w:pPr>
    <w:rPr>
      <w:rFonts w:ascii="Arial" w:eastAsiaTheme="minorHAnsi" w:hAnsi="Arial" w:cs="Arial"/>
      <w:color w:val="000000"/>
      <w:lang w:val="en-AU"/>
    </w:rPr>
  </w:style>
  <w:style w:type="paragraph" w:customStyle="1" w:styleId="FirstParagraph">
    <w:name w:val="First Paragraph"/>
    <w:basedOn w:val="BodyText"/>
    <w:next w:val="BodyText"/>
    <w:qFormat/>
    <w:rsid w:val="00BA3EC2"/>
    <w:pPr>
      <w:tabs>
        <w:tab w:val="clear" w:pos="284"/>
      </w:tabs>
      <w:spacing w:before="180" w:after="180" w:line="240" w:lineRule="auto"/>
    </w:pPr>
    <w:rPr>
      <w:rFonts w:ascii="Calibri" w:hAnsi="Calibri" w:cstheme="minorBidi"/>
      <w:sz w:val="24"/>
      <w:szCs w:val="24"/>
      <w:lang w:val="en-US" w:eastAsia="en-US"/>
    </w:rPr>
  </w:style>
  <w:style w:type="character" w:customStyle="1" w:styleId="UnresolvedMention2">
    <w:name w:val="Unresolved Mention2"/>
    <w:basedOn w:val="DefaultParagraphFont"/>
    <w:uiPriority w:val="99"/>
    <w:semiHidden/>
    <w:unhideWhenUsed/>
    <w:rsid w:val="00BA3EC2"/>
    <w:rPr>
      <w:color w:val="605E5C"/>
      <w:shd w:val="clear" w:color="auto" w:fill="E1DFDD"/>
    </w:rPr>
  </w:style>
  <w:style w:type="paragraph" w:customStyle="1" w:styleId="Syntaxfont">
    <w:name w:val="Syntax font"/>
    <w:basedOn w:val="Body"/>
    <w:link w:val="SyntaxfontChar"/>
    <w:qFormat/>
    <w:rsid w:val="00BA3EC2"/>
    <w:pPr>
      <w:spacing w:line="240" w:lineRule="auto"/>
      <w:contextualSpacing/>
    </w:pPr>
    <w:rPr>
      <w:szCs w:val="22"/>
      <w:lang w:bidi="en-US"/>
    </w:rPr>
  </w:style>
  <w:style w:type="character" w:customStyle="1" w:styleId="SyntaxfontChar">
    <w:name w:val="Syntax font Char"/>
    <w:basedOn w:val="BodyChar"/>
    <w:link w:val="Syntaxfont"/>
    <w:rsid w:val="00BA3EC2"/>
    <w:rPr>
      <w:rFonts w:ascii="Arial" w:eastAsia="Times New Roman" w:hAnsi="Arial" w:cs="Times New Roman"/>
      <w:sz w:val="20"/>
      <w:szCs w:val="22"/>
      <w:lang w:val="en-AU" w:bidi="en-US"/>
    </w:rPr>
  </w:style>
  <w:style w:type="table" w:customStyle="1" w:styleId="GridTable4-Accent21">
    <w:name w:val="Grid Table 4 - Accent 21"/>
    <w:basedOn w:val="TableNormal"/>
    <w:uiPriority w:val="49"/>
    <w:rsid w:val="00BA3EC2"/>
    <w:rPr>
      <w:rFonts w:eastAsiaTheme="minorHAnsi"/>
      <w:sz w:val="20"/>
      <w:szCs w:val="22"/>
      <w:lang w:val="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heme="minorHAnsi" w:hAnsiTheme="minorHAnsi"/>
        <w:b/>
        <w:bCs/>
        <w:color w:val="FFFFFF" w:themeColor="background1"/>
        <w:sz w:val="20"/>
      </w:rPr>
      <w:tblPr/>
      <w:tcPr>
        <w:shd w:val="clear" w:color="auto" w:fill="8064A2" w:themeFill="accent4"/>
      </w:tcPr>
    </w:tblStylePr>
    <w:tblStylePr w:type="lastRow">
      <w:rPr>
        <w:rFonts w:asciiTheme="minorHAnsi" w:hAnsiTheme="minorHAnsi"/>
        <w:b/>
        <w:bCs/>
        <w:sz w:val="20"/>
      </w:rPr>
      <w:tblPr/>
      <w:tcPr>
        <w:tcBorders>
          <w:top w:val="double" w:sz="4" w:space="0" w:color="C0504D" w:themeColor="accent2"/>
        </w:tcBorders>
      </w:tcPr>
    </w:tblStylePr>
    <w:tblStylePr w:type="firstCol">
      <w:rPr>
        <w:rFonts w:asciiTheme="minorHAnsi" w:hAnsiTheme="minorHAnsi"/>
        <w:b/>
        <w:bCs/>
        <w:sz w:val="20"/>
      </w:rPr>
    </w:tblStylePr>
    <w:tblStylePr w:type="lastCol">
      <w:rPr>
        <w:rFonts w:asciiTheme="minorHAnsi" w:hAnsiTheme="minorHAnsi"/>
        <w:b/>
        <w:bCs/>
        <w:sz w:val="20"/>
      </w:rPr>
    </w:tblStylePr>
    <w:tblStylePr w:type="band1Vert">
      <w:rPr>
        <w:rFonts w:asciiTheme="minorHAnsi" w:hAnsiTheme="minorHAnsi"/>
        <w:sz w:val="20"/>
      </w:rPr>
      <w:tblPr/>
      <w:tcPr>
        <w:shd w:val="clear" w:color="auto" w:fill="E5DFEC" w:themeFill="accent4" w:themeFillTint="33"/>
      </w:tcPr>
    </w:tblStylePr>
    <w:tblStylePr w:type="band2Vert">
      <w:rPr>
        <w:rFonts w:asciiTheme="minorHAnsi" w:hAnsiTheme="minorHAnsi"/>
        <w:sz w:val="20"/>
      </w:rPr>
      <w:tblPr/>
      <w:tcPr>
        <w:tcBorders>
          <w:top w:val="nil"/>
          <w:left w:val="nil"/>
          <w:bottom w:val="nil"/>
          <w:right w:val="nil"/>
          <w:insideH w:val="nil"/>
          <w:insideV w:val="nil"/>
        </w:tcBorders>
        <w:shd w:val="clear" w:color="auto" w:fill="FFFFFF" w:themeFill="background1"/>
      </w:tcPr>
    </w:tblStylePr>
    <w:tblStylePr w:type="band1Horz">
      <w:rPr>
        <w:rFonts w:asciiTheme="minorHAnsi" w:hAnsiTheme="minorHAnsi"/>
        <w:sz w:val="20"/>
      </w:rPr>
      <w:tblPr/>
      <w:tcPr>
        <w:shd w:val="clear" w:color="auto" w:fill="E5DFEC" w:themeFill="accent4" w:themeFillTint="33"/>
      </w:tcPr>
    </w:tblStylePr>
    <w:tblStylePr w:type="band2Horz">
      <w:rPr>
        <w:rFonts w:asciiTheme="minorHAnsi" w:hAnsiTheme="minorHAnsi"/>
        <w:sz w:val="20"/>
      </w:rPr>
      <w:tblPr/>
      <w:tcPr>
        <w:shd w:val="clear" w:color="auto" w:fill="FFFFFF" w:themeFill="background1"/>
      </w:tcPr>
    </w:tblStylePr>
  </w:style>
  <w:style w:type="table" w:styleId="PlainTable1">
    <w:name w:val="Plain Table 1"/>
    <w:basedOn w:val="TableNormal"/>
    <w:uiPriority w:val="41"/>
    <w:rsid w:val="00BA3EC2"/>
    <w:rPr>
      <w:rFonts w:eastAsiaTheme="minorHAnsi"/>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bleHeadCharStyle">
    <w:name w:val="Table – Head Char Style"/>
    <w:uiPriority w:val="99"/>
    <w:rsid w:val="00BA3EC2"/>
    <w:rPr>
      <w:sz w:val="18"/>
      <w:szCs w:val="18"/>
    </w:rPr>
  </w:style>
  <w:style w:type="paragraph" w:customStyle="1" w:styleId="Tabletitleupdate">
    <w:name w:val="Table title update"/>
    <w:basedOn w:val="Caption"/>
    <w:link w:val="TabletitleupdateChar"/>
    <w:qFormat/>
    <w:rsid w:val="003F46B4"/>
    <w:pPr>
      <w:keepNext/>
    </w:pPr>
    <w:rPr>
      <w:b/>
      <w:iCs w:val="0"/>
      <w:color w:val="auto"/>
      <w:szCs w:val="20"/>
    </w:rPr>
  </w:style>
  <w:style w:type="paragraph" w:customStyle="1" w:styleId="Noteupdate">
    <w:name w:val="Note update"/>
    <w:basedOn w:val="Footertable"/>
    <w:link w:val="NoteupdateChar"/>
    <w:qFormat/>
    <w:rsid w:val="003F46B4"/>
    <w:rPr>
      <w:rFonts w:ascii="Arial" w:hAnsi="Arial" w:cs="Arial"/>
      <w:color w:val="auto"/>
    </w:rPr>
  </w:style>
  <w:style w:type="character" w:customStyle="1" w:styleId="CaptionChar">
    <w:name w:val="Caption Char"/>
    <w:basedOn w:val="DefaultParagraphFont"/>
    <w:link w:val="Caption"/>
    <w:uiPriority w:val="35"/>
    <w:rsid w:val="003F46B4"/>
    <w:rPr>
      <w:rFonts w:ascii="Arial" w:hAnsi="Arial"/>
      <w:iCs/>
      <w:color w:val="1F497D" w:themeColor="text2"/>
      <w:sz w:val="20"/>
      <w:szCs w:val="18"/>
    </w:rPr>
  </w:style>
  <w:style w:type="character" w:customStyle="1" w:styleId="TabletitleupdateChar">
    <w:name w:val="Table title update Char"/>
    <w:basedOn w:val="CaptionChar"/>
    <w:link w:val="Tabletitleupdate"/>
    <w:rsid w:val="003F46B4"/>
    <w:rPr>
      <w:rFonts w:ascii="Arial" w:hAnsi="Arial"/>
      <w:b/>
      <w:iCs w:val="0"/>
      <w:color w:val="1F497D" w:themeColor="text2"/>
      <w:sz w:val="20"/>
      <w:szCs w:val="20"/>
    </w:rPr>
  </w:style>
  <w:style w:type="paragraph" w:customStyle="1" w:styleId="zz">
    <w:name w:val="zz"/>
    <w:basedOn w:val="BodyText"/>
    <w:link w:val="zzChar"/>
    <w:qFormat/>
    <w:rsid w:val="00DA41F4"/>
    <w:pPr>
      <w:jc w:val="center"/>
    </w:pPr>
    <w:rPr>
      <w:b/>
      <w:bCs/>
      <w:sz w:val="18"/>
    </w:rPr>
  </w:style>
  <w:style w:type="character" w:customStyle="1" w:styleId="FootertableChar">
    <w:name w:val="Footer (table) Char"/>
    <w:basedOn w:val="DefaultParagraphFont"/>
    <w:link w:val="Footertable"/>
    <w:uiPriority w:val="99"/>
    <w:rsid w:val="003F46B4"/>
    <w:rPr>
      <w:rFonts w:ascii="ArialMT" w:hAnsi="ArialMT" w:cs="ArialMT"/>
      <w:color w:val="000000"/>
      <w:spacing w:val="1"/>
      <w:sz w:val="16"/>
      <w:szCs w:val="16"/>
      <w:lang w:val="en-GB"/>
    </w:rPr>
  </w:style>
  <w:style w:type="character" w:customStyle="1" w:styleId="NoteupdateChar">
    <w:name w:val="Note update Char"/>
    <w:basedOn w:val="FootertableChar"/>
    <w:link w:val="Noteupdate"/>
    <w:rsid w:val="003F46B4"/>
    <w:rPr>
      <w:rFonts w:ascii="Arial" w:hAnsi="Arial" w:cs="Arial"/>
      <w:color w:val="000000"/>
      <w:spacing w:val="1"/>
      <w:sz w:val="16"/>
      <w:szCs w:val="16"/>
      <w:lang w:val="en-GB"/>
    </w:rPr>
  </w:style>
  <w:style w:type="paragraph" w:customStyle="1" w:styleId="Tabletextupdate">
    <w:name w:val="Table text update"/>
    <w:basedOn w:val="BodyText"/>
    <w:link w:val="TabletextupdateChar"/>
    <w:qFormat/>
    <w:rsid w:val="003F46B4"/>
  </w:style>
  <w:style w:type="character" w:customStyle="1" w:styleId="zzChar">
    <w:name w:val="zz Char"/>
    <w:basedOn w:val="BodyTextChar"/>
    <w:link w:val="zz"/>
    <w:rsid w:val="00DA41F4"/>
    <w:rPr>
      <w:rFonts w:ascii="Arial" w:eastAsiaTheme="minorHAnsi" w:hAnsi="Arial" w:cs="Arial"/>
      <w:b/>
      <w:bCs/>
      <w:sz w:val="18"/>
      <w:szCs w:val="20"/>
      <w:lang w:val="en-GB" w:eastAsia="en-GB"/>
    </w:rPr>
  </w:style>
  <w:style w:type="paragraph" w:customStyle="1" w:styleId="Z">
    <w:name w:val="Z"/>
    <w:basedOn w:val="Tabletext"/>
    <w:link w:val="ZChar"/>
    <w:qFormat/>
    <w:rsid w:val="003F46B4"/>
    <w:rPr>
      <w:rFonts w:cs="Arial"/>
      <w:szCs w:val="20"/>
    </w:rPr>
  </w:style>
  <w:style w:type="character" w:customStyle="1" w:styleId="TabletextupdateChar">
    <w:name w:val="Table text update Char"/>
    <w:basedOn w:val="BodyTextChar"/>
    <w:link w:val="Tabletextupdate"/>
    <w:rsid w:val="003F46B4"/>
    <w:rPr>
      <w:rFonts w:ascii="Arial" w:eastAsiaTheme="minorHAnsi" w:hAnsi="Arial" w:cs="Arial"/>
      <w:sz w:val="20"/>
      <w:szCs w:val="20"/>
      <w:lang w:val="en-GB" w:eastAsia="en-GB"/>
    </w:rPr>
  </w:style>
  <w:style w:type="character" w:customStyle="1" w:styleId="TabletextChar">
    <w:name w:val="Table text Char"/>
    <w:basedOn w:val="DefaultParagraphFont"/>
    <w:link w:val="Tabletext"/>
    <w:rsid w:val="00873A58"/>
    <w:rPr>
      <w:rFonts w:ascii="Arial" w:hAnsi="Arial" w:cs="Gotham-Light"/>
      <w:color w:val="000A23"/>
      <w:spacing w:val="-2"/>
      <w:sz w:val="18"/>
      <w:szCs w:val="18"/>
      <w:lang w:val="en-GB"/>
    </w:rPr>
  </w:style>
  <w:style w:type="character" w:customStyle="1" w:styleId="ZChar">
    <w:name w:val="Z Char"/>
    <w:basedOn w:val="TabletextChar"/>
    <w:link w:val="Z"/>
    <w:rsid w:val="003F46B4"/>
    <w:rPr>
      <w:rFonts w:ascii="Arial" w:hAnsi="Arial" w:cs="Arial"/>
      <w:color w:val="000A23"/>
      <w:spacing w:val="-2"/>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7991">
      <w:bodyDiv w:val="1"/>
      <w:marLeft w:val="0"/>
      <w:marRight w:val="0"/>
      <w:marTop w:val="0"/>
      <w:marBottom w:val="0"/>
      <w:divBdr>
        <w:top w:val="none" w:sz="0" w:space="0" w:color="auto"/>
        <w:left w:val="none" w:sz="0" w:space="0" w:color="auto"/>
        <w:bottom w:val="none" w:sz="0" w:space="0" w:color="auto"/>
        <w:right w:val="none" w:sz="0" w:space="0" w:color="auto"/>
      </w:divBdr>
    </w:div>
    <w:div w:id="149908618">
      <w:bodyDiv w:val="1"/>
      <w:marLeft w:val="0"/>
      <w:marRight w:val="0"/>
      <w:marTop w:val="0"/>
      <w:marBottom w:val="0"/>
      <w:divBdr>
        <w:top w:val="none" w:sz="0" w:space="0" w:color="auto"/>
        <w:left w:val="none" w:sz="0" w:space="0" w:color="auto"/>
        <w:bottom w:val="none" w:sz="0" w:space="0" w:color="auto"/>
        <w:right w:val="none" w:sz="0" w:space="0" w:color="auto"/>
      </w:divBdr>
    </w:div>
    <w:div w:id="206990052">
      <w:bodyDiv w:val="1"/>
      <w:marLeft w:val="0"/>
      <w:marRight w:val="0"/>
      <w:marTop w:val="0"/>
      <w:marBottom w:val="0"/>
      <w:divBdr>
        <w:top w:val="none" w:sz="0" w:space="0" w:color="auto"/>
        <w:left w:val="none" w:sz="0" w:space="0" w:color="auto"/>
        <w:bottom w:val="none" w:sz="0" w:space="0" w:color="auto"/>
        <w:right w:val="none" w:sz="0" w:space="0" w:color="auto"/>
      </w:divBdr>
    </w:div>
    <w:div w:id="240718299">
      <w:bodyDiv w:val="1"/>
      <w:marLeft w:val="0"/>
      <w:marRight w:val="0"/>
      <w:marTop w:val="0"/>
      <w:marBottom w:val="0"/>
      <w:divBdr>
        <w:top w:val="none" w:sz="0" w:space="0" w:color="auto"/>
        <w:left w:val="none" w:sz="0" w:space="0" w:color="auto"/>
        <w:bottom w:val="none" w:sz="0" w:space="0" w:color="auto"/>
        <w:right w:val="none" w:sz="0" w:space="0" w:color="auto"/>
      </w:divBdr>
    </w:div>
    <w:div w:id="289089232">
      <w:bodyDiv w:val="1"/>
      <w:marLeft w:val="0"/>
      <w:marRight w:val="0"/>
      <w:marTop w:val="0"/>
      <w:marBottom w:val="0"/>
      <w:divBdr>
        <w:top w:val="none" w:sz="0" w:space="0" w:color="auto"/>
        <w:left w:val="none" w:sz="0" w:space="0" w:color="auto"/>
        <w:bottom w:val="none" w:sz="0" w:space="0" w:color="auto"/>
        <w:right w:val="none" w:sz="0" w:space="0" w:color="auto"/>
      </w:divBdr>
    </w:div>
    <w:div w:id="337386537">
      <w:bodyDiv w:val="1"/>
      <w:marLeft w:val="0"/>
      <w:marRight w:val="0"/>
      <w:marTop w:val="0"/>
      <w:marBottom w:val="0"/>
      <w:divBdr>
        <w:top w:val="none" w:sz="0" w:space="0" w:color="auto"/>
        <w:left w:val="none" w:sz="0" w:space="0" w:color="auto"/>
        <w:bottom w:val="none" w:sz="0" w:space="0" w:color="auto"/>
        <w:right w:val="none" w:sz="0" w:space="0" w:color="auto"/>
      </w:divBdr>
    </w:div>
    <w:div w:id="413666802">
      <w:bodyDiv w:val="1"/>
      <w:marLeft w:val="0"/>
      <w:marRight w:val="0"/>
      <w:marTop w:val="0"/>
      <w:marBottom w:val="0"/>
      <w:divBdr>
        <w:top w:val="none" w:sz="0" w:space="0" w:color="auto"/>
        <w:left w:val="none" w:sz="0" w:space="0" w:color="auto"/>
        <w:bottom w:val="none" w:sz="0" w:space="0" w:color="auto"/>
        <w:right w:val="none" w:sz="0" w:space="0" w:color="auto"/>
      </w:divBdr>
    </w:div>
    <w:div w:id="770201521">
      <w:bodyDiv w:val="1"/>
      <w:marLeft w:val="0"/>
      <w:marRight w:val="0"/>
      <w:marTop w:val="0"/>
      <w:marBottom w:val="0"/>
      <w:divBdr>
        <w:top w:val="none" w:sz="0" w:space="0" w:color="auto"/>
        <w:left w:val="none" w:sz="0" w:space="0" w:color="auto"/>
        <w:bottom w:val="none" w:sz="0" w:space="0" w:color="auto"/>
        <w:right w:val="none" w:sz="0" w:space="0" w:color="auto"/>
      </w:divBdr>
    </w:div>
    <w:div w:id="820079791">
      <w:bodyDiv w:val="1"/>
      <w:marLeft w:val="0"/>
      <w:marRight w:val="0"/>
      <w:marTop w:val="0"/>
      <w:marBottom w:val="0"/>
      <w:divBdr>
        <w:top w:val="none" w:sz="0" w:space="0" w:color="auto"/>
        <w:left w:val="none" w:sz="0" w:space="0" w:color="auto"/>
        <w:bottom w:val="none" w:sz="0" w:space="0" w:color="auto"/>
        <w:right w:val="none" w:sz="0" w:space="0" w:color="auto"/>
      </w:divBdr>
      <w:divsChild>
        <w:div w:id="919798865">
          <w:marLeft w:val="0"/>
          <w:marRight w:val="0"/>
          <w:marTop w:val="0"/>
          <w:marBottom w:val="0"/>
          <w:divBdr>
            <w:top w:val="none" w:sz="0" w:space="0" w:color="auto"/>
            <w:left w:val="none" w:sz="0" w:space="0" w:color="auto"/>
            <w:bottom w:val="none" w:sz="0" w:space="0" w:color="auto"/>
            <w:right w:val="none" w:sz="0" w:space="0" w:color="auto"/>
          </w:divBdr>
        </w:div>
        <w:div w:id="948243578">
          <w:marLeft w:val="0"/>
          <w:marRight w:val="0"/>
          <w:marTop w:val="0"/>
          <w:marBottom w:val="0"/>
          <w:divBdr>
            <w:top w:val="none" w:sz="0" w:space="0" w:color="auto"/>
            <w:left w:val="none" w:sz="0" w:space="0" w:color="auto"/>
            <w:bottom w:val="none" w:sz="0" w:space="0" w:color="auto"/>
            <w:right w:val="none" w:sz="0" w:space="0" w:color="auto"/>
          </w:divBdr>
        </w:div>
      </w:divsChild>
    </w:div>
    <w:div w:id="893856349">
      <w:bodyDiv w:val="1"/>
      <w:marLeft w:val="0"/>
      <w:marRight w:val="0"/>
      <w:marTop w:val="0"/>
      <w:marBottom w:val="0"/>
      <w:divBdr>
        <w:top w:val="none" w:sz="0" w:space="0" w:color="auto"/>
        <w:left w:val="none" w:sz="0" w:space="0" w:color="auto"/>
        <w:bottom w:val="none" w:sz="0" w:space="0" w:color="auto"/>
        <w:right w:val="none" w:sz="0" w:space="0" w:color="auto"/>
      </w:divBdr>
    </w:div>
    <w:div w:id="930049520">
      <w:bodyDiv w:val="1"/>
      <w:marLeft w:val="0"/>
      <w:marRight w:val="0"/>
      <w:marTop w:val="0"/>
      <w:marBottom w:val="0"/>
      <w:divBdr>
        <w:top w:val="none" w:sz="0" w:space="0" w:color="auto"/>
        <w:left w:val="none" w:sz="0" w:space="0" w:color="auto"/>
        <w:bottom w:val="none" w:sz="0" w:space="0" w:color="auto"/>
        <w:right w:val="none" w:sz="0" w:space="0" w:color="auto"/>
      </w:divBdr>
    </w:div>
    <w:div w:id="963585094">
      <w:bodyDiv w:val="1"/>
      <w:marLeft w:val="0"/>
      <w:marRight w:val="0"/>
      <w:marTop w:val="0"/>
      <w:marBottom w:val="0"/>
      <w:divBdr>
        <w:top w:val="none" w:sz="0" w:space="0" w:color="auto"/>
        <w:left w:val="none" w:sz="0" w:space="0" w:color="auto"/>
        <w:bottom w:val="none" w:sz="0" w:space="0" w:color="auto"/>
        <w:right w:val="none" w:sz="0" w:space="0" w:color="auto"/>
      </w:divBdr>
    </w:div>
    <w:div w:id="1049844365">
      <w:bodyDiv w:val="1"/>
      <w:marLeft w:val="0"/>
      <w:marRight w:val="0"/>
      <w:marTop w:val="0"/>
      <w:marBottom w:val="0"/>
      <w:divBdr>
        <w:top w:val="none" w:sz="0" w:space="0" w:color="auto"/>
        <w:left w:val="none" w:sz="0" w:space="0" w:color="auto"/>
        <w:bottom w:val="none" w:sz="0" w:space="0" w:color="auto"/>
        <w:right w:val="none" w:sz="0" w:space="0" w:color="auto"/>
      </w:divBdr>
    </w:div>
    <w:div w:id="1053886007">
      <w:bodyDiv w:val="1"/>
      <w:marLeft w:val="0"/>
      <w:marRight w:val="0"/>
      <w:marTop w:val="0"/>
      <w:marBottom w:val="0"/>
      <w:divBdr>
        <w:top w:val="none" w:sz="0" w:space="0" w:color="auto"/>
        <w:left w:val="none" w:sz="0" w:space="0" w:color="auto"/>
        <w:bottom w:val="none" w:sz="0" w:space="0" w:color="auto"/>
        <w:right w:val="none" w:sz="0" w:space="0" w:color="auto"/>
      </w:divBdr>
    </w:div>
    <w:div w:id="1072627935">
      <w:bodyDiv w:val="1"/>
      <w:marLeft w:val="0"/>
      <w:marRight w:val="0"/>
      <w:marTop w:val="0"/>
      <w:marBottom w:val="0"/>
      <w:divBdr>
        <w:top w:val="none" w:sz="0" w:space="0" w:color="auto"/>
        <w:left w:val="none" w:sz="0" w:space="0" w:color="auto"/>
        <w:bottom w:val="none" w:sz="0" w:space="0" w:color="auto"/>
        <w:right w:val="none" w:sz="0" w:space="0" w:color="auto"/>
      </w:divBdr>
    </w:div>
    <w:div w:id="1096444472">
      <w:bodyDiv w:val="1"/>
      <w:marLeft w:val="0"/>
      <w:marRight w:val="0"/>
      <w:marTop w:val="0"/>
      <w:marBottom w:val="0"/>
      <w:divBdr>
        <w:top w:val="none" w:sz="0" w:space="0" w:color="auto"/>
        <w:left w:val="none" w:sz="0" w:space="0" w:color="auto"/>
        <w:bottom w:val="none" w:sz="0" w:space="0" w:color="auto"/>
        <w:right w:val="none" w:sz="0" w:space="0" w:color="auto"/>
      </w:divBdr>
    </w:div>
    <w:div w:id="1156997829">
      <w:bodyDiv w:val="1"/>
      <w:marLeft w:val="0"/>
      <w:marRight w:val="0"/>
      <w:marTop w:val="0"/>
      <w:marBottom w:val="0"/>
      <w:divBdr>
        <w:top w:val="none" w:sz="0" w:space="0" w:color="auto"/>
        <w:left w:val="none" w:sz="0" w:space="0" w:color="auto"/>
        <w:bottom w:val="none" w:sz="0" w:space="0" w:color="auto"/>
        <w:right w:val="none" w:sz="0" w:space="0" w:color="auto"/>
      </w:divBdr>
    </w:div>
    <w:div w:id="1185705387">
      <w:bodyDiv w:val="1"/>
      <w:marLeft w:val="0"/>
      <w:marRight w:val="0"/>
      <w:marTop w:val="0"/>
      <w:marBottom w:val="0"/>
      <w:divBdr>
        <w:top w:val="none" w:sz="0" w:space="0" w:color="auto"/>
        <w:left w:val="none" w:sz="0" w:space="0" w:color="auto"/>
        <w:bottom w:val="none" w:sz="0" w:space="0" w:color="auto"/>
        <w:right w:val="none" w:sz="0" w:space="0" w:color="auto"/>
      </w:divBdr>
    </w:div>
    <w:div w:id="1198589724">
      <w:bodyDiv w:val="1"/>
      <w:marLeft w:val="0"/>
      <w:marRight w:val="0"/>
      <w:marTop w:val="0"/>
      <w:marBottom w:val="0"/>
      <w:divBdr>
        <w:top w:val="none" w:sz="0" w:space="0" w:color="auto"/>
        <w:left w:val="none" w:sz="0" w:space="0" w:color="auto"/>
        <w:bottom w:val="none" w:sz="0" w:space="0" w:color="auto"/>
        <w:right w:val="none" w:sz="0" w:space="0" w:color="auto"/>
      </w:divBdr>
    </w:div>
    <w:div w:id="1219587588">
      <w:bodyDiv w:val="1"/>
      <w:marLeft w:val="0"/>
      <w:marRight w:val="0"/>
      <w:marTop w:val="0"/>
      <w:marBottom w:val="0"/>
      <w:divBdr>
        <w:top w:val="none" w:sz="0" w:space="0" w:color="auto"/>
        <w:left w:val="none" w:sz="0" w:space="0" w:color="auto"/>
        <w:bottom w:val="none" w:sz="0" w:space="0" w:color="auto"/>
        <w:right w:val="none" w:sz="0" w:space="0" w:color="auto"/>
      </w:divBdr>
    </w:div>
    <w:div w:id="1291521698">
      <w:bodyDiv w:val="1"/>
      <w:marLeft w:val="0"/>
      <w:marRight w:val="0"/>
      <w:marTop w:val="0"/>
      <w:marBottom w:val="0"/>
      <w:divBdr>
        <w:top w:val="none" w:sz="0" w:space="0" w:color="auto"/>
        <w:left w:val="none" w:sz="0" w:space="0" w:color="auto"/>
        <w:bottom w:val="none" w:sz="0" w:space="0" w:color="auto"/>
        <w:right w:val="none" w:sz="0" w:space="0" w:color="auto"/>
      </w:divBdr>
    </w:div>
    <w:div w:id="1370377123">
      <w:bodyDiv w:val="1"/>
      <w:marLeft w:val="0"/>
      <w:marRight w:val="0"/>
      <w:marTop w:val="0"/>
      <w:marBottom w:val="0"/>
      <w:divBdr>
        <w:top w:val="none" w:sz="0" w:space="0" w:color="auto"/>
        <w:left w:val="none" w:sz="0" w:space="0" w:color="auto"/>
        <w:bottom w:val="none" w:sz="0" w:space="0" w:color="auto"/>
        <w:right w:val="none" w:sz="0" w:space="0" w:color="auto"/>
      </w:divBdr>
    </w:div>
    <w:div w:id="1414544019">
      <w:bodyDiv w:val="1"/>
      <w:marLeft w:val="0"/>
      <w:marRight w:val="0"/>
      <w:marTop w:val="0"/>
      <w:marBottom w:val="0"/>
      <w:divBdr>
        <w:top w:val="none" w:sz="0" w:space="0" w:color="auto"/>
        <w:left w:val="none" w:sz="0" w:space="0" w:color="auto"/>
        <w:bottom w:val="none" w:sz="0" w:space="0" w:color="auto"/>
        <w:right w:val="none" w:sz="0" w:space="0" w:color="auto"/>
      </w:divBdr>
    </w:div>
    <w:div w:id="1479150693">
      <w:bodyDiv w:val="1"/>
      <w:marLeft w:val="0"/>
      <w:marRight w:val="0"/>
      <w:marTop w:val="0"/>
      <w:marBottom w:val="0"/>
      <w:divBdr>
        <w:top w:val="none" w:sz="0" w:space="0" w:color="auto"/>
        <w:left w:val="none" w:sz="0" w:space="0" w:color="auto"/>
        <w:bottom w:val="none" w:sz="0" w:space="0" w:color="auto"/>
        <w:right w:val="none" w:sz="0" w:space="0" w:color="auto"/>
      </w:divBdr>
      <w:divsChild>
        <w:div w:id="171382275">
          <w:marLeft w:val="0"/>
          <w:marRight w:val="0"/>
          <w:marTop w:val="0"/>
          <w:marBottom w:val="0"/>
          <w:divBdr>
            <w:top w:val="none" w:sz="0" w:space="0" w:color="auto"/>
            <w:left w:val="none" w:sz="0" w:space="0" w:color="auto"/>
            <w:bottom w:val="none" w:sz="0" w:space="0" w:color="auto"/>
            <w:right w:val="none" w:sz="0" w:space="0" w:color="auto"/>
          </w:divBdr>
        </w:div>
        <w:div w:id="2017076409">
          <w:marLeft w:val="0"/>
          <w:marRight w:val="0"/>
          <w:marTop w:val="0"/>
          <w:marBottom w:val="0"/>
          <w:divBdr>
            <w:top w:val="none" w:sz="0" w:space="0" w:color="auto"/>
            <w:left w:val="none" w:sz="0" w:space="0" w:color="auto"/>
            <w:bottom w:val="none" w:sz="0" w:space="0" w:color="auto"/>
            <w:right w:val="none" w:sz="0" w:space="0" w:color="auto"/>
          </w:divBdr>
        </w:div>
      </w:divsChild>
    </w:div>
    <w:div w:id="1594512782">
      <w:bodyDiv w:val="1"/>
      <w:marLeft w:val="0"/>
      <w:marRight w:val="0"/>
      <w:marTop w:val="0"/>
      <w:marBottom w:val="0"/>
      <w:divBdr>
        <w:top w:val="none" w:sz="0" w:space="0" w:color="auto"/>
        <w:left w:val="none" w:sz="0" w:space="0" w:color="auto"/>
        <w:bottom w:val="none" w:sz="0" w:space="0" w:color="auto"/>
        <w:right w:val="none" w:sz="0" w:space="0" w:color="auto"/>
      </w:divBdr>
    </w:div>
    <w:div w:id="1638876101">
      <w:bodyDiv w:val="1"/>
      <w:marLeft w:val="0"/>
      <w:marRight w:val="0"/>
      <w:marTop w:val="0"/>
      <w:marBottom w:val="0"/>
      <w:divBdr>
        <w:top w:val="none" w:sz="0" w:space="0" w:color="auto"/>
        <w:left w:val="none" w:sz="0" w:space="0" w:color="auto"/>
        <w:bottom w:val="none" w:sz="0" w:space="0" w:color="auto"/>
        <w:right w:val="none" w:sz="0" w:space="0" w:color="auto"/>
      </w:divBdr>
    </w:div>
    <w:div w:id="1741900042">
      <w:bodyDiv w:val="1"/>
      <w:marLeft w:val="0"/>
      <w:marRight w:val="0"/>
      <w:marTop w:val="0"/>
      <w:marBottom w:val="0"/>
      <w:divBdr>
        <w:top w:val="none" w:sz="0" w:space="0" w:color="auto"/>
        <w:left w:val="none" w:sz="0" w:space="0" w:color="auto"/>
        <w:bottom w:val="none" w:sz="0" w:space="0" w:color="auto"/>
        <w:right w:val="none" w:sz="0" w:space="0" w:color="auto"/>
      </w:divBdr>
    </w:div>
    <w:div w:id="1799951321">
      <w:bodyDiv w:val="1"/>
      <w:marLeft w:val="0"/>
      <w:marRight w:val="0"/>
      <w:marTop w:val="0"/>
      <w:marBottom w:val="0"/>
      <w:divBdr>
        <w:top w:val="none" w:sz="0" w:space="0" w:color="auto"/>
        <w:left w:val="none" w:sz="0" w:space="0" w:color="auto"/>
        <w:bottom w:val="none" w:sz="0" w:space="0" w:color="auto"/>
        <w:right w:val="none" w:sz="0" w:space="0" w:color="auto"/>
      </w:divBdr>
    </w:div>
    <w:div w:id="1889486136">
      <w:bodyDiv w:val="1"/>
      <w:marLeft w:val="0"/>
      <w:marRight w:val="0"/>
      <w:marTop w:val="0"/>
      <w:marBottom w:val="0"/>
      <w:divBdr>
        <w:top w:val="none" w:sz="0" w:space="0" w:color="auto"/>
        <w:left w:val="none" w:sz="0" w:space="0" w:color="auto"/>
        <w:bottom w:val="none" w:sz="0" w:space="0" w:color="auto"/>
        <w:right w:val="none" w:sz="0" w:space="0" w:color="auto"/>
      </w:divBdr>
    </w:div>
    <w:div w:id="1893346168">
      <w:bodyDiv w:val="1"/>
      <w:marLeft w:val="0"/>
      <w:marRight w:val="0"/>
      <w:marTop w:val="0"/>
      <w:marBottom w:val="0"/>
      <w:divBdr>
        <w:top w:val="none" w:sz="0" w:space="0" w:color="auto"/>
        <w:left w:val="none" w:sz="0" w:space="0" w:color="auto"/>
        <w:bottom w:val="none" w:sz="0" w:space="0" w:color="auto"/>
        <w:right w:val="none" w:sz="0" w:space="0" w:color="auto"/>
      </w:divBdr>
    </w:div>
    <w:div w:id="1917781735">
      <w:bodyDiv w:val="1"/>
      <w:marLeft w:val="0"/>
      <w:marRight w:val="0"/>
      <w:marTop w:val="0"/>
      <w:marBottom w:val="0"/>
      <w:divBdr>
        <w:top w:val="none" w:sz="0" w:space="0" w:color="auto"/>
        <w:left w:val="none" w:sz="0" w:space="0" w:color="auto"/>
        <w:bottom w:val="none" w:sz="0" w:space="0" w:color="auto"/>
        <w:right w:val="none" w:sz="0" w:space="0" w:color="auto"/>
      </w:divBdr>
    </w:div>
    <w:div w:id="1921717024">
      <w:bodyDiv w:val="1"/>
      <w:marLeft w:val="0"/>
      <w:marRight w:val="0"/>
      <w:marTop w:val="0"/>
      <w:marBottom w:val="0"/>
      <w:divBdr>
        <w:top w:val="none" w:sz="0" w:space="0" w:color="auto"/>
        <w:left w:val="none" w:sz="0" w:space="0" w:color="auto"/>
        <w:bottom w:val="none" w:sz="0" w:space="0" w:color="auto"/>
        <w:right w:val="none" w:sz="0" w:space="0" w:color="auto"/>
      </w:divBdr>
    </w:div>
    <w:div w:id="1966740417">
      <w:bodyDiv w:val="1"/>
      <w:marLeft w:val="0"/>
      <w:marRight w:val="0"/>
      <w:marTop w:val="0"/>
      <w:marBottom w:val="0"/>
      <w:divBdr>
        <w:top w:val="none" w:sz="0" w:space="0" w:color="auto"/>
        <w:left w:val="none" w:sz="0" w:space="0" w:color="auto"/>
        <w:bottom w:val="none" w:sz="0" w:space="0" w:color="auto"/>
        <w:right w:val="none" w:sz="0" w:space="0" w:color="auto"/>
      </w:divBdr>
    </w:div>
    <w:div w:id="2044359289">
      <w:bodyDiv w:val="1"/>
      <w:marLeft w:val="0"/>
      <w:marRight w:val="0"/>
      <w:marTop w:val="0"/>
      <w:marBottom w:val="0"/>
      <w:divBdr>
        <w:top w:val="none" w:sz="0" w:space="0" w:color="auto"/>
        <w:left w:val="none" w:sz="0" w:space="0" w:color="auto"/>
        <w:bottom w:val="none" w:sz="0" w:space="0" w:color="auto"/>
        <w:right w:val="none" w:sz="0" w:space="0" w:color="auto"/>
      </w:divBdr>
    </w:div>
    <w:div w:id="2101414522">
      <w:bodyDiv w:val="1"/>
      <w:marLeft w:val="0"/>
      <w:marRight w:val="0"/>
      <w:marTop w:val="0"/>
      <w:marBottom w:val="0"/>
      <w:divBdr>
        <w:top w:val="none" w:sz="0" w:space="0" w:color="auto"/>
        <w:left w:val="none" w:sz="0" w:space="0" w:color="auto"/>
        <w:bottom w:val="none" w:sz="0" w:space="0" w:color="auto"/>
        <w:right w:val="none" w:sz="0" w:space="0" w:color="auto"/>
      </w:divBdr>
    </w:div>
    <w:div w:id="214515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ilt.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ilt@srcentre.com.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studentsurvey.com/the_n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E186-603E-44BA-9023-7C1837B8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46</Pages>
  <Words>26460</Words>
  <Characters>150824</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Kelsey Pool</cp:lastModifiedBy>
  <cp:revision>61</cp:revision>
  <cp:lastPrinted>2017-08-28T22:39:00Z</cp:lastPrinted>
  <dcterms:created xsi:type="dcterms:W3CDTF">2021-02-04T22:22:00Z</dcterms:created>
  <dcterms:modified xsi:type="dcterms:W3CDTF">2021-02-22T23:50:00Z</dcterms:modified>
</cp:coreProperties>
</file>