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A3BD2" w14:textId="6C0A99C3" w:rsidR="00505D49" w:rsidRPr="000B3FB8" w:rsidRDefault="005926D8" w:rsidP="00E45877">
      <w:pPr>
        <w:pStyle w:val="Title"/>
        <w:rPr>
          <w:color w:val="auto"/>
        </w:rPr>
      </w:pPr>
      <w:r w:rsidRPr="000B3FB8">
        <w:rPr>
          <w:color w:val="auto"/>
        </w:rPr>
        <w:t>20</w:t>
      </w:r>
      <w:r w:rsidR="00C0020A" w:rsidRPr="000B3FB8">
        <w:rPr>
          <w:color w:val="auto"/>
        </w:rPr>
        <w:t>20</w:t>
      </w:r>
      <w:r w:rsidR="00FD2758" w:rsidRPr="000B3FB8">
        <w:rPr>
          <w:color w:val="auto"/>
        </w:rPr>
        <w:t xml:space="preserve"> </w:t>
      </w:r>
      <w:r w:rsidRPr="000B3FB8">
        <w:rPr>
          <w:color w:val="auto"/>
        </w:rPr>
        <w:t>Employer Satisfaction</w:t>
      </w:r>
      <w:r w:rsidR="00FD2758" w:rsidRPr="000B3FB8">
        <w:rPr>
          <w:color w:val="auto"/>
        </w:rPr>
        <w:t xml:space="preserve"> Survey </w:t>
      </w:r>
    </w:p>
    <w:p w14:paraId="17DF4216" w14:textId="77777777" w:rsidR="00505D49" w:rsidRPr="000B3FB8" w:rsidRDefault="00505D49" w:rsidP="00E45877">
      <w:pPr>
        <w:pStyle w:val="Title"/>
        <w:rPr>
          <w:color w:val="auto"/>
        </w:rPr>
      </w:pPr>
    </w:p>
    <w:p w14:paraId="6AB54A37" w14:textId="2C44DCA9" w:rsidR="00E45877" w:rsidRPr="000B3FB8" w:rsidRDefault="00FD2758" w:rsidP="00E45877">
      <w:pPr>
        <w:pStyle w:val="Title"/>
        <w:rPr>
          <w:color w:val="auto"/>
        </w:rPr>
      </w:pPr>
      <w:r w:rsidRPr="000B3FB8">
        <w:rPr>
          <w:color w:val="auto"/>
        </w:rPr>
        <w:t>Methodolog</w:t>
      </w:r>
      <w:r w:rsidR="00505D49" w:rsidRPr="000B3FB8">
        <w:rPr>
          <w:color w:val="auto"/>
        </w:rPr>
        <w:t>ical</w:t>
      </w:r>
      <w:r w:rsidRPr="000B3FB8">
        <w:rPr>
          <w:color w:val="auto"/>
        </w:rPr>
        <w:t xml:space="preserve"> Report</w:t>
      </w:r>
    </w:p>
    <w:p w14:paraId="47ED0AAE" w14:textId="77777777" w:rsidR="00E45877" w:rsidRPr="00C4424F" w:rsidRDefault="00E45877" w:rsidP="00E45877">
      <w:pPr>
        <w:pStyle w:val="Body"/>
        <w:spacing w:before="0" w:after="0"/>
      </w:pPr>
    </w:p>
    <w:p w14:paraId="6BBF81DC" w14:textId="2E9B0343" w:rsidR="00E45877" w:rsidRPr="00C4424F" w:rsidRDefault="00843278" w:rsidP="00E45877">
      <w:pPr>
        <w:pStyle w:val="Subtitle"/>
        <w:spacing w:before="0"/>
      </w:pPr>
      <w:r>
        <w:t xml:space="preserve">February </w:t>
      </w:r>
      <w:r w:rsidR="001958A7">
        <w:t>202</w:t>
      </w:r>
      <w:r w:rsidR="001B4693">
        <w:t>1</w:t>
      </w:r>
    </w:p>
    <w:p w14:paraId="09A905FF" w14:textId="2BBF75BE" w:rsidR="00E45877" w:rsidRPr="00C4424F" w:rsidRDefault="00E45877" w:rsidP="00E45877">
      <w:pPr>
        <w:rPr>
          <w:rFonts w:eastAsia="Times New Roman" w:cs="Times New Roman"/>
          <w:szCs w:val="20"/>
        </w:rPr>
      </w:pPr>
      <w:r w:rsidRPr="00C4424F">
        <w:br w:type="page"/>
      </w:r>
    </w:p>
    <w:p w14:paraId="4FED8BF3" w14:textId="77777777" w:rsidR="008905BA" w:rsidRPr="001B4693" w:rsidRDefault="008905BA" w:rsidP="008905BA">
      <w:pPr>
        <w:pStyle w:val="CentreSubHeading2"/>
        <w:rPr>
          <w:color w:val="auto"/>
        </w:rPr>
      </w:pPr>
      <w:bookmarkStart w:id="0" w:name="_Toc75230961"/>
      <w:r w:rsidRPr="001B4693">
        <w:rPr>
          <w:color w:val="auto"/>
        </w:rPr>
        <w:lastRenderedPageBreak/>
        <w:t>Report prepared for:</w:t>
      </w:r>
      <w:bookmarkEnd w:id="0"/>
      <w:r w:rsidRPr="001B4693">
        <w:rPr>
          <w:color w:val="auto"/>
        </w:rPr>
        <w:t xml:space="preserve"> </w:t>
      </w:r>
    </w:p>
    <w:p w14:paraId="671EC151" w14:textId="77777777" w:rsidR="008905BA" w:rsidRPr="001B4693" w:rsidRDefault="008905BA" w:rsidP="008905BA">
      <w:pPr>
        <w:tabs>
          <w:tab w:val="center" w:pos="4678"/>
          <w:tab w:val="left" w:pos="6804"/>
        </w:tabs>
        <w:spacing w:after="60" w:line="300" w:lineRule="auto"/>
        <w:jc w:val="center"/>
      </w:pPr>
      <w:r w:rsidRPr="001B4693">
        <w:t>Phil Aungles and Sam Pietsch</w:t>
      </w:r>
    </w:p>
    <w:p w14:paraId="21EB2AAD" w14:textId="77777777" w:rsidR="008905BA" w:rsidRPr="001B4693" w:rsidRDefault="008905BA" w:rsidP="008905BA">
      <w:pPr>
        <w:tabs>
          <w:tab w:val="center" w:pos="4678"/>
          <w:tab w:val="left" w:pos="6804"/>
        </w:tabs>
        <w:spacing w:after="60" w:line="300" w:lineRule="auto"/>
        <w:jc w:val="center"/>
      </w:pPr>
      <w:r w:rsidRPr="001B4693">
        <w:t>Director and Assistant Director</w:t>
      </w:r>
    </w:p>
    <w:p w14:paraId="55D0F80D" w14:textId="7EEF7F9E" w:rsidR="008905BA" w:rsidRPr="001B4693" w:rsidRDefault="008905BA" w:rsidP="008905BA">
      <w:pPr>
        <w:tabs>
          <w:tab w:val="center" w:pos="4678"/>
          <w:tab w:val="left" w:pos="6804"/>
        </w:tabs>
        <w:spacing w:after="60" w:line="300" w:lineRule="auto"/>
        <w:jc w:val="center"/>
      </w:pPr>
      <w:r w:rsidRPr="001B4693">
        <w:t>Australian Government Department of Education</w:t>
      </w:r>
      <w:r w:rsidR="00395A31" w:rsidRPr="001B4693">
        <w:t>, Skills and Employment</w:t>
      </w:r>
      <w:r w:rsidRPr="001B4693">
        <w:t xml:space="preserve"> </w:t>
      </w:r>
    </w:p>
    <w:p w14:paraId="4CC8F652" w14:textId="77777777" w:rsidR="008905BA" w:rsidRPr="001B4693" w:rsidRDefault="008905BA" w:rsidP="008905BA">
      <w:pPr>
        <w:spacing w:after="60" w:line="300" w:lineRule="auto"/>
        <w:jc w:val="center"/>
        <w:rPr>
          <w:rFonts w:cs="Arial"/>
        </w:rPr>
      </w:pPr>
      <w:r w:rsidRPr="001B4693">
        <w:rPr>
          <w:rFonts w:cs="Arial"/>
        </w:rPr>
        <w:t>50 Marcus Clarke St, Canberra ACT 2601</w:t>
      </w:r>
    </w:p>
    <w:p w14:paraId="549E7B55" w14:textId="77777777" w:rsidR="008905BA" w:rsidRPr="001B4693" w:rsidRDefault="008905BA" w:rsidP="008905BA">
      <w:pPr>
        <w:spacing w:after="60" w:line="300" w:lineRule="auto"/>
        <w:jc w:val="center"/>
        <w:rPr>
          <w:rFonts w:cs="Arial"/>
        </w:rPr>
      </w:pPr>
    </w:p>
    <w:p w14:paraId="5EEE5A06" w14:textId="77777777" w:rsidR="008905BA" w:rsidRPr="001B4693" w:rsidRDefault="008905BA" w:rsidP="008905BA">
      <w:pPr>
        <w:pStyle w:val="CentreSubHeading2"/>
        <w:rPr>
          <w:color w:val="auto"/>
        </w:rPr>
      </w:pPr>
      <w:r w:rsidRPr="001B4693">
        <w:rPr>
          <w:color w:val="auto"/>
        </w:rPr>
        <w:t>Report prepared by:</w:t>
      </w:r>
    </w:p>
    <w:p w14:paraId="79007277" w14:textId="25CED3AD" w:rsidR="008905BA" w:rsidRPr="001B4693" w:rsidRDefault="00256AC5" w:rsidP="008905BA">
      <w:pPr>
        <w:spacing w:after="60" w:line="300" w:lineRule="auto"/>
        <w:jc w:val="center"/>
        <w:rPr>
          <w:rFonts w:cs="Arial"/>
        </w:rPr>
      </w:pPr>
      <w:r w:rsidRPr="001B4693">
        <w:rPr>
          <w:rFonts w:cs="Arial"/>
        </w:rPr>
        <w:t xml:space="preserve">Natasha Vickers, James Morrison, </w:t>
      </w:r>
      <w:r w:rsidR="008905BA" w:rsidRPr="001B4693">
        <w:rPr>
          <w:rFonts w:cs="Arial"/>
        </w:rPr>
        <w:t xml:space="preserve">Graham Challice, </w:t>
      </w:r>
      <w:r w:rsidRPr="001B4693">
        <w:rPr>
          <w:rFonts w:cs="Arial"/>
        </w:rPr>
        <w:t xml:space="preserve">and </w:t>
      </w:r>
      <w:r w:rsidR="008905BA" w:rsidRPr="001B4693">
        <w:rPr>
          <w:rFonts w:cs="Arial"/>
        </w:rPr>
        <w:t xml:space="preserve">Ben Phillips </w:t>
      </w:r>
    </w:p>
    <w:p w14:paraId="21343AB7" w14:textId="7C5E1FF4" w:rsidR="008905BA" w:rsidRPr="001B4693" w:rsidRDefault="00256AC5" w:rsidP="008905BA">
      <w:pPr>
        <w:spacing w:after="60" w:line="300" w:lineRule="auto"/>
        <w:jc w:val="center"/>
        <w:rPr>
          <w:rFonts w:cs="Arial"/>
        </w:rPr>
      </w:pPr>
      <w:r w:rsidRPr="001B4693">
        <w:rPr>
          <w:rFonts w:cs="Arial"/>
        </w:rPr>
        <w:t xml:space="preserve">Senior Research Consultant, Major Projects; </w:t>
      </w:r>
      <w:r w:rsidR="00C0020A" w:rsidRPr="001B4693">
        <w:rPr>
          <w:rFonts w:cs="Arial"/>
        </w:rPr>
        <w:t>Research Associate</w:t>
      </w:r>
      <w:r w:rsidRPr="001B4693">
        <w:rPr>
          <w:rFonts w:cs="Arial"/>
        </w:rPr>
        <w:t xml:space="preserve">, Major Projects; </w:t>
      </w:r>
      <w:r w:rsidR="008905BA" w:rsidRPr="001B4693">
        <w:rPr>
          <w:rFonts w:cs="Arial"/>
        </w:rPr>
        <w:t xml:space="preserve">Executive Director, Major Projects; </w:t>
      </w:r>
      <w:r w:rsidR="00C0020A" w:rsidRPr="001B4693">
        <w:rPr>
          <w:rFonts w:cs="Arial"/>
        </w:rPr>
        <w:t>Chief Survey Methodologist.</w:t>
      </w:r>
      <w:r w:rsidR="008905BA" w:rsidRPr="001B4693">
        <w:rPr>
          <w:rFonts w:cs="Arial"/>
        </w:rPr>
        <w:t xml:space="preserve"> </w:t>
      </w:r>
    </w:p>
    <w:p w14:paraId="6BBD3F24" w14:textId="77777777" w:rsidR="008905BA" w:rsidRPr="001B4693" w:rsidRDefault="008905BA" w:rsidP="008905BA">
      <w:pPr>
        <w:spacing w:after="60" w:line="300" w:lineRule="auto"/>
        <w:jc w:val="center"/>
        <w:rPr>
          <w:rFonts w:cs="Arial"/>
        </w:rPr>
      </w:pPr>
      <w:r w:rsidRPr="001B4693">
        <w:rPr>
          <w:rFonts w:cs="Arial"/>
        </w:rPr>
        <w:t>The Social Research Centre</w:t>
      </w:r>
    </w:p>
    <w:p w14:paraId="562C3EEA" w14:textId="77777777" w:rsidR="008905BA" w:rsidRPr="001B4693" w:rsidRDefault="008905BA" w:rsidP="008905BA">
      <w:pPr>
        <w:spacing w:after="60" w:line="300" w:lineRule="auto"/>
        <w:jc w:val="center"/>
        <w:rPr>
          <w:rFonts w:cs="Arial"/>
        </w:rPr>
      </w:pPr>
      <w:r w:rsidRPr="001B4693">
        <w:rPr>
          <w:rFonts w:cs="Arial"/>
        </w:rPr>
        <w:t>Level 9, 277 William Street</w:t>
      </w:r>
    </w:p>
    <w:p w14:paraId="7A767424" w14:textId="77777777" w:rsidR="008905BA" w:rsidRPr="001B4693" w:rsidRDefault="008905BA" w:rsidP="008905BA">
      <w:pPr>
        <w:spacing w:after="60" w:line="300" w:lineRule="auto"/>
        <w:jc w:val="center"/>
        <w:rPr>
          <w:rFonts w:cs="Arial"/>
        </w:rPr>
      </w:pPr>
      <w:r w:rsidRPr="001B4693">
        <w:rPr>
          <w:rFonts w:cs="Arial"/>
        </w:rPr>
        <w:t>MELBOURNE VIC. 3000</w:t>
      </w:r>
    </w:p>
    <w:p w14:paraId="2D5280D1" w14:textId="01FBB57F" w:rsidR="008905BA" w:rsidRPr="001B4693" w:rsidRDefault="008905BA" w:rsidP="008905BA">
      <w:pPr>
        <w:spacing w:after="60" w:line="300" w:lineRule="auto"/>
        <w:jc w:val="center"/>
        <w:rPr>
          <w:rFonts w:cs="Arial"/>
        </w:rPr>
      </w:pPr>
      <w:r w:rsidRPr="001B4693">
        <w:rPr>
          <w:rFonts w:cs="Arial"/>
        </w:rPr>
        <w:t>Tel</w:t>
      </w:r>
      <w:r w:rsidR="00563D2D" w:rsidRPr="001B4693">
        <w:rPr>
          <w:rFonts w:cs="Arial"/>
        </w:rPr>
        <w:t>: (</w:t>
      </w:r>
      <w:r w:rsidRPr="001B4693">
        <w:rPr>
          <w:rFonts w:cs="Arial"/>
        </w:rPr>
        <w:t>613) 9236 8500</w:t>
      </w:r>
    </w:p>
    <w:p w14:paraId="51248F97" w14:textId="77777777" w:rsidR="008905BA" w:rsidRPr="001B4693" w:rsidRDefault="008905BA" w:rsidP="008905BA">
      <w:pPr>
        <w:spacing w:after="60" w:line="300" w:lineRule="auto"/>
        <w:jc w:val="center"/>
        <w:rPr>
          <w:rFonts w:cs="Arial"/>
        </w:rPr>
      </w:pPr>
      <w:r w:rsidRPr="001B4693">
        <w:rPr>
          <w:rFonts w:cs="Arial"/>
        </w:rPr>
        <w:t>Fax: (613) 9602 5422</w:t>
      </w:r>
    </w:p>
    <w:p w14:paraId="02A58081" w14:textId="2B5FE0F7" w:rsidR="008905BA" w:rsidRPr="001B4693" w:rsidRDefault="008905BA" w:rsidP="008905BA">
      <w:pPr>
        <w:spacing w:line="276" w:lineRule="auto"/>
        <w:jc w:val="center"/>
        <w:rPr>
          <w:rFonts w:cs="Arial"/>
        </w:rPr>
      </w:pPr>
      <w:r w:rsidRPr="001B4693">
        <w:rPr>
          <w:rFonts w:cs="Arial"/>
        </w:rPr>
        <w:t xml:space="preserve">Email: qilt@srcentre.com.au </w:t>
      </w:r>
    </w:p>
    <w:p w14:paraId="223F96E1" w14:textId="77777777" w:rsidR="008905BA" w:rsidRPr="001B4693" w:rsidRDefault="008905BA" w:rsidP="008905BA">
      <w:pPr>
        <w:spacing w:line="276" w:lineRule="auto"/>
        <w:jc w:val="center"/>
        <w:rPr>
          <w:rFonts w:cs="Arial"/>
        </w:rPr>
      </w:pPr>
    </w:p>
    <w:p w14:paraId="7C8BEA30" w14:textId="77777777" w:rsidR="008905BA" w:rsidRPr="001B4693" w:rsidRDefault="008905BA" w:rsidP="008905BA">
      <w:pPr>
        <w:spacing w:line="276" w:lineRule="auto"/>
        <w:jc w:val="center"/>
        <w:rPr>
          <w:rFonts w:cs="Arial"/>
        </w:rPr>
      </w:pPr>
      <w:r w:rsidRPr="001B4693">
        <w:rPr>
          <w:rFonts w:cs="Arial"/>
        </w:rPr>
        <w:t>www.srcentre.com.au</w:t>
      </w:r>
    </w:p>
    <w:p w14:paraId="1EA429FA" w14:textId="77777777" w:rsidR="008905BA" w:rsidRPr="001B4693" w:rsidRDefault="008905BA" w:rsidP="008905BA">
      <w:pPr>
        <w:spacing w:line="276" w:lineRule="auto"/>
        <w:jc w:val="center"/>
        <w:rPr>
          <w:rFonts w:cs="Arial"/>
        </w:rPr>
      </w:pPr>
    </w:p>
    <w:p w14:paraId="1AEB1D16" w14:textId="0B4FB198" w:rsidR="008905BA" w:rsidRPr="001B4693" w:rsidRDefault="008905BA" w:rsidP="008905BA">
      <w:pPr>
        <w:spacing w:line="276" w:lineRule="auto"/>
        <w:jc w:val="center"/>
      </w:pPr>
      <w:r w:rsidRPr="001B4693">
        <w:rPr>
          <w:rFonts w:cs="Arial"/>
        </w:rPr>
        <w:t xml:space="preserve">Version: </w:t>
      </w:r>
      <w:sdt>
        <w:sdtPr>
          <w:rPr>
            <w:rFonts w:cs="Arial"/>
          </w:rPr>
          <w:id w:val="-178736627"/>
          <w:placeholder>
            <w:docPart w:val="8B741571A6D646BABA8FE55F3891D232"/>
          </w:placeholder>
        </w:sdtPr>
        <w:sdtEndPr/>
        <w:sdtContent>
          <w:r w:rsidRPr="001B4693">
            <w:rPr>
              <w:rFonts w:cs="Arial"/>
            </w:rPr>
            <w:t xml:space="preserve">Version 1, </w:t>
          </w:r>
          <w:bookmarkStart w:id="1" w:name="_GoBack"/>
          <w:bookmarkEnd w:id="1"/>
          <w:r w:rsidR="00843278">
            <w:rPr>
              <w:rFonts w:cs="Arial"/>
            </w:rPr>
            <w:t>February</w:t>
          </w:r>
          <w:r w:rsidRPr="001B4693">
            <w:rPr>
              <w:rFonts w:cs="Arial"/>
            </w:rPr>
            <w:t xml:space="preserve"> </w:t>
          </w:r>
          <w:r w:rsidR="00C0020A" w:rsidRPr="001B4693">
            <w:rPr>
              <w:rFonts w:cs="Arial"/>
            </w:rPr>
            <w:t>202</w:t>
          </w:r>
          <w:r w:rsidR="001B4693">
            <w:rPr>
              <w:rFonts w:cs="Arial"/>
            </w:rPr>
            <w:t>1</w:t>
          </w:r>
        </w:sdtContent>
      </w:sdt>
    </w:p>
    <w:p w14:paraId="28A76A8E" w14:textId="77777777" w:rsidR="001840C8" w:rsidRPr="001B4693" w:rsidRDefault="001840C8" w:rsidP="00E45877">
      <w:pPr>
        <w:spacing w:line="276" w:lineRule="auto"/>
        <w:jc w:val="center"/>
        <w:rPr>
          <w:rFonts w:cs="Arial"/>
        </w:rPr>
      </w:pPr>
    </w:p>
    <w:p w14:paraId="2225FDE2" w14:textId="77777777" w:rsidR="001840C8" w:rsidRPr="00C4424F" w:rsidRDefault="001840C8" w:rsidP="00E45877">
      <w:pPr>
        <w:spacing w:line="276" w:lineRule="auto"/>
        <w:jc w:val="center"/>
      </w:pPr>
    </w:p>
    <w:p w14:paraId="54033FA9" w14:textId="50CAE8B6" w:rsidR="00E45877" w:rsidRPr="00C4424F" w:rsidRDefault="00E45877" w:rsidP="00E45877">
      <w:pPr>
        <w:spacing w:after="200" w:line="276" w:lineRule="auto"/>
        <w:sectPr w:rsidR="00E45877" w:rsidRPr="00C4424F" w:rsidSect="00B27348">
          <w:headerReference w:type="even" r:id="rId9"/>
          <w:footerReference w:type="even" r:id="rId10"/>
          <w:footerReference w:type="default" r:id="rId11"/>
          <w:pgSz w:w="11907" w:h="16839" w:code="9"/>
          <w:pgMar w:top="1440" w:right="1440" w:bottom="1440" w:left="1440" w:header="567" w:footer="567" w:gutter="0"/>
          <w:pgNumType w:fmt="lowerRoman" w:start="1"/>
          <w:cols w:space="708"/>
          <w:titlePg/>
          <w:docGrid w:linePitch="360"/>
        </w:sectPr>
      </w:pPr>
    </w:p>
    <w:p w14:paraId="016A9707" w14:textId="77777777" w:rsidR="006D6CFF" w:rsidRPr="001A5870" w:rsidRDefault="006D6CFF" w:rsidP="00EC7C8B">
      <w:pPr>
        <w:spacing w:after="240"/>
        <w:rPr>
          <w:b/>
          <w:sz w:val="36"/>
          <w:szCs w:val="36"/>
        </w:rPr>
      </w:pPr>
      <w:r w:rsidRPr="001A5870">
        <w:rPr>
          <w:b/>
          <w:sz w:val="36"/>
          <w:szCs w:val="36"/>
        </w:rPr>
        <w:lastRenderedPageBreak/>
        <w:t>Contents</w:t>
      </w:r>
    </w:p>
    <w:p w14:paraId="635AA936" w14:textId="38975762" w:rsidR="003966A5" w:rsidRDefault="00912DB3">
      <w:pPr>
        <w:pStyle w:val="TOC1"/>
        <w:rPr>
          <w:rFonts w:asciiTheme="minorHAnsi" w:eastAsiaTheme="minorEastAsia" w:hAnsiTheme="minorHAnsi" w:cstheme="minorBidi"/>
          <w:b w:val="0"/>
          <w:sz w:val="22"/>
          <w:szCs w:val="22"/>
          <w:lang w:eastAsia="en-AU"/>
        </w:rPr>
      </w:pPr>
      <w:r>
        <w:rPr>
          <w:highlight w:val="yellow"/>
        </w:rPr>
        <w:fldChar w:fldCharType="begin"/>
      </w:r>
      <w:r>
        <w:rPr>
          <w:highlight w:val="yellow"/>
        </w:rPr>
        <w:instrText xml:space="preserve"> TOC \o "1-3" \h \z \t "Major Heading,1" </w:instrText>
      </w:r>
      <w:r>
        <w:rPr>
          <w:highlight w:val="yellow"/>
        </w:rPr>
        <w:fldChar w:fldCharType="separate"/>
      </w:r>
      <w:hyperlink w:anchor="_Toc58583396" w:history="1">
        <w:r w:rsidR="003966A5" w:rsidRPr="00D44A4A">
          <w:rPr>
            <w:rStyle w:val="Hyperlink"/>
          </w:rPr>
          <w:t>List of tables</w:t>
        </w:r>
        <w:r w:rsidR="003966A5">
          <w:rPr>
            <w:webHidden/>
          </w:rPr>
          <w:tab/>
        </w:r>
        <w:r w:rsidR="003966A5">
          <w:rPr>
            <w:webHidden/>
          </w:rPr>
          <w:fldChar w:fldCharType="begin"/>
        </w:r>
        <w:r w:rsidR="003966A5">
          <w:rPr>
            <w:webHidden/>
          </w:rPr>
          <w:instrText xml:space="preserve"> PAGEREF _Toc58583396 \h </w:instrText>
        </w:r>
        <w:r w:rsidR="003966A5">
          <w:rPr>
            <w:webHidden/>
          </w:rPr>
        </w:r>
        <w:r w:rsidR="003966A5">
          <w:rPr>
            <w:webHidden/>
          </w:rPr>
          <w:fldChar w:fldCharType="separate"/>
        </w:r>
        <w:r w:rsidR="003966A5">
          <w:rPr>
            <w:webHidden/>
          </w:rPr>
          <w:t>v</w:t>
        </w:r>
        <w:r w:rsidR="003966A5">
          <w:rPr>
            <w:webHidden/>
          </w:rPr>
          <w:fldChar w:fldCharType="end"/>
        </w:r>
      </w:hyperlink>
    </w:p>
    <w:p w14:paraId="281A5722" w14:textId="6D35DA37" w:rsidR="003966A5" w:rsidRDefault="00843278">
      <w:pPr>
        <w:pStyle w:val="TOC1"/>
        <w:rPr>
          <w:rFonts w:asciiTheme="minorHAnsi" w:eastAsiaTheme="minorEastAsia" w:hAnsiTheme="minorHAnsi" w:cstheme="minorBidi"/>
          <w:b w:val="0"/>
          <w:sz w:val="22"/>
          <w:szCs w:val="22"/>
          <w:lang w:eastAsia="en-AU"/>
        </w:rPr>
      </w:pPr>
      <w:hyperlink w:anchor="_Toc58583397" w:history="1">
        <w:r w:rsidR="003966A5" w:rsidRPr="00D44A4A">
          <w:rPr>
            <w:rStyle w:val="Hyperlink"/>
            <w:rFonts w:ascii="Arial Bold" w:hAnsi="Arial Bold"/>
          </w:rPr>
          <w:t>1.</w:t>
        </w:r>
        <w:r w:rsidR="003966A5">
          <w:rPr>
            <w:rFonts w:asciiTheme="minorHAnsi" w:eastAsiaTheme="minorEastAsia" w:hAnsiTheme="minorHAnsi" w:cstheme="minorBidi"/>
            <w:b w:val="0"/>
            <w:sz w:val="22"/>
            <w:szCs w:val="22"/>
            <w:lang w:eastAsia="en-AU"/>
          </w:rPr>
          <w:tab/>
        </w:r>
        <w:r w:rsidR="003966A5" w:rsidRPr="00D44A4A">
          <w:rPr>
            <w:rStyle w:val="Hyperlink"/>
          </w:rPr>
          <w:t>Introduction</w:t>
        </w:r>
        <w:r w:rsidR="003966A5">
          <w:rPr>
            <w:webHidden/>
          </w:rPr>
          <w:tab/>
        </w:r>
        <w:r w:rsidR="003966A5">
          <w:rPr>
            <w:webHidden/>
          </w:rPr>
          <w:fldChar w:fldCharType="begin"/>
        </w:r>
        <w:r w:rsidR="003966A5">
          <w:rPr>
            <w:webHidden/>
          </w:rPr>
          <w:instrText xml:space="preserve"> PAGEREF _Toc58583397 \h </w:instrText>
        </w:r>
        <w:r w:rsidR="003966A5">
          <w:rPr>
            <w:webHidden/>
          </w:rPr>
        </w:r>
        <w:r w:rsidR="003966A5">
          <w:rPr>
            <w:webHidden/>
          </w:rPr>
          <w:fldChar w:fldCharType="separate"/>
        </w:r>
        <w:r w:rsidR="003966A5">
          <w:rPr>
            <w:webHidden/>
          </w:rPr>
          <w:t>6</w:t>
        </w:r>
        <w:r w:rsidR="003966A5">
          <w:rPr>
            <w:webHidden/>
          </w:rPr>
          <w:fldChar w:fldCharType="end"/>
        </w:r>
      </w:hyperlink>
    </w:p>
    <w:p w14:paraId="158D7704" w14:textId="35557A45" w:rsidR="003966A5" w:rsidRDefault="00843278">
      <w:pPr>
        <w:pStyle w:val="TOC2"/>
        <w:rPr>
          <w:rFonts w:asciiTheme="minorHAnsi" w:eastAsiaTheme="minorEastAsia" w:hAnsiTheme="minorHAnsi" w:cstheme="minorBidi"/>
          <w:sz w:val="22"/>
          <w:szCs w:val="22"/>
          <w:lang w:eastAsia="en-AU"/>
        </w:rPr>
      </w:pPr>
      <w:hyperlink w:anchor="_Toc58583398" w:history="1">
        <w:r w:rsidR="003966A5" w:rsidRPr="00D44A4A">
          <w:rPr>
            <w:rStyle w:val="Hyperlink"/>
            <w:rFonts w:ascii="Arial Bold" w:hAnsi="Arial Bold"/>
          </w:rPr>
          <w:t>1.1.</w:t>
        </w:r>
        <w:r w:rsidR="003966A5">
          <w:rPr>
            <w:rFonts w:asciiTheme="minorHAnsi" w:eastAsiaTheme="minorEastAsia" w:hAnsiTheme="minorHAnsi" w:cstheme="minorBidi"/>
            <w:sz w:val="22"/>
            <w:szCs w:val="22"/>
            <w:lang w:eastAsia="en-AU"/>
          </w:rPr>
          <w:tab/>
        </w:r>
        <w:r w:rsidR="003966A5" w:rsidRPr="00D44A4A">
          <w:rPr>
            <w:rStyle w:val="Hyperlink"/>
          </w:rPr>
          <w:t>About this report</w:t>
        </w:r>
        <w:r w:rsidR="003966A5">
          <w:rPr>
            <w:webHidden/>
          </w:rPr>
          <w:tab/>
        </w:r>
        <w:r w:rsidR="003966A5">
          <w:rPr>
            <w:webHidden/>
          </w:rPr>
          <w:fldChar w:fldCharType="begin"/>
        </w:r>
        <w:r w:rsidR="003966A5">
          <w:rPr>
            <w:webHidden/>
          </w:rPr>
          <w:instrText xml:space="preserve"> PAGEREF _Toc58583398 \h </w:instrText>
        </w:r>
        <w:r w:rsidR="003966A5">
          <w:rPr>
            <w:webHidden/>
          </w:rPr>
        </w:r>
        <w:r w:rsidR="003966A5">
          <w:rPr>
            <w:webHidden/>
          </w:rPr>
          <w:fldChar w:fldCharType="separate"/>
        </w:r>
        <w:r w:rsidR="003966A5">
          <w:rPr>
            <w:webHidden/>
          </w:rPr>
          <w:t>6</w:t>
        </w:r>
        <w:r w:rsidR="003966A5">
          <w:rPr>
            <w:webHidden/>
          </w:rPr>
          <w:fldChar w:fldCharType="end"/>
        </w:r>
      </w:hyperlink>
    </w:p>
    <w:p w14:paraId="6F1B88C0" w14:textId="58F32FC5" w:rsidR="003966A5" w:rsidRDefault="00843278">
      <w:pPr>
        <w:pStyle w:val="TOC2"/>
        <w:rPr>
          <w:rFonts w:asciiTheme="minorHAnsi" w:eastAsiaTheme="minorEastAsia" w:hAnsiTheme="minorHAnsi" w:cstheme="minorBidi"/>
          <w:sz w:val="22"/>
          <w:szCs w:val="22"/>
          <w:lang w:eastAsia="en-AU"/>
        </w:rPr>
      </w:pPr>
      <w:hyperlink w:anchor="_Toc58583399" w:history="1">
        <w:r w:rsidR="003966A5" w:rsidRPr="00D44A4A">
          <w:rPr>
            <w:rStyle w:val="Hyperlink"/>
            <w:rFonts w:ascii="Arial Bold" w:hAnsi="Arial Bold"/>
          </w:rPr>
          <w:t>1.2.</w:t>
        </w:r>
        <w:r w:rsidR="003966A5">
          <w:rPr>
            <w:rFonts w:asciiTheme="minorHAnsi" w:eastAsiaTheme="minorEastAsia" w:hAnsiTheme="minorHAnsi" w:cstheme="minorBidi"/>
            <w:sz w:val="22"/>
            <w:szCs w:val="22"/>
            <w:lang w:eastAsia="en-AU"/>
          </w:rPr>
          <w:tab/>
        </w:r>
        <w:r w:rsidR="003966A5" w:rsidRPr="00D44A4A">
          <w:rPr>
            <w:rStyle w:val="Hyperlink"/>
          </w:rPr>
          <w:t>Background</w:t>
        </w:r>
        <w:r w:rsidR="003966A5">
          <w:rPr>
            <w:webHidden/>
          </w:rPr>
          <w:tab/>
        </w:r>
        <w:r w:rsidR="003966A5">
          <w:rPr>
            <w:webHidden/>
          </w:rPr>
          <w:fldChar w:fldCharType="begin"/>
        </w:r>
        <w:r w:rsidR="003966A5">
          <w:rPr>
            <w:webHidden/>
          </w:rPr>
          <w:instrText xml:space="preserve"> PAGEREF _Toc58583399 \h </w:instrText>
        </w:r>
        <w:r w:rsidR="003966A5">
          <w:rPr>
            <w:webHidden/>
          </w:rPr>
        </w:r>
        <w:r w:rsidR="003966A5">
          <w:rPr>
            <w:webHidden/>
          </w:rPr>
          <w:fldChar w:fldCharType="separate"/>
        </w:r>
        <w:r w:rsidR="003966A5">
          <w:rPr>
            <w:webHidden/>
          </w:rPr>
          <w:t>6</w:t>
        </w:r>
        <w:r w:rsidR="003966A5">
          <w:rPr>
            <w:webHidden/>
          </w:rPr>
          <w:fldChar w:fldCharType="end"/>
        </w:r>
      </w:hyperlink>
    </w:p>
    <w:p w14:paraId="0E5A25B7" w14:textId="72AFB1FF" w:rsidR="003966A5" w:rsidRDefault="00843278">
      <w:pPr>
        <w:pStyle w:val="TOC2"/>
        <w:rPr>
          <w:rFonts w:asciiTheme="minorHAnsi" w:eastAsiaTheme="minorEastAsia" w:hAnsiTheme="minorHAnsi" w:cstheme="minorBidi"/>
          <w:sz w:val="22"/>
          <w:szCs w:val="22"/>
          <w:lang w:eastAsia="en-AU"/>
        </w:rPr>
      </w:pPr>
      <w:hyperlink w:anchor="_Toc58583400" w:history="1">
        <w:r w:rsidR="003966A5" w:rsidRPr="00D44A4A">
          <w:rPr>
            <w:rStyle w:val="Hyperlink"/>
            <w:rFonts w:ascii="Arial Bold" w:hAnsi="Arial Bold"/>
          </w:rPr>
          <w:t>1.3.</w:t>
        </w:r>
        <w:r w:rsidR="003966A5">
          <w:rPr>
            <w:rFonts w:asciiTheme="minorHAnsi" w:eastAsiaTheme="minorEastAsia" w:hAnsiTheme="minorHAnsi" w:cstheme="minorBidi"/>
            <w:sz w:val="22"/>
            <w:szCs w:val="22"/>
            <w:lang w:eastAsia="en-AU"/>
          </w:rPr>
          <w:tab/>
        </w:r>
        <w:r w:rsidR="003966A5" w:rsidRPr="00D44A4A">
          <w:rPr>
            <w:rStyle w:val="Hyperlink"/>
          </w:rPr>
          <w:t>Objectives</w:t>
        </w:r>
        <w:r w:rsidR="003966A5">
          <w:rPr>
            <w:webHidden/>
          </w:rPr>
          <w:tab/>
        </w:r>
        <w:r w:rsidR="003966A5">
          <w:rPr>
            <w:webHidden/>
          </w:rPr>
          <w:fldChar w:fldCharType="begin"/>
        </w:r>
        <w:r w:rsidR="003966A5">
          <w:rPr>
            <w:webHidden/>
          </w:rPr>
          <w:instrText xml:space="preserve"> PAGEREF _Toc58583400 \h </w:instrText>
        </w:r>
        <w:r w:rsidR="003966A5">
          <w:rPr>
            <w:webHidden/>
          </w:rPr>
        </w:r>
        <w:r w:rsidR="003966A5">
          <w:rPr>
            <w:webHidden/>
          </w:rPr>
          <w:fldChar w:fldCharType="separate"/>
        </w:r>
        <w:r w:rsidR="003966A5">
          <w:rPr>
            <w:webHidden/>
          </w:rPr>
          <w:t>7</w:t>
        </w:r>
        <w:r w:rsidR="003966A5">
          <w:rPr>
            <w:webHidden/>
          </w:rPr>
          <w:fldChar w:fldCharType="end"/>
        </w:r>
      </w:hyperlink>
    </w:p>
    <w:p w14:paraId="3365899D" w14:textId="58F15044" w:rsidR="003966A5" w:rsidRDefault="00843278">
      <w:pPr>
        <w:pStyle w:val="TOC2"/>
        <w:rPr>
          <w:rFonts w:asciiTheme="minorHAnsi" w:eastAsiaTheme="minorEastAsia" w:hAnsiTheme="minorHAnsi" w:cstheme="minorBidi"/>
          <w:sz w:val="22"/>
          <w:szCs w:val="22"/>
          <w:lang w:eastAsia="en-AU"/>
        </w:rPr>
      </w:pPr>
      <w:hyperlink w:anchor="_Toc58583401" w:history="1">
        <w:r w:rsidR="003966A5" w:rsidRPr="00D44A4A">
          <w:rPr>
            <w:rStyle w:val="Hyperlink"/>
            <w:rFonts w:ascii="Arial Bold" w:hAnsi="Arial Bold"/>
          </w:rPr>
          <w:t>1.4.</w:t>
        </w:r>
        <w:r w:rsidR="003966A5">
          <w:rPr>
            <w:rFonts w:asciiTheme="minorHAnsi" w:eastAsiaTheme="minorEastAsia" w:hAnsiTheme="minorHAnsi" w:cstheme="minorBidi"/>
            <w:sz w:val="22"/>
            <w:szCs w:val="22"/>
            <w:lang w:eastAsia="en-AU"/>
          </w:rPr>
          <w:tab/>
        </w:r>
        <w:r w:rsidR="003966A5" w:rsidRPr="00D44A4A">
          <w:rPr>
            <w:rStyle w:val="Hyperlink"/>
          </w:rPr>
          <w:t>Overview</w:t>
        </w:r>
        <w:r w:rsidR="003966A5">
          <w:rPr>
            <w:webHidden/>
          </w:rPr>
          <w:tab/>
        </w:r>
        <w:r w:rsidR="003966A5">
          <w:rPr>
            <w:webHidden/>
          </w:rPr>
          <w:fldChar w:fldCharType="begin"/>
        </w:r>
        <w:r w:rsidR="003966A5">
          <w:rPr>
            <w:webHidden/>
          </w:rPr>
          <w:instrText xml:space="preserve"> PAGEREF _Toc58583401 \h </w:instrText>
        </w:r>
        <w:r w:rsidR="003966A5">
          <w:rPr>
            <w:webHidden/>
          </w:rPr>
        </w:r>
        <w:r w:rsidR="003966A5">
          <w:rPr>
            <w:webHidden/>
          </w:rPr>
          <w:fldChar w:fldCharType="separate"/>
        </w:r>
        <w:r w:rsidR="003966A5">
          <w:rPr>
            <w:webHidden/>
          </w:rPr>
          <w:t>7</w:t>
        </w:r>
        <w:r w:rsidR="003966A5">
          <w:rPr>
            <w:webHidden/>
          </w:rPr>
          <w:fldChar w:fldCharType="end"/>
        </w:r>
      </w:hyperlink>
    </w:p>
    <w:p w14:paraId="595D2559" w14:textId="7F77FBDC" w:rsidR="003966A5" w:rsidRDefault="00843278">
      <w:pPr>
        <w:pStyle w:val="TOC2"/>
        <w:rPr>
          <w:rFonts w:asciiTheme="minorHAnsi" w:eastAsiaTheme="minorEastAsia" w:hAnsiTheme="minorHAnsi" w:cstheme="minorBidi"/>
          <w:sz w:val="22"/>
          <w:szCs w:val="22"/>
          <w:lang w:eastAsia="en-AU"/>
        </w:rPr>
      </w:pPr>
      <w:hyperlink w:anchor="_Toc58583402" w:history="1">
        <w:r w:rsidR="003966A5" w:rsidRPr="00D44A4A">
          <w:rPr>
            <w:rStyle w:val="Hyperlink"/>
            <w:rFonts w:ascii="Arial Bold" w:hAnsi="Arial Bold"/>
          </w:rPr>
          <w:t>1.5.</w:t>
        </w:r>
        <w:r w:rsidR="003966A5">
          <w:rPr>
            <w:rFonts w:asciiTheme="minorHAnsi" w:eastAsiaTheme="minorEastAsia" w:hAnsiTheme="minorHAnsi" w:cstheme="minorBidi"/>
            <w:sz w:val="22"/>
            <w:szCs w:val="22"/>
            <w:lang w:eastAsia="en-AU"/>
          </w:rPr>
          <w:tab/>
        </w:r>
        <w:r w:rsidR="003966A5" w:rsidRPr="00D44A4A">
          <w:rPr>
            <w:rStyle w:val="Hyperlink"/>
          </w:rPr>
          <w:t>Project milestones</w:t>
        </w:r>
        <w:r w:rsidR="003966A5">
          <w:rPr>
            <w:webHidden/>
          </w:rPr>
          <w:tab/>
        </w:r>
        <w:r w:rsidR="003966A5">
          <w:rPr>
            <w:webHidden/>
          </w:rPr>
          <w:fldChar w:fldCharType="begin"/>
        </w:r>
        <w:r w:rsidR="003966A5">
          <w:rPr>
            <w:webHidden/>
          </w:rPr>
          <w:instrText xml:space="preserve"> PAGEREF _Toc58583402 \h </w:instrText>
        </w:r>
        <w:r w:rsidR="003966A5">
          <w:rPr>
            <w:webHidden/>
          </w:rPr>
        </w:r>
        <w:r w:rsidR="003966A5">
          <w:rPr>
            <w:webHidden/>
          </w:rPr>
          <w:fldChar w:fldCharType="separate"/>
        </w:r>
        <w:r w:rsidR="003966A5">
          <w:rPr>
            <w:webHidden/>
          </w:rPr>
          <w:t>8</w:t>
        </w:r>
        <w:r w:rsidR="003966A5">
          <w:rPr>
            <w:webHidden/>
          </w:rPr>
          <w:fldChar w:fldCharType="end"/>
        </w:r>
      </w:hyperlink>
    </w:p>
    <w:p w14:paraId="656EB4F3" w14:textId="24660ECF" w:rsidR="003966A5" w:rsidRDefault="00843278">
      <w:pPr>
        <w:pStyle w:val="TOC1"/>
        <w:rPr>
          <w:rFonts w:asciiTheme="minorHAnsi" w:eastAsiaTheme="minorEastAsia" w:hAnsiTheme="minorHAnsi" w:cstheme="minorBidi"/>
          <w:b w:val="0"/>
          <w:sz w:val="22"/>
          <w:szCs w:val="22"/>
          <w:lang w:eastAsia="en-AU"/>
        </w:rPr>
      </w:pPr>
      <w:hyperlink w:anchor="_Toc58583403" w:history="1">
        <w:r w:rsidR="003966A5" w:rsidRPr="00D44A4A">
          <w:rPr>
            <w:rStyle w:val="Hyperlink"/>
            <w:rFonts w:ascii="Arial Bold" w:hAnsi="Arial Bold"/>
          </w:rPr>
          <w:t>2.</w:t>
        </w:r>
        <w:r w:rsidR="003966A5">
          <w:rPr>
            <w:rFonts w:asciiTheme="minorHAnsi" w:eastAsiaTheme="minorEastAsia" w:hAnsiTheme="minorHAnsi" w:cstheme="minorBidi"/>
            <w:b w:val="0"/>
            <w:sz w:val="22"/>
            <w:szCs w:val="22"/>
            <w:lang w:eastAsia="en-AU"/>
          </w:rPr>
          <w:tab/>
        </w:r>
        <w:r w:rsidR="003966A5" w:rsidRPr="00D44A4A">
          <w:rPr>
            <w:rStyle w:val="Hyperlink"/>
          </w:rPr>
          <w:t>Sample design</w:t>
        </w:r>
        <w:r w:rsidR="003966A5">
          <w:rPr>
            <w:webHidden/>
          </w:rPr>
          <w:tab/>
        </w:r>
        <w:r w:rsidR="003966A5">
          <w:rPr>
            <w:webHidden/>
          </w:rPr>
          <w:fldChar w:fldCharType="begin"/>
        </w:r>
        <w:r w:rsidR="003966A5">
          <w:rPr>
            <w:webHidden/>
          </w:rPr>
          <w:instrText xml:space="preserve"> PAGEREF _Toc58583403 \h </w:instrText>
        </w:r>
        <w:r w:rsidR="003966A5">
          <w:rPr>
            <w:webHidden/>
          </w:rPr>
        </w:r>
        <w:r w:rsidR="003966A5">
          <w:rPr>
            <w:webHidden/>
          </w:rPr>
          <w:fldChar w:fldCharType="separate"/>
        </w:r>
        <w:r w:rsidR="003966A5">
          <w:rPr>
            <w:webHidden/>
          </w:rPr>
          <w:t>9</w:t>
        </w:r>
        <w:r w:rsidR="003966A5">
          <w:rPr>
            <w:webHidden/>
          </w:rPr>
          <w:fldChar w:fldCharType="end"/>
        </w:r>
      </w:hyperlink>
    </w:p>
    <w:p w14:paraId="6320C483" w14:textId="42DE24B3" w:rsidR="003966A5" w:rsidRDefault="00843278">
      <w:pPr>
        <w:pStyle w:val="TOC2"/>
        <w:rPr>
          <w:rFonts w:asciiTheme="minorHAnsi" w:eastAsiaTheme="minorEastAsia" w:hAnsiTheme="minorHAnsi" w:cstheme="minorBidi"/>
          <w:sz w:val="22"/>
          <w:szCs w:val="22"/>
          <w:lang w:eastAsia="en-AU"/>
        </w:rPr>
      </w:pPr>
      <w:hyperlink w:anchor="_Toc58583404" w:history="1">
        <w:r w:rsidR="003966A5" w:rsidRPr="00D44A4A">
          <w:rPr>
            <w:rStyle w:val="Hyperlink"/>
            <w:rFonts w:ascii="Arial Bold" w:hAnsi="Arial Bold"/>
          </w:rPr>
          <w:t>2.1.</w:t>
        </w:r>
        <w:r w:rsidR="003966A5">
          <w:rPr>
            <w:rFonts w:asciiTheme="minorHAnsi" w:eastAsiaTheme="minorEastAsia" w:hAnsiTheme="minorHAnsi" w:cstheme="minorBidi"/>
            <w:sz w:val="22"/>
            <w:szCs w:val="22"/>
            <w:lang w:eastAsia="en-AU"/>
          </w:rPr>
          <w:tab/>
        </w:r>
        <w:r w:rsidR="003966A5" w:rsidRPr="00D44A4A">
          <w:rPr>
            <w:rStyle w:val="Hyperlink"/>
          </w:rPr>
          <w:t>Population</w:t>
        </w:r>
        <w:r w:rsidR="003966A5">
          <w:rPr>
            <w:webHidden/>
          </w:rPr>
          <w:tab/>
        </w:r>
        <w:r w:rsidR="003966A5">
          <w:rPr>
            <w:webHidden/>
          </w:rPr>
          <w:fldChar w:fldCharType="begin"/>
        </w:r>
        <w:r w:rsidR="003966A5">
          <w:rPr>
            <w:webHidden/>
          </w:rPr>
          <w:instrText xml:space="preserve"> PAGEREF _Toc58583404 \h </w:instrText>
        </w:r>
        <w:r w:rsidR="003966A5">
          <w:rPr>
            <w:webHidden/>
          </w:rPr>
        </w:r>
        <w:r w:rsidR="003966A5">
          <w:rPr>
            <w:webHidden/>
          </w:rPr>
          <w:fldChar w:fldCharType="separate"/>
        </w:r>
        <w:r w:rsidR="003966A5">
          <w:rPr>
            <w:webHidden/>
          </w:rPr>
          <w:t>9</w:t>
        </w:r>
        <w:r w:rsidR="003966A5">
          <w:rPr>
            <w:webHidden/>
          </w:rPr>
          <w:fldChar w:fldCharType="end"/>
        </w:r>
      </w:hyperlink>
    </w:p>
    <w:p w14:paraId="7B1FC78D" w14:textId="220EB0BC" w:rsidR="003966A5" w:rsidRDefault="00843278">
      <w:pPr>
        <w:pStyle w:val="TOC2"/>
        <w:rPr>
          <w:rFonts w:asciiTheme="minorHAnsi" w:eastAsiaTheme="minorEastAsia" w:hAnsiTheme="minorHAnsi" w:cstheme="minorBidi"/>
          <w:sz w:val="22"/>
          <w:szCs w:val="22"/>
          <w:lang w:eastAsia="en-AU"/>
        </w:rPr>
      </w:pPr>
      <w:hyperlink w:anchor="_Toc58583405" w:history="1">
        <w:r w:rsidR="003966A5" w:rsidRPr="00D44A4A">
          <w:rPr>
            <w:rStyle w:val="Hyperlink"/>
            <w:rFonts w:ascii="Arial Bold" w:hAnsi="Arial Bold"/>
          </w:rPr>
          <w:t>2.2.</w:t>
        </w:r>
        <w:r w:rsidR="003966A5">
          <w:rPr>
            <w:rFonts w:asciiTheme="minorHAnsi" w:eastAsiaTheme="minorEastAsia" w:hAnsiTheme="minorHAnsi" w:cstheme="minorBidi"/>
            <w:sz w:val="22"/>
            <w:szCs w:val="22"/>
            <w:lang w:eastAsia="en-AU"/>
          </w:rPr>
          <w:tab/>
        </w:r>
        <w:r w:rsidR="003966A5" w:rsidRPr="00D44A4A">
          <w:rPr>
            <w:rStyle w:val="Hyperlink"/>
          </w:rPr>
          <w:t>Institutional participation</w:t>
        </w:r>
        <w:r w:rsidR="003966A5">
          <w:rPr>
            <w:webHidden/>
          </w:rPr>
          <w:tab/>
        </w:r>
        <w:r w:rsidR="003966A5">
          <w:rPr>
            <w:webHidden/>
          </w:rPr>
          <w:fldChar w:fldCharType="begin"/>
        </w:r>
        <w:r w:rsidR="003966A5">
          <w:rPr>
            <w:webHidden/>
          </w:rPr>
          <w:instrText xml:space="preserve"> PAGEREF _Toc58583405 \h </w:instrText>
        </w:r>
        <w:r w:rsidR="003966A5">
          <w:rPr>
            <w:webHidden/>
          </w:rPr>
        </w:r>
        <w:r w:rsidR="003966A5">
          <w:rPr>
            <w:webHidden/>
          </w:rPr>
          <w:fldChar w:fldCharType="separate"/>
        </w:r>
        <w:r w:rsidR="003966A5">
          <w:rPr>
            <w:webHidden/>
          </w:rPr>
          <w:t>9</w:t>
        </w:r>
        <w:r w:rsidR="003966A5">
          <w:rPr>
            <w:webHidden/>
          </w:rPr>
          <w:fldChar w:fldCharType="end"/>
        </w:r>
      </w:hyperlink>
    </w:p>
    <w:p w14:paraId="0D3776FE" w14:textId="40BFAB0F" w:rsidR="003966A5" w:rsidRDefault="00843278">
      <w:pPr>
        <w:pStyle w:val="TOC2"/>
        <w:rPr>
          <w:rFonts w:asciiTheme="minorHAnsi" w:eastAsiaTheme="minorEastAsia" w:hAnsiTheme="minorHAnsi" w:cstheme="minorBidi"/>
          <w:sz w:val="22"/>
          <w:szCs w:val="22"/>
          <w:lang w:eastAsia="en-AU"/>
        </w:rPr>
      </w:pPr>
      <w:hyperlink w:anchor="_Toc58583406" w:history="1">
        <w:r w:rsidR="003966A5" w:rsidRPr="00D44A4A">
          <w:rPr>
            <w:rStyle w:val="Hyperlink"/>
            <w:rFonts w:ascii="Arial Bold" w:hAnsi="Arial Bold"/>
          </w:rPr>
          <w:t>2.3.</w:t>
        </w:r>
        <w:r w:rsidR="003966A5">
          <w:rPr>
            <w:rFonts w:asciiTheme="minorHAnsi" w:eastAsiaTheme="minorEastAsia" w:hAnsiTheme="minorHAnsi" w:cstheme="minorBidi"/>
            <w:sz w:val="22"/>
            <w:szCs w:val="22"/>
            <w:lang w:eastAsia="en-AU"/>
          </w:rPr>
          <w:tab/>
        </w:r>
        <w:r w:rsidR="003966A5" w:rsidRPr="00D44A4A">
          <w:rPr>
            <w:rStyle w:val="Hyperlink"/>
          </w:rPr>
          <w:t>Sampling process overview</w:t>
        </w:r>
        <w:r w:rsidR="003966A5">
          <w:rPr>
            <w:webHidden/>
          </w:rPr>
          <w:tab/>
        </w:r>
        <w:r w:rsidR="003966A5">
          <w:rPr>
            <w:webHidden/>
          </w:rPr>
          <w:fldChar w:fldCharType="begin"/>
        </w:r>
        <w:r w:rsidR="003966A5">
          <w:rPr>
            <w:webHidden/>
          </w:rPr>
          <w:instrText xml:space="preserve"> PAGEREF _Toc58583406 \h </w:instrText>
        </w:r>
        <w:r w:rsidR="003966A5">
          <w:rPr>
            <w:webHidden/>
          </w:rPr>
        </w:r>
        <w:r w:rsidR="003966A5">
          <w:rPr>
            <w:webHidden/>
          </w:rPr>
          <w:fldChar w:fldCharType="separate"/>
        </w:r>
        <w:r w:rsidR="003966A5">
          <w:rPr>
            <w:webHidden/>
          </w:rPr>
          <w:t>9</w:t>
        </w:r>
        <w:r w:rsidR="003966A5">
          <w:rPr>
            <w:webHidden/>
          </w:rPr>
          <w:fldChar w:fldCharType="end"/>
        </w:r>
      </w:hyperlink>
    </w:p>
    <w:p w14:paraId="23DCB109" w14:textId="4B168BB9" w:rsidR="003966A5" w:rsidRDefault="00843278">
      <w:pPr>
        <w:pStyle w:val="TOC3"/>
        <w:rPr>
          <w:rFonts w:asciiTheme="minorHAnsi" w:eastAsiaTheme="minorEastAsia" w:hAnsiTheme="minorHAnsi" w:cstheme="minorBidi"/>
          <w:sz w:val="22"/>
          <w:szCs w:val="22"/>
          <w:lang w:eastAsia="en-AU"/>
        </w:rPr>
      </w:pPr>
      <w:hyperlink w:anchor="_Toc58583407" w:history="1">
        <w:r w:rsidR="003966A5" w:rsidRPr="00D44A4A">
          <w:rPr>
            <w:rStyle w:val="Hyperlink"/>
            <w:rFonts w:ascii="Arial Bold" w:hAnsi="Arial Bold"/>
          </w:rPr>
          <w:t>2.3.1.</w:t>
        </w:r>
        <w:r w:rsidR="003966A5">
          <w:rPr>
            <w:rFonts w:asciiTheme="minorHAnsi" w:eastAsiaTheme="minorEastAsia" w:hAnsiTheme="minorHAnsi" w:cstheme="minorBidi"/>
            <w:sz w:val="22"/>
            <w:szCs w:val="22"/>
            <w:lang w:eastAsia="en-AU"/>
          </w:rPr>
          <w:tab/>
        </w:r>
        <w:r w:rsidR="003966A5" w:rsidRPr="00D44A4A">
          <w:rPr>
            <w:rStyle w:val="Hyperlink"/>
          </w:rPr>
          <w:t>ESS bridging module</w:t>
        </w:r>
        <w:r w:rsidR="003966A5">
          <w:rPr>
            <w:webHidden/>
          </w:rPr>
          <w:tab/>
        </w:r>
        <w:r w:rsidR="003966A5">
          <w:rPr>
            <w:webHidden/>
          </w:rPr>
          <w:fldChar w:fldCharType="begin"/>
        </w:r>
        <w:r w:rsidR="003966A5">
          <w:rPr>
            <w:webHidden/>
          </w:rPr>
          <w:instrText xml:space="preserve"> PAGEREF _Toc58583407 \h </w:instrText>
        </w:r>
        <w:r w:rsidR="003966A5">
          <w:rPr>
            <w:webHidden/>
          </w:rPr>
        </w:r>
        <w:r w:rsidR="003966A5">
          <w:rPr>
            <w:webHidden/>
          </w:rPr>
          <w:fldChar w:fldCharType="separate"/>
        </w:r>
        <w:r w:rsidR="003966A5">
          <w:rPr>
            <w:webHidden/>
          </w:rPr>
          <w:t>10</w:t>
        </w:r>
        <w:r w:rsidR="003966A5">
          <w:rPr>
            <w:webHidden/>
          </w:rPr>
          <w:fldChar w:fldCharType="end"/>
        </w:r>
      </w:hyperlink>
    </w:p>
    <w:p w14:paraId="64807A0A" w14:textId="242FF72C" w:rsidR="003966A5" w:rsidRDefault="00843278">
      <w:pPr>
        <w:pStyle w:val="TOC3"/>
        <w:rPr>
          <w:rFonts w:asciiTheme="minorHAnsi" w:eastAsiaTheme="minorEastAsia" w:hAnsiTheme="minorHAnsi" w:cstheme="minorBidi"/>
          <w:sz w:val="22"/>
          <w:szCs w:val="22"/>
          <w:lang w:eastAsia="en-AU"/>
        </w:rPr>
      </w:pPr>
      <w:hyperlink w:anchor="_Toc58583408" w:history="1">
        <w:r w:rsidR="003966A5" w:rsidRPr="00D44A4A">
          <w:rPr>
            <w:rStyle w:val="Hyperlink"/>
            <w:rFonts w:ascii="Arial Bold" w:hAnsi="Arial Bold"/>
          </w:rPr>
          <w:t>2.3.2.</w:t>
        </w:r>
        <w:r w:rsidR="003966A5">
          <w:rPr>
            <w:rFonts w:asciiTheme="minorHAnsi" w:eastAsiaTheme="minorEastAsia" w:hAnsiTheme="minorHAnsi" w:cstheme="minorBidi"/>
            <w:sz w:val="22"/>
            <w:szCs w:val="22"/>
            <w:lang w:eastAsia="en-AU"/>
          </w:rPr>
          <w:tab/>
        </w:r>
        <w:r w:rsidR="003966A5" w:rsidRPr="00D44A4A">
          <w:rPr>
            <w:rStyle w:val="Hyperlink"/>
          </w:rPr>
          <w:t>Sample quality</w:t>
        </w:r>
        <w:r w:rsidR="003966A5">
          <w:rPr>
            <w:webHidden/>
          </w:rPr>
          <w:tab/>
        </w:r>
        <w:r w:rsidR="003966A5">
          <w:rPr>
            <w:webHidden/>
          </w:rPr>
          <w:fldChar w:fldCharType="begin"/>
        </w:r>
        <w:r w:rsidR="003966A5">
          <w:rPr>
            <w:webHidden/>
          </w:rPr>
          <w:instrText xml:space="preserve"> PAGEREF _Toc58583408 \h </w:instrText>
        </w:r>
        <w:r w:rsidR="003966A5">
          <w:rPr>
            <w:webHidden/>
          </w:rPr>
        </w:r>
        <w:r w:rsidR="003966A5">
          <w:rPr>
            <w:webHidden/>
          </w:rPr>
          <w:fldChar w:fldCharType="separate"/>
        </w:r>
        <w:r w:rsidR="003966A5">
          <w:rPr>
            <w:webHidden/>
          </w:rPr>
          <w:t>11</w:t>
        </w:r>
        <w:r w:rsidR="003966A5">
          <w:rPr>
            <w:webHidden/>
          </w:rPr>
          <w:fldChar w:fldCharType="end"/>
        </w:r>
      </w:hyperlink>
    </w:p>
    <w:p w14:paraId="2FD6AE52" w14:textId="35AAACA2" w:rsidR="003966A5" w:rsidRDefault="00843278">
      <w:pPr>
        <w:pStyle w:val="TOC3"/>
        <w:rPr>
          <w:rFonts w:asciiTheme="minorHAnsi" w:eastAsiaTheme="minorEastAsia" w:hAnsiTheme="minorHAnsi" w:cstheme="minorBidi"/>
          <w:sz w:val="22"/>
          <w:szCs w:val="22"/>
          <w:lang w:eastAsia="en-AU"/>
        </w:rPr>
      </w:pPr>
      <w:hyperlink w:anchor="_Toc58583409" w:history="1">
        <w:r w:rsidR="003966A5" w:rsidRPr="00D44A4A">
          <w:rPr>
            <w:rStyle w:val="Hyperlink"/>
            <w:rFonts w:ascii="Arial Bold" w:hAnsi="Arial Bold"/>
          </w:rPr>
          <w:t>2.3.3.</w:t>
        </w:r>
        <w:r w:rsidR="003966A5">
          <w:rPr>
            <w:rFonts w:asciiTheme="minorHAnsi" w:eastAsiaTheme="minorEastAsia" w:hAnsiTheme="minorHAnsi" w:cstheme="minorBidi"/>
            <w:sz w:val="22"/>
            <w:szCs w:val="22"/>
            <w:lang w:eastAsia="en-AU"/>
          </w:rPr>
          <w:tab/>
        </w:r>
        <w:r w:rsidR="003966A5" w:rsidRPr="00D44A4A">
          <w:rPr>
            <w:rStyle w:val="Hyperlink"/>
          </w:rPr>
          <w:t>Sample cleaning</w:t>
        </w:r>
        <w:r w:rsidR="003966A5">
          <w:rPr>
            <w:webHidden/>
          </w:rPr>
          <w:tab/>
        </w:r>
        <w:r w:rsidR="003966A5">
          <w:rPr>
            <w:webHidden/>
          </w:rPr>
          <w:fldChar w:fldCharType="begin"/>
        </w:r>
        <w:r w:rsidR="003966A5">
          <w:rPr>
            <w:webHidden/>
          </w:rPr>
          <w:instrText xml:space="preserve"> PAGEREF _Toc58583409 \h </w:instrText>
        </w:r>
        <w:r w:rsidR="003966A5">
          <w:rPr>
            <w:webHidden/>
          </w:rPr>
        </w:r>
        <w:r w:rsidR="003966A5">
          <w:rPr>
            <w:webHidden/>
          </w:rPr>
          <w:fldChar w:fldCharType="separate"/>
        </w:r>
        <w:r w:rsidR="003966A5">
          <w:rPr>
            <w:webHidden/>
          </w:rPr>
          <w:t>12</w:t>
        </w:r>
        <w:r w:rsidR="003966A5">
          <w:rPr>
            <w:webHidden/>
          </w:rPr>
          <w:fldChar w:fldCharType="end"/>
        </w:r>
      </w:hyperlink>
    </w:p>
    <w:p w14:paraId="59EA4DB7" w14:textId="30BECFDD" w:rsidR="003966A5" w:rsidRDefault="00843278">
      <w:pPr>
        <w:pStyle w:val="TOC3"/>
        <w:rPr>
          <w:rFonts w:asciiTheme="minorHAnsi" w:eastAsiaTheme="minorEastAsia" w:hAnsiTheme="minorHAnsi" w:cstheme="minorBidi"/>
          <w:sz w:val="22"/>
          <w:szCs w:val="22"/>
          <w:lang w:eastAsia="en-AU"/>
        </w:rPr>
      </w:pPr>
      <w:hyperlink w:anchor="_Toc58583410" w:history="1">
        <w:r w:rsidR="003966A5" w:rsidRPr="00D44A4A">
          <w:rPr>
            <w:rStyle w:val="Hyperlink"/>
            <w:rFonts w:ascii="Arial Bold" w:hAnsi="Arial Bold"/>
          </w:rPr>
          <w:t>2.3.4.</w:t>
        </w:r>
        <w:r w:rsidR="003966A5">
          <w:rPr>
            <w:rFonts w:asciiTheme="minorHAnsi" w:eastAsiaTheme="minorEastAsia" w:hAnsiTheme="minorHAnsi" w:cstheme="minorBidi"/>
            <w:sz w:val="22"/>
            <w:szCs w:val="22"/>
            <w:lang w:eastAsia="en-AU"/>
          </w:rPr>
          <w:tab/>
        </w:r>
        <w:r w:rsidR="003966A5" w:rsidRPr="00D44A4A">
          <w:rPr>
            <w:rStyle w:val="Hyperlink"/>
          </w:rPr>
          <w:t>Type of contact details</w:t>
        </w:r>
        <w:r w:rsidR="003966A5">
          <w:rPr>
            <w:webHidden/>
          </w:rPr>
          <w:tab/>
        </w:r>
        <w:r w:rsidR="003966A5">
          <w:rPr>
            <w:webHidden/>
          </w:rPr>
          <w:fldChar w:fldCharType="begin"/>
        </w:r>
        <w:r w:rsidR="003966A5">
          <w:rPr>
            <w:webHidden/>
          </w:rPr>
          <w:instrText xml:space="preserve"> PAGEREF _Toc58583410 \h </w:instrText>
        </w:r>
        <w:r w:rsidR="003966A5">
          <w:rPr>
            <w:webHidden/>
          </w:rPr>
        </w:r>
        <w:r w:rsidR="003966A5">
          <w:rPr>
            <w:webHidden/>
          </w:rPr>
          <w:fldChar w:fldCharType="separate"/>
        </w:r>
        <w:r w:rsidR="003966A5">
          <w:rPr>
            <w:webHidden/>
          </w:rPr>
          <w:t>12</w:t>
        </w:r>
        <w:r w:rsidR="003966A5">
          <w:rPr>
            <w:webHidden/>
          </w:rPr>
          <w:fldChar w:fldCharType="end"/>
        </w:r>
      </w:hyperlink>
    </w:p>
    <w:p w14:paraId="0CB43BBA" w14:textId="0A7F87FA" w:rsidR="003966A5" w:rsidRDefault="00843278">
      <w:pPr>
        <w:pStyle w:val="TOC2"/>
        <w:rPr>
          <w:rFonts w:asciiTheme="minorHAnsi" w:eastAsiaTheme="minorEastAsia" w:hAnsiTheme="minorHAnsi" w:cstheme="minorBidi"/>
          <w:sz w:val="22"/>
          <w:szCs w:val="22"/>
          <w:lang w:eastAsia="en-AU"/>
        </w:rPr>
      </w:pPr>
      <w:hyperlink w:anchor="_Toc58583411" w:history="1">
        <w:r w:rsidR="003966A5" w:rsidRPr="00D44A4A">
          <w:rPr>
            <w:rStyle w:val="Hyperlink"/>
            <w:rFonts w:ascii="Arial Bold" w:hAnsi="Arial Bold"/>
          </w:rPr>
          <w:t>2.4.</w:t>
        </w:r>
        <w:r w:rsidR="003966A5">
          <w:rPr>
            <w:rFonts w:asciiTheme="minorHAnsi" w:eastAsiaTheme="minorEastAsia" w:hAnsiTheme="minorHAnsi" w:cstheme="minorBidi"/>
            <w:sz w:val="22"/>
            <w:szCs w:val="22"/>
            <w:lang w:eastAsia="en-AU"/>
          </w:rPr>
          <w:tab/>
        </w:r>
        <w:r w:rsidR="003966A5" w:rsidRPr="00D44A4A">
          <w:rPr>
            <w:rStyle w:val="Hyperlink"/>
          </w:rPr>
          <w:t>Additional sample workflows</w:t>
        </w:r>
        <w:r w:rsidR="003966A5">
          <w:rPr>
            <w:webHidden/>
          </w:rPr>
          <w:tab/>
        </w:r>
        <w:r w:rsidR="003966A5">
          <w:rPr>
            <w:webHidden/>
          </w:rPr>
          <w:fldChar w:fldCharType="begin"/>
        </w:r>
        <w:r w:rsidR="003966A5">
          <w:rPr>
            <w:webHidden/>
          </w:rPr>
          <w:instrText xml:space="preserve"> PAGEREF _Toc58583411 \h </w:instrText>
        </w:r>
        <w:r w:rsidR="003966A5">
          <w:rPr>
            <w:webHidden/>
          </w:rPr>
        </w:r>
        <w:r w:rsidR="003966A5">
          <w:rPr>
            <w:webHidden/>
          </w:rPr>
          <w:fldChar w:fldCharType="separate"/>
        </w:r>
        <w:r w:rsidR="003966A5">
          <w:rPr>
            <w:webHidden/>
          </w:rPr>
          <w:t>13</w:t>
        </w:r>
        <w:r w:rsidR="003966A5">
          <w:rPr>
            <w:webHidden/>
          </w:rPr>
          <w:fldChar w:fldCharType="end"/>
        </w:r>
      </w:hyperlink>
    </w:p>
    <w:p w14:paraId="796404AA" w14:textId="04491FF6" w:rsidR="003966A5" w:rsidRDefault="00843278">
      <w:pPr>
        <w:pStyle w:val="TOC3"/>
        <w:rPr>
          <w:rFonts w:asciiTheme="minorHAnsi" w:eastAsiaTheme="minorEastAsia" w:hAnsiTheme="minorHAnsi" w:cstheme="minorBidi"/>
          <w:sz w:val="22"/>
          <w:szCs w:val="22"/>
          <w:lang w:eastAsia="en-AU"/>
        </w:rPr>
      </w:pPr>
      <w:hyperlink w:anchor="_Toc58583412" w:history="1">
        <w:r w:rsidR="003966A5" w:rsidRPr="00D44A4A">
          <w:rPr>
            <w:rStyle w:val="Hyperlink"/>
            <w:rFonts w:ascii="Arial Bold" w:hAnsi="Arial Bold"/>
          </w:rPr>
          <w:t>2.4.1.</w:t>
        </w:r>
        <w:r w:rsidR="003966A5">
          <w:rPr>
            <w:rFonts w:asciiTheme="minorHAnsi" w:eastAsiaTheme="minorEastAsia" w:hAnsiTheme="minorHAnsi" w:cstheme="minorBidi"/>
            <w:sz w:val="22"/>
            <w:szCs w:val="22"/>
            <w:lang w:eastAsia="en-AU"/>
          </w:rPr>
          <w:tab/>
        </w:r>
        <w:r w:rsidR="003966A5" w:rsidRPr="00D44A4A">
          <w:rPr>
            <w:rStyle w:val="Hyperlink"/>
          </w:rPr>
          <w:t>ESS bridging module non-response follow up</w:t>
        </w:r>
        <w:r w:rsidR="003966A5">
          <w:rPr>
            <w:webHidden/>
          </w:rPr>
          <w:tab/>
        </w:r>
        <w:r w:rsidR="003966A5">
          <w:rPr>
            <w:webHidden/>
          </w:rPr>
          <w:fldChar w:fldCharType="begin"/>
        </w:r>
        <w:r w:rsidR="003966A5">
          <w:rPr>
            <w:webHidden/>
          </w:rPr>
          <w:instrText xml:space="preserve"> PAGEREF _Toc58583412 \h </w:instrText>
        </w:r>
        <w:r w:rsidR="003966A5">
          <w:rPr>
            <w:webHidden/>
          </w:rPr>
        </w:r>
        <w:r w:rsidR="003966A5">
          <w:rPr>
            <w:webHidden/>
          </w:rPr>
          <w:fldChar w:fldCharType="separate"/>
        </w:r>
        <w:r w:rsidR="003966A5">
          <w:rPr>
            <w:webHidden/>
          </w:rPr>
          <w:t>13</w:t>
        </w:r>
        <w:r w:rsidR="003966A5">
          <w:rPr>
            <w:webHidden/>
          </w:rPr>
          <w:fldChar w:fldCharType="end"/>
        </w:r>
      </w:hyperlink>
    </w:p>
    <w:p w14:paraId="0D13F382" w14:textId="5E09E8E2" w:rsidR="003966A5" w:rsidRDefault="00843278">
      <w:pPr>
        <w:pStyle w:val="TOC3"/>
        <w:rPr>
          <w:rFonts w:asciiTheme="minorHAnsi" w:eastAsiaTheme="minorEastAsia" w:hAnsiTheme="minorHAnsi" w:cstheme="minorBidi"/>
          <w:sz w:val="22"/>
          <w:szCs w:val="22"/>
          <w:lang w:eastAsia="en-AU"/>
        </w:rPr>
      </w:pPr>
      <w:hyperlink w:anchor="_Toc58583413" w:history="1">
        <w:r w:rsidR="003966A5" w:rsidRPr="00D44A4A">
          <w:rPr>
            <w:rStyle w:val="Hyperlink"/>
            <w:rFonts w:ascii="Arial Bold" w:hAnsi="Arial Bold"/>
          </w:rPr>
          <w:t>2.4.2.</w:t>
        </w:r>
        <w:r w:rsidR="003966A5">
          <w:rPr>
            <w:rFonts w:asciiTheme="minorHAnsi" w:eastAsiaTheme="minorEastAsia" w:hAnsiTheme="minorHAnsi" w:cstheme="minorBidi"/>
            <w:sz w:val="22"/>
            <w:szCs w:val="22"/>
            <w:lang w:eastAsia="en-AU"/>
          </w:rPr>
          <w:tab/>
        </w:r>
        <w:r w:rsidR="003966A5" w:rsidRPr="00D44A4A">
          <w:rPr>
            <w:rStyle w:val="Hyperlink"/>
          </w:rPr>
          <w:t>Survey invitation pack</w:t>
        </w:r>
        <w:r w:rsidR="003966A5">
          <w:rPr>
            <w:webHidden/>
          </w:rPr>
          <w:tab/>
        </w:r>
        <w:r w:rsidR="003966A5">
          <w:rPr>
            <w:webHidden/>
          </w:rPr>
          <w:fldChar w:fldCharType="begin"/>
        </w:r>
        <w:r w:rsidR="003966A5">
          <w:rPr>
            <w:webHidden/>
          </w:rPr>
          <w:instrText xml:space="preserve"> PAGEREF _Toc58583413 \h </w:instrText>
        </w:r>
        <w:r w:rsidR="003966A5">
          <w:rPr>
            <w:webHidden/>
          </w:rPr>
        </w:r>
        <w:r w:rsidR="003966A5">
          <w:rPr>
            <w:webHidden/>
          </w:rPr>
          <w:fldChar w:fldCharType="separate"/>
        </w:r>
        <w:r w:rsidR="003966A5">
          <w:rPr>
            <w:webHidden/>
          </w:rPr>
          <w:t>13</w:t>
        </w:r>
        <w:r w:rsidR="003966A5">
          <w:rPr>
            <w:webHidden/>
          </w:rPr>
          <w:fldChar w:fldCharType="end"/>
        </w:r>
      </w:hyperlink>
    </w:p>
    <w:p w14:paraId="51717E8B" w14:textId="22E94726" w:rsidR="003966A5" w:rsidRDefault="00843278">
      <w:pPr>
        <w:pStyle w:val="TOC3"/>
        <w:rPr>
          <w:rFonts w:asciiTheme="minorHAnsi" w:eastAsiaTheme="minorEastAsia" w:hAnsiTheme="minorHAnsi" w:cstheme="minorBidi"/>
          <w:sz w:val="22"/>
          <w:szCs w:val="22"/>
          <w:lang w:eastAsia="en-AU"/>
        </w:rPr>
      </w:pPr>
      <w:hyperlink w:anchor="_Toc58583414" w:history="1">
        <w:r w:rsidR="003966A5" w:rsidRPr="00D44A4A">
          <w:rPr>
            <w:rStyle w:val="Hyperlink"/>
            <w:rFonts w:ascii="Arial Bold" w:hAnsi="Arial Bold"/>
          </w:rPr>
          <w:t>2.4.3.</w:t>
        </w:r>
        <w:r w:rsidR="003966A5">
          <w:rPr>
            <w:rFonts w:asciiTheme="minorHAnsi" w:eastAsiaTheme="minorEastAsia" w:hAnsiTheme="minorHAnsi" w:cstheme="minorBidi"/>
            <w:sz w:val="22"/>
            <w:szCs w:val="22"/>
            <w:lang w:eastAsia="en-AU"/>
          </w:rPr>
          <w:tab/>
        </w:r>
        <w:r w:rsidR="003966A5" w:rsidRPr="00D44A4A">
          <w:rPr>
            <w:rStyle w:val="Hyperlink"/>
          </w:rPr>
          <w:t>Requested CATI follow up</w:t>
        </w:r>
        <w:r w:rsidR="003966A5">
          <w:rPr>
            <w:webHidden/>
          </w:rPr>
          <w:tab/>
        </w:r>
        <w:r w:rsidR="003966A5">
          <w:rPr>
            <w:webHidden/>
          </w:rPr>
          <w:fldChar w:fldCharType="begin"/>
        </w:r>
        <w:r w:rsidR="003966A5">
          <w:rPr>
            <w:webHidden/>
          </w:rPr>
          <w:instrText xml:space="preserve"> PAGEREF _Toc58583414 \h </w:instrText>
        </w:r>
        <w:r w:rsidR="003966A5">
          <w:rPr>
            <w:webHidden/>
          </w:rPr>
        </w:r>
        <w:r w:rsidR="003966A5">
          <w:rPr>
            <w:webHidden/>
          </w:rPr>
          <w:fldChar w:fldCharType="separate"/>
        </w:r>
        <w:r w:rsidR="003966A5">
          <w:rPr>
            <w:webHidden/>
          </w:rPr>
          <w:t>15</w:t>
        </w:r>
        <w:r w:rsidR="003966A5">
          <w:rPr>
            <w:webHidden/>
          </w:rPr>
          <w:fldChar w:fldCharType="end"/>
        </w:r>
      </w:hyperlink>
    </w:p>
    <w:p w14:paraId="0A107CCE" w14:textId="3FDBF347" w:rsidR="003966A5" w:rsidRDefault="00843278">
      <w:pPr>
        <w:pStyle w:val="TOC3"/>
        <w:rPr>
          <w:rFonts w:asciiTheme="minorHAnsi" w:eastAsiaTheme="minorEastAsia" w:hAnsiTheme="minorHAnsi" w:cstheme="minorBidi"/>
          <w:sz w:val="22"/>
          <w:szCs w:val="22"/>
          <w:lang w:eastAsia="en-AU"/>
        </w:rPr>
      </w:pPr>
      <w:hyperlink w:anchor="_Toc58583415" w:history="1">
        <w:r w:rsidR="003966A5" w:rsidRPr="00D44A4A">
          <w:rPr>
            <w:rStyle w:val="Hyperlink"/>
            <w:rFonts w:ascii="Arial Bold" w:hAnsi="Arial Bold"/>
          </w:rPr>
          <w:t>2.4.4.</w:t>
        </w:r>
        <w:r w:rsidR="003966A5">
          <w:rPr>
            <w:rFonts w:asciiTheme="minorHAnsi" w:eastAsiaTheme="minorEastAsia" w:hAnsiTheme="minorHAnsi" w:cstheme="minorBidi"/>
            <w:sz w:val="22"/>
            <w:szCs w:val="22"/>
            <w:lang w:eastAsia="en-AU"/>
          </w:rPr>
          <w:tab/>
        </w:r>
        <w:r w:rsidR="003966A5" w:rsidRPr="00D44A4A">
          <w:rPr>
            <w:rStyle w:val="Hyperlink"/>
          </w:rPr>
          <w:t>Refusal conversion</w:t>
        </w:r>
        <w:r w:rsidR="003966A5">
          <w:rPr>
            <w:webHidden/>
          </w:rPr>
          <w:tab/>
        </w:r>
        <w:r w:rsidR="003966A5">
          <w:rPr>
            <w:webHidden/>
          </w:rPr>
          <w:fldChar w:fldCharType="begin"/>
        </w:r>
        <w:r w:rsidR="003966A5">
          <w:rPr>
            <w:webHidden/>
          </w:rPr>
          <w:instrText xml:space="preserve"> PAGEREF _Toc58583415 \h </w:instrText>
        </w:r>
        <w:r w:rsidR="003966A5">
          <w:rPr>
            <w:webHidden/>
          </w:rPr>
        </w:r>
        <w:r w:rsidR="003966A5">
          <w:rPr>
            <w:webHidden/>
          </w:rPr>
          <w:fldChar w:fldCharType="separate"/>
        </w:r>
        <w:r w:rsidR="003966A5">
          <w:rPr>
            <w:webHidden/>
          </w:rPr>
          <w:t>15</w:t>
        </w:r>
        <w:r w:rsidR="003966A5">
          <w:rPr>
            <w:webHidden/>
          </w:rPr>
          <w:fldChar w:fldCharType="end"/>
        </w:r>
      </w:hyperlink>
    </w:p>
    <w:p w14:paraId="3590AA4D" w14:textId="0465D0CF" w:rsidR="003966A5" w:rsidRDefault="00843278">
      <w:pPr>
        <w:pStyle w:val="TOC3"/>
        <w:rPr>
          <w:rFonts w:asciiTheme="minorHAnsi" w:eastAsiaTheme="minorEastAsia" w:hAnsiTheme="minorHAnsi" w:cstheme="minorBidi"/>
          <w:sz w:val="22"/>
          <w:szCs w:val="22"/>
          <w:lang w:eastAsia="en-AU"/>
        </w:rPr>
      </w:pPr>
      <w:hyperlink w:anchor="_Toc58583416" w:history="1">
        <w:r w:rsidR="003966A5" w:rsidRPr="00D44A4A">
          <w:rPr>
            <w:rStyle w:val="Hyperlink"/>
            <w:rFonts w:ascii="Arial Bold" w:hAnsi="Arial Bold"/>
          </w:rPr>
          <w:t>2.4.5.</w:t>
        </w:r>
        <w:r w:rsidR="003966A5">
          <w:rPr>
            <w:rFonts w:asciiTheme="minorHAnsi" w:eastAsiaTheme="minorEastAsia" w:hAnsiTheme="minorHAnsi" w:cstheme="minorBidi"/>
            <w:sz w:val="22"/>
            <w:szCs w:val="22"/>
            <w:lang w:eastAsia="en-AU"/>
          </w:rPr>
          <w:tab/>
        </w:r>
        <w:r w:rsidR="003966A5" w:rsidRPr="00D44A4A">
          <w:rPr>
            <w:rStyle w:val="Hyperlink"/>
          </w:rPr>
          <w:t>GOS partial completers</w:t>
        </w:r>
        <w:r w:rsidR="003966A5">
          <w:rPr>
            <w:webHidden/>
          </w:rPr>
          <w:tab/>
        </w:r>
        <w:r w:rsidR="003966A5">
          <w:rPr>
            <w:webHidden/>
          </w:rPr>
          <w:fldChar w:fldCharType="begin"/>
        </w:r>
        <w:r w:rsidR="003966A5">
          <w:rPr>
            <w:webHidden/>
          </w:rPr>
          <w:instrText xml:space="preserve"> PAGEREF _Toc58583416 \h </w:instrText>
        </w:r>
        <w:r w:rsidR="003966A5">
          <w:rPr>
            <w:webHidden/>
          </w:rPr>
        </w:r>
        <w:r w:rsidR="003966A5">
          <w:rPr>
            <w:webHidden/>
          </w:rPr>
          <w:fldChar w:fldCharType="separate"/>
        </w:r>
        <w:r w:rsidR="003966A5">
          <w:rPr>
            <w:webHidden/>
          </w:rPr>
          <w:t>16</w:t>
        </w:r>
        <w:r w:rsidR="003966A5">
          <w:rPr>
            <w:webHidden/>
          </w:rPr>
          <w:fldChar w:fldCharType="end"/>
        </w:r>
      </w:hyperlink>
    </w:p>
    <w:p w14:paraId="09E2200C" w14:textId="24E1DD79" w:rsidR="003966A5" w:rsidRDefault="00843278">
      <w:pPr>
        <w:pStyle w:val="TOC3"/>
        <w:rPr>
          <w:rFonts w:asciiTheme="minorHAnsi" w:eastAsiaTheme="minorEastAsia" w:hAnsiTheme="minorHAnsi" w:cstheme="minorBidi"/>
          <w:sz w:val="22"/>
          <w:szCs w:val="22"/>
          <w:lang w:eastAsia="en-AU"/>
        </w:rPr>
      </w:pPr>
      <w:hyperlink w:anchor="_Toc58583417" w:history="1">
        <w:r w:rsidR="003966A5" w:rsidRPr="00D44A4A">
          <w:rPr>
            <w:rStyle w:val="Hyperlink"/>
            <w:rFonts w:ascii="Arial Bold" w:hAnsi="Arial Bold"/>
          </w:rPr>
          <w:t>2.4.6.</w:t>
        </w:r>
        <w:r w:rsidR="003966A5">
          <w:rPr>
            <w:rFonts w:asciiTheme="minorHAnsi" w:eastAsiaTheme="minorEastAsia" w:hAnsiTheme="minorHAnsi" w:cstheme="minorBidi"/>
            <w:sz w:val="22"/>
            <w:szCs w:val="22"/>
            <w:lang w:eastAsia="en-AU"/>
          </w:rPr>
          <w:tab/>
        </w:r>
        <w:r w:rsidR="003966A5" w:rsidRPr="00D44A4A">
          <w:rPr>
            <w:rStyle w:val="Hyperlink"/>
          </w:rPr>
          <w:t>ESS boost</w:t>
        </w:r>
        <w:r w:rsidR="003966A5">
          <w:rPr>
            <w:webHidden/>
          </w:rPr>
          <w:tab/>
        </w:r>
        <w:r w:rsidR="003966A5">
          <w:rPr>
            <w:webHidden/>
          </w:rPr>
          <w:fldChar w:fldCharType="begin"/>
        </w:r>
        <w:r w:rsidR="003966A5">
          <w:rPr>
            <w:webHidden/>
          </w:rPr>
          <w:instrText xml:space="preserve"> PAGEREF _Toc58583417 \h </w:instrText>
        </w:r>
        <w:r w:rsidR="003966A5">
          <w:rPr>
            <w:webHidden/>
          </w:rPr>
        </w:r>
        <w:r w:rsidR="003966A5">
          <w:rPr>
            <w:webHidden/>
          </w:rPr>
          <w:fldChar w:fldCharType="separate"/>
        </w:r>
        <w:r w:rsidR="003966A5">
          <w:rPr>
            <w:webHidden/>
          </w:rPr>
          <w:t>17</w:t>
        </w:r>
        <w:r w:rsidR="003966A5">
          <w:rPr>
            <w:webHidden/>
          </w:rPr>
          <w:fldChar w:fldCharType="end"/>
        </w:r>
      </w:hyperlink>
    </w:p>
    <w:p w14:paraId="42F41831" w14:textId="6A60846D" w:rsidR="003966A5" w:rsidRDefault="00843278">
      <w:pPr>
        <w:pStyle w:val="TOC1"/>
        <w:rPr>
          <w:rFonts w:asciiTheme="minorHAnsi" w:eastAsiaTheme="minorEastAsia" w:hAnsiTheme="minorHAnsi" w:cstheme="minorBidi"/>
          <w:b w:val="0"/>
          <w:sz w:val="22"/>
          <w:szCs w:val="22"/>
          <w:lang w:eastAsia="en-AU"/>
        </w:rPr>
      </w:pPr>
      <w:hyperlink w:anchor="_Toc58583418" w:history="1">
        <w:r w:rsidR="003966A5" w:rsidRPr="00D44A4A">
          <w:rPr>
            <w:rStyle w:val="Hyperlink"/>
            <w:rFonts w:ascii="Arial Bold" w:hAnsi="Arial Bold"/>
          </w:rPr>
          <w:t>3.</w:t>
        </w:r>
        <w:r w:rsidR="003966A5">
          <w:rPr>
            <w:rFonts w:asciiTheme="minorHAnsi" w:eastAsiaTheme="minorEastAsia" w:hAnsiTheme="minorHAnsi" w:cstheme="minorBidi"/>
            <w:b w:val="0"/>
            <w:sz w:val="22"/>
            <w:szCs w:val="22"/>
            <w:lang w:eastAsia="en-AU"/>
          </w:rPr>
          <w:tab/>
        </w:r>
        <w:r w:rsidR="003966A5" w:rsidRPr="00D44A4A">
          <w:rPr>
            <w:rStyle w:val="Hyperlink"/>
          </w:rPr>
          <w:t>Survey design and procedures</w:t>
        </w:r>
        <w:r w:rsidR="003966A5">
          <w:rPr>
            <w:webHidden/>
          </w:rPr>
          <w:tab/>
        </w:r>
        <w:r w:rsidR="003966A5">
          <w:rPr>
            <w:webHidden/>
          </w:rPr>
          <w:fldChar w:fldCharType="begin"/>
        </w:r>
        <w:r w:rsidR="003966A5">
          <w:rPr>
            <w:webHidden/>
          </w:rPr>
          <w:instrText xml:space="preserve"> PAGEREF _Toc58583418 \h </w:instrText>
        </w:r>
        <w:r w:rsidR="003966A5">
          <w:rPr>
            <w:webHidden/>
          </w:rPr>
        </w:r>
        <w:r w:rsidR="003966A5">
          <w:rPr>
            <w:webHidden/>
          </w:rPr>
          <w:fldChar w:fldCharType="separate"/>
        </w:r>
        <w:r w:rsidR="003966A5">
          <w:rPr>
            <w:webHidden/>
          </w:rPr>
          <w:t>18</w:t>
        </w:r>
        <w:r w:rsidR="003966A5">
          <w:rPr>
            <w:webHidden/>
          </w:rPr>
          <w:fldChar w:fldCharType="end"/>
        </w:r>
      </w:hyperlink>
    </w:p>
    <w:p w14:paraId="2950F39B" w14:textId="3CFEA45C" w:rsidR="003966A5" w:rsidRDefault="00843278">
      <w:pPr>
        <w:pStyle w:val="TOC2"/>
        <w:rPr>
          <w:rFonts w:asciiTheme="minorHAnsi" w:eastAsiaTheme="minorEastAsia" w:hAnsiTheme="minorHAnsi" w:cstheme="minorBidi"/>
          <w:sz w:val="22"/>
          <w:szCs w:val="22"/>
          <w:lang w:eastAsia="en-AU"/>
        </w:rPr>
      </w:pPr>
      <w:hyperlink w:anchor="_Toc58583419" w:history="1">
        <w:r w:rsidR="003966A5" w:rsidRPr="00D44A4A">
          <w:rPr>
            <w:rStyle w:val="Hyperlink"/>
            <w:rFonts w:ascii="Arial Bold" w:hAnsi="Arial Bold"/>
          </w:rPr>
          <w:t>3.1.</w:t>
        </w:r>
        <w:r w:rsidR="003966A5">
          <w:rPr>
            <w:rFonts w:asciiTheme="minorHAnsi" w:eastAsiaTheme="minorEastAsia" w:hAnsiTheme="minorHAnsi" w:cstheme="minorBidi"/>
            <w:sz w:val="22"/>
            <w:szCs w:val="22"/>
            <w:lang w:eastAsia="en-AU"/>
          </w:rPr>
          <w:tab/>
        </w:r>
        <w:r w:rsidR="003966A5" w:rsidRPr="00D44A4A">
          <w:rPr>
            <w:rStyle w:val="Hyperlink"/>
          </w:rPr>
          <w:t>Institutional engagement</w:t>
        </w:r>
        <w:r w:rsidR="003966A5">
          <w:rPr>
            <w:webHidden/>
          </w:rPr>
          <w:tab/>
        </w:r>
        <w:r w:rsidR="003966A5">
          <w:rPr>
            <w:webHidden/>
          </w:rPr>
          <w:fldChar w:fldCharType="begin"/>
        </w:r>
        <w:r w:rsidR="003966A5">
          <w:rPr>
            <w:webHidden/>
          </w:rPr>
          <w:instrText xml:space="preserve"> PAGEREF _Toc58583419 \h </w:instrText>
        </w:r>
        <w:r w:rsidR="003966A5">
          <w:rPr>
            <w:webHidden/>
          </w:rPr>
        </w:r>
        <w:r w:rsidR="003966A5">
          <w:rPr>
            <w:webHidden/>
          </w:rPr>
          <w:fldChar w:fldCharType="separate"/>
        </w:r>
        <w:r w:rsidR="003966A5">
          <w:rPr>
            <w:webHidden/>
          </w:rPr>
          <w:t>18</w:t>
        </w:r>
        <w:r w:rsidR="003966A5">
          <w:rPr>
            <w:webHidden/>
          </w:rPr>
          <w:fldChar w:fldCharType="end"/>
        </w:r>
      </w:hyperlink>
    </w:p>
    <w:p w14:paraId="219E590D" w14:textId="212F9ABA" w:rsidR="003966A5" w:rsidRDefault="00843278">
      <w:pPr>
        <w:pStyle w:val="TOC3"/>
        <w:rPr>
          <w:rFonts w:asciiTheme="minorHAnsi" w:eastAsiaTheme="minorEastAsia" w:hAnsiTheme="minorHAnsi" w:cstheme="minorBidi"/>
          <w:sz w:val="22"/>
          <w:szCs w:val="22"/>
          <w:lang w:eastAsia="en-AU"/>
        </w:rPr>
      </w:pPr>
      <w:hyperlink w:anchor="_Toc58583420" w:history="1">
        <w:r w:rsidR="003966A5" w:rsidRPr="00D44A4A">
          <w:rPr>
            <w:rStyle w:val="Hyperlink"/>
            <w:rFonts w:ascii="Arial Bold" w:hAnsi="Arial Bold"/>
          </w:rPr>
          <w:t>3.1.1.</w:t>
        </w:r>
        <w:r w:rsidR="003966A5">
          <w:rPr>
            <w:rFonts w:asciiTheme="minorHAnsi" w:eastAsiaTheme="minorEastAsia" w:hAnsiTheme="minorHAnsi" w:cstheme="minorBidi"/>
            <w:sz w:val="22"/>
            <w:szCs w:val="22"/>
            <w:lang w:eastAsia="en-AU"/>
          </w:rPr>
          <w:tab/>
        </w:r>
        <w:r w:rsidR="003966A5" w:rsidRPr="00D44A4A">
          <w:rPr>
            <w:rStyle w:val="Hyperlink"/>
          </w:rPr>
          <w:t>Webinars and newsletters</w:t>
        </w:r>
        <w:r w:rsidR="003966A5">
          <w:rPr>
            <w:webHidden/>
          </w:rPr>
          <w:tab/>
        </w:r>
        <w:r w:rsidR="003966A5">
          <w:rPr>
            <w:webHidden/>
          </w:rPr>
          <w:fldChar w:fldCharType="begin"/>
        </w:r>
        <w:r w:rsidR="003966A5">
          <w:rPr>
            <w:webHidden/>
          </w:rPr>
          <w:instrText xml:space="preserve"> PAGEREF _Toc58583420 \h </w:instrText>
        </w:r>
        <w:r w:rsidR="003966A5">
          <w:rPr>
            <w:webHidden/>
          </w:rPr>
        </w:r>
        <w:r w:rsidR="003966A5">
          <w:rPr>
            <w:webHidden/>
          </w:rPr>
          <w:fldChar w:fldCharType="separate"/>
        </w:r>
        <w:r w:rsidR="003966A5">
          <w:rPr>
            <w:webHidden/>
          </w:rPr>
          <w:t>18</w:t>
        </w:r>
        <w:r w:rsidR="003966A5">
          <w:rPr>
            <w:webHidden/>
          </w:rPr>
          <w:fldChar w:fldCharType="end"/>
        </w:r>
      </w:hyperlink>
    </w:p>
    <w:p w14:paraId="52CB1619" w14:textId="66778DA2" w:rsidR="003966A5" w:rsidRDefault="00843278">
      <w:pPr>
        <w:pStyle w:val="TOC2"/>
        <w:rPr>
          <w:rFonts w:asciiTheme="minorHAnsi" w:eastAsiaTheme="minorEastAsia" w:hAnsiTheme="minorHAnsi" w:cstheme="minorBidi"/>
          <w:sz w:val="22"/>
          <w:szCs w:val="22"/>
          <w:lang w:eastAsia="en-AU"/>
        </w:rPr>
      </w:pPr>
      <w:hyperlink w:anchor="_Toc58583421" w:history="1">
        <w:r w:rsidR="003966A5" w:rsidRPr="00D44A4A">
          <w:rPr>
            <w:rStyle w:val="Hyperlink"/>
            <w:rFonts w:ascii="Arial Bold" w:hAnsi="Arial Bold"/>
          </w:rPr>
          <w:t>3.2.</w:t>
        </w:r>
        <w:r w:rsidR="003966A5">
          <w:rPr>
            <w:rFonts w:asciiTheme="minorHAnsi" w:eastAsiaTheme="minorEastAsia" w:hAnsiTheme="minorHAnsi" w:cstheme="minorBidi"/>
            <w:sz w:val="22"/>
            <w:szCs w:val="22"/>
            <w:lang w:eastAsia="en-AU"/>
          </w:rPr>
          <w:tab/>
        </w:r>
        <w:r w:rsidR="003966A5" w:rsidRPr="00D44A4A">
          <w:rPr>
            <w:rStyle w:val="Hyperlink"/>
          </w:rPr>
          <w:t>Graduate and supervisor engagement</w:t>
        </w:r>
        <w:r w:rsidR="003966A5">
          <w:rPr>
            <w:webHidden/>
          </w:rPr>
          <w:tab/>
        </w:r>
        <w:r w:rsidR="003966A5">
          <w:rPr>
            <w:webHidden/>
          </w:rPr>
          <w:fldChar w:fldCharType="begin"/>
        </w:r>
        <w:r w:rsidR="003966A5">
          <w:rPr>
            <w:webHidden/>
          </w:rPr>
          <w:instrText xml:space="preserve"> PAGEREF _Toc58583421 \h </w:instrText>
        </w:r>
        <w:r w:rsidR="003966A5">
          <w:rPr>
            <w:webHidden/>
          </w:rPr>
        </w:r>
        <w:r w:rsidR="003966A5">
          <w:rPr>
            <w:webHidden/>
          </w:rPr>
          <w:fldChar w:fldCharType="separate"/>
        </w:r>
        <w:r w:rsidR="003966A5">
          <w:rPr>
            <w:webHidden/>
          </w:rPr>
          <w:t>18</w:t>
        </w:r>
        <w:r w:rsidR="003966A5">
          <w:rPr>
            <w:webHidden/>
          </w:rPr>
          <w:fldChar w:fldCharType="end"/>
        </w:r>
      </w:hyperlink>
    </w:p>
    <w:p w14:paraId="541B96C5" w14:textId="1C23A3FD" w:rsidR="003966A5" w:rsidRDefault="00843278">
      <w:pPr>
        <w:pStyle w:val="TOC2"/>
        <w:rPr>
          <w:rFonts w:asciiTheme="minorHAnsi" w:eastAsiaTheme="minorEastAsia" w:hAnsiTheme="minorHAnsi" w:cstheme="minorBidi"/>
          <w:sz w:val="22"/>
          <w:szCs w:val="22"/>
          <w:lang w:eastAsia="en-AU"/>
        </w:rPr>
      </w:pPr>
      <w:hyperlink w:anchor="_Toc58583422" w:history="1">
        <w:r w:rsidR="003966A5" w:rsidRPr="00D44A4A">
          <w:rPr>
            <w:rStyle w:val="Hyperlink"/>
            <w:rFonts w:ascii="Arial Bold" w:hAnsi="Arial Bold"/>
          </w:rPr>
          <w:t>3.3.</w:t>
        </w:r>
        <w:r w:rsidR="003966A5">
          <w:rPr>
            <w:rFonts w:asciiTheme="minorHAnsi" w:eastAsiaTheme="minorEastAsia" w:hAnsiTheme="minorHAnsi" w:cstheme="minorBidi"/>
            <w:sz w:val="22"/>
            <w:szCs w:val="22"/>
            <w:lang w:eastAsia="en-AU"/>
          </w:rPr>
          <w:tab/>
        </w:r>
        <w:r w:rsidR="003966A5" w:rsidRPr="00D44A4A">
          <w:rPr>
            <w:rStyle w:val="Hyperlink"/>
          </w:rPr>
          <w:t>Contact protocol</w:t>
        </w:r>
        <w:r w:rsidR="003966A5">
          <w:rPr>
            <w:webHidden/>
          </w:rPr>
          <w:tab/>
        </w:r>
        <w:r w:rsidR="003966A5">
          <w:rPr>
            <w:webHidden/>
          </w:rPr>
          <w:fldChar w:fldCharType="begin"/>
        </w:r>
        <w:r w:rsidR="003966A5">
          <w:rPr>
            <w:webHidden/>
          </w:rPr>
          <w:instrText xml:space="preserve"> PAGEREF _Toc58583422 \h </w:instrText>
        </w:r>
        <w:r w:rsidR="003966A5">
          <w:rPr>
            <w:webHidden/>
          </w:rPr>
        </w:r>
        <w:r w:rsidR="003966A5">
          <w:rPr>
            <w:webHidden/>
          </w:rPr>
          <w:fldChar w:fldCharType="separate"/>
        </w:r>
        <w:r w:rsidR="003966A5">
          <w:rPr>
            <w:webHidden/>
          </w:rPr>
          <w:t>19</w:t>
        </w:r>
        <w:r w:rsidR="003966A5">
          <w:rPr>
            <w:webHidden/>
          </w:rPr>
          <w:fldChar w:fldCharType="end"/>
        </w:r>
      </w:hyperlink>
    </w:p>
    <w:p w14:paraId="4173EDAA" w14:textId="5AFC53EC" w:rsidR="003966A5" w:rsidRDefault="00843278">
      <w:pPr>
        <w:pStyle w:val="TOC3"/>
        <w:rPr>
          <w:rFonts w:asciiTheme="minorHAnsi" w:eastAsiaTheme="minorEastAsia" w:hAnsiTheme="minorHAnsi" w:cstheme="minorBidi"/>
          <w:sz w:val="22"/>
          <w:szCs w:val="22"/>
          <w:lang w:eastAsia="en-AU"/>
        </w:rPr>
      </w:pPr>
      <w:hyperlink w:anchor="_Toc58583423" w:history="1">
        <w:r w:rsidR="003966A5" w:rsidRPr="00D44A4A">
          <w:rPr>
            <w:rStyle w:val="Hyperlink"/>
            <w:rFonts w:ascii="Arial Bold" w:hAnsi="Arial Bold"/>
          </w:rPr>
          <w:t>3.3.1.</w:t>
        </w:r>
        <w:r w:rsidR="003966A5">
          <w:rPr>
            <w:rFonts w:asciiTheme="minorHAnsi" w:eastAsiaTheme="minorEastAsia" w:hAnsiTheme="minorHAnsi" w:cstheme="minorBidi"/>
            <w:sz w:val="22"/>
            <w:szCs w:val="22"/>
            <w:lang w:eastAsia="en-AU"/>
          </w:rPr>
          <w:tab/>
        </w:r>
        <w:r w:rsidR="003966A5" w:rsidRPr="00D44A4A">
          <w:rPr>
            <w:rStyle w:val="Hyperlink"/>
          </w:rPr>
          <w:t>Email invitation and reminders</w:t>
        </w:r>
        <w:r w:rsidR="003966A5">
          <w:rPr>
            <w:webHidden/>
          </w:rPr>
          <w:tab/>
        </w:r>
        <w:r w:rsidR="003966A5">
          <w:rPr>
            <w:webHidden/>
          </w:rPr>
          <w:fldChar w:fldCharType="begin"/>
        </w:r>
        <w:r w:rsidR="003966A5">
          <w:rPr>
            <w:webHidden/>
          </w:rPr>
          <w:instrText xml:space="preserve"> PAGEREF _Toc58583423 \h </w:instrText>
        </w:r>
        <w:r w:rsidR="003966A5">
          <w:rPr>
            <w:webHidden/>
          </w:rPr>
        </w:r>
        <w:r w:rsidR="003966A5">
          <w:rPr>
            <w:webHidden/>
          </w:rPr>
          <w:fldChar w:fldCharType="separate"/>
        </w:r>
        <w:r w:rsidR="003966A5">
          <w:rPr>
            <w:webHidden/>
          </w:rPr>
          <w:t>20</w:t>
        </w:r>
        <w:r w:rsidR="003966A5">
          <w:rPr>
            <w:webHidden/>
          </w:rPr>
          <w:fldChar w:fldCharType="end"/>
        </w:r>
      </w:hyperlink>
    </w:p>
    <w:p w14:paraId="17717464" w14:textId="21EC2497" w:rsidR="003966A5" w:rsidRDefault="00843278">
      <w:pPr>
        <w:pStyle w:val="TOC3"/>
        <w:rPr>
          <w:rFonts w:asciiTheme="minorHAnsi" w:eastAsiaTheme="minorEastAsia" w:hAnsiTheme="minorHAnsi" w:cstheme="minorBidi"/>
          <w:sz w:val="22"/>
          <w:szCs w:val="22"/>
          <w:lang w:eastAsia="en-AU"/>
        </w:rPr>
      </w:pPr>
      <w:hyperlink w:anchor="_Toc58583424" w:history="1">
        <w:r w:rsidR="003966A5" w:rsidRPr="00D44A4A">
          <w:rPr>
            <w:rStyle w:val="Hyperlink"/>
            <w:rFonts w:ascii="Arial Bold" w:hAnsi="Arial Bold"/>
          </w:rPr>
          <w:t>3.3.2.</w:t>
        </w:r>
        <w:r w:rsidR="003966A5">
          <w:rPr>
            <w:rFonts w:asciiTheme="minorHAnsi" w:eastAsiaTheme="minorEastAsia" w:hAnsiTheme="minorHAnsi" w:cstheme="minorBidi"/>
            <w:sz w:val="22"/>
            <w:szCs w:val="22"/>
            <w:lang w:eastAsia="en-AU"/>
          </w:rPr>
          <w:tab/>
        </w:r>
        <w:r w:rsidR="003966A5" w:rsidRPr="00D44A4A">
          <w:rPr>
            <w:rStyle w:val="Hyperlink"/>
          </w:rPr>
          <w:t>Email send outcomes</w:t>
        </w:r>
        <w:r w:rsidR="003966A5">
          <w:rPr>
            <w:webHidden/>
          </w:rPr>
          <w:tab/>
        </w:r>
        <w:r w:rsidR="003966A5">
          <w:rPr>
            <w:webHidden/>
          </w:rPr>
          <w:fldChar w:fldCharType="begin"/>
        </w:r>
        <w:r w:rsidR="003966A5">
          <w:rPr>
            <w:webHidden/>
          </w:rPr>
          <w:instrText xml:space="preserve"> PAGEREF _Toc58583424 \h </w:instrText>
        </w:r>
        <w:r w:rsidR="003966A5">
          <w:rPr>
            <w:webHidden/>
          </w:rPr>
        </w:r>
        <w:r w:rsidR="003966A5">
          <w:rPr>
            <w:webHidden/>
          </w:rPr>
          <w:fldChar w:fldCharType="separate"/>
        </w:r>
        <w:r w:rsidR="003966A5">
          <w:rPr>
            <w:webHidden/>
          </w:rPr>
          <w:t>20</w:t>
        </w:r>
        <w:r w:rsidR="003966A5">
          <w:rPr>
            <w:webHidden/>
          </w:rPr>
          <w:fldChar w:fldCharType="end"/>
        </w:r>
      </w:hyperlink>
    </w:p>
    <w:p w14:paraId="768AEDCD" w14:textId="3BD7809D" w:rsidR="003966A5" w:rsidRDefault="00843278">
      <w:pPr>
        <w:pStyle w:val="TOC3"/>
        <w:rPr>
          <w:rFonts w:asciiTheme="minorHAnsi" w:eastAsiaTheme="minorEastAsia" w:hAnsiTheme="minorHAnsi" w:cstheme="minorBidi"/>
          <w:sz w:val="22"/>
          <w:szCs w:val="22"/>
          <w:lang w:eastAsia="en-AU"/>
        </w:rPr>
      </w:pPr>
      <w:hyperlink w:anchor="_Toc58583425" w:history="1">
        <w:r w:rsidR="003966A5" w:rsidRPr="00D44A4A">
          <w:rPr>
            <w:rStyle w:val="Hyperlink"/>
            <w:rFonts w:ascii="Arial Bold" w:hAnsi="Arial Bold"/>
          </w:rPr>
          <w:t>3.3.3.</w:t>
        </w:r>
        <w:r w:rsidR="003966A5">
          <w:rPr>
            <w:rFonts w:asciiTheme="minorHAnsi" w:eastAsiaTheme="minorEastAsia" w:hAnsiTheme="minorHAnsi" w:cstheme="minorBidi"/>
            <w:sz w:val="22"/>
            <w:szCs w:val="22"/>
            <w:lang w:eastAsia="en-AU"/>
          </w:rPr>
          <w:tab/>
        </w:r>
        <w:r w:rsidR="003966A5" w:rsidRPr="00D44A4A">
          <w:rPr>
            <w:rStyle w:val="Hyperlink"/>
          </w:rPr>
          <w:t>CATI workflow protocols</w:t>
        </w:r>
        <w:r w:rsidR="003966A5">
          <w:rPr>
            <w:webHidden/>
          </w:rPr>
          <w:tab/>
        </w:r>
        <w:r w:rsidR="003966A5">
          <w:rPr>
            <w:webHidden/>
          </w:rPr>
          <w:fldChar w:fldCharType="begin"/>
        </w:r>
        <w:r w:rsidR="003966A5">
          <w:rPr>
            <w:webHidden/>
          </w:rPr>
          <w:instrText xml:space="preserve"> PAGEREF _Toc58583425 \h </w:instrText>
        </w:r>
        <w:r w:rsidR="003966A5">
          <w:rPr>
            <w:webHidden/>
          </w:rPr>
        </w:r>
        <w:r w:rsidR="003966A5">
          <w:rPr>
            <w:webHidden/>
          </w:rPr>
          <w:fldChar w:fldCharType="separate"/>
        </w:r>
        <w:r w:rsidR="003966A5">
          <w:rPr>
            <w:webHidden/>
          </w:rPr>
          <w:t>21</w:t>
        </w:r>
        <w:r w:rsidR="003966A5">
          <w:rPr>
            <w:webHidden/>
          </w:rPr>
          <w:fldChar w:fldCharType="end"/>
        </w:r>
      </w:hyperlink>
    </w:p>
    <w:p w14:paraId="4AD1CAA2" w14:textId="29F74275" w:rsidR="003966A5" w:rsidRDefault="00843278">
      <w:pPr>
        <w:pStyle w:val="TOC3"/>
        <w:rPr>
          <w:rFonts w:asciiTheme="minorHAnsi" w:eastAsiaTheme="minorEastAsia" w:hAnsiTheme="minorHAnsi" w:cstheme="minorBidi"/>
          <w:sz w:val="22"/>
          <w:szCs w:val="22"/>
          <w:lang w:eastAsia="en-AU"/>
        </w:rPr>
      </w:pPr>
      <w:hyperlink w:anchor="_Toc58583426" w:history="1">
        <w:r w:rsidR="003966A5" w:rsidRPr="00D44A4A">
          <w:rPr>
            <w:rStyle w:val="Hyperlink"/>
            <w:rFonts w:ascii="Arial Bold" w:hAnsi="Arial Bold"/>
          </w:rPr>
          <w:t>3.3.4.</w:t>
        </w:r>
        <w:r w:rsidR="003966A5">
          <w:rPr>
            <w:rFonts w:asciiTheme="minorHAnsi" w:eastAsiaTheme="minorEastAsia" w:hAnsiTheme="minorHAnsi" w:cstheme="minorBidi"/>
            <w:sz w:val="22"/>
            <w:szCs w:val="22"/>
            <w:lang w:eastAsia="en-AU"/>
          </w:rPr>
          <w:tab/>
        </w:r>
        <w:r w:rsidR="003966A5" w:rsidRPr="00D44A4A">
          <w:rPr>
            <w:rStyle w:val="Hyperlink"/>
          </w:rPr>
          <w:t>Interviewer briefing</w:t>
        </w:r>
        <w:r w:rsidR="003966A5">
          <w:rPr>
            <w:webHidden/>
          </w:rPr>
          <w:tab/>
        </w:r>
        <w:r w:rsidR="003966A5">
          <w:rPr>
            <w:webHidden/>
          </w:rPr>
          <w:fldChar w:fldCharType="begin"/>
        </w:r>
        <w:r w:rsidR="003966A5">
          <w:rPr>
            <w:webHidden/>
          </w:rPr>
          <w:instrText xml:space="preserve"> PAGEREF _Toc58583426 \h </w:instrText>
        </w:r>
        <w:r w:rsidR="003966A5">
          <w:rPr>
            <w:webHidden/>
          </w:rPr>
        </w:r>
        <w:r w:rsidR="003966A5">
          <w:rPr>
            <w:webHidden/>
          </w:rPr>
          <w:fldChar w:fldCharType="separate"/>
        </w:r>
        <w:r w:rsidR="003966A5">
          <w:rPr>
            <w:webHidden/>
          </w:rPr>
          <w:t>21</w:t>
        </w:r>
        <w:r w:rsidR="003966A5">
          <w:rPr>
            <w:webHidden/>
          </w:rPr>
          <w:fldChar w:fldCharType="end"/>
        </w:r>
      </w:hyperlink>
    </w:p>
    <w:p w14:paraId="6D5777C0" w14:textId="492BC8C9" w:rsidR="003966A5" w:rsidRDefault="00843278">
      <w:pPr>
        <w:pStyle w:val="TOC3"/>
        <w:rPr>
          <w:rFonts w:asciiTheme="minorHAnsi" w:eastAsiaTheme="minorEastAsia" w:hAnsiTheme="minorHAnsi" w:cstheme="minorBidi"/>
          <w:sz w:val="22"/>
          <w:szCs w:val="22"/>
          <w:lang w:eastAsia="en-AU"/>
        </w:rPr>
      </w:pPr>
      <w:hyperlink w:anchor="_Toc58583427" w:history="1">
        <w:r w:rsidR="003966A5" w:rsidRPr="00D44A4A">
          <w:rPr>
            <w:rStyle w:val="Hyperlink"/>
            <w:rFonts w:ascii="Arial Bold" w:hAnsi="Arial Bold"/>
          </w:rPr>
          <w:t>3.3.5.</w:t>
        </w:r>
        <w:r w:rsidR="003966A5">
          <w:rPr>
            <w:rFonts w:asciiTheme="minorHAnsi" w:eastAsiaTheme="minorEastAsia" w:hAnsiTheme="minorHAnsi" w:cstheme="minorBidi"/>
            <w:sz w:val="22"/>
            <w:szCs w:val="22"/>
            <w:lang w:eastAsia="en-AU"/>
          </w:rPr>
          <w:tab/>
        </w:r>
        <w:r w:rsidR="003966A5" w:rsidRPr="00D44A4A">
          <w:rPr>
            <w:rStyle w:val="Hyperlink"/>
          </w:rPr>
          <w:t>Quality control</w:t>
        </w:r>
        <w:r w:rsidR="003966A5">
          <w:rPr>
            <w:webHidden/>
          </w:rPr>
          <w:tab/>
        </w:r>
        <w:r w:rsidR="003966A5">
          <w:rPr>
            <w:webHidden/>
          </w:rPr>
          <w:fldChar w:fldCharType="begin"/>
        </w:r>
        <w:r w:rsidR="003966A5">
          <w:rPr>
            <w:webHidden/>
          </w:rPr>
          <w:instrText xml:space="preserve"> PAGEREF _Toc58583427 \h </w:instrText>
        </w:r>
        <w:r w:rsidR="003966A5">
          <w:rPr>
            <w:webHidden/>
          </w:rPr>
        </w:r>
        <w:r w:rsidR="003966A5">
          <w:rPr>
            <w:webHidden/>
          </w:rPr>
          <w:fldChar w:fldCharType="separate"/>
        </w:r>
        <w:r w:rsidR="003966A5">
          <w:rPr>
            <w:webHidden/>
          </w:rPr>
          <w:t>22</w:t>
        </w:r>
        <w:r w:rsidR="003966A5">
          <w:rPr>
            <w:webHidden/>
          </w:rPr>
          <w:fldChar w:fldCharType="end"/>
        </w:r>
      </w:hyperlink>
    </w:p>
    <w:p w14:paraId="4F99E4DB" w14:textId="45B9A0B2" w:rsidR="003966A5" w:rsidRDefault="00843278">
      <w:pPr>
        <w:pStyle w:val="TOC2"/>
        <w:rPr>
          <w:rFonts w:asciiTheme="minorHAnsi" w:eastAsiaTheme="minorEastAsia" w:hAnsiTheme="minorHAnsi" w:cstheme="minorBidi"/>
          <w:sz w:val="22"/>
          <w:szCs w:val="22"/>
          <w:lang w:eastAsia="en-AU"/>
        </w:rPr>
      </w:pPr>
      <w:hyperlink w:anchor="_Toc58583428" w:history="1">
        <w:r w:rsidR="003966A5" w:rsidRPr="00D44A4A">
          <w:rPr>
            <w:rStyle w:val="Hyperlink"/>
            <w:rFonts w:ascii="Arial Bold" w:hAnsi="Arial Bold"/>
          </w:rPr>
          <w:t>3.4.</w:t>
        </w:r>
        <w:r w:rsidR="003966A5">
          <w:rPr>
            <w:rFonts w:asciiTheme="minorHAnsi" w:eastAsiaTheme="minorEastAsia" w:hAnsiTheme="minorHAnsi" w:cstheme="minorBidi"/>
            <w:sz w:val="22"/>
            <w:szCs w:val="22"/>
            <w:lang w:eastAsia="en-AU"/>
          </w:rPr>
          <w:tab/>
        </w:r>
        <w:r w:rsidR="003966A5" w:rsidRPr="00D44A4A">
          <w:rPr>
            <w:rStyle w:val="Hyperlink"/>
          </w:rPr>
          <w:t>Respondent support</w:t>
        </w:r>
        <w:r w:rsidR="003966A5">
          <w:rPr>
            <w:webHidden/>
          </w:rPr>
          <w:tab/>
        </w:r>
        <w:r w:rsidR="003966A5">
          <w:rPr>
            <w:webHidden/>
          </w:rPr>
          <w:fldChar w:fldCharType="begin"/>
        </w:r>
        <w:r w:rsidR="003966A5">
          <w:rPr>
            <w:webHidden/>
          </w:rPr>
          <w:instrText xml:space="preserve"> PAGEREF _Toc58583428 \h </w:instrText>
        </w:r>
        <w:r w:rsidR="003966A5">
          <w:rPr>
            <w:webHidden/>
          </w:rPr>
        </w:r>
        <w:r w:rsidR="003966A5">
          <w:rPr>
            <w:webHidden/>
          </w:rPr>
          <w:fldChar w:fldCharType="separate"/>
        </w:r>
        <w:r w:rsidR="003966A5">
          <w:rPr>
            <w:webHidden/>
          </w:rPr>
          <w:t>22</w:t>
        </w:r>
        <w:r w:rsidR="003966A5">
          <w:rPr>
            <w:webHidden/>
          </w:rPr>
          <w:fldChar w:fldCharType="end"/>
        </w:r>
      </w:hyperlink>
    </w:p>
    <w:p w14:paraId="5DED72CF" w14:textId="54BB9E71" w:rsidR="003966A5" w:rsidRDefault="00843278">
      <w:pPr>
        <w:pStyle w:val="TOC2"/>
        <w:rPr>
          <w:rFonts w:asciiTheme="minorHAnsi" w:eastAsiaTheme="minorEastAsia" w:hAnsiTheme="minorHAnsi" w:cstheme="minorBidi"/>
          <w:sz w:val="22"/>
          <w:szCs w:val="22"/>
          <w:lang w:eastAsia="en-AU"/>
        </w:rPr>
      </w:pPr>
      <w:hyperlink w:anchor="_Toc58583429" w:history="1">
        <w:r w:rsidR="003966A5" w:rsidRPr="00D44A4A">
          <w:rPr>
            <w:rStyle w:val="Hyperlink"/>
            <w:rFonts w:ascii="Arial Bold" w:hAnsi="Arial Bold"/>
          </w:rPr>
          <w:t>3.5.</w:t>
        </w:r>
        <w:r w:rsidR="003966A5">
          <w:rPr>
            <w:rFonts w:asciiTheme="minorHAnsi" w:eastAsiaTheme="minorEastAsia" w:hAnsiTheme="minorHAnsi" w:cstheme="minorBidi"/>
            <w:sz w:val="22"/>
            <w:szCs w:val="22"/>
            <w:lang w:eastAsia="en-AU"/>
          </w:rPr>
          <w:tab/>
        </w:r>
        <w:r w:rsidR="003966A5" w:rsidRPr="00D44A4A">
          <w:rPr>
            <w:rStyle w:val="Hyperlink"/>
          </w:rPr>
          <w:t>Data collection</w:t>
        </w:r>
        <w:r w:rsidR="003966A5">
          <w:rPr>
            <w:webHidden/>
          </w:rPr>
          <w:tab/>
        </w:r>
        <w:r w:rsidR="003966A5">
          <w:rPr>
            <w:webHidden/>
          </w:rPr>
          <w:fldChar w:fldCharType="begin"/>
        </w:r>
        <w:r w:rsidR="003966A5">
          <w:rPr>
            <w:webHidden/>
          </w:rPr>
          <w:instrText xml:space="preserve"> PAGEREF _Toc58583429 \h </w:instrText>
        </w:r>
        <w:r w:rsidR="003966A5">
          <w:rPr>
            <w:webHidden/>
          </w:rPr>
        </w:r>
        <w:r w:rsidR="003966A5">
          <w:rPr>
            <w:webHidden/>
          </w:rPr>
          <w:fldChar w:fldCharType="separate"/>
        </w:r>
        <w:r w:rsidR="003966A5">
          <w:rPr>
            <w:webHidden/>
          </w:rPr>
          <w:t>23</w:t>
        </w:r>
        <w:r w:rsidR="003966A5">
          <w:rPr>
            <w:webHidden/>
          </w:rPr>
          <w:fldChar w:fldCharType="end"/>
        </w:r>
      </w:hyperlink>
    </w:p>
    <w:p w14:paraId="795A5373" w14:textId="14BF88EC" w:rsidR="003966A5" w:rsidRDefault="00843278">
      <w:pPr>
        <w:pStyle w:val="TOC3"/>
        <w:rPr>
          <w:rFonts w:asciiTheme="minorHAnsi" w:eastAsiaTheme="minorEastAsia" w:hAnsiTheme="minorHAnsi" w:cstheme="minorBidi"/>
          <w:sz w:val="22"/>
          <w:szCs w:val="22"/>
          <w:lang w:eastAsia="en-AU"/>
        </w:rPr>
      </w:pPr>
      <w:hyperlink w:anchor="_Toc58583430" w:history="1">
        <w:r w:rsidR="003966A5" w:rsidRPr="00D44A4A">
          <w:rPr>
            <w:rStyle w:val="Hyperlink"/>
            <w:rFonts w:ascii="Arial Bold" w:hAnsi="Arial Bold"/>
          </w:rPr>
          <w:t>3.5.1.</w:t>
        </w:r>
        <w:r w:rsidR="003966A5">
          <w:rPr>
            <w:rFonts w:asciiTheme="minorHAnsi" w:eastAsiaTheme="minorEastAsia" w:hAnsiTheme="minorHAnsi" w:cstheme="minorBidi"/>
            <w:sz w:val="22"/>
            <w:szCs w:val="22"/>
            <w:lang w:eastAsia="en-AU"/>
          </w:rPr>
          <w:tab/>
        </w:r>
        <w:r w:rsidR="003966A5" w:rsidRPr="00D44A4A">
          <w:rPr>
            <w:rStyle w:val="Hyperlink"/>
          </w:rPr>
          <w:t>Data collection workflows</w:t>
        </w:r>
        <w:r w:rsidR="003966A5">
          <w:rPr>
            <w:webHidden/>
          </w:rPr>
          <w:tab/>
        </w:r>
        <w:r w:rsidR="003966A5">
          <w:rPr>
            <w:webHidden/>
          </w:rPr>
          <w:fldChar w:fldCharType="begin"/>
        </w:r>
        <w:r w:rsidR="003966A5">
          <w:rPr>
            <w:webHidden/>
          </w:rPr>
          <w:instrText xml:space="preserve"> PAGEREF _Toc58583430 \h </w:instrText>
        </w:r>
        <w:r w:rsidR="003966A5">
          <w:rPr>
            <w:webHidden/>
          </w:rPr>
        </w:r>
        <w:r w:rsidR="003966A5">
          <w:rPr>
            <w:webHidden/>
          </w:rPr>
          <w:fldChar w:fldCharType="separate"/>
        </w:r>
        <w:r w:rsidR="003966A5">
          <w:rPr>
            <w:webHidden/>
          </w:rPr>
          <w:t>23</w:t>
        </w:r>
        <w:r w:rsidR="003966A5">
          <w:rPr>
            <w:webHidden/>
          </w:rPr>
          <w:fldChar w:fldCharType="end"/>
        </w:r>
      </w:hyperlink>
    </w:p>
    <w:p w14:paraId="19406455" w14:textId="2D0B0982" w:rsidR="003966A5" w:rsidRDefault="00843278">
      <w:pPr>
        <w:pStyle w:val="TOC3"/>
        <w:rPr>
          <w:rFonts w:asciiTheme="minorHAnsi" w:eastAsiaTheme="minorEastAsia" w:hAnsiTheme="minorHAnsi" w:cstheme="minorBidi"/>
          <w:sz w:val="22"/>
          <w:szCs w:val="22"/>
          <w:lang w:eastAsia="en-AU"/>
        </w:rPr>
      </w:pPr>
      <w:hyperlink w:anchor="_Toc58583431" w:history="1">
        <w:r w:rsidR="003966A5" w:rsidRPr="00D44A4A">
          <w:rPr>
            <w:rStyle w:val="Hyperlink"/>
            <w:rFonts w:ascii="Arial Bold" w:hAnsi="Arial Bold"/>
          </w:rPr>
          <w:t>3.5.2.</w:t>
        </w:r>
        <w:r w:rsidR="003966A5">
          <w:rPr>
            <w:rFonts w:asciiTheme="minorHAnsi" w:eastAsiaTheme="minorEastAsia" w:hAnsiTheme="minorHAnsi" w:cstheme="minorBidi"/>
            <w:sz w:val="22"/>
            <w:szCs w:val="22"/>
            <w:lang w:eastAsia="en-AU"/>
          </w:rPr>
          <w:tab/>
        </w:r>
        <w:r w:rsidR="003966A5" w:rsidRPr="00D44A4A">
          <w:rPr>
            <w:rStyle w:val="Hyperlink"/>
          </w:rPr>
          <w:t>Online survey</w:t>
        </w:r>
        <w:r w:rsidR="003966A5">
          <w:rPr>
            <w:webHidden/>
          </w:rPr>
          <w:tab/>
        </w:r>
        <w:r w:rsidR="003966A5">
          <w:rPr>
            <w:webHidden/>
          </w:rPr>
          <w:fldChar w:fldCharType="begin"/>
        </w:r>
        <w:r w:rsidR="003966A5">
          <w:rPr>
            <w:webHidden/>
          </w:rPr>
          <w:instrText xml:space="preserve"> PAGEREF _Toc58583431 \h </w:instrText>
        </w:r>
        <w:r w:rsidR="003966A5">
          <w:rPr>
            <w:webHidden/>
          </w:rPr>
        </w:r>
        <w:r w:rsidR="003966A5">
          <w:rPr>
            <w:webHidden/>
          </w:rPr>
          <w:fldChar w:fldCharType="separate"/>
        </w:r>
        <w:r w:rsidR="003966A5">
          <w:rPr>
            <w:webHidden/>
          </w:rPr>
          <w:t>24</w:t>
        </w:r>
        <w:r w:rsidR="003966A5">
          <w:rPr>
            <w:webHidden/>
          </w:rPr>
          <w:fldChar w:fldCharType="end"/>
        </w:r>
      </w:hyperlink>
    </w:p>
    <w:p w14:paraId="5655C69A" w14:textId="65B24E11" w:rsidR="003966A5" w:rsidRDefault="00843278">
      <w:pPr>
        <w:pStyle w:val="TOC3"/>
        <w:rPr>
          <w:rFonts w:asciiTheme="minorHAnsi" w:eastAsiaTheme="minorEastAsia" w:hAnsiTheme="minorHAnsi" w:cstheme="minorBidi"/>
          <w:sz w:val="22"/>
          <w:szCs w:val="22"/>
          <w:lang w:eastAsia="en-AU"/>
        </w:rPr>
      </w:pPr>
      <w:hyperlink w:anchor="_Toc58583432" w:history="1">
        <w:r w:rsidR="003966A5" w:rsidRPr="00D44A4A">
          <w:rPr>
            <w:rStyle w:val="Hyperlink"/>
            <w:rFonts w:ascii="Arial Bold" w:hAnsi="Arial Bold"/>
          </w:rPr>
          <w:t>3.5.3.</w:t>
        </w:r>
        <w:r w:rsidR="003966A5">
          <w:rPr>
            <w:rFonts w:asciiTheme="minorHAnsi" w:eastAsiaTheme="minorEastAsia" w:hAnsiTheme="minorHAnsi" w:cstheme="minorBidi"/>
            <w:sz w:val="22"/>
            <w:szCs w:val="22"/>
            <w:lang w:eastAsia="en-AU"/>
          </w:rPr>
          <w:tab/>
        </w:r>
        <w:r w:rsidR="003966A5" w:rsidRPr="00D44A4A">
          <w:rPr>
            <w:rStyle w:val="Hyperlink"/>
          </w:rPr>
          <w:t>CATI survey</w:t>
        </w:r>
        <w:r w:rsidR="003966A5">
          <w:rPr>
            <w:webHidden/>
          </w:rPr>
          <w:tab/>
        </w:r>
        <w:r w:rsidR="003966A5">
          <w:rPr>
            <w:webHidden/>
          </w:rPr>
          <w:fldChar w:fldCharType="begin"/>
        </w:r>
        <w:r w:rsidR="003966A5">
          <w:rPr>
            <w:webHidden/>
          </w:rPr>
          <w:instrText xml:space="preserve"> PAGEREF _Toc58583432 \h </w:instrText>
        </w:r>
        <w:r w:rsidR="003966A5">
          <w:rPr>
            <w:webHidden/>
          </w:rPr>
        </w:r>
        <w:r w:rsidR="003966A5">
          <w:rPr>
            <w:webHidden/>
          </w:rPr>
          <w:fldChar w:fldCharType="separate"/>
        </w:r>
        <w:r w:rsidR="003966A5">
          <w:rPr>
            <w:webHidden/>
          </w:rPr>
          <w:t>25</w:t>
        </w:r>
        <w:r w:rsidR="003966A5">
          <w:rPr>
            <w:webHidden/>
          </w:rPr>
          <w:fldChar w:fldCharType="end"/>
        </w:r>
      </w:hyperlink>
    </w:p>
    <w:p w14:paraId="33B0E4DA" w14:textId="039098D7" w:rsidR="003966A5" w:rsidRDefault="00843278">
      <w:pPr>
        <w:pStyle w:val="TOC3"/>
        <w:rPr>
          <w:rFonts w:asciiTheme="minorHAnsi" w:eastAsiaTheme="minorEastAsia" w:hAnsiTheme="minorHAnsi" w:cstheme="minorBidi"/>
          <w:sz w:val="22"/>
          <w:szCs w:val="22"/>
          <w:lang w:eastAsia="en-AU"/>
        </w:rPr>
      </w:pPr>
      <w:hyperlink w:anchor="_Toc58583433" w:history="1">
        <w:r w:rsidR="003966A5" w:rsidRPr="00D44A4A">
          <w:rPr>
            <w:rStyle w:val="Hyperlink"/>
            <w:rFonts w:ascii="Arial Bold" w:hAnsi="Arial Bold"/>
          </w:rPr>
          <w:t>3.5.4.</w:t>
        </w:r>
        <w:r w:rsidR="003966A5">
          <w:rPr>
            <w:rFonts w:asciiTheme="minorHAnsi" w:eastAsiaTheme="minorEastAsia" w:hAnsiTheme="minorHAnsi" w:cstheme="minorBidi"/>
            <w:sz w:val="22"/>
            <w:szCs w:val="22"/>
            <w:lang w:eastAsia="en-AU"/>
          </w:rPr>
          <w:tab/>
        </w:r>
        <w:r w:rsidR="003966A5" w:rsidRPr="00D44A4A">
          <w:rPr>
            <w:rStyle w:val="Hyperlink"/>
          </w:rPr>
          <w:t>Survey testing</w:t>
        </w:r>
        <w:r w:rsidR="003966A5">
          <w:rPr>
            <w:webHidden/>
          </w:rPr>
          <w:tab/>
        </w:r>
        <w:r w:rsidR="003966A5">
          <w:rPr>
            <w:webHidden/>
          </w:rPr>
          <w:fldChar w:fldCharType="begin"/>
        </w:r>
        <w:r w:rsidR="003966A5">
          <w:rPr>
            <w:webHidden/>
          </w:rPr>
          <w:instrText xml:space="preserve"> PAGEREF _Toc58583433 \h </w:instrText>
        </w:r>
        <w:r w:rsidR="003966A5">
          <w:rPr>
            <w:webHidden/>
          </w:rPr>
        </w:r>
        <w:r w:rsidR="003966A5">
          <w:rPr>
            <w:webHidden/>
          </w:rPr>
          <w:fldChar w:fldCharType="separate"/>
        </w:r>
        <w:r w:rsidR="003966A5">
          <w:rPr>
            <w:webHidden/>
          </w:rPr>
          <w:t>25</w:t>
        </w:r>
        <w:r w:rsidR="003966A5">
          <w:rPr>
            <w:webHidden/>
          </w:rPr>
          <w:fldChar w:fldCharType="end"/>
        </w:r>
      </w:hyperlink>
    </w:p>
    <w:p w14:paraId="2448500C" w14:textId="7D2C02CA" w:rsidR="003966A5" w:rsidRDefault="00843278">
      <w:pPr>
        <w:pStyle w:val="TOC3"/>
        <w:rPr>
          <w:rFonts w:asciiTheme="minorHAnsi" w:eastAsiaTheme="minorEastAsia" w:hAnsiTheme="minorHAnsi" w:cstheme="minorBidi"/>
          <w:sz w:val="22"/>
          <w:szCs w:val="22"/>
          <w:lang w:eastAsia="en-AU"/>
        </w:rPr>
      </w:pPr>
      <w:hyperlink w:anchor="_Toc58583434" w:history="1">
        <w:r w:rsidR="003966A5" w:rsidRPr="00D44A4A">
          <w:rPr>
            <w:rStyle w:val="Hyperlink"/>
            <w:rFonts w:ascii="Arial Bold" w:hAnsi="Arial Bold"/>
          </w:rPr>
          <w:t>3.5.5.</w:t>
        </w:r>
        <w:r w:rsidR="003966A5">
          <w:rPr>
            <w:rFonts w:asciiTheme="minorHAnsi" w:eastAsiaTheme="minorEastAsia" w:hAnsiTheme="minorHAnsi" w:cstheme="minorBidi"/>
            <w:sz w:val="22"/>
            <w:szCs w:val="22"/>
            <w:lang w:eastAsia="en-AU"/>
          </w:rPr>
          <w:tab/>
        </w:r>
        <w:r w:rsidR="003966A5" w:rsidRPr="00D44A4A">
          <w:rPr>
            <w:rStyle w:val="Hyperlink"/>
          </w:rPr>
          <w:t>Quality assurance and applicable standards</w:t>
        </w:r>
        <w:r w:rsidR="003966A5">
          <w:rPr>
            <w:webHidden/>
          </w:rPr>
          <w:tab/>
        </w:r>
        <w:r w:rsidR="003966A5">
          <w:rPr>
            <w:webHidden/>
          </w:rPr>
          <w:fldChar w:fldCharType="begin"/>
        </w:r>
        <w:r w:rsidR="003966A5">
          <w:rPr>
            <w:webHidden/>
          </w:rPr>
          <w:instrText xml:space="preserve"> PAGEREF _Toc58583434 \h </w:instrText>
        </w:r>
        <w:r w:rsidR="003966A5">
          <w:rPr>
            <w:webHidden/>
          </w:rPr>
        </w:r>
        <w:r w:rsidR="003966A5">
          <w:rPr>
            <w:webHidden/>
          </w:rPr>
          <w:fldChar w:fldCharType="separate"/>
        </w:r>
        <w:r w:rsidR="003966A5">
          <w:rPr>
            <w:webHidden/>
          </w:rPr>
          <w:t>25</w:t>
        </w:r>
        <w:r w:rsidR="003966A5">
          <w:rPr>
            <w:webHidden/>
          </w:rPr>
          <w:fldChar w:fldCharType="end"/>
        </w:r>
      </w:hyperlink>
    </w:p>
    <w:p w14:paraId="05338F77" w14:textId="65153B1B" w:rsidR="003966A5" w:rsidRDefault="00843278">
      <w:pPr>
        <w:pStyle w:val="TOC3"/>
        <w:rPr>
          <w:rFonts w:asciiTheme="minorHAnsi" w:eastAsiaTheme="minorEastAsia" w:hAnsiTheme="minorHAnsi" w:cstheme="minorBidi"/>
          <w:sz w:val="22"/>
          <w:szCs w:val="22"/>
          <w:lang w:eastAsia="en-AU"/>
        </w:rPr>
      </w:pPr>
      <w:hyperlink w:anchor="_Toc58583435" w:history="1">
        <w:r w:rsidR="003966A5" w:rsidRPr="00D44A4A">
          <w:rPr>
            <w:rStyle w:val="Hyperlink"/>
            <w:rFonts w:ascii="Arial Bold" w:hAnsi="Arial Bold"/>
          </w:rPr>
          <w:t>3.5.6.</w:t>
        </w:r>
        <w:r w:rsidR="003966A5">
          <w:rPr>
            <w:rFonts w:asciiTheme="minorHAnsi" w:eastAsiaTheme="minorEastAsia" w:hAnsiTheme="minorHAnsi" w:cstheme="minorBidi"/>
            <w:sz w:val="22"/>
            <w:szCs w:val="22"/>
            <w:lang w:eastAsia="en-AU"/>
          </w:rPr>
          <w:tab/>
        </w:r>
        <w:r w:rsidR="003966A5" w:rsidRPr="00D44A4A">
          <w:rPr>
            <w:rStyle w:val="Hyperlink"/>
          </w:rPr>
          <w:t>Monitoring and progress reporting</w:t>
        </w:r>
        <w:r w:rsidR="003966A5">
          <w:rPr>
            <w:webHidden/>
          </w:rPr>
          <w:tab/>
        </w:r>
        <w:r w:rsidR="003966A5">
          <w:rPr>
            <w:webHidden/>
          </w:rPr>
          <w:fldChar w:fldCharType="begin"/>
        </w:r>
        <w:r w:rsidR="003966A5">
          <w:rPr>
            <w:webHidden/>
          </w:rPr>
          <w:instrText xml:space="preserve"> PAGEREF _Toc58583435 \h </w:instrText>
        </w:r>
        <w:r w:rsidR="003966A5">
          <w:rPr>
            <w:webHidden/>
          </w:rPr>
        </w:r>
        <w:r w:rsidR="003966A5">
          <w:rPr>
            <w:webHidden/>
          </w:rPr>
          <w:fldChar w:fldCharType="separate"/>
        </w:r>
        <w:r w:rsidR="003966A5">
          <w:rPr>
            <w:webHidden/>
          </w:rPr>
          <w:t>25</w:t>
        </w:r>
        <w:r w:rsidR="003966A5">
          <w:rPr>
            <w:webHidden/>
          </w:rPr>
          <w:fldChar w:fldCharType="end"/>
        </w:r>
      </w:hyperlink>
    </w:p>
    <w:p w14:paraId="26137710" w14:textId="235E9B8F" w:rsidR="003966A5" w:rsidRDefault="00843278">
      <w:pPr>
        <w:pStyle w:val="TOC1"/>
        <w:rPr>
          <w:rFonts w:asciiTheme="minorHAnsi" w:eastAsiaTheme="minorEastAsia" w:hAnsiTheme="minorHAnsi" w:cstheme="minorBidi"/>
          <w:b w:val="0"/>
          <w:sz w:val="22"/>
          <w:szCs w:val="22"/>
          <w:lang w:eastAsia="en-AU"/>
        </w:rPr>
      </w:pPr>
      <w:hyperlink w:anchor="_Toc58583436" w:history="1">
        <w:r w:rsidR="003966A5" w:rsidRPr="00D44A4A">
          <w:rPr>
            <w:rStyle w:val="Hyperlink"/>
            <w:rFonts w:ascii="Arial Bold" w:hAnsi="Arial Bold"/>
          </w:rPr>
          <w:t>4.</w:t>
        </w:r>
        <w:r w:rsidR="003966A5">
          <w:rPr>
            <w:rFonts w:asciiTheme="minorHAnsi" w:eastAsiaTheme="minorEastAsia" w:hAnsiTheme="minorHAnsi" w:cstheme="minorBidi"/>
            <w:b w:val="0"/>
            <w:sz w:val="22"/>
            <w:szCs w:val="22"/>
            <w:lang w:eastAsia="en-AU"/>
          </w:rPr>
          <w:tab/>
        </w:r>
        <w:r w:rsidR="003966A5" w:rsidRPr="00D44A4A">
          <w:rPr>
            <w:rStyle w:val="Hyperlink"/>
          </w:rPr>
          <w:t>Questionnaire</w:t>
        </w:r>
        <w:r w:rsidR="003966A5">
          <w:rPr>
            <w:webHidden/>
          </w:rPr>
          <w:tab/>
        </w:r>
        <w:r w:rsidR="003966A5">
          <w:rPr>
            <w:webHidden/>
          </w:rPr>
          <w:fldChar w:fldCharType="begin"/>
        </w:r>
        <w:r w:rsidR="003966A5">
          <w:rPr>
            <w:webHidden/>
          </w:rPr>
          <w:instrText xml:space="preserve"> PAGEREF _Toc58583436 \h </w:instrText>
        </w:r>
        <w:r w:rsidR="003966A5">
          <w:rPr>
            <w:webHidden/>
          </w:rPr>
        </w:r>
        <w:r w:rsidR="003966A5">
          <w:rPr>
            <w:webHidden/>
          </w:rPr>
          <w:fldChar w:fldCharType="separate"/>
        </w:r>
        <w:r w:rsidR="003966A5">
          <w:rPr>
            <w:webHidden/>
          </w:rPr>
          <w:t>27</w:t>
        </w:r>
        <w:r w:rsidR="003966A5">
          <w:rPr>
            <w:webHidden/>
          </w:rPr>
          <w:fldChar w:fldCharType="end"/>
        </w:r>
      </w:hyperlink>
    </w:p>
    <w:p w14:paraId="53CB6871" w14:textId="09A5C781" w:rsidR="003966A5" w:rsidRDefault="00843278">
      <w:pPr>
        <w:pStyle w:val="TOC2"/>
        <w:rPr>
          <w:rFonts w:asciiTheme="minorHAnsi" w:eastAsiaTheme="minorEastAsia" w:hAnsiTheme="minorHAnsi" w:cstheme="minorBidi"/>
          <w:sz w:val="22"/>
          <w:szCs w:val="22"/>
          <w:lang w:eastAsia="en-AU"/>
        </w:rPr>
      </w:pPr>
      <w:hyperlink w:anchor="_Toc58583437" w:history="1">
        <w:r w:rsidR="003966A5" w:rsidRPr="00D44A4A">
          <w:rPr>
            <w:rStyle w:val="Hyperlink"/>
            <w:rFonts w:ascii="Arial Bold" w:hAnsi="Arial Bold"/>
          </w:rPr>
          <w:t>4.1.</w:t>
        </w:r>
        <w:r w:rsidR="003966A5">
          <w:rPr>
            <w:rFonts w:asciiTheme="minorHAnsi" w:eastAsiaTheme="minorEastAsia" w:hAnsiTheme="minorHAnsi" w:cstheme="minorBidi"/>
            <w:sz w:val="22"/>
            <w:szCs w:val="22"/>
            <w:lang w:eastAsia="en-AU"/>
          </w:rPr>
          <w:tab/>
        </w:r>
        <w:r w:rsidR="003966A5" w:rsidRPr="00D44A4A">
          <w:rPr>
            <w:rStyle w:val="Hyperlink"/>
          </w:rPr>
          <w:t>Development</w:t>
        </w:r>
        <w:r w:rsidR="003966A5">
          <w:rPr>
            <w:webHidden/>
          </w:rPr>
          <w:tab/>
        </w:r>
        <w:r w:rsidR="003966A5">
          <w:rPr>
            <w:webHidden/>
          </w:rPr>
          <w:fldChar w:fldCharType="begin"/>
        </w:r>
        <w:r w:rsidR="003966A5">
          <w:rPr>
            <w:webHidden/>
          </w:rPr>
          <w:instrText xml:space="preserve"> PAGEREF _Toc58583437 \h </w:instrText>
        </w:r>
        <w:r w:rsidR="003966A5">
          <w:rPr>
            <w:webHidden/>
          </w:rPr>
        </w:r>
        <w:r w:rsidR="003966A5">
          <w:rPr>
            <w:webHidden/>
          </w:rPr>
          <w:fldChar w:fldCharType="separate"/>
        </w:r>
        <w:r w:rsidR="003966A5">
          <w:rPr>
            <w:webHidden/>
          </w:rPr>
          <w:t>27</w:t>
        </w:r>
        <w:r w:rsidR="003966A5">
          <w:rPr>
            <w:webHidden/>
          </w:rPr>
          <w:fldChar w:fldCharType="end"/>
        </w:r>
      </w:hyperlink>
    </w:p>
    <w:p w14:paraId="3D72A9C4" w14:textId="20193555" w:rsidR="003966A5" w:rsidRDefault="00843278">
      <w:pPr>
        <w:pStyle w:val="TOC2"/>
        <w:rPr>
          <w:rFonts w:asciiTheme="minorHAnsi" w:eastAsiaTheme="minorEastAsia" w:hAnsiTheme="minorHAnsi" w:cstheme="minorBidi"/>
          <w:sz w:val="22"/>
          <w:szCs w:val="22"/>
          <w:lang w:eastAsia="en-AU"/>
        </w:rPr>
      </w:pPr>
      <w:hyperlink w:anchor="_Toc58583438" w:history="1">
        <w:r w:rsidR="003966A5" w:rsidRPr="00D44A4A">
          <w:rPr>
            <w:rStyle w:val="Hyperlink"/>
            <w:rFonts w:ascii="Arial Bold" w:hAnsi="Arial Bold"/>
          </w:rPr>
          <w:t>4.2.</w:t>
        </w:r>
        <w:r w:rsidR="003966A5">
          <w:rPr>
            <w:rFonts w:asciiTheme="minorHAnsi" w:eastAsiaTheme="minorEastAsia" w:hAnsiTheme="minorHAnsi" w:cstheme="minorBidi"/>
            <w:sz w:val="22"/>
            <w:szCs w:val="22"/>
            <w:lang w:eastAsia="en-AU"/>
          </w:rPr>
          <w:tab/>
        </w:r>
        <w:r w:rsidR="003966A5" w:rsidRPr="00D44A4A">
          <w:rPr>
            <w:rStyle w:val="Hyperlink"/>
          </w:rPr>
          <w:t>Overview</w:t>
        </w:r>
        <w:r w:rsidR="003966A5">
          <w:rPr>
            <w:webHidden/>
          </w:rPr>
          <w:tab/>
        </w:r>
        <w:r w:rsidR="003966A5">
          <w:rPr>
            <w:webHidden/>
          </w:rPr>
          <w:fldChar w:fldCharType="begin"/>
        </w:r>
        <w:r w:rsidR="003966A5">
          <w:rPr>
            <w:webHidden/>
          </w:rPr>
          <w:instrText xml:space="preserve"> PAGEREF _Toc58583438 \h </w:instrText>
        </w:r>
        <w:r w:rsidR="003966A5">
          <w:rPr>
            <w:webHidden/>
          </w:rPr>
        </w:r>
        <w:r w:rsidR="003966A5">
          <w:rPr>
            <w:webHidden/>
          </w:rPr>
          <w:fldChar w:fldCharType="separate"/>
        </w:r>
        <w:r w:rsidR="003966A5">
          <w:rPr>
            <w:webHidden/>
          </w:rPr>
          <w:t>27</w:t>
        </w:r>
        <w:r w:rsidR="003966A5">
          <w:rPr>
            <w:webHidden/>
          </w:rPr>
          <w:fldChar w:fldCharType="end"/>
        </w:r>
      </w:hyperlink>
    </w:p>
    <w:p w14:paraId="72E7A190" w14:textId="37AC17D9" w:rsidR="003966A5" w:rsidRDefault="00843278">
      <w:pPr>
        <w:pStyle w:val="TOC2"/>
        <w:rPr>
          <w:rFonts w:asciiTheme="minorHAnsi" w:eastAsiaTheme="minorEastAsia" w:hAnsiTheme="minorHAnsi" w:cstheme="minorBidi"/>
          <w:sz w:val="22"/>
          <w:szCs w:val="22"/>
          <w:lang w:eastAsia="en-AU"/>
        </w:rPr>
      </w:pPr>
      <w:hyperlink w:anchor="_Toc58583439" w:history="1">
        <w:r w:rsidR="003966A5" w:rsidRPr="00D44A4A">
          <w:rPr>
            <w:rStyle w:val="Hyperlink"/>
            <w:rFonts w:ascii="Arial Bold" w:hAnsi="Arial Bold"/>
          </w:rPr>
          <w:t>4.3.</w:t>
        </w:r>
        <w:r w:rsidR="003966A5">
          <w:rPr>
            <w:rFonts w:asciiTheme="minorHAnsi" w:eastAsiaTheme="minorEastAsia" w:hAnsiTheme="minorHAnsi" w:cstheme="minorBidi"/>
            <w:sz w:val="22"/>
            <w:szCs w:val="22"/>
            <w:lang w:eastAsia="en-AU"/>
          </w:rPr>
          <w:tab/>
        </w:r>
        <w:r w:rsidR="003966A5" w:rsidRPr="00D44A4A">
          <w:rPr>
            <w:rStyle w:val="Hyperlink"/>
          </w:rPr>
          <w:t>Changes from 2019</w:t>
        </w:r>
        <w:r w:rsidR="003966A5">
          <w:rPr>
            <w:webHidden/>
          </w:rPr>
          <w:tab/>
        </w:r>
        <w:r w:rsidR="003966A5">
          <w:rPr>
            <w:webHidden/>
          </w:rPr>
          <w:fldChar w:fldCharType="begin"/>
        </w:r>
        <w:r w:rsidR="003966A5">
          <w:rPr>
            <w:webHidden/>
          </w:rPr>
          <w:instrText xml:space="preserve"> PAGEREF _Toc58583439 \h </w:instrText>
        </w:r>
        <w:r w:rsidR="003966A5">
          <w:rPr>
            <w:webHidden/>
          </w:rPr>
        </w:r>
        <w:r w:rsidR="003966A5">
          <w:rPr>
            <w:webHidden/>
          </w:rPr>
          <w:fldChar w:fldCharType="separate"/>
        </w:r>
        <w:r w:rsidR="003966A5">
          <w:rPr>
            <w:webHidden/>
          </w:rPr>
          <w:t>27</w:t>
        </w:r>
        <w:r w:rsidR="003966A5">
          <w:rPr>
            <w:webHidden/>
          </w:rPr>
          <w:fldChar w:fldCharType="end"/>
        </w:r>
      </w:hyperlink>
    </w:p>
    <w:p w14:paraId="3B2DF797" w14:textId="270117A1" w:rsidR="003966A5" w:rsidRDefault="00843278">
      <w:pPr>
        <w:pStyle w:val="TOC2"/>
        <w:rPr>
          <w:rFonts w:asciiTheme="minorHAnsi" w:eastAsiaTheme="minorEastAsia" w:hAnsiTheme="minorHAnsi" w:cstheme="minorBidi"/>
          <w:sz w:val="22"/>
          <w:szCs w:val="22"/>
          <w:lang w:eastAsia="en-AU"/>
        </w:rPr>
      </w:pPr>
      <w:hyperlink w:anchor="_Toc58583440" w:history="1">
        <w:r w:rsidR="003966A5" w:rsidRPr="00D44A4A">
          <w:rPr>
            <w:rStyle w:val="Hyperlink"/>
            <w:rFonts w:ascii="Arial Bold" w:hAnsi="Arial Bold"/>
          </w:rPr>
          <w:t>4.4.</w:t>
        </w:r>
        <w:r w:rsidR="003966A5">
          <w:rPr>
            <w:rFonts w:asciiTheme="minorHAnsi" w:eastAsiaTheme="minorEastAsia" w:hAnsiTheme="minorHAnsi" w:cstheme="minorBidi"/>
            <w:sz w:val="22"/>
            <w:szCs w:val="22"/>
            <w:lang w:eastAsia="en-AU"/>
          </w:rPr>
          <w:tab/>
        </w:r>
        <w:r w:rsidR="003966A5" w:rsidRPr="00D44A4A">
          <w:rPr>
            <w:rStyle w:val="Hyperlink"/>
          </w:rPr>
          <w:t>Additional items</w:t>
        </w:r>
        <w:r w:rsidR="003966A5">
          <w:rPr>
            <w:webHidden/>
          </w:rPr>
          <w:tab/>
        </w:r>
        <w:r w:rsidR="003966A5">
          <w:rPr>
            <w:webHidden/>
          </w:rPr>
          <w:fldChar w:fldCharType="begin"/>
        </w:r>
        <w:r w:rsidR="003966A5">
          <w:rPr>
            <w:webHidden/>
          </w:rPr>
          <w:instrText xml:space="preserve"> PAGEREF _Toc58583440 \h </w:instrText>
        </w:r>
        <w:r w:rsidR="003966A5">
          <w:rPr>
            <w:webHidden/>
          </w:rPr>
        </w:r>
        <w:r w:rsidR="003966A5">
          <w:rPr>
            <w:webHidden/>
          </w:rPr>
          <w:fldChar w:fldCharType="separate"/>
        </w:r>
        <w:r w:rsidR="003966A5">
          <w:rPr>
            <w:webHidden/>
          </w:rPr>
          <w:t>28</w:t>
        </w:r>
        <w:r w:rsidR="003966A5">
          <w:rPr>
            <w:webHidden/>
          </w:rPr>
          <w:fldChar w:fldCharType="end"/>
        </w:r>
      </w:hyperlink>
    </w:p>
    <w:p w14:paraId="6D803372" w14:textId="6161E3A6" w:rsidR="003966A5" w:rsidRDefault="00843278">
      <w:pPr>
        <w:pStyle w:val="TOC3"/>
        <w:rPr>
          <w:rFonts w:asciiTheme="minorHAnsi" w:eastAsiaTheme="minorEastAsia" w:hAnsiTheme="minorHAnsi" w:cstheme="minorBidi"/>
          <w:sz w:val="22"/>
          <w:szCs w:val="22"/>
          <w:lang w:eastAsia="en-AU"/>
        </w:rPr>
      </w:pPr>
      <w:hyperlink w:anchor="_Toc58583441" w:history="1">
        <w:r w:rsidR="003966A5" w:rsidRPr="00D44A4A">
          <w:rPr>
            <w:rStyle w:val="Hyperlink"/>
            <w:rFonts w:ascii="Arial Bold" w:hAnsi="Arial Bold"/>
          </w:rPr>
          <w:t>4.4.1.</w:t>
        </w:r>
        <w:r w:rsidR="003966A5">
          <w:rPr>
            <w:rFonts w:asciiTheme="minorHAnsi" w:eastAsiaTheme="minorEastAsia" w:hAnsiTheme="minorHAnsi" w:cstheme="minorBidi"/>
            <w:sz w:val="22"/>
            <w:szCs w:val="22"/>
            <w:lang w:eastAsia="en-AU"/>
          </w:rPr>
          <w:tab/>
        </w:r>
        <w:r w:rsidR="003966A5" w:rsidRPr="00D44A4A">
          <w:rPr>
            <w:rStyle w:val="Hyperlink"/>
          </w:rPr>
          <w:t>Institution items</w:t>
        </w:r>
        <w:r w:rsidR="003966A5">
          <w:rPr>
            <w:webHidden/>
          </w:rPr>
          <w:tab/>
        </w:r>
        <w:r w:rsidR="003966A5">
          <w:rPr>
            <w:webHidden/>
          </w:rPr>
          <w:fldChar w:fldCharType="begin"/>
        </w:r>
        <w:r w:rsidR="003966A5">
          <w:rPr>
            <w:webHidden/>
          </w:rPr>
          <w:instrText xml:space="preserve"> PAGEREF _Toc58583441 \h </w:instrText>
        </w:r>
        <w:r w:rsidR="003966A5">
          <w:rPr>
            <w:webHidden/>
          </w:rPr>
        </w:r>
        <w:r w:rsidR="003966A5">
          <w:rPr>
            <w:webHidden/>
          </w:rPr>
          <w:fldChar w:fldCharType="separate"/>
        </w:r>
        <w:r w:rsidR="003966A5">
          <w:rPr>
            <w:webHidden/>
          </w:rPr>
          <w:t>28</w:t>
        </w:r>
        <w:r w:rsidR="003966A5">
          <w:rPr>
            <w:webHidden/>
          </w:rPr>
          <w:fldChar w:fldCharType="end"/>
        </w:r>
      </w:hyperlink>
    </w:p>
    <w:p w14:paraId="6A428337" w14:textId="696430D1" w:rsidR="003966A5" w:rsidRDefault="00843278">
      <w:pPr>
        <w:pStyle w:val="TOC3"/>
        <w:rPr>
          <w:rFonts w:asciiTheme="minorHAnsi" w:eastAsiaTheme="minorEastAsia" w:hAnsiTheme="minorHAnsi" w:cstheme="minorBidi"/>
          <w:sz w:val="22"/>
          <w:szCs w:val="22"/>
          <w:lang w:eastAsia="en-AU"/>
        </w:rPr>
      </w:pPr>
      <w:hyperlink w:anchor="_Toc58583442" w:history="1">
        <w:r w:rsidR="003966A5" w:rsidRPr="00D44A4A">
          <w:rPr>
            <w:rStyle w:val="Hyperlink"/>
            <w:rFonts w:ascii="Arial Bold" w:hAnsi="Arial Bold"/>
          </w:rPr>
          <w:t>4.4.2.</w:t>
        </w:r>
        <w:r w:rsidR="003966A5">
          <w:rPr>
            <w:rFonts w:asciiTheme="minorHAnsi" w:eastAsiaTheme="minorEastAsia" w:hAnsiTheme="minorHAnsi" w:cstheme="minorBidi"/>
            <w:sz w:val="22"/>
            <w:szCs w:val="22"/>
            <w:lang w:eastAsia="en-AU"/>
          </w:rPr>
          <w:tab/>
        </w:r>
        <w:r w:rsidR="003966A5" w:rsidRPr="00D44A4A">
          <w:rPr>
            <w:rStyle w:val="Hyperlink"/>
          </w:rPr>
          <w:t>Stakeholder items</w:t>
        </w:r>
        <w:r w:rsidR="003966A5">
          <w:rPr>
            <w:webHidden/>
          </w:rPr>
          <w:tab/>
        </w:r>
        <w:r w:rsidR="003966A5">
          <w:rPr>
            <w:webHidden/>
          </w:rPr>
          <w:fldChar w:fldCharType="begin"/>
        </w:r>
        <w:r w:rsidR="003966A5">
          <w:rPr>
            <w:webHidden/>
          </w:rPr>
          <w:instrText xml:space="preserve"> PAGEREF _Toc58583442 \h </w:instrText>
        </w:r>
        <w:r w:rsidR="003966A5">
          <w:rPr>
            <w:webHidden/>
          </w:rPr>
        </w:r>
        <w:r w:rsidR="003966A5">
          <w:rPr>
            <w:webHidden/>
          </w:rPr>
          <w:fldChar w:fldCharType="separate"/>
        </w:r>
        <w:r w:rsidR="003966A5">
          <w:rPr>
            <w:webHidden/>
          </w:rPr>
          <w:t>28</w:t>
        </w:r>
        <w:r w:rsidR="003966A5">
          <w:rPr>
            <w:webHidden/>
          </w:rPr>
          <w:fldChar w:fldCharType="end"/>
        </w:r>
      </w:hyperlink>
    </w:p>
    <w:p w14:paraId="14B0B6EA" w14:textId="11D6A4F7" w:rsidR="003966A5" w:rsidRDefault="00843278">
      <w:pPr>
        <w:pStyle w:val="TOC1"/>
        <w:rPr>
          <w:rFonts w:asciiTheme="minorHAnsi" w:eastAsiaTheme="minorEastAsia" w:hAnsiTheme="minorHAnsi" w:cstheme="minorBidi"/>
          <w:b w:val="0"/>
          <w:sz w:val="22"/>
          <w:szCs w:val="22"/>
          <w:lang w:eastAsia="en-AU"/>
        </w:rPr>
      </w:pPr>
      <w:hyperlink w:anchor="_Toc58583443" w:history="1">
        <w:r w:rsidR="003966A5" w:rsidRPr="00D44A4A">
          <w:rPr>
            <w:rStyle w:val="Hyperlink"/>
            <w:rFonts w:ascii="Arial Bold" w:hAnsi="Arial Bold"/>
          </w:rPr>
          <w:t>5.</w:t>
        </w:r>
        <w:r w:rsidR="003966A5">
          <w:rPr>
            <w:rFonts w:asciiTheme="minorHAnsi" w:eastAsiaTheme="minorEastAsia" w:hAnsiTheme="minorHAnsi" w:cstheme="minorBidi"/>
            <w:b w:val="0"/>
            <w:sz w:val="22"/>
            <w:szCs w:val="22"/>
            <w:lang w:eastAsia="en-AU"/>
          </w:rPr>
          <w:tab/>
        </w:r>
        <w:r w:rsidR="003966A5" w:rsidRPr="00D44A4A">
          <w:rPr>
            <w:rStyle w:val="Hyperlink"/>
          </w:rPr>
          <w:t>Data processing</w:t>
        </w:r>
        <w:r w:rsidR="003966A5">
          <w:rPr>
            <w:webHidden/>
          </w:rPr>
          <w:tab/>
        </w:r>
        <w:r w:rsidR="003966A5">
          <w:rPr>
            <w:webHidden/>
          </w:rPr>
          <w:fldChar w:fldCharType="begin"/>
        </w:r>
        <w:r w:rsidR="003966A5">
          <w:rPr>
            <w:webHidden/>
          </w:rPr>
          <w:instrText xml:space="preserve"> PAGEREF _Toc58583443 \h </w:instrText>
        </w:r>
        <w:r w:rsidR="003966A5">
          <w:rPr>
            <w:webHidden/>
          </w:rPr>
        </w:r>
        <w:r w:rsidR="003966A5">
          <w:rPr>
            <w:webHidden/>
          </w:rPr>
          <w:fldChar w:fldCharType="separate"/>
        </w:r>
        <w:r w:rsidR="003966A5">
          <w:rPr>
            <w:webHidden/>
          </w:rPr>
          <w:t>29</w:t>
        </w:r>
        <w:r w:rsidR="003966A5">
          <w:rPr>
            <w:webHidden/>
          </w:rPr>
          <w:fldChar w:fldCharType="end"/>
        </w:r>
      </w:hyperlink>
    </w:p>
    <w:p w14:paraId="5A65F1FE" w14:textId="2F9FBADA" w:rsidR="003966A5" w:rsidRDefault="00843278">
      <w:pPr>
        <w:pStyle w:val="TOC2"/>
        <w:rPr>
          <w:rFonts w:asciiTheme="minorHAnsi" w:eastAsiaTheme="minorEastAsia" w:hAnsiTheme="minorHAnsi" w:cstheme="minorBidi"/>
          <w:sz w:val="22"/>
          <w:szCs w:val="22"/>
          <w:lang w:eastAsia="en-AU"/>
        </w:rPr>
      </w:pPr>
      <w:hyperlink w:anchor="_Toc58583444" w:history="1">
        <w:r w:rsidR="003966A5" w:rsidRPr="00D44A4A">
          <w:rPr>
            <w:rStyle w:val="Hyperlink"/>
            <w:rFonts w:ascii="Arial Bold" w:hAnsi="Arial Bold"/>
          </w:rPr>
          <w:t>5.1.</w:t>
        </w:r>
        <w:r w:rsidR="003966A5">
          <w:rPr>
            <w:rFonts w:asciiTheme="minorHAnsi" w:eastAsiaTheme="minorEastAsia" w:hAnsiTheme="minorHAnsi" w:cstheme="minorBidi"/>
            <w:sz w:val="22"/>
            <w:szCs w:val="22"/>
            <w:lang w:eastAsia="en-AU"/>
          </w:rPr>
          <w:tab/>
        </w:r>
        <w:r w:rsidR="003966A5" w:rsidRPr="00D44A4A">
          <w:rPr>
            <w:rStyle w:val="Hyperlink"/>
          </w:rPr>
          <w:t>Definition of the analytic unit</w:t>
        </w:r>
        <w:r w:rsidR="003966A5">
          <w:rPr>
            <w:webHidden/>
          </w:rPr>
          <w:tab/>
        </w:r>
        <w:r w:rsidR="003966A5">
          <w:rPr>
            <w:webHidden/>
          </w:rPr>
          <w:fldChar w:fldCharType="begin"/>
        </w:r>
        <w:r w:rsidR="003966A5">
          <w:rPr>
            <w:webHidden/>
          </w:rPr>
          <w:instrText xml:space="preserve"> PAGEREF _Toc58583444 \h </w:instrText>
        </w:r>
        <w:r w:rsidR="003966A5">
          <w:rPr>
            <w:webHidden/>
          </w:rPr>
        </w:r>
        <w:r w:rsidR="003966A5">
          <w:rPr>
            <w:webHidden/>
          </w:rPr>
          <w:fldChar w:fldCharType="separate"/>
        </w:r>
        <w:r w:rsidR="003966A5">
          <w:rPr>
            <w:webHidden/>
          </w:rPr>
          <w:t>29</w:t>
        </w:r>
        <w:r w:rsidR="003966A5">
          <w:rPr>
            <w:webHidden/>
          </w:rPr>
          <w:fldChar w:fldCharType="end"/>
        </w:r>
      </w:hyperlink>
    </w:p>
    <w:p w14:paraId="140185F4" w14:textId="112BFFDD" w:rsidR="003966A5" w:rsidRDefault="00843278">
      <w:pPr>
        <w:pStyle w:val="TOC2"/>
        <w:rPr>
          <w:rFonts w:asciiTheme="minorHAnsi" w:eastAsiaTheme="minorEastAsia" w:hAnsiTheme="minorHAnsi" w:cstheme="minorBidi"/>
          <w:sz w:val="22"/>
          <w:szCs w:val="22"/>
          <w:lang w:eastAsia="en-AU"/>
        </w:rPr>
      </w:pPr>
      <w:hyperlink w:anchor="_Toc58583445" w:history="1">
        <w:r w:rsidR="003966A5" w:rsidRPr="00D44A4A">
          <w:rPr>
            <w:rStyle w:val="Hyperlink"/>
            <w:rFonts w:ascii="Arial Bold" w:hAnsi="Arial Bold"/>
          </w:rPr>
          <w:t>5.2.</w:t>
        </w:r>
        <w:r w:rsidR="003966A5">
          <w:rPr>
            <w:rFonts w:asciiTheme="minorHAnsi" w:eastAsiaTheme="minorEastAsia" w:hAnsiTheme="minorHAnsi" w:cstheme="minorBidi"/>
            <w:sz w:val="22"/>
            <w:szCs w:val="22"/>
            <w:lang w:eastAsia="en-AU"/>
          </w:rPr>
          <w:tab/>
        </w:r>
        <w:r w:rsidR="003966A5" w:rsidRPr="00D44A4A">
          <w:rPr>
            <w:rStyle w:val="Hyperlink"/>
          </w:rPr>
          <w:t>Data cleaning and preparation</w:t>
        </w:r>
        <w:r w:rsidR="003966A5">
          <w:rPr>
            <w:webHidden/>
          </w:rPr>
          <w:tab/>
        </w:r>
        <w:r w:rsidR="003966A5">
          <w:rPr>
            <w:webHidden/>
          </w:rPr>
          <w:fldChar w:fldCharType="begin"/>
        </w:r>
        <w:r w:rsidR="003966A5">
          <w:rPr>
            <w:webHidden/>
          </w:rPr>
          <w:instrText xml:space="preserve"> PAGEREF _Toc58583445 \h </w:instrText>
        </w:r>
        <w:r w:rsidR="003966A5">
          <w:rPr>
            <w:webHidden/>
          </w:rPr>
        </w:r>
        <w:r w:rsidR="003966A5">
          <w:rPr>
            <w:webHidden/>
          </w:rPr>
          <w:fldChar w:fldCharType="separate"/>
        </w:r>
        <w:r w:rsidR="003966A5">
          <w:rPr>
            <w:webHidden/>
          </w:rPr>
          <w:t>29</w:t>
        </w:r>
        <w:r w:rsidR="003966A5">
          <w:rPr>
            <w:webHidden/>
          </w:rPr>
          <w:fldChar w:fldCharType="end"/>
        </w:r>
      </w:hyperlink>
    </w:p>
    <w:p w14:paraId="197C8B9A" w14:textId="5136FCE6" w:rsidR="003966A5" w:rsidRDefault="00843278">
      <w:pPr>
        <w:pStyle w:val="TOC2"/>
        <w:rPr>
          <w:rFonts w:asciiTheme="minorHAnsi" w:eastAsiaTheme="minorEastAsia" w:hAnsiTheme="minorHAnsi" w:cstheme="minorBidi"/>
          <w:sz w:val="22"/>
          <w:szCs w:val="22"/>
          <w:lang w:eastAsia="en-AU"/>
        </w:rPr>
      </w:pPr>
      <w:hyperlink w:anchor="_Toc58583446" w:history="1">
        <w:r w:rsidR="003966A5" w:rsidRPr="00D44A4A">
          <w:rPr>
            <w:rStyle w:val="Hyperlink"/>
            <w:rFonts w:ascii="Arial Bold" w:hAnsi="Arial Bold"/>
          </w:rPr>
          <w:t>5.3.</w:t>
        </w:r>
        <w:r w:rsidR="003966A5">
          <w:rPr>
            <w:rFonts w:asciiTheme="minorHAnsi" w:eastAsiaTheme="minorEastAsia" w:hAnsiTheme="minorHAnsi" w:cstheme="minorBidi"/>
            <w:sz w:val="22"/>
            <w:szCs w:val="22"/>
            <w:lang w:eastAsia="en-AU"/>
          </w:rPr>
          <w:tab/>
        </w:r>
        <w:r w:rsidR="003966A5" w:rsidRPr="00D44A4A">
          <w:rPr>
            <w:rStyle w:val="Hyperlink"/>
          </w:rPr>
          <w:t>Coding and processing of open text responses</w:t>
        </w:r>
        <w:r w:rsidR="003966A5">
          <w:rPr>
            <w:webHidden/>
          </w:rPr>
          <w:tab/>
        </w:r>
        <w:r w:rsidR="003966A5">
          <w:rPr>
            <w:webHidden/>
          </w:rPr>
          <w:fldChar w:fldCharType="begin"/>
        </w:r>
        <w:r w:rsidR="003966A5">
          <w:rPr>
            <w:webHidden/>
          </w:rPr>
          <w:instrText xml:space="preserve"> PAGEREF _Toc58583446 \h </w:instrText>
        </w:r>
        <w:r w:rsidR="003966A5">
          <w:rPr>
            <w:webHidden/>
          </w:rPr>
        </w:r>
        <w:r w:rsidR="003966A5">
          <w:rPr>
            <w:webHidden/>
          </w:rPr>
          <w:fldChar w:fldCharType="separate"/>
        </w:r>
        <w:r w:rsidR="003966A5">
          <w:rPr>
            <w:webHidden/>
          </w:rPr>
          <w:t>29</w:t>
        </w:r>
        <w:r w:rsidR="003966A5">
          <w:rPr>
            <w:webHidden/>
          </w:rPr>
          <w:fldChar w:fldCharType="end"/>
        </w:r>
      </w:hyperlink>
    </w:p>
    <w:p w14:paraId="5A0461FE" w14:textId="62686C5A" w:rsidR="003966A5" w:rsidRDefault="00843278">
      <w:pPr>
        <w:pStyle w:val="TOC2"/>
        <w:rPr>
          <w:rFonts w:asciiTheme="minorHAnsi" w:eastAsiaTheme="minorEastAsia" w:hAnsiTheme="minorHAnsi" w:cstheme="minorBidi"/>
          <w:sz w:val="22"/>
          <w:szCs w:val="22"/>
          <w:lang w:eastAsia="en-AU"/>
        </w:rPr>
      </w:pPr>
      <w:hyperlink w:anchor="_Toc58583447" w:history="1">
        <w:r w:rsidR="003966A5" w:rsidRPr="00D44A4A">
          <w:rPr>
            <w:rStyle w:val="Hyperlink"/>
            <w:rFonts w:ascii="Arial Bold" w:hAnsi="Arial Bold"/>
          </w:rPr>
          <w:t>5.4.</w:t>
        </w:r>
        <w:r w:rsidR="003966A5">
          <w:rPr>
            <w:rFonts w:asciiTheme="minorHAnsi" w:eastAsiaTheme="minorEastAsia" w:hAnsiTheme="minorHAnsi" w:cstheme="minorBidi"/>
            <w:sz w:val="22"/>
            <w:szCs w:val="22"/>
            <w:lang w:eastAsia="en-AU"/>
          </w:rPr>
          <w:tab/>
        </w:r>
        <w:r w:rsidR="003966A5" w:rsidRPr="00D44A4A">
          <w:rPr>
            <w:rStyle w:val="Hyperlink"/>
          </w:rPr>
          <w:t>Data deliverables</w:t>
        </w:r>
        <w:r w:rsidR="003966A5">
          <w:rPr>
            <w:webHidden/>
          </w:rPr>
          <w:tab/>
        </w:r>
        <w:r w:rsidR="003966A5">
          <w:rPr>
            <w:webHidden/>
          </w:rPr>
          <w:fldChar w:fldCharType="begin"/>
        </w:r>
        <w:r w:rsidR="003966A5">
          <w:rPr>
            <w:webHidden/>
          </w:rPr>
          <w:instrText xml:space="preserve"> PAGEREF _Toc58583447 \h </w:instrText>
        </w:r>
        <w:r w:rsidR="003966A5">
          <w:rPr>
            <w:webHidden/>
          </w:rPr>
        </w:r>
        <w:r w:rsidR="003966A5">
          <w:rPr>
            <w:webHidden/>
          </w:rPr>
          <w:fldChar w:fldCharType="separate"/>
        </w:r>
        <w:r w:rsidR="003966A5">
          <w:rPr>
            <w:webHidden/>
          </w:rPr>
          <w:t>30</w:t>
        </w:r>
        <w:r w:rsidR="003966A5">
          <w:rPr>
            <w:webHidden/>
          </w:rPr>
          <w:fldChar w:fldCharType="end"/>
        </w:r>
      </w:hyperlink>
    </w:p>
    <w:p w14:paraId="75303F50" w14:textId="349CCB7C" w:rsidR="003966A5" w:rsidRDefault="00843278">
      <w:pPr>
        <w:pStyle w:val="TOC1"/>
        <w:rPr>
          <w:rFonts w:asciiTheme="minorHAnsi" w:eastAsiaTheme="minorEastAsia" w:hAnsiTheme="minorHAnsi" w:cstheme="minorBidi"/>
          <w:b w:val="0"/>
          <w:sz w:val="22"/>
          <w:szCs w:val="22"/>
          <w:lang w:eastAsia="en-AU"/>
        </w:rPr>
      </w:pPr>
      <w:hyperlink w:anchor="_Toc58583448" w:history="1">
        <w:r w:rsidR="003966A5" w:rsidRPr="00D44A4A">
          <w:rPr>
            <w:rStyle w:val="Hyperlink"/>
            <w:rFonts w:ascii="Arial Bold" w:hAnsi="Arial Bold"/>
          </w:rPr>
          <w:t>6.</w:t>
        </w:r>
        <w:r w:rsidR="003966A5">
          <w:rPr>
            <w:rFonts w:asciiTheme="minorHAnsi" w:eastAsiaTheme="minorEastAsia" w:hAnsiTheme="minorHAnsi" w:cstheme="minorBidi"/>
            <w:b w:val="0"/>
            <w:sz w:val="22"/>
            <w:szCs w:val="22"/>
            <w:lang w:eastAsia="en-AU"/>
          </w:rPr>
          <w:tab/>
        </w:r>
        <w:r w:rsidR="003966A5" w:rsidRPr="00D44A4A">
          <w:rPr>
            <w:rStyle w:val="Hyperlink"/>
          </w:rPr>
          <w:t>Final dispositions and response rates</w:t>
        </w:r>
        <w:r w:rsidR="003966A5">
          <w:rPr>
            <w:webHidden/>
          </w:rPr>
          <w:tab/>
        </w:r>
        <w:r w:rsidR="003966A5">
          <w:rPr>
            <w:webHidden/>
          </w:rPr>
          <w:fldChar w:fldCharType="begin"/>
        </w:r>
        <w:r w:rsidR="003966A5">
          <w:rPr>
            <w:webHidden/>
          </w:rPr>
          <w:instrText xml:space="preserve"> PAGEREF _Toc58583448 \h </w:instrText>
        </w:r>
        <w:r w:rsidR="003966A5">
          <w:rPr>
            <w:webHidden/>
          </w:rPr>
        </w:r>
        <w:r w:rsidR="003966A5">
          <w:rPr>
            <w:webHidden/>
          </w:rPr>
          <w:fldChar w:fldCharType="separate"/>
        </w:r>
        <w:r w:rsidR="003966A5">
          <w:rPr>
            <w:webHidden/>
          </w:rPr>
          <w:t>31</w:t>
        </w:r>
        <w:r w:rsidR="003966A5">
          <w:rPr>
            <w:webHidden/>
          </w:rPr>
          <w:fldChar w:fldCharType="end"/>
        </w:r>
      </w:hyperlink>
    </w:p>
    <w:p w14:paraId="56F9CB6F" w14:textId="21D94F12" w:rsidR="003966A5" w:rsidRDefault="00843278">
      <w:pPr>
        <w:pStyle w:val="TOC1"/>
        <w:rPr>
          <w:rFonts w:asciiTheme="minorHAnsi" w:eastAsiaTheme="minorEastAsia" w:hAnsiTheme="minorHAnsi" w:cstheme="minorBidi"/>
          <w:b w:val="0"/>
          <w:sz w:val="22"/>
          <w:szCs w:val="22"/>
          <w:lang w:eastAsia="en-AU"/>
        </w:rPr>
      </w:pPr>
      <w:hyperlink w:anchor="_Toc58583449" w:history="1">
        <w:r w:rsidR="003966A5" w:rsidRPr="00D44A4A">
          <w:rPr>
            <w:rStyle w:val="Hyperlink"/>
            <w:rFonts w:ascii="Arial Bold" w:hAnsi="Arial Bold"/>
          </w:rPr>
          <w:t>7.</w:t>
        </w:r>
        <w:r w:rsidR="003966A5">
          <w:rPr>
            <w:rFonts w:asciiTheme="minorHAnsi" w:eastAsiaTheme="minorEastAsia" w:hAnsiTheme="minorHAnsi" w:cstheme="minorBidi"/>
            <w:b w:val="0"/>
            <w:sz w:val="22"/>
            <w:szCs w:val="22"/>
            <w:lang w:eastAsia="en-AU"/>
          </w:rPr>
          <w:tab/>
        </w:r>
        <w:r w:rsidR="003966A5" w:rsidRPr="00D44A4A">
          <w:rPr>
            <w:rStyle w:val="Hyperlink"/>
          </w:rPr>
          <w:t>Response analysis</w:t>
        </w:r>
        <w:r w:rsidR="003966A5">
          <w:rPr>
            <w:webHidden/>
          </w:rPr>
          <w:tab/>
        </w:r>
        <w:r w:rsidR="003966A5">
          <w:rPr>
            <w:webHidden/>
          </w:rPr>
          <w:fldChar w:fldCharType="begin"/>
        </w:r>
        <w:r w:rsidR="003966A5">
          <w:rPr>
            <w:webHidden/>
          </w:rPr>
          <w:instrText xml:space="preserve"> PAGEREF _Toc58583449 \h </w:instrText>
        </w:r>
        <w:r w:rsidR="003966A5">
          <w:rPr>
            <w:webHidden/>
          </w:rPr>
        </w:r>
        <w:r w:rsidR="003966A5">
          <w:rPr>
            <w:webHidden/>
          </w:rPr>
          <w:fldChar w:fldCharType="separate"/>
        </w:r>
        <w:r w:rsidR="003966A5">
          <w:rPr>
            <w:webHidden/>
          </w:rPr>
          <w:t>32</w:t>
        </w:r>
        <w:r w:rsidR="003966A5">
          <w:rPr>
            <w:webHidden/>
          </w:rPr>
          <w:fldChar w:fldCharType="end"/>
        </w:r>
      </w:hyperlink>
    </w:p>
    <w:p w14:paraId="47FE4667" w14:textId="18143311" w:rsidR="003966A5" w:rsidRDefault="00843278">
      <w:pPr>
        <w:pStyle w:val="TOC2"/>
        <w:rPr>
          <w:rFonts w:asciiTheme="minorHAnsi" w:eastAsiaTheme="minorEastAsia" w:hAnsiTheme="minorHAnsi" w:cstheme="minorBidi"/>
          <w:sz w:val="22"/>
          <w:szCs w:val="22"/>
          <w:lang w:eastAsia="en-AU"/>
        </w:rPr>
      </w:pPr>
      <w:hyperlink w:anchor="_Toc58583450" w:history="1">
        <w:r w:rsidR="003966A5" w:rsidRPr="00D44A4A">
          <w:rPr>
            <w:rStyle w:val="Hyperlink"/>
            <w:rFonts w:ascii="Arial Bold" w:hAnsi="Arial Bold"/>
          </w:rPr>
          <w:t>7.1.</w:t>
        </w:r>
        <w:r w:rsidR="003966A5">
          <w:rPr>
            <w:rFonts w:asciiTheme="minorHAnsi" w:eastAsiaTheme="minorEastAsia" w:hAnsiTheme="minorHAnsi" w:cstheme="minorBidi"/>
            <w:sz w:val="22"/>
            <w:szCs w:val="22"/>
            <w:lang w:eastAsia="en-AU"/>
          </w:rPr>
          <w:tab/>
        </w:r>
        <w:r w:rsidR="003966A5" w:rsidRPr="00D44A4A">
          <w:rPr>
            <w:rStyle w:val="Hyperlink"/>
          </w:rPr>
          <w:t>Mode of completion</w:t>
        </w:r>
        <w:r w:rsidR="003966A5">
          <w:rPr>
            <w:webHidden/>
          </w:rPr>
          <w:tab/>
        </w:r>
        <w:r w:rsidR="003966A5">
          <w:rPr>
            <w:webHidden/>
          </w:rPr>
          <w:fldChar w:fldCharType="begin"/>
        </w:r>
        <w:r w:rsidR="003966A5">
          <w:rPr>
            <w:webHidden/>
          </w:rPr>
          <w:instrText xml:space="preserve"> PAGEREF _Toc58583450 \h </w:instrText>
        </w:r>
        <w:r w:rsidR="003966A5">
          <w:rPr>
            <w:webHidden/>
          </w:rPr>
        </w:r>
        <w:r w:rsidR="003966A5">
          <w:rPr>
            <w:webHidden/>
          </w:rPr>
          <w:fldChar w:fldCharType="separate"/>
        </w:r>
        <w:r w:rsidR="003966A5">
          <w:rPr>
            <w:webHidden/>
          </w:rPr>
          <w:t>32</w:t>
        </w:r>
        <w:r w:rsidR="003966A5">
          <w:rPr>
            <w:webHidden/>
          </w:rPr>
          <w:fldChar w:fldCharType="end"/>
        </w:r>
      </w:hyperlink>
    </w:p>
    <w:p w14:paraId="00DFB889" w14:textId="565180EC" w:rsidR="003966A5" w:rsidRDefault="00843278">
      <w:pPr>
        <w:pStyle w:val="TOC2"/>
        <w:rPr>
          <w:rFonts w:asciiTheme="minorHAnsi" w:eastAsiaTheme="minorEastAsia" w:hAnsiTheme="minorHAnsi" w:cstheme="minorBidi"/>
          <w:sz w:val="22"/>
          <w:szCs w:val="22"/>
          <w:lang w:eastAsia="en-AU"/>
        </w:rPr>
      </w:pPr>
      <w:hyperlink w:anchor="_Toc58583451" w:history="1">
        <w:r w:rsidR="003966A5" w:rsidRPr="00D44A4A">
          <w:rPr>
            <w:rStyle w:val="Hyperlink"/>
            <w:rFonts w:ascii="Arial Bold" w:hAnsi="Arial Bold"/>
          </w:rPr>
          <w:t>7.2.</w:t>
        </w:r>
        <w:r w:rsidR="003966A5">
          <w:rPr>
            <w:rFonts w:asciiTheme="minorHAnsi" w:eastAsiaTheme="minorEastAsia" w:hAnsiTheme="minorHAnsi" w:cstheme="minorBidi"/>
            <w:sz w:val="22"/>
            <w:szCs w:val="22"/>
            <w:lang w:eastAsia="en-AU"/>
          </w:rPr>
          <w:tab/>
        </w:r>
        <w:r w:rsidR="003966A5" w:rsidRPr="00D44A4A">
          <w:rPr>
            <w:rStyle w:val="Hyperlink"/>
          </w:rPr>
          <w:t>Workflow attribution</w:t>
        </w:r>
        <w:r w:rsidR="003966A5">
          <w:rPr>
            <w:webHidden/>
          </w:rPr>
          <w:tab/>
        </w:r>
        <w:r w:rsidR="003966A5">
          <w:rPr>
            <w:webHidden/>
          </w:rPr>
          <w:fldChar w:fldCharType="begin"/>
        </w:r>
        <w:r w:rsidR="003966A5">
          <w:rPr>
            <w:webHidden/>
          </w:rPr>
          <w:instrText xml:space="preserve"> PAGEREF _Toc58583451 \h </w:instrText>
        </w:r>
        <w:r w:rsidR="003966A5">
          <w:rPr>
            <w:webHidden/>
          </w:rPr>
        </w:r>
        <w:r w:rsidR="003966A5">
          <w:rPr>
            <w:webHidden/>
          </w:rPr>
          <w:fldChar w:fldCharType="separate"/>
        </w:r>
        <w:r w:rsidR="003966A5">
          <w:rPr>
            <w:webHidden/>
          </w:rPr>
          <w:t>32</w:t>
        </w:r>
        <w:r w:rsidR="003966A5">
          <w:rPr>
            <w:webHidden/>
          </w:rPr>
          <w:fldChar w:fldCharType="end"/>
        </w:r>
      </w:hyperlink>
    </w:p>
    <w:p w14:paraId="21B70E74" w14:textId="1677D1D4" w:rsidR="003966A5" w:rsidRDefault="00843278">
      <w:pPr>
        <w:pStyle w:val="TOC2"/>
        <w:rPr>
          <w:rFonts w:asciiTheme="minorHAnsi" w:eastAsiaTheme="minorEastAsia" w:hAnsiTheme="minorHAnsi" w:cstheme="minorBidi"/>
          <w:sz w:val="22"/>
          <w:szCs w:val="22"/>
          <w:lang w:eastAsia="en-AU"/>
        </w:rPr>
      </w:pPr>
      <w:hyperlink w:anchor="_Toc58583452" w:history="1">
        <w:r w:rsidR="003966A5" w:rsidRPr="00D44A4A">
          <w:rPr>
            <w:rStyle w:val="Hyperlink"/>
            <w:rFonts w:ascii="Arial Bold" w:hAnsi="Arial Bold"/>
          </w:rPr>
          <w:t>7.3.</w:t>
        </w:r>
        <w:r w:rsidR="003966A5">
          <w:rPr>
            <w:rFonts w:asciiTheme="minorHAnsi" w:eastAsiaTheme="minorEastAsia" w:hAnsiTheme="minorHAnsi" w:cstheme="minorBidi"/>
            <w:sz w:val="22"/>
            <w:szCs w:val="22"/>
            <w:lang w:eastAsia="en-AU"/>
          </w:rPr>
          <w:tab/>
        </w:r>
        <w:r w:rsidR="003966A5" w:rsidRPr="00D44A4A">
          <w:rPr>
            <w:rStyle w:val="Hyperlink"/>
          </w:rPr>
          <w:t>Response bias analysis</w:t>
        </w:r>
        <w:r w:rsidR="003966A5">
          <w:rPr>
            <w:webHidden/>
          </w:rPr>
          <w:tab/>
        </w:r>
        <w:r w:rsidR="003966A5">
          <w:rPr>
            <w:webHidden/>
          </w:rPr>
          <w:fldChar w:fldCharType="begin"/>
        </w:r>
        <w:r w:rsidR="003966A5">
          <w:rPr>
            <w:webHidden/>
          </w:rPr>
          <w:instrText xml:space="preserve"> PAGEREF _Toc58583452 \h </w:instrText>
        </w:r>
        <w:r w:rsidR="003966A5">
          <w:rPr>
            <w:webHidden/>
          </w:rPr>
        </w:r>
        <w:r w:rsidR="003966A5">
          <w:rPr>
            <w:webHidden/>
          </w:rPr>
          <w:fldChar w:fldCharType="separate"/>
        </w:r>
        <w:r w:rsidR="003966A5">
          <w:rPr>
            <w:webHidden/>
          </w:rPr>
          <w:t>33</w:t>
        </w:r>
        <w:r w:rsidR="003966A5">
          <w:rPr>
            <w:webHidden/>
          </w:rPr>
          <w:fldChar w:fldCharType="end"/>
        </w:r>
      </w:hyperlink>
    </w:p>
    <w:p w14:paraId="06B231D7" w14:textId="30B846C0" w:rsidR="003966A5" w:rsidRDefault="00843278">
      <w:pPr>
        <w:pStyle w:val="TOC1"/>
        <w:rPr>
          <w:rFonts w:asciiTheme="minorHAnsi" w:eastAsiaTheme="minorEastAsia" w:hAnsiTheme="minorHAnsi" w:cstheme="minorBidi"/>
          <w:b w:val="0"/>
          <w:sz w:val="22"/>
          <w:szCs w:val="22"/>
          <w:lang w:eastAsia="en-AU"/>
        </w:rPr>
      </w:pPr>
      <w:hyperlink w:anchor="_Toc58583453" w:history="1">
        <w:r w:rsidR="003966A5" w:rsidRPr="00D44A4A">
          <w:rPr>
            <w:rStyle w:val="Hyperlink"/>
            <w:rFonts w:ascii="Arial Bold" w:hAnsi="Arial Bold"/>
          </w:rPr>
          <w:t>8.</w:t>
        </w:r>
        <w:r w:rsidR="003966A5">
          <w:rPr>
            <w:rFonts w:asciiTheme="minorHAnsi" w:eastAsiaTheme="minorEastAsia" w:hAnsiTheme="minorHAnsi" w:cstheme="minorBidi"/>
            <w:b w:val="0"/>
            <w:sz w:val="22"/>
            <w:szCs w:val="22"/>
            <w:lang w:eastAsia="en-AU"/>
          </w:rPr>
          <w:tab/>
        </w:r>
        <w:r w:rsidR="003966A5" w:rsidRPr="00D44A4A">
          <w:rPr>
            <w:rStyle w:val="Hyperlink"/>
          </w:rPr>
          <w:t>Considerations for future surveys</w:t>
        </w:r>
        <w:r w:rsidR="003966A5">
          <w:rPr>
            <w:webHidden/>
          </w:rPr>
          <w:tab/>
        </w:r>
        <w:r w:rsidR="003966A5">
          <w:rPr>
            <w:webHidden/>
          </w:rPr>
          <w:fldChar w:fldCharType="begin"/>
        </w:r>
        <w:r w:rsidR="003966A5">
          <w:rPr>
            <w:webHidden/>
          </w:rPr>
          <w:instrText xml:space="preserve"> PAGEREF _Toc58583453 \h </w:instrText>
        </w:r>
        <w:r w:rsidR="003966A5">
          <w:rPr>
            <w:webHidden/>
          </w:rPr>
        </w:r>
        <w:r w:rsidR="003966A5">
          <w:rPr>
            <w:webHidden/>
          </w:rPr>
          <w:fldChar w:fldCharType="separate"/>
        </w:r>
        <w:r w:rsidR="003966A5">
          <w:rPr>
            <w:webHidden/>
          </w:rPr>
          <w:t>38</w:t>
        </w:r>
        <w:r w:rsidR="003966A5">
          <w:rPr>
            <w:webHidden/>
          </w:rPr>
          <w:fldChar w:fldCharType="end"/>
        </w:r>
      </w:hyperlink>
    </w:p>
    <w:p w14:paraId="7D2EBED6" w14:textId="0B9653EF" w:rsidR="003966A5" w:rsidRDefault="00843278">
      <w:pPr>
        <w:pStyle w:val="TOC2"/>
        <w:rPr>
          <w:rFonts w:asciiTheme="minorHAnsi" w:eastAsiaTheme="minorEastAsia" w:hAnsiTheme="minorHAnsi" w:cstheme="minorBidi"/>
          <w:sz w:val="22"/>
          <w:szCs w:val="22"/>
          <w:lang w:eastAsia="en-AU"/>
        </w:rPr>
      </w:pPr>
      <w:hyperlink w:anchor="_Toc58583454" w:history="1">
        <w:r w:rsidR="003966A5" w:rsidRPr="00D44A4A">
          <w:rPr>
            <w:rStyle w:val="Hyperlink"/>
            <w:rFonts w:ascii="Arial Bold" w:hAnsi="Arial Bold"/>
          </w:rPr>
          <w:t>8.1.</w:t>
        </w:r>
        <w:r w:rsidR="003966A5">
          <w:rPr>
            <w:rFonts w:asciiTheme="minorHAnsi" w:eastAsiaTheme="minorEastAsia" w:hAnsiTheme="minorHAnsi" w:cstheme="minorBidi"/>
            <w:sz w:val="22"/>
            <w:szCs w:val="22"/>
            <w:lang w:eastAsia="en-AU"/>
          </w:rPr>
          <w:tab/>
        </w:r>
        <w:r w:rsidR="003966A5" w:rsidRPr="00D44A4A">
          <w:rPr>
            <w:rStyle w:val="Hyperlink"/>
          </w:rPr>
          <w:t>Graduate response to the ESS bridging module</w:t>
        </w:r>
        <w:r w:rsidR="003966A5">
          <w:rPr>
            <w:webHidden/>
          </w:rPr>
          <w:tab/>
        </w:r>
        <w:r w:rsidR="003966A5">
          <w:rPr>
            <w:webHidden/>
          </w:rPr>
          <w:fldChar w:fldCharType="begin"/>
        </w:r>
        <w:r w:rsidR="003966A5">
          <w:rPr>
            <w:webHidden/>
          </w:rPr>
          <w:instrText xml:space="preserve"> PAGEREF _Toc58583454 \h </w:instrText>
        </w:r>
        <w:r w:rsidR="003966A5">
          <w:rPr>
            <w:webHidden/>
          </w:rPr>
        </w:r>
        <w:r w:rsidR="003966A5">
          <w:rPr>
            <w:webHidden/>
          </w:rPr>
          <w:fldChar w:fldCharType="separate"/>
        </w:r>
        <w:r w:rsidR="003966A5">
          <w:rPr>
            <w:webHidden/>
          </w:rPr>
          <w:t>38</w:t>
        </w:r>
        <w:r w:rsidR="003966A5">
          <w:rPr>
            <w:webHidden/>
          </w:rPr>
          <w:fldChar w:fldCharType="end"/>
        </w:r>
      </w:hyperlink>
    </w:p>
    <w:p w14:paraId="055C0302" w14:textId="528BCA52" w:rsidR="003966A5" w:rsidRDefault="00843278">
      <w:pPr>
        <w:pStyle w:val="TOC2"/>
        <w:rPr>
          <w:rFonts w:asciiTheme="minorHAnsi" w:eastAsiaTheme="minorEastAsia" w:hAnsiTheme="minorHAnsi" w:cstheme="minorBidi"/>
          <w:sz w:val="22"/>
          <w:szCs w:val="22"/>
          <w:lang w:eastAsia="en-AU"/>
        </w:rPr>
      </w:pPr>
      <w:hyperlink w:anchor="_Toc58583455" w:history="1">
        <w:r w:rsidR="003966A5" w:rsidRPr="00D44A4A">
          <w:rPr>
            <w:rStyle w:val="Hyperlink"/>
            <w:rFonts w:ascii="Arial Bold" w:hAnsi="Arial Bold"/>
          </w:rPr>
          <w:t>8.2.</w:t>
        </w:r>
        <w:r w:rsidR="003966A5">
          <w:rPr>
            <w:rFonts w:asciiTheme="minorHAnsi" w:eastAsiaTheme="minorEastAsia" w:hAnsiTheme="minorHAnsi" w:cstheme="minorBidi"/>
            <w:sz w:val="22"/>
            <w:szCs w:val="22"/>
            <w:lang w:eastAsia="en-AU"/>
          </w:rPr>
          <w:tab/>
        </w:r>
        <w:r w:rsidR="003966A5" w:rsidRPr="00D44A4A">
          <w:rPr>
            <w:rStyle w:val="Hyperlink"/>
          </w:rPr>
          <w:t>Sample and data collection workflow strategies</w:t>
        </w:r>
        <w:r w:rsidR="003966A5">
          <w:rPr>
            <w:webHidden/>
          </w:rPr>
          <w:tab/>
        </w:r>
        <w:r w:rsidR="003966A5">
          <w:rPr>
            <w:webHidden/>
          </w:rPr>
          <w:fldChar w:fldCharType="begin"/>
        </w:r>
        <w:r w:rsidR="003966A5">
          <w:rPr>
            <w:webHidden/>
          </w:rPr>
          <w:instrText xml:space="preserve"> PAGEREF _Toc58583455 \h </w:instrText>
        </w:r>
        <w:r w:rsidR="003966A5">
          <w:rPr>
            <w:webHidden/>
          </w:rPr>
        </w:r>
        <w:r w:rsidR="003966A5">
          <w:rPr>
            <w:webHidden/>
          </w:rPr>
          <w:fldChar w:fldCharType="separate"/>
        </w:r>
        <w:r w:rsidR="003966A5">
          <w:rPr>
            <w:webHidden/>
          </w:rPr>
          <w:t>38</w:t>
        </w:r>
        <w:r w:rsidR="003966A5">
          <w:rPr>
            <w:webHidden/>
          </w:rPr>
          <w:fldChar w:fldCharType="end"/>
        </w:r>
      </w:hyperlink>
    </w:p>
    <w:p w14:paraId="35EC04C5" w14:textId="2534A44B" w:rsidR="003966A5" w:rsidRDefault="00843278">
      <w:pPr>
        <w:pStyle w:val="TOC2"/>
        <w:rPr>
          <w:rFonts w:asciiTheme="minorHAnsi" w:eastAsiaTheme="minorEastAsia" w:hAnsiTheme="minorHAnsi" w:cstheme="minorBidi"/>
          <w:sz w:val="22"/>
          <w:szCs w:val="22"/>
          <w:lang w:eastAsia="en-AU"/>
        </w:rPr>
      </w:pPr>
      <w:hyperlink w:anchor="_Toc58583456" w:history="1">
        <w:r w:rsidR="003966A5" w:rsidRPr="00D44A4A">
          <w:rPr>
            <w:rStyle w:val="Hyperlink"/>
            <w:rFonts w:ascii="Arial Bold" w:hAnsi="Arial Bold"/>
          </w:rPr>
          <w:t>8.3.</w:t>
        </w:r>
        <w:r w:rsidR="003966A5">
          <w:rPr>
            <w:rFonts w:asciiTheme="minorHAnsi" w:eastAsiaTheme="minorEastAsia" w:hAnsiTheme="minorHAnsi" w:cstheme="minorBidi"/>
            <w:sz w:val="22"/>
            <w:szCs w:val="22"/>
            <w:lang w:eastAsia="en-AU"/>
          </w:rPr>
          <w:tab/>
        </w:r>
        <w:r w:rsidR="003966A5" w:rsidRPr="00D44A4A">
          <w:rPr>
            <w:rStyle w:val="Hyperlink"/>
          </w:rPr>
          <w:t>ESS resources on the QILT website</w:t>
        </w:r>
        <w:r w:rsidR="003966A5">
          <w:rPr>
            <w:webHidden/>
          </w:rPr>
          <w:tab/>
        </w:r>
        <w:r w:rsidR="003966A5">
          <w:rPr>
            <w:webHidden/>
          </w:rPr>
          <w:fldChar w:fldCharType="begin"/>
        </w:r>
        <w:r w:rsidR="003966A5">
          <w:rPr>
            <w:webHidden/>
          </w:rPr>
          <w:instrText xml:space="preserve"> PAGEREF _Toc58583456 \h </w:instrText>
        </w:r>
        <w:r w:rsidR="003966A5">
          <w:rPr>
            <w:webHidden/>
          </w:rPr>
        </w:r>
        <w:r w:rsidR="003966A5">
          <w:rPr>
            <w:webHidden/>
          </w:rPr>
          <w:fldChar w:fldCharType="separate"/>
        </w:r>
        <w:r w:rsidR="003966A5">
          <w:rPr>
            <w:webHidden/>
          </w:rPr>
          <w:t>38</w:t>
        </w:r>
        <w:r w:rsidR="003966A5">
          <w:rPr>
            <w:webHidden/>
          </w:rPr>
          <w:fldChar w:fldCharType="end"/>
        </w:r>
      </w:hyperlink>
    </w:p>
    <w:p w14:paraId="3A7FD761" w14:textId="7D2225B7" w:rsidR="003966A5" w:rsidRDefault="00843278">
      <w:pPr>
        <w:pStyle w:val="TOC2"/>
        <w:rPr>
          <w:rFonts w:asciiTheme="minorHAnsi" w:eastAsiaTheme="minorEastAsia" w:hAnsiTheme="minorHAnsi" w:cstheme="minorBidi"/>
          <w:sz w:val="22"/>
          <w:szCs w:val="22"/>
          <w:lang w:eastAsia="en-AU"/>
        </w:rPr>
      </w:pPr>
      <w:hyperlink w:anchor="_Toc58583457" w:history="1">
        <w:r w:rsidR="003966A5" w:rsidRPr="00D44A4A">
          <w:rPr>
            <w:rStyle w:val="Hyperlink"/>
            <w:rFonts w:ascii="Arial Bold" w:hAnsi="Arial Bold"/>
          </w:rPr>
          <w:t>8.4.</w:t>
        </w:r>
        <w:r w:rsidR="003966A5">
          <w:rPr>
            <w:rFonts w:asciiTheme="minorHAnsi" w:eastAsiaTheme="minorEastAsia" w:hAnsiTheme="minorHAnsi" w:cstheme="minorBidi"/>
            <w:sz w:val="22"/>
            <w:szCs w:val="22"/>
            <w:lang w:eastAsia="en-AU"/>
          </w:rPr>
          <w:tab/>
        </w:r>
        <w:r w:rsidR="003966A5" w:rsidRPr="00D44A4A">
          <w:rPr>
            <w:rStyle w:val="Hyperlink"/>
          </w:rPr>
          <w:t>Incentivisation of supervisor participation</w:t>
        </w:r>
        <w:r w:rsidR="003966A5">
          <w:rPr>
            <w:webHidden/>
          </w:rPr>
          <w:tab/>
        </w:r>
        <w:r w:rsidR="003966A5">
          <w:rPr>
            <w:webHidden/>
          </w:rPr>
          <w:fldChar w:fldCharType="begin"/>
        </w:r>
        <w:r w:rsidR="003966A5">
          <w:rPr>
            <w:webHidden/>
          </w:rPr>
          <w:instrText xml:space="preserve"> PAGEREF _Toc58583457 \h </w:instrText>
        </w:r>
        <w:r w:rsidR="003966A5">
          <w:rPr>
            <w:webHidden/>
          </w:rPr>
        </w:r>
        <w:r w:rsidR="003966A5">
          <w:rPr>
            <w:webHidden/>
          </w:rPr>
          <w:fldChar w:fldCharType="separate"/>
        </w:r>
        <w:r w:rsidR="003966A5">
          <w:rPr>
            <w:webHidden/>
          </w:rPr>
          <w:t>38</w:t>
        </w:r>
        <w:r w:rsidR="003966A5">
          <w:rPr>
            <w:webHidden/>
          </w:rPr>
          <w:fldChar w:fldCharType="end"/>
        </w:r>
      </w:hyperlink>
    </w:p>
    <w:p w14:paraId="55766799" w14:textId="2516B5C3" w:rsidR="003966A5" w:rsidRDefault="00843278">
      <w:pPr>
        <w:pStyle w:val="TOC2"/>
        <w:rPr>
          <w:rFonts w:asciiTheme="minorHAnsi" w:eastAsiaTheme="minorEastAsia" w:hAnsiTheme="minorHAnsi" w:cstheme="minorBidi"/>
          <w:sz w:val="22"/>
          <w:szCs w:val="22"/>
          <w:lang w:eastAsia="en-AU"/>
        </w:rPr>
      </w:pPr>
      <w:hyperlink w:anchor="_Toc58583458" w:history="1">
        <w:r w:rsidR="003966A5" w:rsidRPr="00D44A4A">
          <w:rPr>
            <w:rStyle w:val="Hyperlink"/>
            <w:rFonts w:ascii="Arial Bold" w:hAnsi="Arial Bold"/>
          </w:rPr>
          <w:t>8.5.</w:t>
        </w:r>
        <w:r w:rsidR="003966A5">
          <w:rPr>
            <w:rFonts w:asciiTheme="minorHAnsi" w:eastAsiaTheme="minorEastAsia" w:hAnsiTheme="minorHAnsi" w:cstheme="minorBidi"/>
            <w:sz w:val="22"/>
            <w:szCs w:val="22"/>
            <w:lang w:eastAsia="en-AU"/>
          </w:rPr>
          <w:tab/>
        </w:r>
        <w:r w:rsidR="003966A5" w:rsidRPr="00D44A4A">
          <w:rPr>
            <w:rStyle w:val="Hyperlink"/>
          </w:rPr>
          <w:t>Institutional engagement</w:t>
        </w:r>
        <w:r w:rsidR="003966A5">
          <w:rPr>
            <w:webHidden/>
          </w:rPr>
          <w:tab/>
        </w:r>
        <w:r w:rsidR="003966A5">
          <w:rPr>
            <w:webHidden/>
          </w:rPr>
          <w:fldChar w:fldCharType="begin"/>
        </w:r>
        <w:r w:rsidR="003966A5">
          <w:rPr>
            <w:webHidden/>
          </w:rPr>
          <w:instrText xml:space="preserve"> PAGEREF _Toc58583458 \h </w:instrText>
        </w:r>
        <w:r w:rsidR="003966A5">
          <w:rPr>
            <w:webHidden/>
          </w:rPr>
        </w:r>
        <w:r w:rsidR="003966A5">
          <w:rPr>
            <w:webHidden/>
          </w:rPr>
          <w:fldChar w:fldCharType="separate"/>
        </w:r>
        <w:r w:rsidR="003966A5">
          <w:rPr>
            <w:webHidden/>
          </w:rPr>
          <w:t>39</w:t>
        </w:r>
        <w:r w:rsidR="003966A5">
          <w:rPr>
            <w:webHidden/>
          </w:rPr>
          <w:fldChar w:fldCharType="end"/>
        </w:r>
      </w:hyperlink>
    </w:p>
    <w:p w14:paraId="3A713DBC" w14:textId="08C6D6FE" w:rsidR="003966A5" w:rsidRDefault="00843278">
      <w:pPr>
        <w:pStyle w:val="TOC2"/>
        <w:rPr>
          <w:rFonts w:asciiTheme="minorHAnsi" w:eastAsiaTheme="minorEastAsia" w:hAnsiTheme="minorHAnsi" w:cstheme="minorBidi"/>
          <w:sz w:val="22"/>
          <w:szCs w:val="22"/>
          <w:lang w:eastAsia="en-AU"/>
        </w:rPr>
      </w:pPr>
      <w:hyperlink w:anchor="_Toc58583459" w:history="1">
        <w:r w:rsidR="003966A5" w:rsidRPr="00D44A4A">
          <w:rPr>
            <w:rStyle w:val="Hyperlink"/>
            <w:rFonts w:ascii="Arial Bold" w:hAnsi="Arial Bold"/>
          </w:rPr>
          <w:t>8.6.</w:t>
        </w:r>
        <w:r w:rsidR="003966A5">
          <w:rPr>
            <w:rFonts w:asciiTheme="minorHAnsi" w:eastAsiaTheme="minorEastAsia" w:hAnsiTheme="minorHAnsi" w:cstheme="minorBidi"/>
            <w:sz w:val="22"/>
            <w:szCs w:val="22"/>
            <w:lang w:eastAsia="en-AU"/>
          </w:rPr>
          <w:tab/>
        </w:r>
        <w:r w:rsidR="003966A5" w:rsidRPr="00D44A4A">
          <w:rPr>
            <w:rStyle w:val="Hyperlink"/>
          </w:rPr>
          <w:t>Employer and industry engagement</w:t>
        </w:r>
        <w:r w:rsidR="003966A5">
          <w:rPr>
            <w:webHidden/>
          </w:rPr>
          <w:tab/>
        </w:r>
        <w:r w:rsidR="003966A5">
          <w:rPr>
            <w:webHidden/>
          </w:rPr>
          <w:fldChar w:fldCharType="begin"/>
        </w:r>
        <w:r w:rsidR="003966A5">
          <w:rPr>
            <w:webHidden/>
          </w:rPr>
          <w:instrText xml:space="preserve"> PAGEREF _Toc58583459 \h </w:instrText>
        </w:r>
        <w:r w:rsidR="003966A5">
          <w:rPr>
            <w:webHidden/>
          </w:rPr>
        </w:r>
        <w:r w:rsidR="003966A5">
          <w:rPr>
            <w:webHidden/>
          </w:rPr>
          <w:fldChar w:fldCharType="separate"/>
        </w:r>
        <w:r w:rsidR="003966A5">
          <w:rPr>
            <w:webHidden/>
          </w:rPr>
          <w:t>39</w:t>
        </w:r>
        <w:r w:rsidR="003966A5">
          <w:rPr>
            <w:webHidden/>
          </w:rPr>
          <w:fldChar w:fldCharType="end"/>
        </w:r>
      </w:hyperlink>
    </w:p>
    <w:p w14:paraId="255A3761" w14:textId="40062B30" w:rsidR="003966A5" w:rsidRDefault="00843278">
      <w:pPr>
        <w:pStyle w:val="TOC2"/>
        <w:rPr>
          <w:rFonts w:asciiTheme="minorHAnsi" w:eastAsiaTheme="minorEastAsia" w:hAnsiTheme="minorHAnsi" w:cstheme="minorBidi"/>
          <w:sz w:val="22"/>
          <w:szCs w:val="22"/>
          <w:lang w:eastAsia="en-AU"/>
        </w:rPr>
      </w:pPr>
      <w:hyperlink w:anchor="_Toc58583460" w:history="1">
        <w:r w:rsidR="003966A5" w:rsidRPr="00D44A4A">
          <w:rPr>
            <w:rStyle w:val="Hyperlink"/>
          </w:rPr>
          <w:t>List of abbreviations and terms</w:t>
        </w:r>
        <w:r w:rsidR="003966A5">
          <w:rPr>
            <w:webHidden/>
          </w:rPr>
          <w:tab/>
        </w:r>
        <w:r w:rsidR="003966A5">
          <w:rPr>
            <w:webHidden/>
          </w:rPr>
          <w:fldChar w:fldCharType="begin"/>
        </w:r>
        <w:r w:rsidR="003966A5">
          <w:rPr>
            <w:webHidden/>
          </w:rPr>
          <w:instrText xml:space="preserve"> PAGEREF _Toc58583460 \h </w:instrText>
        </w:r>
        <w:r w:rsidR="003966A5">
          <w:rPr>
            <w:webHidden/>
          </w:rPr>
        </w:r>
        <w:r w:rsidR="003966A5">
          <w:rPr>
            <w:webHidden/>
          </w:rPr>
          <w:fldChar w:fldCharType="separate"/>
        </w:r>
        <w:r w:rsidR="003966A5">
          <w:rPr>
            <w:webHidden/>
          </w:rPr>
          <w:t>40</w:t>
        </w:r>
        <w:r w:rsidR="003966A5">
          <w:rPr>
            <w:webHidden/>
          </w:rPr>
          <w:fldChar w:fldCharType="end"/>
        </w:r>
      </w:hyperlink>
    </w:p>
    <w:p w14:paraId="421E3760" w14:textId="110B552A" w:rsidR="00461F05" w:rsidRDefault="00912DB3" w:rsidP="007A344F">
      <w:pPr>
        <w:pStyle w:val="TOC1"/>
        <w:tabs>
          <w:tab w:val="left" w:pos="1418"/>
        </w:tabs>
        <w:rPr>
          <w:highlight w:val="yellow"/>
        </w:rPr>
      </w:pPr>
      <w:r>
        <w:rPr>
          <w:highlight w:val="yellow"/>
        </w:rPr>
        <w:fldChar w:fldCharType="end"/>
      </w:r>
    </w:p>
    <w:p w14:paraId="42B05D7A" w14:textId="77777777" w:rsidR="00461F05" w:rsidRDefault="00461F05">
      <w:pPr>
        <w:spacing w:after="200" w:line="276" w:lineRule="auto"/>
        <w:rPr>
          <w:rFonts w:eastAsia="Times New Roman" w:cs="Times New Roman"/>
          <w:b/>
          <w:noProof/>
          <w:szCs w:val="20"/>
          <w:highlight w:val="yellow"/>
        </w:rPr>
      </w:pPr>
      <w:r>
        <w:rPr>
          <w:highlight w:val="yellow"/>
        </w:rPr>
        <w:br w:type="page"/>
      </w:r>
    </w:p>
    <w:p w14:paraId="1772B5ED" w14:textId="5B02AD74" w:rsidR="00D57FCF" w:rsidRPr="001A5870" w:rsidRDefault="00D57FCF" w:rsidP="00912DB3">
      <w:pPr>
        <w:pStyle w:val="MajorHeading"/>
        <w:rPr>
          <w:color w:val="auto"/>
        </w:rPr>
      </w:pPr>
      <w:bookmarkStart w:id="2" w:name="_Toc58583396"/>
      <w:r w:rsidRPr="001A5870">
        <w:rPr>
          <w:color w:val="auto"/>
        </w:rPr>
        <w:t xml:space="preserve">List of </w:t>
      </w:r>
      <w:r w:rsidR="0019243C" w:rsidRPr="001A5870">
        <w:rPr>
          <w:color w:val="auto"/>
        </w:rPr>
        <w:t>t</w:t>
      </w:r>
      <w:r w:rsidRPr="001A5870">
        <w:rPr>
          <w:color w:val="auto"/>
        </w:rPr>
        <w:t>ables</w:t>
      </w:r>
      <w:bookmarkEnd w:id="2"/>
    </w:p>
    <w:p w14:paraId="0F1D3777" w14:textId="0458C9D2" w:rsidR="00222509" w:rsidRDefault="00C42838">
      <w:pPr>
        <w:pStyle w:val="TableofFigures"/>
        <w:tabs>
          <w:tab w:val="right" w:leader="dot" w:pos="9017"/>
        </w:tabs>
        <w:rPr>
          <w:rFonts w:asciiTheme="minorHAnsi" w:eastAsiaTheme="minorEastAsia" w:hAnsiTheme="minorHAnsi"/>
          <w:noProof/>
          <w:sz w:val="22"/>
          <w:lang w:eastAsia="en-AU"/>
        </w:rPr>
      </w:pPr>
      <w:r w:rsidRPr="003107C7">
        <w:rPr>
          <w:highlight w:val="yellow"/>
        </w:rPr>
        <w:fldChar w:fldCharType="begin"/>
      </w:r>
      <w:r w:rsidRPr="003107C7">
        <w:rPr>
          <w:highlight w:val="yellow"/>
        </w:rPr>
        <w:instrText xml:space="preserve"> TOC \h \z \c "Table" </w:instrText>
      </w:r>
      <w:r w:rsidRPr="003107C7">
        <w:rPr>
          <w:highlight w:val="yellow"/>
        </w:rPr>
        <w:fldChar w:fldCharType="separate"/>
      </w:r>
      <w:hyperlink w:anchor="_Toc58929127" w:history="1">
        <w:r w:rsidR="00222509" w:rsidRPr="005009A6">
          <w:rPr>
            <w:rStyle w:val="Hyperlink"/>
            <w:noProof/>
          </w:rPr>
          <w:t>Table 1</w:t>
        </w:r>
        <w:r w:rsidR="00222509">
          <w:rPr>
            <w:rFonts w:asciiTheme="minorHAnsi" w:eastAsiaTheme="minorEastAsia" w:hAnsiTheme="minorHAnsi"/>
            <w:noProof/>
            <w:sz w:val="22"/>
            <w:lang w:eastAsia="en-AU"/>
          </w:rPr>
          <w:tab/>
        </w:r>
        <w:r w:rsidR="00222509" w:rsidRPr="005009A6">
          <w:rPr>
            <w:rStyle w:val="Hyperlink"/>
            <w:noProof/>
          </w:rPr>
          <w:t>Key project statistics</w:t>
        </w:r>
        <w:r w:rsidR="00222509">
          <w:rPr>
            <w:noProof/>
            <w:webHidden/>
          </w:rPr>
          <w:tab/>
        </w:r>
        <w:r w:rsidR="00222509">
          <w:rPr>
            <w:noProof/>
            <w:webHidden/>
          </w:rPr>
          <w:fldChar w:fldCharType="begin"/>
        </w:r>
        <w:r w:rsidR="00222509">
          <w:rPr>
            <w:noProof/>
            <w:webHidden/>
          </w:rPr>
          <w:instrText xml:space="preserve"> PAGEREF _Toc58929127 \h </w:instrText>
        </w:r>
        <w:r w:rsidR="00222509">
          <w:rPr>
            <w:noProof/>
            <w:webHidden/>
          </w:rPr>
        </w:r>
        <w:r w:rsidR="00222509">
          <w:rPr>
            <w:noProof/>
            <w:webHidden/>
          </w:rPr>
          <w:fldChar w:fldCharType="separate"/>
        </w:r>
        <w:r w:rsidR="00222509">
          <w:rPr>
            <w:noProof/>
            <w:webHidden/>
          </w:rPr>
          <w:t>7</w:t>
        </w:r>
        <w:r w:rsidR="00222509">
          <w:rPr>
            <w:noProof/>
            <w:webHidden/>
          </w:rPr>
          <w:fldChar w:fldCharType="end"/>
        </w:r>
      </w:hyperlink>
    </w:p>
    <w:p w14:paraId="6EE585F4" w14:textId="59631ADF"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28" w:history="1">
        <w:r w:rsidR="00222509" w:rsidRPr="005009A6">
          <w:rPr>
            <w:rStyle w:val="Hyperlink"/>
            <w:noProof/>
          </w:rPr>
          <w:t>Table 2</w:t>
        </w:r>
        <w:r w:rsidR="00222509">
          <w:rPr>
            <w:rFonts w:asciiTheme="minorHAnsi" w:eastAsiaTheme="minorEastAsia" w:hAnsiTheme="minorHAnsi"/>
            <w:noProof/>
            <w:sz w:val="22"/>
            <w:lang w:eastAsia="en-AU"/>
          </w:rPr>
          <w:tab/>
        </w:r>
        <w:r w:rsidR="00222509" w:rsidRPr="005009A6">
          <w:rPr>
            <w:rStyle w:val="Hyperlink"/>
            <w:noProof/>
          </w:rPr>
          <w:t>Key project milestones</w:t>
        </w:r>
        <w:r w:rsidR="00222509">
          <w:rPr>
            <w:noProof/>
            <w:webHidden/>
          </w:rPr>
          <w:tab/>
        </w:r>
        <w:r w:rsidR="00222509">
          <w:rPr>
            <w:noProof/>
            <w:webHidden/>
          </w:rPr>
          <w:fldChar w:fldCharType="begin"/>
        </w:r>
        <w:r w:rsidR="00222509">
          <w:rPr>
            <w:noProof/>
            <w:webHidden/>
          </w:rPr>
          <w:instrText xml:space="preserve"> PAGEREF _Toc58929128 \h </w:instrText>
        </w:r>
        <w:r w:rsidR="00222509">
          <w:rPr>
            <w:noProof/>
            <w:webHidden/>
          </w:rPr>
        </w:r>
        <w:r w:rsidR="00222509">
          <w:rPr>
            <w:noProof/>
            <w:webHidden/>
          </w:rPr>
          <w:fldChar w:fldCharType="separate"/>
        </w:r>
        <w:r w:rsidR="00222509">
          <w:rPr>
            <w:noProof/>
            <w:webHidden/>
          </w:rPr>
          <w:t>8</w:t>
        </w:r>
        <w:r w:rsidR="00222509">
          <w:rPr>
            <w:noProof/>
            <w:webHidden/>
          </w:rPr>
          <w:fldChar w:fldCharType="end"/>
        </w:r>
      </w:hyperlink>
    </w:p>
    <w:p w14:paraId="7650C48B" w14:textId="74E36E11"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29" w:history="1">
        <w:r w:rsidR="00222509" w:rsidRPr="005009A6">
          <w:rPr>
            <w:rStyle w:val="Hyperlink"/>
            <w:noProof/>
          </w:rPr>
          <w:t>Table 3</w:t>
        </w:r>
        <w:r w:rsidR="00222509">
          <w:rPr>
            <w:rFonts w:asciiTheme="minorHAnsi" w:eastAsiaTheme="minorEastAsia" w:hAnsiTheme="minorHAnsi"/>
            <w:noProof/>
            <w:sz w:val="22"/>
            <w:lang w:eastAsia="en-AU"/>
          </w:rPr>
          <w:tab/>
        </w:r>
        <w:r w:rsidR="00222509" w:rsidRPr="005009A6">
          <w:rPr>
            <w:rStyle w:val="Hyperlink"/>
            <w:noProof/>
          </w:rPr>
          <w:t>Contact details collected by sampling workflow</w:t>
        </w:r>
        <w:r w:rsidR="00222509">
          <w:rPr>
            <w:noProof/>
            <w:webHidden/>
          </w:rPr>
          <w:tab/>
        </w:r>
        <w:r w:rsidR="00222509">
          <w:rPr>
            <w:noProof/>
            <w:webHidden/>
          </w:rPr>
          <w:fldChar w:fldCharType="begin"/>
        </w:r>
        <w:r w:rsidR="00222509">
          <w:rPr>
            <w:noProof/>
            <w:webHidden/>
          </w:rPr>
          <w:instrText xml:space="preserve"> PAGEREF _Toc58929129 \h </w:instrText>
        </w:r>
        <w:r w:rsidR="00222509">
          <w:rPr>
            <w:noProof/>
            <w:webHidden/>
          </w:rPr>
        </w:r>
        <w:r w:rsidR="00222509">
          <w:rPr>
            <w:noProof/>
            <w:webHidden/>
          </w:rPr>
          <w:fldChar w:fldCharType="separate"/>
        </w:r>
        <w:r w:rsidR="00222509">
          <w:rPr>
            <w:noProof/>
            <w:webHidden/>
          </w:rPr>
          <w:t>9</w:t>
        </w:r>
        <w:r w:rsidR="00222509">
          <w:rPr>
            <w:noProof/>
            <w:webHidden/>
          </w:rPr>
          <w:fldChar w:fldCharType="end"/>
        </w:r>
      </w:hyperlink>
    </w:p>
    <w:p w14:paraId="1390FFB6" w14:textId="6CC0B822"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30" w:history="1">
        <w:r w:rsidR="00222509" w:rsidRPr="005009A6">
          <w:rPr>
            <w:rStyle w:val="Hyperlink"/>
            <w:noProof/>
          </w:rPr>
          <w:t>Table 4</w:t>
        </w:r>
        <w:r w:rsidR="00222509">
          <w:rPr>
            <w:rFonts w:asciiTheme="minorHAnsi" w:eastAsiaTheme="minorEastAsia" w:hAnsiTheme="minorHAnsi"/>
            <w:noProof/>
            <w:sz w:val="22"/>
            <w:lang w:eastAsia="en-AU"/>
          </w:rPr>
          <w:tab/>
        </w:r>
        <w:r w:rsidR="00222509" w:rsidRPr="005009A6">
          <w:rPr>
            <w:rStyle w:val="Hyperlink"/>
            <w:noProof/>
          </w:rPr>
          <w:t>Graduate response to the ESS bridging module</w:t>
        </w:r>
        <w:r w:rsidR="00222509">
          <w:rPr>
            <w:noProof/>
            <w:webHidden/>
          </w:rPr>
          <w:tab/>
        </w:r>
        <w:r w:rsidR="00222509">
          <w:rPr>
            <w:noProof/>
            <w:webHidden/>
          </w:rPr>
          <w:fldChar w:fldCharType="begin"/>
        </w:r>
        <w:r w:rsidR="00222509">
          <w:rPr>
            <w:noProof/>
            <w:webHidden/>
          </w:rPr>
          <w:instrText xml:space="preserve"> PAGEREF _Toc58929130 \h </w:instrText>
        </w:r>
        <w:r w:rsidR="00222509">
          <w:rPr>
            <w:noProof/>
            <w:webHidden/>
          </w:rPr>
        </w:r>
        <w:r w:rsidR="00222509">
          <w:rPr>
            <w:noProof/>
            <w:webHidden/>
          </w:rPr>
          <w:fldChar w:fldCharType="separate"/>
        </w:r>
        <w:r w:rsidR="00222509">
          <w:rPr>
            <w:noProof/>
            <w:webHidden/>
          </w:rPr>
          <w:t>10</w:t>
        </w:r>
        <w:r w:rsidR="00222509">
          <w:rPr>
            <w:noProof/>
            <w:webHidden/>
          </w:rPr>
          <w:fldChar w:fldCharType="end"/>
        </w:r>
      </w:hyperlink>
    </w:p>
    <w:p w14:paraId="3CAE9C4B" w14:textId="539C5D2C"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31" w:history="1">
        <w:r w:rsidR="00222509" w:rsidRPr="005009A6">
          <w:rPr>
            <w:rStyle w:val="Hyperlink"/>
            <w:noProof/>
          </w:rPr>
          <w:t>Table 5</w:t>
        </w:r>
        <w:r w:rsidR="00222509">
          <w:rPr>
            <w:rFonts w:asciiTheme="minorHAnsi" w:eastAsiaTheme="minorEastAsia" w:hAnsiTheme="minorHAnsi"/>
            <w:noProof/>
            <w:sz w:val="22"/>
            <w:lang w:eastAsia="en-AU"/>
          </w:rPr>
          <w:tab/>
        </w:r>
        <w:r w:rsidR="00222509" w:rsidRPr="005009A6">
          <w:rPr>
            <w:rStyle w:val="Hyperlink"/>
            <w:noProof/>
          </w:rPr>
          <w:t>Graduate reasons for refusal in the ESS bridging module</w:t>
        </w:r>
        <w:r w:rsidR="00222509">
          <w:rPr>
            <w:noProof/>
            <w:webHidden/>
          </w:rPr>
          <w:tab/>
        </w:r>
        <w:r w:rsidR="00222509">
          <w:rPr>
            <w:noProof/>
            <w:webHidden/>
          </w:rPr>
          <w:fldChar w:fldCharType="begin"/>
        </w:r>
        <w:r w:rsidR="00222509">
          <w:rPr>
            <w:noProof/>
            <w:webHidden/>
          </w:rPr>
          <w:instrText xml:space="preserve"> PAGEREF _Toc58929131 \h </w:instrText>
        </w:r>
        <w:r w:rsidR="00222509">
          <w:rPr>
            <w:noProof/>
            <w:webHidden/>
          </w:rPr>
        </w:r>
        <w:r w:rsidR="00222509">
          <w:rPr>
            <w:noProof/>
            <w:webHidden/>
          </w:rPr>
          <w:fldChar w:fldCharType="separate"/>
        </w:r>
        <w:r w:rsidR="00222509">
          <w:rPr>
            <w:noProof/>
            <w:webHidden/>
          </w:rPr>
          <w:t>11</w:t>
        </w:r>
        <w:r w:rsidR="00222509">
          <w:rPr>
            <w:noProof/>
            <w:webHidden/>
          </w:rPr>
          <w:fldChar w:fldCharType="end"/>
        </w:r>
      </w:hyperlink>
    </w:p>
    <w:p w14:paraId="11AEC569" w14:textId="00FF2D42"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32" w:history="1">
        <w:r w:rsidR="00222509" w:rsidRPr="005009A6">
          <w:rPr>
            <w:rStyle w:val="Hyperlink"/>
            <w:noProof/>
          </w:rPr>
          <w:t>Table 6</w:t>
        </w:r>
        <w:r w:rsidR="00222509">
          <w:rPr>
            <w:rFonts w:asciiTheme="minorHAnsi" w:eastAsiaTheme="minorEastAsia" w:hAnsiTheme="minorHAnsi"/>
            <w:noProof/>
            <w:sz w:val="22"/>
            <w:lang w:eastAsia="en-AU"/>
          </w:rPr>
          <w:tab/>
        </w:r>
        <w:r w:rsidR="00222509" w:rsidRPr="005009A6">
          <w:rPr>
            <w:rStyle w:val="Hyperlink"/>
            <w:noProof/>
          </w:rPr>
          <w:t>Type of contact details collected</w:t>
        </w:r>
        <w:r w:rsidR="00222509">
          <w:rPr>
            <w:noProof/>
            <w:webHidden/>
          </w:rPr>
          <w:tab/>
        </w:r>
        <w:r w:rsidR="00222509">
          <w:rPr>
            <w:noProof/>
            <w:webHidden/>
          </w:rPr>
          <w:fldChar w:fldCharType="begin"/>
        </w:r>
        <w:r w:rsidR="00222509">
          <w:rPr>
            <w:noProof/>
            <w:webHidden/>
          </w:rPr>
          <w:instrText xml:space="preserve"> PAGEREF _Toc58929132 \h </w:instrText>
        </w:r>
        <w:r w:rsidR="00222509">
          <w:rPr>
            <w:noProof/>
            <w:webHidden/>
          </w:rPr>
        </w:r>
        <w:r w:rsidR="00222509">
          <w:rPr>
            <w:noProof/>
            <w:webHidden/>
          </w:rPr>
          <w:fldChar w:fldCharType="separate"/>
        </w:r>
        <w:r w:rsidR="00222509">
          <w:rPr>
            <w:noProof/>
            <w:webHidden/>
          </w:rPr>
          <w:t>12</w:t>
        </w:r>
        <w:r w:rsidR="00222509">
          <w:rPr>
            <w:noProof/>
            <w:webHidden/>
          </w:rPr>
          <w:fldChar w:fldCharType="end"/>
        </w:r>
      </w:hyperlink>
    </w:p>
    <w:p w14:paraId="78D810A7" w14:textId="09AC3039"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33" w:history="1">
        <w:r w:rsidR="00222509" w:rsidRPr="005009A6">
          <w:rPr>
            <w:rStyle w:val="Hyperlink"/>
            <w:noProof/>
          </w:rPr>
          <w:t>Table 7</w:t>
        </w:r>
        <w:r w:rsidR="00222509">
          <w:rPr>
            <w:rFonts w:asciiTheme="minorHAnsi" w:eastAsiaTheme="minorEastAsia" w:hAnsiTheme="minorHAnsi"/>
            <w:noProof/>
            <w:sz w:val="22"/>
            <w:lang w:eastAsia="en-AU"/>
          </w:rPr>
          <w:tab/>
        </w:r>
        <w:r w:rsidR="00222509" w:rsidRPr="005009A6">
          <w:rPr>
            <w:rStyle w:val="Hyperlink"/>
            <w:noProof/>
          </w:rPr>
          <w:t>ESS bridging module non-response follow up outcomes</w:t>
        </w:r>
        <w:r w:rsidR="00222509">
          <w:rPr>
            <w:noProof/>
            <w:webHidden/>
          </w:rPr>
          <w:tab/>
        </w:r>
        <w:r w:rsidR="00222509">
          <w:rPr>
            <w:noProof/>
            <w:webHidden/>
          </w:rPr>
          <w:fldChar w:fldCharType="begin"/>
        </w:r>
        <w:r w:rsidR="00222509">
          <w:rPr>
            <w:noProof/>
            <w:webHidden/>
          </w:rPr>
          <w:instrText xml:space="preserve"> PAGEREF _Toc58929133 \h </w:instrText>
        </w:r>
        <w:r w:rsidR="00222509">
          <w:rPr>
            <w:noProof/>
            <w:webHidden/>
          </w:rPr>
        </w:r>
        <w:r w:rsidR="00222509">
          <w:rPr>
            <w:noProof/>
            <w:webHidden/>
          </w:rPr>
          <w:fldChar w:fldCharType="separate"/>
        </w:r>
        <w:r w:rsidR="00222509">
          <w:rPr>
            <w:noProof/>
            <w:webHidden/>
          </w:rPr>
          <w:t>13</w:t>
        </w:r>
        <w:r w:rsidR="00222509">
          <w:rPr>
            <w:noProof/>
            <w:webHidden/>
          </w:rPr>
          <w:fldChar w:fldCharType="end"/>
        </w:r>
      </w:hyperlink>
    </w:p>
    <w:p w14:paraId="1403C9C3" w14:textId="4151A9E1"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34" w:history="1">
        <w:r w:rsidR="00222509" w:rsidRPr="005009A6">
          <w:rPr>
            <w:rStyle w:val="Hyperlink"/>
            <w:noProof/>
          </w:rPr>
          <w:t>Table 8</w:t>
        </w:r>
        <w:r w:rsidR="00222509">
          <w:rPr>
            <w:rFonts w:asciiTheme="minorHAnsi" w:eastAsiaTheme="minorEastAsia" w:hAnsiTheme="minorHAnsi"/>
            <w:noProof/>
            <w:sz w:val="22"/>
            <w:lang w:eastAsia="en-AU"/>
          </w:rPr>
          <w:tab/>
        </w:r>
        <w:r w:rsidR="00222509" w:rsidRPr="005009A6">
          <w:rPr>
            <w:rStyle w:val="Hyperlink"/>
            <w:noProof/>
          </w:rPr>
          <w:t>Survey invitation pack outcomes</w:t>
        </w:r>
        <w:r w:rsidR="00222509">
          <w:rPr>
            <w:noProof/>
            <w:webHidden/>
          </w:rPr>
          <w:tab/>
        </w:r>
        <w:r w:rsidR="00222509">
          <w:rPr>
            <w:noProof/>
            <w:webHidden/>
          </w:rPr>
          <w:fldChar w:fldCharType="begin"/>
        </w:r>
        <w:r w:rsidR="00222509">
          <w:rPr>
            <w:noProof/>
            <w:webHidden/>
          </w:rPr>
          <w:instrText xml:space="preserve"> PAGEREF _Toc58929134 \h </w:instrText>
        </w:r>
        <w:r w:rsidR="00222509">
          <w:rPr>
            <w:noProof/>
            <w:webHidden/>
          </w:rPr>
        </w:r>
        <w:r w:rsidR="00222509">
          <w:rPr>
            <w:noProof/>
            <w:webHidden/>
          </w:rPr>
          <w:fldChar w:fldCharType="separate"/>
        </w:r>
        <w:r w:rsidR="00222509">
          <w:rPr>
            <w:noProof/>
            <w:webHidden/>
          </w:rPr>
          <w:t>15</w:t>
        </w:r>
        <w:r w:rsidR="00222509">
          <w:rPr>
            <w:noProof/>
            <w:webHidden/>
          </w:rPr>
          <w:fldChar w:fldCharType="end"/>
        </w:r>
      </w:hyperlink>
    </w:p>
    <w:p w14:paraId="705FF150" w14:textId="60E635BD"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35" w:history="1">
        <w:r w:rsidR="00222509" w:rsidRPr="005009A6">
          <w:rPr>
            <w:rStyle w:val="Hyperlink"/>
            <w:noProof/>
          </w:rPr>
          <w:t>Table 9</w:t>
        </w:r>
        <w:r w:rsidR="00222509">
          <w:rPr>
            <w:rFonts w:asciiTheme="minorHAnsi" w:eastAsiaTheme="minorEastAsia" w:hAnsiTheme="minorHAnsi"/>
            <w:noProof/>
            <w:sz w:val="22"/>
            <w:lang w:eastAsia="en-AU"/>
          </w:rPr>
          <w:tab/>
        </w:r>
        <w:r w:rsidR="00222509" w:rsidRPr="005009A6">
          <w:rPr>
            <w:rStyle w:val="Hyperlink"/>
            <w:noProof/>
          </w:rPr>
          <w:t>Requested CATI follow up outcomes</w:t>
        </w:r>
        <w:r w:rsidR="00222509">
          <w:rPr>
            <w:noProof/>
            <w:webHidden/>
          </w:rPr>
          <w:tab/>
        </w:r>
        <w:r w:rsidR="00222509">
          <w:rPr>
            <w:noProof/>
            <w:webHidden/>
          </w:rPr>
          <w:fldChar w:fldCharType="begin"/>
        </w:r>
        <w:r w:rsidR="00222509">
          <w:rPr>
            <w:noProof/>
            <w:webHidden/>
          </w:rPr>
          <w:instrText xml:space="preserve"> PAGEREF _Toc58929135 \h </w:instrText>
        </w:r>
        <w:r w:rsidR="00222509">
          <w:rPr>
            <w:noProof/>
            <w:webHidden/>
          </w:rPr>
        </w:r>
        <w:r w:rsidR="00222509">
          <w:rPr>
            <w:noProof/>
            <w:webHidden/>
          </w:rPr>
          <w:fldChar w:fldCharType="separate"/>
        </w:r>
        <w:r w:rsidR="00222509">
          <w:rPr>
            <w:noProof/>
            <w:webHidden/>
          </w:rPr>
          <w:t>15</w:t>
        </w:r>
        <w:r w:rsidR="00222509">
          <w:rPr>
            <w:noProof/>
            <w:webHidden/>
          </w:rPr>
          <w:fldChar w:fldCharType="end"/>
        </w:r>
      </w:hyperlink>
    </w:p>
    <w:p w14:paraId="2BB98219" w14:textId="69FDCFD5"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36" w:history="1">
        <w:r w:rsidR="00222509" w:rsidRPr="005009A6">
          <w:rPr>
            <w:rStyle w:val="Hyperlink"/>
            <w:noProof/>
          </w:rPr>
          <w:t>Table 10</w:t>
        </w:r>
        <w:r w:rsidR="00222509">
          <w:rPr>
            <w:rFonts w:asciiTheme="minorHAnsi" w:eastAsiaTheme="minorEastAsia" w:hAnsiTheme="minorHAnsi"/>
            <w:noProof/>
            <w:sz w:val="22"/>
            <w:lang w:eastAsia="en-AU"/>
          </w:rPr>
          <w:tab/>
        </w:r>
        <w:r w:rsidR="00222509" w:rsidRPr="005009A6">
          <w:rPr>
            <w:rStyle w:val="Hyperlink"/>
            <w:noProof/>
          </w:rPr>
          <w:t>Refusal conversion outcomes</w:t>
        </w:r>
        <w:r w:rsidR="00222509">
          <w:rPr>
            <w:noProof/>
            <w:webHidden/>
          </w:rPr>
          <w:tab/>
        </w:r>
        <w:r w:rsidR="00222509">
          <w:rPr>
            <w:noProof/>
            <w:webHidden/>
          </w:rPr>
          <w:fldChar w:fldCharType="begin"/>
        </w:r>
        <w:r w:rsidR="00222509">
          <w:rPr>
            <w:noProof/>
            <w:webHidden/>
          </w:rPr>
          <w:instrText xml:space="preserve"> PAGEREF _Toc58929136 \h </w:instrText>
        </w:r>
        <w:r w:rsidR="00222509">
          <w:rPr>
            <w:noProof/>
            <w:webHidden/>
          </w:rPr>
        </w:r>
        <w:r w:rsidR="00222509">
          <w:rPr>
            <w:noProof/>
            <w:webHidden/>
          </w:rPr>
          <w:fldChar w:fldCharType="separate"/>
        </w:r>
        <w:r w:rsidR="00222509">
          <w:rPr>
            <w:noProof/>
            <w:webHidden/>
          </w:rPr>
          <w:t>16</w:t>
        </w:r>
        <w:r w:rsidR="00222509">
          <w:rPr>
            <w:noProof/>
            <w:webHidden/>
          </w:rPr>
          <w:fldChar w:fldCharType="end"/>
        </w:r>
      </w:hyperlink>
    </w:p>
    <w:p w14:paraId="06C0D2A0" w14:textId="199D202D"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37" w:history="1">
        <w:r w:rsidR="00222509" w:rsidRPr="005009A6">
          <w:rPr>
            <w:rStyle w:val="Hyperlink"/>
            <w:noProof/>
          </w:rPr>
          <w:t>Table 11</w:t>
        </w:r>
        <w:r w:rsidR="00222509">
          <w:rPr>
            <w:rFonts w:asciiTheme="minorHAnsi" w:eastAsiaTheme="minorEastAsia" w:hAnsiTheme="minorHAnsi"/>
            <w:noProof/>
            <w:sz w:val="22"/>
            <w:lang w:eastAsia="en-AU"/>
          </w:rPr>
          <w:tab/>
        </w:r>
        <w:r w:rsidR="00222509" w:rsidRPr="005009A6">
          <w:rPr>
            <w:rStyle w:val="Hyperlink"/>
            <w:noProof/>
          </w:rPr>
          <w:t>GOS partial completers outcomes</w:t>
        </w:r>
        <w:r w:rsidR="00222509">
          <w:rPr>
            <w:noProof/>
            <w:webHidden/>
          </w:rPr>
          <w:tab/>
        </w:r>
        <w:r w:rsidR="00222509">
          <w:rPr>
            <w:noProof/>
            <w:webHidden/>
          </w:rPr>
          <w:fldChar w:fldCharType="begin"/>
        </w:r>
        <w:r w:rsidR="00222509">
          <w:rPr>
            <w:noProof/>
            <w:webHidden/>
          </w:rPr>
          <w:instrText xml:space="preserve"> PAGEREF _Toc58929137 \h </w:instrText>
        </w:r>
        <w:r w:rsidR="00222509">
          <w:rPr>
            <w:noProof/>
            <w:webHidden/>
          </w:rPr>
        </w:r>
        <w:r w:rsidR="00222509">
          <w:rPr>
            <w:noProof/>
            <w:webHidden/>
          </w:rPr>
          <w:fldChar w:fldCharType="separate"/>
        </w:r>
        <w:r w:rsidR="00222509">
          <w:rPr>
            <w:noProof/>
            <w:webHidden/>
          </w:rPr>
          <w:t>17</w:t>
        </w:r>
        <w:r w:rsidR="00222509">
          <w:rPr>
            <w:noProof/>
            <w:webHidden/>
          </w:rPr>
          <w:fldChar w:fldCharType="end"/>
        </w:r>
      </w:hyperlink>
    </w:p>
    <w:p w14:paraId="2E5CF9ED" w14:textId="40183006"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38" w:history="1">
        <w:r w:rsidR="00222509" w:rsidRPr="005009A6">
          <w:rPr>
            <w:rStyle w:val="Hyperlink"/>
            <w:noProof/>
          </w:rPr>
          <w:t>Table 12</w:t>
        </w:r>
        <w:r w:rsidR="00222509">
          <w:rPr>
            <w:rFonts w:asciiTheme="minorHAnsi" w:eastAsiaTheme="minorEastAsia" w:hAnsiTheme="minorHAnsi"/>
            <w:noProof/>
            <w:sz w:val="22"/>
            <w:lang w:eastAsia="en-AU"/>
          </w:rPr>
          <w:tab/>
        </w:r>
        <w:r w:rsidR="00222509" w:rsidRPr="005009A6">
          <w:rPr>
            <w:rStyle w:val="Hyperlink"/>
            <w:noProof/>
          </w:rPr>
          <w:t>ESS boost outcomes</w:t>
        </w:r>
        <w:r w:rsidR="00222509">
          <w:rPr>
            <w:noProof/>
            <w:webHidden/>
          </w:rPr>
          <w:tab/>
        </w:r>
        <w:r w:rsidR="00222509">
          <w:rPr>
            <w:noProof/>
            <w:webHidden/>
          </w:rPr>
          <w:fldChar w:fldCharType="begin"/>
        </w:r>
        <w:r w:rsidR="00222509">
          <w:rPr>
            <w:noProof/>
            <w:webHidden/>
          </w:rPr>
          <w:instrText xml:space="preserve"> PAGEREF _Toc58929138 \h </w:instrText>
        </w:r>
        <w:r w:rsidR="00222509">
          <w:rPr>
            <w:noProof/>
            <w:webHidden/>
          </w:rPr>
        </w:r>
        <w:r w:rsidR="00222509">
          <w:rPr>
            <w:noProof/>
            <w:webHidden/>
          </w:rPr>
          <w:fldChar w:fldCharType="separate"/>
        </w:r>
        <w:r w:rsidR="00222509">
          <w:rPr>
            <w:noProof/>
            <w:webHidden/>
          </w:rPr>
          <w:t>17</w:t>
        </w:r>
        <w:r w:rsidR="00222509">
          <w:rPr>
            <w:noProof/>
            <w:webHidden/>
          </w:rPr>
          <w:fldChar w:fldCharType="end"/>
        </w:r>
      </w:hyperlink>
    </w:p>
    <w:p w14:paraId="3FECBC9C" w14:textId="322589C1"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39" w:history="1">
        <w:r w:rsidR="00222509" w:rsidRPr="005009A6">
          <w:rPr>
            <w:rStyle w:val="Hyperlink"/>
            <w:noProof/>
          </w:rPr>
          <w:t>Table 13</w:t>
        </w:r>
        <w:r w:rsidR="00222509">
          <w:rPr>
            <w:rFonts w:asciiTheme="minorHAnsi" w:eastAsiaTheme="minorEastAsia" w:hAnsiTheme="minorHAnsi"/>
            <w:noProof/>
            <w:sz w:val="22"/>
            <w:lang w:eastAsia="en-AU"/>
          </w:rPr>
          <w:tab/>
        </w:r>
        <w:r w:rsidR="00222509" w:rsidRPr="005009A6">
          <w:rPr>
            <w:rStyle w:val="Hyperlink"/>
            <w:noProof/>
          </w:rPr>
          <w:t>Email send outcomes by round of activity</w:t>
        </w:r>
        <w:r w:rsidR="00222509">
          <w:rPr>
            <w:noProof/>
            <w:webHidden/>
          </w:rPr>
          <w:tab/>
        </w:r>
        <w:r w:rsidR="00222509">
          <w:rPr>
            <w:noProof/>
            <w:webHidden/>
          </w:rPr>
          <w:fldChar w:fldCharType="begin"/>
        </w:r>
        <w:r w:rsidR="00222509">
          <w:rPr>
            <w:noProof/>
            <w:webHidden/>
          </w:rPr>
          <w:instrText xml:space="preserve"> PAGEREF _Toc58929139 \h </w:instrText>
        </w:r>
        <w:r w:rsidR="00222509">
          <w:rPr>
            <w:noProof/>
            <w:webHidden/>
          </w:rPr>
        </w:r>
        <w:r w:rsidR="00222509">
          <w:rPr>
            <w:noProof/>
            <w:webHidden/>
          </w:rPr>
          <w:fldChar w:fldCharType="separate"/>
        </w:r>
        <w:r w:rsidR="00222509">
          <w:rPr>
            <w:noProof/>
            <w:webHidden/>
          </w:rPr>
          <w:t>20</w:t>
        </w:r>
        <w:r w:rsidR="00222509">
          <w:rPr>
            <w:noProof/>
            <w:webHidden/>
          </w:rPr>
          <w:fldChar w:fldCharType="end"/>
        </w:r>
      </w:hyperlink>
    </w:p>
    <w:p w14:paraId="780C7965" w14:textId="1A0A7A05"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40" w:history="1">
        <w:r w:rsidR="00222509" w:rsidRPr="005009A6">
          <w:rPr>
            <w:rStyle w:val="Hyperlink"/>
            <w:noProof/>
          </w:rPr>
          <w:t>Table 14</w:t>
        </w:r>
        <w:r w:rsidR="00222509">
          <w:rPr>
            <w:rFonts w:asciiTheme="minorHAnsi" w:eastAsiaTheme="minorEastAsia" w:hAnsiTheme="minorHAnsi"/>
            <w:noProof/>
            <w:sz w:val="22"/>
            <w:lang w:eastAsia="en-AU"/>
          </w:rPr>
          <w:tab/>
        </w:r>
        <w:r w:rsidR="00222509" w:rsidRPr="005009A6">
          <w:rPr>
            <w:rStyle w:val="Hyperlink"/>
            <w:noProof/>
          </w:rPr>
          <w:t>Enquiries to the ESS helpdesk</w:t>
        </w:r>
        <w:r w:rsidR="00222509">
          <w:rPr>
            <w:noProof/>
            <w:webHidden/>
          </w:rPr>
          <w:tab/>
        </w:r>
        <w:r w:rsidR="00222509">
          <w:rPr>
            <w:noProof/>
            <w:webHidden/>
          </w:rPr>
          <w:fldChar w:fldCharType="begin"/>
        </w:r>
        <w:r w:rsidR="00222509">
          <w:rPr>
            <w:noProof/>
            <w:webHidden/>
          </w:rPr>
          <w:instrText xml:space="preserve"> PAGEREF _Toc58929140 \h </w:instrText>
        </w:r>
        <w:r w:rsidR="00222509">
          <w:rPr>
            <w:noProof/>
            <w:webHidden/>
          </w:rPr>
        </w:r>
        <w:r w:rsidR="00222509">
          <w:rPr>
            <w:noProof/>
            <w:webHidden/>
          </w:rPr>
          <w:fldChar w:fldCharType="separate"/>
        </w:r>
        <w:r w:rsidR="00222509">
          <w:rPr>
            <w:noProof/>
            <w:webHidden/>
          </w:rPr>
          <w:t>23</w:t>
        </w:r>
        <w:r w:rsidR="00222509">
          <w:rPr>
            <w:noProof/>
            <w:webHidden/>
          </w:rPr>
          <w:fldChar w:fldCharType="end"/>
        </w:r>
      </w:hyperlink>
    </w:p>
    <w:p w14:paraId="119A17E6" w14:textId="3296C305"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41" w:history="1">
        <w:r w:rsidR="00222509" w:rsidRPr="005009A6">
          <w:rPr>
            <w:rStyle w:val="Hyperlink"/>
            <w:noProof/>
          </w:rPr>
          <w:t>Table 15</w:t>
        </w:r>
        <w:r w:rsidR="00222509">
          <w:rPr>
            <w:rFonts w:asciiTheme="minorHAnsi" w:eastAsiaTheme="minorEastAsia" w:hAnsiTheme="minorHAnsi"/>
            <w:noProof/>
            <w:sz w:val="22"/>
            <w:lang w:eastAsia="en-AU"/>
          </w:rPr>
          <w:tab/>
        </w:r>
        <w:r w:rsidR="00222509" w:rsidRPr="005009A6">
          <w:rPr>
            <w:rStyle w:val="Hyperlink"/>
            <w:noProof/>
          </w:rPr>
          <w:t>Workflow allocation</w:t>
        </w:r>
        <w:r w:rsidR="00222509">
          <w:rPr>
            <w:noProof/>
            <w:webHidden/>
          </w:rPr>
          <w:tab/>
        </w:r>
        <w:r w:rsidR="00222509">
          <w:rPr>
            <w:noProof/>
            <w:webHidden/>
          </w:rPr>
          <w:fldChar w:fldCharType="begin"/>
        </w:r>
        <w:r w:rsidR="00222509">
          <w:rPr>
            <w:noProof/>
            <w:webHidden/>
          </w:rPr>
          <w:instrText xml:space="preserve"> PAGEREF _Toc58929141 \h </w:instrText>
        </w:r>
        <w:r w:rsidR="00222509">
          <w:rPr>
            <w:noProof/>
            <w:webHidden/>
          </w:rPr>
        </w:r>
        <w:r w:rsidR="00222509">
          <w:rPr>
            <w:noProof/>
            <w:webHidden/>
          </w:rPr>
          <w:fldChar w:fldCharType="separate"/>
        </w:r>
        <w:r w:rsidR="00222509">
          <w:rPr>
            <w:noProof/>
            <w:webHidden/>
          </w:rPr>
          <w:t>23</w:t>
        </w:r>
        <w:r w:rsidR="00222509">
          <w:rPr>
            <w:noProof/>
            <w:webHidden/>
          </w:rPr>
          <w:fldChar w:fldCharType="end"/>
        </w:r>
      </w:hyperlink>
    </w:p>
    <w:p w14:paraId="5F937DF0" w14:textId="161982B4"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42" w:history="1">
        <w:r w:rsidR="00222509" w:rsidRPr="005009A6">
          <w:rPr>
            <w:rStyle w:val="Hyperlink"/>
            <w:noProof/>
          </w:rPr>
          <w:t>Table 16</w:t>
        </w:r>
        <w:r w:rsidR="00222509">
          <w:rPr>
            <w:rFonts w:asciiTheme="minorHAnsi" w:eastAsiaTheme="minorEastAsia" w:hAnsiTheme="minorHAnsi"/>
            <w:noProof/>
            <w:sz w:val="22"/>
            <w:lang w:eastAsia="en-AU"/>
          </w:rPr>
          <w:tab/>
        </w:r>
        <w:r w:rsidR="00222509" w:rsidRPr="005009A6">
          <w:rPr>
            <w:rStyle w:val="Hyperlink"/>
            <w:noProof/>
          </w:rPr>
          <w:t>Changed workflow</w:t>
        </w:r>
        <w:r w:rsidR="00222509">
          <w:rPr>
            <w:noProof/>
            <w:webHidden/>
          </w:rPr>
          <w:tab/>
        </w:r>
        <w:r w:rsidR="00222509">
          <w:rPr>
            <w:noProof/>
            <w:webHidden/>
          </w:rPr>
          <w:fldChar w:fldCharType="begin"/>
        </w:r>
        <w:r w:rsidR="00222509">
          <w:rPr>
            <w:noProof/>
            <w:webHidden/>
          </w:rPr>
          <w:instrText xml:space="preserve"> PAGEREF _Toc58929142 \h </w:instrText>
        </w:r>
        <w:r w:rsidR="00222509">
          <w:rPr>
            <w:noProof/>
            <w:webHidden/>
          </w:rPr>
        </w:r>
        <w:r w:rsidR="00222509">
          <w:rPr>
            <w:noProof/>
            <w:webHidden/>
          </w:rPr>
          <w:fldChar w:fldCharType="separate"/>
        </w:r>
        <w:r w:rsidR="00222509">
          <w:rPr>
            <w:noProof/>
            <w:webHidden/>
          </w:rPr>
          <w:t>24</w:t>
        </w:r>
        <w:r w:rsidR="00222509">
          <w:rPr>
            <w:noProof/>
            <w:webHidden/>
          </w:rPr>
          <w:fldChar w:fldCharType="end"/>
        </w:r>
      </w:hyperlink>
    </w:p>
    <w:p w14:paraId="3853408C" w14:textId="5479E38D"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43" w:history="1">
        <w:r w:rsidR="00222509" w:rsidRPr="005009A6">
          <w:rPr>
            <w:rStyle w:val="Hyperlink"/>
            <w:noProof/>
          </w:rPr>
          <w:t>Table 17</w:t>
        </w:r>
        <w:r w:rsidR="00222509">
          <w:rPr>
            <w:rFonts w:asciiTheme="minorHAnsi" w:eastAsiaTheme="minorEastAsia" w:hAnsiTheme="minorHAnsi"/>
            <w:noProof/>
            <w:sz w:val="22"/>
            <w:lang w:eastAsia="en-AU"/>
          </w:rPr>
          <w:tab/>
        </w:r>
        <w:r w:rsidR="00222509" w:rsidRPr="005009A6">
          <w:rPr>
            <w:rStyle w:val="Hyperlink"/>
            <w:noProof/>
          </w:rPr>
          <w:t>ESS module themes</w:t>
        </w:r>
        <w:r w:rsidR="00222509">
          <w:rPr>
            <w:noProof/>
            <w:webHidden/>
          </w:rPr>
          <w:tab/>
        </w:r>
        <w:r w:rsidR="00222509">
          <w:rPr>
            <w:noProof/>
            <w:webHidden/>
          </w:rPr>
          <w:fldChar w:fldCharType="begin"/>
        </w:r>
        <w:r w:rsidR="00222509">
          <w:rPr>
            <w:noProof/>
            <w:webHidden/>
          </w:rPr>
          <w:instrText xml:space="preserve"> PAGEREF _Toc58929143 \h </w:instrText>
        </w:r>
        <w:r w:rsidR="00222509">
          <w:rPr>
            <w:noProof/>
            <w:webHidden/>
          </w:rPr>
        </w:r>
        <w:r w:rsidR="00222509">
          <w:rPr>
            <w:noProof/>
            <w:webHidden/>
          </w:rPr>
          <w:fldChar w:fldCharType="separate"/>
        </w:r>
        <w:r w:rsidR="00222509">
          <w:rPr>
            <w:noProof/>
            <w:webHidden/>
          </w:rPr>
          <w:t>26</w:t>
        </w:r>
        <w:r w:rsidR="00222509">
          <w:rPr>
            <w:noProof/>
            <w:webHidden/>
          </w:rPr>
          <w:fldChar w:fldCharType="end"/>
        </w:r>
      </w:hyperlink>
    </w:p>
    <w:p w14:paraId="6CE004F6" w14:textId="259E0FDA"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44" w:history="1">
        <w:r w:rsidR="00222509" w:rsidRPr="005009A6">
          <w:rPr>
            <w:rStyle w:val="Hyperlink"/>
            <w:noProof/>
          </w:rPr>
          <w:t>Table 18</w:t>
        </w:r>
        <w:r w:rsidR="00222509">
          <w:rPr>
            <w:rFonts w:asciiTheme="minorHAnsi" w:eastAsiaTheme="minorEastAsia" w:hAnsiTheme="minorHAnsi"/>
            <w:noProof/>
            <w:sz w:val="22"/>
            <w:lang w:eastAsia="en-AU"/>
          </w:rPr>
          <w:tab/>
        </w:r>
        <w:r w:rsidR="00222509" w:rsidRPr="005009A6">
          <w:rPr>
            <w:rStyle w:val="Hyperlink"/>
            <w:noProof/>
          </w:rPr>
          <w:t>Items coded and source for coding decisions</w:t>
        </w:r>
        <w:r w:rsidR="00222509">
          <w:rPr>
            <w:noProof/>
            <w:webHidden/>
          </w:rPr>
          <w:tab/>
        </w:r>
        <w:r w:rsidR="00222509">
          <w:rPr>
            <w:noProof/>
            <w:webHidden/>
          </w:rPr>
          <w:fldChar w:fldCharType="begin"/>
        </w:r>
        <w:r w:rsidR="00222509">
          <w:rPr>
            <w:noProof/>
            <w:webHidden/>
          </w:rPr>
          <w:instrText xml:space="preserve"> PAGEREF _Toc58929144 \h </w:instrText>
        </w:r>
        <w:r w:rsidR="00222509">
          <w:rPr>
            <w:noProof/>
            <w:webHidden/>
          </w:rPr>
        </w:r>
        <w:r w:rsidR="00222509">
          <w:rPr>
            <w:noProof/>
            <w:webHidden/>
          </w:rPr>
          <w:fldChar w:fldCharType="separate"/>
        </w:r>
        <w:r w:rsidR="00222509">
          <w:rPr>
            <w:noProof/>
            <w:webHidden/>
          </w:rPr>
          <w:t>29</w:t>
        </w:r>
        <w:r w:rsidR="00222509">
          <w:rPr>
            <w:noProof/>
            <w:webHidden/>
          </w:rPr>
          <w:fldChar w:fldCharType="end"/>
        </w:r>
      </w:hyperlink>
    </w:p>
    <w:p w14:paraId="692B43DB" w14:textId="5CFE4BCD"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45" w:history="1">
        <w:r w:rsidR="00222509" w:rsidRPr="005009A6">
          <w:rPr>
            <w:rStyle w:val="Hyperlink"/>
            <w:noProof/>
          </w:rPr>
          <w:t>Table 19</w:t>
        </w:r>
        <w:r w:rsidR="00222509">
          <w:rPr>
            <w:rFonts w:asciiTheme="minorHAnsi" w:eastAsiaTheme="minorEastAsia" w:hAnsiTheme="minorHAnsi"/>
            <w:noProof/>
            <w:sz w:val="22"/>
            <w:lang w:eastAsia="en-AU"/>
          </w:rPr>
          <w:tab/>
        </w:r>
        <w:r w:rsidR="00222509" w:rsidRPr="005009A6">
          <w:rPr>
            <w:rStyle w:val="Hyperlink"/>
            <w:noProof/>
          </w:rPr>
          <w:t>Final survey outcomes</w:t>
        </w:r>
        <w:r w:rsidR="00222509">
          <w:rPr>
            <w:noProof/>
            <w:webHidden/>
          </w:rPr>
          <w:tab/>
        </w:r>
        <w:r w:rsidR="00222509">
          <w:rPr>
            <w:noProof/>
            <w:webHidden/>
          </w:rPr>
          <w:fldChar w:fldCharType="begin"/>
        </w:r>
        <w:r w:rsidR="00222509">
          <w:rPr>
            <w:noProof/>
            <w:webHidden/>
          </w:rPr>
          <w:instrText xml:space="preserve"> PAGEREF _Toc58929145 \h </w:instrText>
        </w:r>
        <w:r w:rsidR="00222509">
          <w:rPr>
            <w:noProof/>
            <w:webHidden/>
          </w:rPr>
        </w:r>
        <w:r w:rsidR="00222509">
          <w:rPr>
            <w:noProof/>
            <w:webHidden/>
          </w:rPr>
          <w:fldChar w:fldCharType="separate"/>
        </w:r>
        <w:r w:rsidR="00222509">
          <w:rPr>
            <w:noProof/>
            <w:webHidden/>
          </w:rPr>
          <w:t>30</w:t>
        </w:r>
        <w:r w:rsidR="00222509">
          <w:rPr>
            <w:noProof/>
            <w:webHidden/>
          </w:rPr>
          <w:fldChar w:fldCharType="end"/>
        </w:r>
      </w:hyperlink>
    </w:p>
    <w:p w14:paraId="3BD71761" w14:textId="404BCB71"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46" w:history="1">
        <w:r w:rsidR="00222509" w:rsidRPr="005009A6">
          <w:rPr>
            <w:rStyle w:val="Hyperlink"/>
            <w:noProof/>
          </w:rPr>
          <w:t>Table 20</w:t>
        </w:r>
        <w:r w:rsidR="00222509">
          <w:rPr>
            <w:rFonts w:asciiTheme="minorHAnsi" w:eastAsiaTheme="minorEastAsia" w:hAnsiTheme="minorHAnsi"/>
            <w:noProof/>
            <w:sz w:val="22"/>
            <w:lang w:eastAsia="en-AU"/>
          </w:rPr>
          <w:tab/>
        </w:r>
        <w:r w:rsidR="00222509" w:rsidRPr="005009A6">
          <w:rPr>
            <w:rStyle w:val="Hyperlink"/>
            <w:noProof/>
          </w:rPr>
          <w:t>Mode of completion</w:t>
        </w:r>
        <w:r w:rsidR="00222509">
          <w:rPr>
            <w:noProof/>
            <w:webHidden/>
          </w:rPr>
          <w:tab/>
        </w:r>
        <w:r w:rsidR="00222509">
          <w:rPr>
            <w:noProof/>
            <w:webHidden/>
          </w:rPr>
          <w:fldChar w:fldCharType="begin"/>
        </w:r>
        <w:r w:rsidR="00222509">
          <w:rPr>
            <w:noProof/>
            <w:webHidden/>
          </w:rPr>
          <w:instrText xml:space="preserve"> PAGEREF _Toc58929146 \h </w:instrText>
        </w:r>
        <w:r w:rsidR="00222509">
          <w:rPr>
            <w:noProof/>
            <w:webHidden/>
          </w:rPr>
        </w:r>
        <w:r w:rsidR="00222509">
          <w:rPr>
            <w:noProof/>
            <w:webHidden/>
          </w:rPr>
          <w:fldChar w:fldCharType="separate"/>
        </w:r>
        <w:r w:rsidR="00222509">
          <w:rPr>
            <w:noProof/>
            <w:webHidden/>
          </w:rPr>
          <w:t>31</w:t>
        </w:r>
        <w:r w:rsidR="00222509">
          <w:rPr>
            <w:noProof/>
            <w:webHidden/>
          </w:rPr>
          <w:fldChar w:fldCharType="end"/>
        </w:r>
      </w:hyperlink>
    </w:p>
    <w:p w14:paraId="45A8B084" w14:textId="214FAA16"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47" w:history="1">
        <w:r w:rsidR="00222509" w:rsidRPr="005009A6">
          <w:rPr>
            <w:rStyle w:val="Hyperlink"/>
            <w:noProof/>
          </w:rPr>
          <w:t>Table 21</w:t>
        </w:r>
        <w:r w:rsidR="00222509">
          <w:rPr>
            <w:rFonts w:asciiTheme="minorHAnsi" w:eastAsiaTheme="minorEastAsia" w:hAnsiTheme="minorHAnsi"/>
            <w:noProof/>
            <w:sz w:val="22"/>
            <w:lang w:eastAsia="en-AU"/>
          </w:rPr>
          <w:tab/>
        </w:r>
        <w:r w:rsidR="00222509" w:rsidRPr="005009A6">
          <w:rPr>
            <w:rStyle w:val="Hyperlink"/>
            <w:noProof/>
          </w:rPr>
          <w:t>Sample yield and mode of completion by workflow</w:t>
        </w:r>
        <w:r w:rsidR="00222509">
          <w:rPr>
            <w:noProof/>
            <w:webHidden/>
          </w:rPr>
          <w:tab/>
        </w:r>
        <w:r w:rsidR="00222509">
          <w:rPr>
            <w:noProof/>
            <w:webHidden/>
          </w:rPr>
          <w:fldChar w:fldCharType="begin"/>
        </w:r>
        <w:r w:rsidR="00222509">
          <w:rPr>
            <w:noProof/>
            <w:webHidden/>
          </w:rPr>
          <w:instrText xml:space="preserve"> PAGEREF _Toc58929147 \h </w:instrText>
        </w:r>
        <w:r w:rsidR="00222509">
          <w:rPr>
            <w:noProof/>
            <w:webHidden/>
          </w:rPr>
        </w:r>
        <w:r w:rsidR="00222509">
          <w:rPr>
            <w:noProof/>
            <w:webHidden/>
          </w:rPr>
          <w:fldChar w:fldCharType="separate"/>
        </w:r>
        <w:r w:rsidR="00222509">
          <w:rPr>
            <w:noProof/>
            <w:webHidden/>
          </w:rPr>
          <w:t>31</w:t>
        </w:r>
        <w:r w:rsidR="00222509">
          <w:rPr>
            <w:noProof/>
            <w:webHidden/>
          </w:rPr>
          <w:fldChar w:fldCharType="end"/>
        </w:r>
      </w:hyperlink>
    </w:p>
    <w:p w14:paraId="73888E58" w14:textId="260D040E"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48" w:history="1">
        <w:r w:rsidR="00222509" w:rsidRPr="005009A6">
          <w:rPr>
            <w:rStyle w:val="Hyperlink"/>
            <w:noProof/>
          </w:rPr>
          <w:t>Table 22</w:t>
        </w:r>
        <w:r w:rsidR="00222509">
          <w:rPr>
            <w:rFonts w:asciiTheme="minorHAnsi" w:eastAsiaTheme="minorEastAsia" w:hAnsiTheme="minorHAnsi"/>
            <w:noProof/>
            <w:sz w:val="22"/>
            <w:lang w:eastAsia="en-AU"/>
          </w:rPr>
          <w:tab/>
        </w:r>
        <w:r w:rsidR="00222509" w:rsidRPr="005009A6">
          <w:rPr>
            <w:rStyle w:val="Hyperlink"/>
            <w:noProof/>
          </w:rPr>
          <w:t>Source of contact details for ESS completes</w:t>
        </w:r>
        <w:r w:rsidR="00222509">
          <w:rPr>
            <w:noProof/>
            <w:webHidden/>
          </w:rPr>
          <w:tab/>
        </w:r>
        <w:r w:rsidR="00222509">
          <w:rPr>
            <w:noProof/>
            <w:webHidden/>
          </w:rPr>
          <w:fldChar w:fldCharType="begin"/>
        </w:r>
        <w:r w:rsidR="00222509">
          <w:rPr>
            <w:noProof/>
            <w:webHidden/>
          </w:rPr>
          <w:instrText xml:space="preserve"> PAGEREF _Toc58929148 \h </w:instrText>
        </w:r>
        <w:r w:rsidR="00222509">
          <w:rPr>
            <w:noProof/>
            <w:webHidden/>
          </w:rPr>
        </w:r>
        <w:r w:rsidR="00222509">
          <w:rPr>
            <w:noProof/>
            <w:webHidden/>
          </w:rPr>
          <w:fldChar w:fldCharType="separate"/>
        </w:r>
        <w:r w:rsidR="00222509">
          <w:rPr>
            <w:noProof/>
            <w:webHidden/>
          </w:rPr>
          <w:t>32</w:t>
        </w:r>
        <w:r w:rsidR="00222509">
          <w:rPr>
            <w:noProof/>
            <w:webHidden/>
          </w:rPr>
          <w:fldChar w:fldCharType="end"/>
        </w:r>
      </w:hyperlink>
    </w:p>
    <w:p w14:paraId="58C9B05E" w14:textId="236B4ABF"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49" w:history="1">
        <w:r w:rsidR="00222509" w:rsidRPr="005009A6">
          <w:rPr>
            <w:rStyle w:val="Hyperlink"/>
            <w:noProof/>
          </w:rPr>
          <w:t>Table 23</w:t>
        </w:r>
        <w:r w:rsidR="00222509">
          <w:rPr>
            <w:rFonts w:asciiTheme="minorHAnsi" w:eastAsiaTheme="minorEastAsia" w:hAnsiTheme="minorHAnsi"/>
            <w:noProof/>
            <w:sz w:val="22"/>
            <w:lang w:eastAsia="en-AU"/>
          </w:rPr>
          <w:tab/>
        </w:r>
        <w:r w:rsidR="00222509" w:rsidRPr="005009A6">
          <w:rPr>
            <w:rStyle w:val="Hyperlink"/>
            <w:noProof/>
          </w:rPr>
          <w:t>Respondents by broad field of education</w:t>
        </w:r>
        <w:r w:rsidR="00222509">
          <w:rPr>
            <w:noProof/>
            <w:webHidden/>
          </w:rPr>
          <w:tab/>
        </w:r>
        <w:r w:rsidR="00222509">
          <w:rPr>
            <w:noProof/>
            <w:webHidden/>
          </w:rPr>
          <w:fldChar w:fldCharType="begin"/>
        </w:r>
        <w:r w:rsidR="00222509">
          <w:rPr>
            <w:noProof/>
            <w:webHidden/>
          </w:rPr>
          <w:instrText xml:space="preserve"> PAGEREF _Toc58929149 \h </w:instrText>
        </w:r>
        <w:r w:rsidR="00222509">
          <w:rPr>
            <w:noProof/>
            <w:webHidden/>
          </w:rPr>
        </w:r>
        <w:r w:rsidR="00222509">
          <w:rPr>
            <w:noProof/>
            <w:webHidden/>
          </w:rPr>
          <w:fldChar w:fldCharType="separate"/>
        </w:r>
        <w:r w:rsidR="00222509">
          <w:rPr>
            <w:noProof/>
            <w:webHidden/>
          </w:rPr>
          <w:t>32</w:t>
        </w:r>
        <w:r w:rsidR="00222509">
          <w:rPr>
            <w:noProof/>
            <w:webHidden/>
          </w:rPr>
          <w:fldChar w:fldCharType="end"/>
        </w:r>
      </w:hyperlink>
    </w:p>
    <w:p w14:paraId="4C7FDD4A" w14:textId="788D2ED5"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50" w:history="1">
        <w:r w:rsidR="00222509" w:rsidRPr="005009A6">
          <w:rPr>
            <w:rStyle w:val="Hyperlink"/>
            <w:noProof/>
          </w:rPr>
          <w:t>Table 24</w:t>
        </w:r>
        <w:r w:rsidR="00222509">
          <w:rPr>
            <w:rFonts w:asciiTheme="minorHAnsi" w:eastAsiaTheme="minorEastAsia" w:hAnsiTheme="minorHAnsi"/>
            <w:noProof/>
            <w:sz w:val="22"/>
            <w:lang w:eastAsia="en-AU"/>
          </w:rPr>
          <w:tab/>
        </w:r>
        <w:r w:rsidR="00222509" w:rsidRPr="005009A6">
          <w:rPr>
            <w:rStyle w:val="Hyperlink"/>
            <w:noProof/>
          </w:rPr>
          <w:t>Respondents by type of institution and course characteristics</w:t>
        </w:r>
        <w:r w:rsidR="00222509">
          <w:rPr>
            <w:noProof/>
            <w:webHidden/>
          </w:rPr>
          <w:tab/>
        </w:r>
        <w:r w:rsidR="00222509">
          <w:rPr>
            <w:noProof/>
            <w:webHidden/>
          </w:rPr>
          <w:fldChar w:fldCharType="begin"/>
        </w:r>
        <w:r w:rsidR="00222509">
          <w:rPr>
            <w:noProof/>
            <w:webHidden/>
          </w:rPr>
          <w:instrText xml:space="preserve"> PAGEREF _Toc58929150 \h </w:instrText>
        </w:r>
        <w:r w:rsidR="00222509">
          <w:rPr>
            <w:noProof/>
            <w:webHidden/>
          </w:rPr>
        </w:r>
        <w:r w:rsidR="00222509">
          <w:rPr>
            <w:noProof/>
            <w:webHidden/>
          </w:rPr>
          <w:fldChar w:fldCharType="separate"/>
        </w:r>
        <w:r w:rsidR="00222509">
          <w:rPr>
            <w:noProof/>
            <w:webHidden/>
          </w:rPr>
          <w:t>33</w:t>
        </w:r>
        <w:r w:rsidR="00222509">
          <w:rPr>
            <w:noProof/>
            <w:webHidden/>
          </w:rPr>
          <w:fldChar w:fldCharType="end"/>
        </w:r>
      </w:hyperlink>
    </w:p>
    <w:p w14:paraId="6059433C" w14:textId="4491B478"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51" w:history="1">
        <w:r w:rsidR="00222509" w:rsidRPr="005009A6">
          <w:rPr>
            <w:rStyle w:val="Hyperlink"/>
            <w:noProof/>
          </w:rPr>
          <w:t>Table 25</w:t>
        </w:r>
        <w:r w:rsidR="00222509">
          <w:rPr>
            <w:rFonts w:asciiTheme="minorHAnsi" w:eastAsiaTheme="minorEastAsia" w:hAnsiTheme="minorHAnsi"/>
            <w:noProof/>
            <w:sz w:val="22"/>
            <w:lang w:eastAsia="en-AU"/>
          </w:rPr>
          <w:tab/>
        </w:r>
        <w:r w:rsidR="00222509" w:rsidRPr="005009A6">
          <w:rPr>
            <w:rStyle w:val="Hyperlink"/>
            <w:noProof/>
          </w:rPr>
          <w:t>Respondents by demographic characteristics</w:t>
        </w:r>
        <w:r w:rsidR="00222509">
          <w:rPr>
            <w:noProof/>
            <w:webHidden/>
          </w:rPr>
          <w:tab/>
        </w:r>
        <w:r w:rsidR="00222509">
          <w:rPr>
            <w:noProof/>
            <w:webHidden/>
          </w:rPr>
          <w:fldChar w:fldCharType="begin"/>
        </w:r>
        <w:r w:rsidR="00222509">
          <w:rPr>
            <w:noProof/>
            <w:webHidden/>
          </w:rPr>
          <w:instrText xml:space="preserve"> PAGEREF _Toc58929151 \h </w:instrText>
        </w:r>
        <w:r w:rsidR="00222509">
          <w:rPr>
            <w:noProof/>
            <w:webHidden/>
          </w:rPr>
        </w:r>
        <w:r w:rsidR="00222509">
          <w:rPr>
            <w:noProof/>
            <w:webHidden/>
          </w:rPr>
          <w:fldChar w:fldCharType="separate"/>
        </w:r>
        <w:r w:rsidR="00222509">
          <w:rPr>
            <w:noProof/>
            <w:webHidden/>
          </w:rPr>
          <w:t>34</w:t>
        </w:r>
        <w:r w:rsidR="00222509">
          <w:rPr>
            <w:noProof/>
            <w:webHidden/>
          </w:rPr>
          <w:fldChar w:fldCharType="end"/>
        </w:r>
      </w:hyperlink>
    </w:p>
    <w:p w14:paraId="5B754F74" w14:textId="7E0764AC" w:rsidR="00222509" w:rsidRDefault="00843278">
      <w:pPr>
        <w:pStyle w:val="TableofFigures"/>
        <w:tabs>
          <w:tab w:val="right" w:leader="dot" w:pos="9017"/>
        </w:tabs>
        <w:rPr>
          <w:rFonts w:asciiTheme="minorHAnsi" w:eastAsiaTheme="minorEastAsia" w:hAnsiTheme="minorHAnsi"/>
          <w:noProof/>
          <w:sz w:val="22"/>
          <w:lang w:eastAsia="en-AU"/>
        </w:rPr>
      </w:pPr>
      <w:hyperlink w:anchor="_Toc58929152" w:history="1">
        <w:r w:rsidR="00222509" w:rsidRPr="005009A6">
          <w:rPr>
            <w:rStyle w:val="Hyperlink"/>
            <w:noProof/>
          </w:rPr>
          <w:t>Table 26</w:t>
        </w:r>
        <w:r w:rsidR="00222509">
          <w:rPr>
            <w:rFonts w:asciiTheme="minorHAnsi" w:eastAsiaTheme="minorEastAsia" w:hAnsiTheme="minorHAnsi"/>
            <w:noProof/>
            <w:sz w:val="22"/>
            <w:lang w:eastAsia="en-AU"/>
          </w:rPr>
          <w:tab/>
        </w:r>
        <w:r w:rsidR="00222509" w:rsidRPr="005009A6">
          <w:rPr>
            <w:rStyle w:val="Hyperlink"/>
            <w:noProof/>
          </w:rPr>
          <w:t>Respondents by labour market characteristics</w:t>
        </w:r>
        <w:r w:rsidR="00222509">
          <w:rPr>
            <w:noProof/>
            <w:webHidden/>
          </w:rPr>
          <w:tab/>
        </w:r>
        <w:r w:rsidR="00222509">
          <w:rPr>
            <w:noProof/>
            <w:webHidden/>
          </w:rPr>
          <w:fldChar w:fldCharType="begin"/>
        </w:r>
        <w:r w:rsidR="00222509">
          <w:rPr>
            <w:noProof/>
            <w:webHidden/>
          </w:rPr>
          <w:instrText xml:space="preserve"> PAGEREF _Toc58929152 \h </w:instrText>
        </w:r>
        <w:r w:rsidR="00222509">
          <w:rPr>
            <w:noProof/>
            <w:webHidden/>
          </w:rPr>
        </w:r>
        <w:r w:rsidR="00222509">
          <w:rPr>
            <w:noProof/>
            <w:webHidden/>
          </w:rPr>
          <w:fldChar w:fldCharType="separate"/>
        </w:r>
        <w:r w:rsidR="00222509">
          <w:rPr>
            <w:noProof/>
            <w:webHidden/>
          </w:rPr>
          <w:t>35</w:t>
        </w:r>
        <w:r w:rsidR="00222509">
          <w:rPr>
            <w:noProof/>
            <w:webHidden/>
          </w:rPr>
          <w:fldChar w:fldCharType="end"/>
        </w:r>
      </w:hyperlink>
    </w:p>
    <w:p w14:paraId="062FCC73" w14:textId="3E75FC3E" w:rsidR="00181FA2" w:rsidRDefault="00C42838" w:rsidP="00202B91">
      <w:pPr>
        <w:rPr>
          <w:highlight w:val="yellow"/>
        </w:rPr>
      </w:pPr>
      <w:r w:rsidRPr="003107C7">
        <w:rPr>
          <w:highlight w:val="yellow"/>
        </w:rPr>
        <w:fldChar w:fldCharType="end"/>
      </w:r>
    </w:p>
    <w:p w14:paraId="1B1CB222" w14:textId="77777777" w:rsidR="002D6F29" w:rsidRPr="003405EA" w:rsidRDefault="002D6F29" w:rsidP="003405EA">
      <w:pPr>
        <w:tabs>
          <w:tab w:val="left" w:pos="1701"/>
        </w:tabs>
        <w:spacing w:before="120" w:after="60"/>
        <w:sectPr w:rsidR="002D6F29" w:rsidRPr="003405EA" w:rsidSect="00C83B8D">
          <w:headerReference w:type="default" r:id="rId12"/>
          <w:footerReference w:type="even" r:id="rId13"/>
          <w:footerReference w:type="default" r:id="rId14"/>
          <w:pgSz w:w="11907" w:h="16839" w:code="9"/>
          <w:pgMar w:top="1440" w:right="1440" w:bottom="1440" w:left="1440" w:header="567" w:footer="567" w:gutter="0"/>
          <w:pgNumType w:fmt="lowerRoman" w:start="3"/>
          <w:cols w:space="708"/>
          <w:docGrid w:linePitch="360"/>
        </w:sectPr>
      </w:pPr>
    </w:p>
    <w:p w14:paraId="72C2FA04" w14:textId="77777777" w:rsidR="00CB4779" w:rsidRPr="001A5870" w:rsidRDefault="00CB4779" w:rsidP="00C42838">
      <w:pPr>
        <w:pStyle w:val="Heading1"/>
        <w:rPr>
          <w:color w:val="auto"/>
        </w:rPr>
      </w:pPr>
      <w:bookmarkStart w:id="3" w:name="_Toc314813141"/>
      <w:bookmarkStart w:id="4" w:name="_Ref534802719"/>
      <w:bookmarkStart w:id="5" w:name="_Toc58583397"/>
      <w:r w:rsidRPr="001A5870">
        <w:rPr>
          <w:color w:val="auto"/>
        </w:rPr>
        <w:t>Introduction</w:t>
      </w:r>
      <w:bookmarkEnd w:id="3"/>
      <w:bookmarkEnd w:id="4"/>
      <w:bookmarkEnd w:id="5"/>
    </w:p>
    <w:p w14:paraId="3CFE6C08" w14:textId="31DEDDCA" w:rsidR="00BE03A1" w:rsidRPr="001A5870" w:rsidRDefault="009B2370" w:rsidP="00F8027E">
      <w:pPr>
        <w:pStyle w:val="Heading2"/>
        <w:rPr>
          <w:color w:val="auto"/>
        </w:rPr>
      </w:pPr>
      <w:bookmarkStart w:id="6" w:name="_Toc58583398"/>
      <w:r w:rsidRPr="001A5870">
        <w:rPr>
          <w:color w:val="auto"/>
        </w:rPr>
        <w:t>About this report</w:t>
      </w:r>
      <w:bookmarkEnd w:id="6"/>
    </w:p>
    <w:p w14:paraId="62C5F7E7" w14:textId="5AF85F1B" w:rsidR="009B2370" w:rsidRPr="001A5870" w:rsidRDefault="009B2370" w:rsidP="009B2370">
      <w:pPr>
        <w:pStyle w:val="Body"/>
      </w:pPr>
      <w:r w:rsidRPr="001A5870">
        <w:t xml:space="preserve">This methodological report describes the </w:t>
      </w:r>
      <w:r w:rsidR="00F12015" w:rsidRPr="001A5870">
        <w:t xml:space="preserve">sample preparation, </w:t>
      </w:r>
      <w:r w:rsidRPr="001A5870">
        <w:t>data collection, data processing and reporting aspects of the 20</w:t>
      </w:r>
      <w:r w:rsidR="008525A2" w:rsidRPr="001A5870">
        <w:t>20</w:t>
      </w:r>
      <w:r w:rsidRPr="001A5870">
        <w:t xml:space="preserve"> Employer Satisfaction Survey (ESS, ‘the survey’), conducted on behalf of the Australian Government Department of Education</w:t>
      </w:r>
      <w:r w:rsidR="008525A2" w:rsidRPr="001A5870">
        <w:t>, Skills and Employment</w:t>
      </w:r>
      <w:r w:rsidRPr="001A5870">
        <w:t xml:space="preserve"> (‘the department’) by the Social Research Centre. This report is organised into the following sections:</w:t>
      </w:r>
    </w:p>
    <w:p w14:paraId="5FC45080" w14:textId="2F80DA6A" w:rsidR="009B2370" w:rsidRPr="001A5870" w:rsidRDefault="009B2370" w:rsidP="0043084A">
      <w:pPr>
        <w:pStyle w:val="Body"/>
        <w:numPr>
          <w:ilvl w:val="0"/>
          <w:numId w:val="20"/>
        </w:numPr>
      </w:pPr>
      <w:r w:rsidRPr="001A5870">
        <w:t>Section 1 introduces the survey background, objectives and provides a general overview</w:t>
      </w:r>
      <w:r w:rsidR="00F12015" w:rsidRPr="001A5870">
        <w:t>.</w:t>
      </w:r>
    </w:p>
    <w:p w14:paraId="09513ACF" w14:textId="31467EB6" w:rsidR="009B2370" w:rsidRPr="001A5870" w:rsidRDefault="009B2370" w:rsidP="0043084A">
      <w:pPr>
        <w:pStyle w:val="Body"/>
        <w:numPr>
          <w:ilvl w:val="0"/>
          <w:numId w:val="20"/>
        </w:numPr>
      </w:pPr>
      <w:r w:rsidRPr="001A5870">
        <w:t xml:space="preserve">Section 2 describes the </w:t>
      </w:r>
      <w:r w:rsidR="00F12015" w:rsidRPr="001A5870">
        <w:t>target audience and sample design.</w:t>
      </w:r>
    </w:p>
    <w:p w14:paraId="0C49D7CA" w14:textId="4BDD3A83" w:rsidR="009B2370" w:rsidRPr="001A5870" w:rsidRDefault="009B2370" w:rsidP="0043084A">
      <w:pPr>
        <w:pStyle w:val="Body"/>
        <w:numPr>
          <w:ilvl w:val="0"/>
          <w:numId w:val="20"/>
        </w:numPr>
      </w:pPr>
      <w:r w:rsidRPr="001A5870">
        <w:t>Section 3 documents the survey design and procedures for conducting the study</w:t>
      </w:r>
      <w:r w:rsidR="00F12015" w:rsidRPr="001A5870">
        <w:t>.</w:t>
      </w:r>
    </w:p>
    <w:p w14:paraId="07E829E4" w14:textId="011A90E1" w:rsidR="009B2370" w:rsidRPr="001A5870" w:rsidRDefault="009B2370" w:rsidP="0043084A">
      <w:pPr>
        <w:pStyle w:val="Body"/>
        <w:numPr>
          <w:ilvl w:val="0"/>
          <w:numId w:val="20"/>
        </w:numPr>
      </w:pPr>
      <w:r w:rsidRPr="001A5870">
        <w:t>Section 4 outlines the questionnaire development phase and provides an overview of changes from the previous iteration including institution specific items</w:t>
      </w:r>
      <w:r w:rsidR="00F12015" w:rsidRPr="001A5870">
        <w:t>.</w:t>
      </w:r>
    </w:p>
    <w:p w14:paraId="709BCA92" w14:textId="1E4D3A11" w:rsidR="009B2370" w:rsidRPr="001A5870" w:rsidRDefault="009B2370" w:rsidP="0043084A">
      <w:pPr>
        <w:pStyle w:val="Body"/>
        <w:numPr>
          <w:ilvl w:val="0"/>
          <w:numId w:val="20"/>
        </w:numPr>
      </w:pPr>
      <w:r w:rsidRPr="001A5870">
        <w:t>Section 5 describes the data processing procedures</w:t>
      </w:r>
      <w:r w:rsidR="00221CF0" w:rsidRPr="001A5870">
        <w:t xml:space="preserve"> and deliverables.</w:t>
      </w:r>
    </w:p>
    <w:p w14:paraId="45319A96" w14:textId="417101B5" w:rsidR="009B2370" w:rsidRPr="001A5870" w:rsidRDefault="009B2370" w:rsidP="0043084A">
      <w:pPr>
        <w:pStyle w:val="Body"/>
        <w:numPr>
          <w:ilvl w:val="0"/>
          <w:numId w:val="20"/>
        </w:numPr>
      </w:pPr>
      <w:r w:rsidRPr="001A5870">
        <w:t xml:space="preserve">Section </w:t>
      </w:r>
      <w:r w:rsidR="009A2BB3" w:rsidRPr="001A5870">
        <w:t>6</w:t>
      </w:r>
      <w:r w:rsidRPr="001A5870">
        <w:t xml:space="preserve"> documents the final dispositions and response rates</w:t>
      </w:r>
      <w:r w:rsidR="00F12015" w:rsidRPr="001A5870">
        <w:t>.</w:t>
      </w:r>
    </w:p>
    <w:p w14:paraId="1B043FAA" w14:textId="73C89166" w:rsidR="009B2370" w:rsidRPr="001A5870" w:rsidRDefault="009B2370" w:rsidP="0043084A">
      <w:pPr>
        <w:pStyle w:val="Body"/>
        <w:numPr>
          <w:ilvl w:val="0"/>
          <w:numId w:val="20"/>
        </w:numPr>
      </w:pPr>
      <w:r w:rsidRPr="001A5870">
        <w:t xml:space="preserve">Section </w:t>
      </w:r>
      <w:r w:rsidR="009A2BB3" w:rsidRPr="001A5870">
        <w:t>7</w:t>
      </w:r>
      <w:r w:rsidRPr="001A5870">
        <w:t xml:space="preserve"> presents an analysis of response</w:t>
      </w:r>
      <w:r w:rsidR="00F12015" w:rsidRPr="001A5870">
        <w:t>.</w:t>
      </w:r>
    </w:p>
    <w:p w14:paraId="2AE9ACCD" w14:textId="51C87300" w:rsidR="009D2B92" w:rsidRPr="001A5870" w:rsidRDefault="009D2B92" w:rsidP="0043084A">
      <w:pPr>
        <w:pStyle w:val="Body"/>
        <w:numPr>
          <w:ilvl w:val="0"/>
          <w:numId w:val="20"/>
        </w:numPr>
      </w:pPr>
      <w:r w:rsidRPr="001A5870">
        <w:t xml:space="preserve">Section </w:t>
      </w:r>
      <w:r w:rsidR="009A2BB3" w:rsidRPr="001A5870">
        <w:t>8</w:t>
      </w:r>
      <w:r w:rsidRPr="001A5870">
        <w:t xml:space="preserve"> notes considerations for future </w:t>
      </w:r>
      <w:r w:rsidR="00F12015" w:rsidRPr="001A5870">
        <w:t>iterations of the ESS</w:t>
      </w:r>
      <w:r w:rsidRPr="001A5870">
        <w:t>.</w:t>
      </w:r>
    </w:p>
    <w:p w14:paraId="11591AAD" w14:textId="02EB0D34" w:rsidR="00BE03A1" w:rsidRPr="001A5870" w:rsidRDefault="00276108" w:rsidP="00F8027E">
      <w:pPr>
        <w:pStyle w:val="Heading2"/>
        <w:rPr>
          <w:color w:val="auto"/>
        </w:rPr>
      </w:pPr>
      <w:bookmarkStart w:id="7" w:name="_Toc58583399"/>
      <w:r w:rsidRPr="001A5870">
        <w:rPr>
          <w:color w:val="auto"/>
        </w:rPr>
        <w:t>Background</w:t>
      </w:r>
      <w:bookmarkEnd w:id="7"/>
      <w:r w:rsidRPr="001A5870">
        <w:rPr>
          <w:color w:val="auto"/>
        </w:rPr>
        <w:t xml:space="preserve"> </w:t>
      </w:r>
    </w:p>
    <w:p w14:paraId="3444648F" w14:textId="386C577B" w:rsidR="00BE5997" w:rsidRDefault="009B2370" w:rsidP="00EC7C8B">
      <w:pPr>
        <w:pStyle w:val="Body"/>
      </w:pPr>
      <w:r>
        <w:t xml:space="preserve">The ESS is a component of the Quality Indicators for Learning and Teaching (QILT) suite of surveys, commissioned by the department. </w:t>
      </w:r>
      <w:r w:rsidR="00A773A7" w:rsidRPr="005B06DF">
        <w:t xml:space="preserve">The </w:t>
      </w:r>
      <w:r w:rsidR="00D91B06" w:rsidRPr="005B06DF">
        <w:t>ESS</w:t>
      </w:r>
      <w:r w:rsidR="00A773A7" w:rsidRPr="005B06DF">
        <w:t xml:space="preserve"> </w:t>
      </w:r>
      <w:r w:rsidR="00EF4453" w:rsidRPr="005B06DF">
        <w:t>is</w:t>
      </w:r>
      <w:r w:rsidR="005B06DF">
        <w:t xml:space="preserve"> the only </w:t>
      </w:r>
      <w:r w:rsidR="007F2D3B" w:rsidRPr="005B06DF">
        <w:t xml:space="preserve">national survey </w:t>
      </w:r>
      <w:r w:rsidR="00EF4453" w:rsidRPr="005B06DF">
        <w:t xml:space="preserve">that measures the extent to which higher education institutions </w:t>
      </w:r>
      <w:r w:rsidR="005B06DF">
        <w:t>in Australia</w:t>
      </w:r>
      <w:r w:rsidR="001F1E76">
        <w:t xml:space="preserve"> are</w:t>
      </w:r>
      <w:r w:rsidR="005B06DF">
        <w:t xml:space="preserve"> preparing graduates to </w:t>
      </w:r>
      <w:r w:rsidR="00EF4453" w:rsidRPr="005B06DF">
        <w:t xml:space="preserve">meet employer needs. </w:t>
      </w:r>
      <w:r w:rsidR="005E0AEB" w:rsidRPr="005B06DF">
        <w:t xml:space="preserve">Data from the ESS are used to better understand </w:t>
      </w:r>
      <w:r w:rsidR="00E75F05" w:rsidRPr="005B06DF">
        <w:t xml:space="preserve">the </w:t>
      </w:r>
      <w:r w:rsidR="00EF4453" w:rsidRPr="005B06DF">
        <w:t>specific skills and attributes needed in business today</w:t>
      </w:r>
      <w:r w:rsidR="005B06DF" w:rsidRPr="005B06DF">
        <w:t xml:space="preserve">, </w:t>
      </w:r>
      <w:r w:rsidR="005E0AEB" w:rsidRPr="005B06DF">
        <w:t xml:space="preserve">how well higher education is </w:t>
      </w:r>
      <w:r w:rsidR="005B06DF" w:rsidRPr="005B06DF">
        <w:t>preparing</w:t>
      </w:r>
      <w:r w:rsidR="005E0AEB" w:rsidRPr="005B06DF">
        <w:t xml:space="preserve"> graduates for the workforce</w:t>
      </w:r>
      <w:r w:rsidR="005B06DF" w:rsidRPr="005B06DF">
        <w:t xml:space="preserve"> and the varied employment pathways graduates are taking after completing their study</w:t>
      </w:r>
      <w:r w:rsidR="005E0AEB" w:rsidRPr="005B06DF">
        <w:t>.</w:t>
      </w:r>
      <w:r w:rsidR="005E0AEB">
        <w:t xml:space="preserve"> </w:t>
      </w:r>
      <w:r w:rsidR="00C02E8C">
        <w:t>ESS</w:t>
      </w:r>
      <w:r w:rsidR="00FF0F75">
        <w:t xml:space="preserve"> data can be</w:t>
      </w:r>
      <w:r w:rsidR="00C02E8C">
        <w:t xml:space="preserve"> linked with data from the Graduate Outcomes Survey (GOS) </w:t>
      </w:r>
      <w:r w:rsidR="00FF0F75">
        <w:t>to compare</w:t>
      </w:r>
      <w:r w:rsidR="00C02E8C">
        <w:t xml:space="preserve"> </w:t>
      </w:r>
      <w:r w:rsidR="00C02E8C" w:rsidRPr="005B06DF">
        <w:t xml:space="preserve">perceptions of graduates </w:t>
      </w:r>
      <w:r w:rsidR="00C02E8C">
        <w:t xml:space="preserve">and the </w:t>
      </w:r>
      <w:r w:rsidR="00C02E8C" w:rsidRPr="005B06DF">
        <w:t xml:space="preserve">views of their </w:t>
      </w:r>
      <w:r w:rsidR="0038440A">
        <w:t xml:space="preserve">direct </w:t>
      </w:r>
      <w:r w:rsidR="00C02E8C" w:rsidRPr="005B06DF">
        <w:t>work supervisors</w:t>
      </w:r>
      <w:r w:rsidR="0038440A">
        <w:t xml:space="preserve"> (‘supervisors’)</w:t>
      </w:r>
      <w:r w:rsidR="00C02E8C" w:rsidRPr="005B06DF">
        <w:t xml:space="preserve">. </w:t>
      </w:r>
      <w:r w:rsidRPr="009B2370">
        <w:t xml:space="preserve">For </w:t>
      </w:r>
      <w:r w:rsidR="007F2D3B">
        <w:t>a detailed history of the ES</w:t>
      </w:r>
      <w:r w:rsidRPr="009B2370">
        <w:t xml:space="preserve">S and its predecessor instruments, refer to the 2017 </w:t>
      </w:r>
      <w:r w:rsidRPr="00814109">
        <w:rPr>
          <w:i/>
          <w:iCs/>
        </w:rPr>
        <w:t>ESS Methodological Report</w:t>
      </w:r>
      <w:r w:rsidRPr="009B2370">
        <w:t>.</w:t>
      </w:r>
    </w:p>
    <w:p w14:paraId="4D84BC43" w14:textId="78C6F072" w:rsidR="007F2D3B" w:rsidRDefault="007F2D3B" w:rsidP="007F2D3B">
      <w:pPr>
        <w:pStyle w:val="Body"/>
      </w:pPr>
      <w:r w:rsidRPr="00B23366">
        <w:t>The ESS involve</w:t>
      </w:r>
      <w:r w:rsidR="00C764FF">
        <w:t>s</w:t>
      </w:r>
      <w:r w:rsidRPr="00B23366">
        <w:t xml:space="preserve"> </w:t>
      </w:r>
      <w:r w:rsidR="004A48FE">
        <w:t>three</w:t>
      </w:r>
      <w:r w:rsidRPr="00B23366">
        <w:t xml:space="preserve"> rounds of data collection</w:t>
      </w:r>
      <w:r w:rsidR="00C764FF" w:rsidRPr="00C764FF">
        <w:t xml:space="preserve"> </w:t>
      </w:r>
      <w:r w:rsidR="00C764FF" w:rsidRPr="00B23366">
        <w:t>each yea</w:t>
      </w:r>
      <w:r w:rsidR="00C764FF">
        <w:t>r,</w:t>
      </w:r>
      <w:r w:rsidRPr="00B23366">
        <w:t xml:space="preserve"> </w:t>
      </w:r>
      <w:r w:rsidR="00C764FF" w:rsidRPr="00B23366">
        <w:t>commencing in November</w:t>
      </w:r>
      <w:r w:rsidR="00C764FF">
        <w:t>, February and</w:t>
      </w:r>
      <w:r w:rsidR="00C764FF" w:rsidRPr="00B23366">
        <w:t xml:space="preserve"> May</w:t>
      </w:r>
      <w:r w:rsidR="00C764FF">
        <w:t>,</w:t>
      </w:r>
      <w:r w:rsidR="00C764FF" w:rsidRPr="00B23366">
        <w:t xml:space="preserve"> </w:t>
      </w:r>
      <w:r w:rsidRPr="00B23366">
        <w:t xml:space="preserve">with </w:t>
      </w:r>
      <w:r w:rsidR="0038440A">
        <w:t>supervisors</w:t>
      </w:r>
      <w:r w:rsidR="002827D2">
        <w:t xml:space="preserve"> </w:t>
      </w:r>
      <w:r w:rsidRPr="00B23366">
        <w:t xml:space="preserve">of recent </w:t>
      </w:r>
      <w:r w:rsidR="00CC0BF3" w:rsidRPr="00B23366">
        <w:t>graduates.</w:t>
      </w:r>
      <w:r>
        <w:t xml:space="preserve"> The collection </w:t>
      </w:r>
      <w:r w:rsidRPr="007F2D3B">
        <w:t>of supervisor</w:t>
      </w:r>
      <w:r w:rsidR="00866260">
        <w:t xml:space="preserve"> contact</w:t>
      </w:r>
      <w:r w:rsidRPr="007F2D3B">
        <w:t xml:space="preserve"> details </w:t>
      </w:r>
      <w:r w:rsidR="00866260">
        <w:t xml:space="preserve">(‘contact details’) </w:t>
      </w:r>
      <w:r w:rsidRPr="007F2D3B">
        <w:t>occur</w:t>
      </w:r>
      <w:r w:rsidR="00AD19D0">
        <w:t>s</w:t>
      </w:r>
      <w:r w:rsidRPr="007F2D3B">
        <w:t xml:space="preserve"> each round at the end of the </w:t>
      </w:r>
      <w:r>
        <w:t>GOS</w:t>
      </w:r>
      <w:r w:rsidRPr="007F2D3B">
        <w:t>. All graduates in employment</w:t>
      </w:r>
      <w:r w:rsidR="00C52F60">
        <w:t xml:space="preserve">, except those who </w:t>
      </w:r>
      <w:r w:rsidR="00841A4D">
        <w:t>are</w:t>
      </w:r>
      <w:r w:rsidRPr="007F2D3B">
        <w:t xml:space="preserve"> self-employed or working in a family busines</w:t>
      </w:r>
      <w:r w:rsidR="00C52F60">
        <w:t xml:space="preserve">s (‘employed graduates’), </w:t>
      </w:r>
      <w:r w:rsidR="00AD19D0">
        <w:t>are</w:t>
      </w:r>
      <w:r w:rsidRPr="007F2D3B">
        <w:t xml:space="preserve"> asked to provide </w:t>
      </w:r>
      <w:r w:rsidR="000B5D04">
        <w:t xml:space="preserve">the </w:t>
      </w:r>
      <w:r w:rsidRPr="007F2D3B">
        <w:t>name, email and</w:t>
      </w:r>
      <w:r w:rsidR="0063029F">
        <w:t xml:space="preserve"> </w:t>
      </w:r>
      <w:r w:rsidRPr="007F2D3B">
        <w:t>/</w:t>
      </w:r>
      <w:r w:rsidR="0063029F">
        <w:t xml:space="preserve"> </w:t>
      </w:r>
      <w:r w:rsidRPr="007F2D3B">
        <w:t>or phone number of their supervisor</w:t>
      </w:r>
      <w:r w:rsidR="000B5D04">
        <w:t xml:space="preserve"> </w:t>
      </w:r>
      <w:r w:rsidRPr="007F2D3B">
        <w:t xml:space="preserve">so </w:t>
      </w:r>
      <w:r w:rsidR="001331D2">
        <w:t>that the supervisor</w:t>
      </w:r>
      <w:r w:rsidRPr="007F2D3B">
        <w:t xml:space="preserve"> </w:t>
      </w:r>
      <w:r w:rsidR="00A306CA">
        <w:t>can</w:t>
      </w:r>
      <w:r w:rsidRPr="007F2D3B">
        <w:t xml:space="preserve"> be invited to take part in the ESS</w:t>
      </w:r>
      <w:r w:rsidR="00227696">
        <w:t xml:space="preserve">. </w:t>
      </w:r>
    </w:p>
    <w:p w14:paraId="381F2433" w14:textId="75AF61CC" w:rsidR="00202B91" w:rsidRDefault="009B2370" w:rsidP="009B2370">
      <w:pPr>
        <w:pStyle w:val="Body"/>
      </w:pPr>
      <w:r>
        <w:t xml:space="preserve">The </w:t>
      </w:r>
      <w:r w:rsidRPr="00903E52">
        <w:t>survey instrument</w:t>
      </w:r>
      <w:r>
        <w:t xml:space="preserve"> deployed at each </w:t>
      </w:r>
      <w:r w:rsidR="009B22C5">
        <w:t>round</w:t>
      </w:r>
      <w:r>
        <w:t xml:space="preserve"> in the 20</w:t>
      </w:r>
      <w:r w:rsidR="00CC78D0">
        <w:t>20</w:t>
      </w:r>
      <w:r>
        <w:t xml:space="preserve"> ESS</w:t>
      </w:r>
      <w:r w:rsidR="009B22C5">
        <w:t xml:space="preserve"> </w:t>
      </w:r>
      <w:r w:rsidRPr="00903E52">
        <w:t xml:space="preserve">maintained consistency with previous years. </w:t>
      </w:r>
    </w:p>
    <w:p w14:paraId="11477927" w14:textId="77777777" w:rsidR="00202B91" w:rsidRDefault="00202B91">
      <w:pPr>
        <w:spacing w:after="200" w:line="276" w:lineRule="auto"/>
        <w:rPr>
          <w:rFonts w:eastAsia="Times New Roman" w:cs="Times New Roman"/>
          <w:szCs w:val="20"/>
        </w:rPr>
      </w:pPr>
      <w:r>
        <w:br w:type="page"/>
      </w:r>
    </w:p>
    <w:p w14:paraId="36C70B63" w14:textId="45DCB1C6" w:rsidR="007F2D3B" w:rsidRPr="00E007F8" w:rsidRDefault="007F2D3B" w:rsidP="007F2D3B">
      <w:pPr>
        <w:pStyle w:val="Heading2"/>
        <w:rPr>
          <w:color w:val="auto"/>
        </w:rPr>
      </w:pPr>
      <w:bookmarkStart w:id="8" w:name="_Toc58583400"/>
      <w:r w:rsidRPr="00E007F8">
        <w:rPr>
          <w:color w:val="auto"/>
        </w:rPr>
        <w:t>Objectives</w:t>
      </w:r>
      <w:bookmarkEnd w:id="8"/>
    </w:p>
    <w:p w14:paraId="4D029A80" w14:textId="5413E4E3" w:rsidR="005E0AEB" w:rsidRPr="00E007F8" w:rsidRDefault="005E0AEB" w:rsidP="00461F05">
      <w:pPr>
        <w:pStyle w:val="Body"/>
      </w:pPr>
      <w:r w:rsidRPr="00E007F8">
        <w:t xml:space="preserve">The broad aim of the ESS </w:t>
      </w:r>
      <w:r w:rsidR="00A306CA" w:rsidRPr="00E007F8">
        <w:t>is</w:t>
      </w:r>
      <w:r w:rsidRPr="00E007F8">
        <w:t xml:space="preserve"> to collect </w:t>
      </w:r>
      <w:r w:rsidR="00461F05" w:rsidRPr="00E007F8">
        <w:t>insights and perceptions from</w:t>
      </w:r>
      <w:r w:rsidRPr="00E007F8">
        <w:t xml:space="preserve"> employers about the attributes of recent graduates from Australian higher education institutions including universities and non-university higher education institutions (</w:t>
      </w:r>
      <w:bookmarkStart w:id="9" w:name="_Hlk57973759"/>
      <w:r w:rsidRPr="00E007F8">
        <w:t>NUHEIs</w:t>
      </w:r>
      <w:bookmarkEnd w:id="9"/>
      <w:r w:rsidRPr="00E007F8">
        <w:t>)</w:t>
      </w:r>
      <w:r w:rsidR="00227696" w:rsidRPr="00E007F8">
        <w:t xml:space="preserve">. </w:t>
      </w:r>
      <w:r w:rsidRPr="00E007F8">
        <w:t xml:space="preserve">Employer views of the technical skills, generic skills and work readiness of recent graduates provide assurance about the quality of Australia’s higher education sector. </w:t>
      </w:r>
      <w:r w:rsidR="00461F05" w:rsidRPr="00E007F8">
        <w:t>The development, collection and reporting of these measures assists the department to monitor service delivery and improve higher education over time.</w:t>
      </w:r>
    </w:p>
    <w:p w14:paraId="4D89DBFB" w14:textId="254A2675" w:rsidR="005E0AEB" w:rsidRPr="00E007F8" w:rsidRDefault="005E0AEB" w:rsidP="005E0AEB">
      <w:pPr>
        <w:spacing w:before="120" w:after="120" w:line="300" w:lineRule="auto"/>
      </w:pPr>
      <w:r w:rsidRPr="00E007F8">
        <w:t xml:space="preserve">Specific research objectives of the ESS </w:t>
      </w:r>
      <w:r w:rsidR="00A306CA" w:rsidRPr="00E007F8">
        <w:t>are</w:t>
      </w:r>
      <w:r w:rsidRPr="00E007F8">
        <w:t xml:space="preserve"> to measure</w:t>
      </w:r>
      <w:r w:rsidR="00E75F05" w:rsidRPr="00E007F8">
        <w:t>,</w:t>
      </w:r>
      <w:r w:rsidRPr="00E007F8">
        <w:t xml:space="preserve"> monitor and better understand</w:t>
      </w:r>
    </w:p>
    <w:p w14:paraId="7BD5ABC7" w14:textId="123BB0C8" w:rsidR="005E0AEB" w:rsidRPr="00E007F8" w:rsidRDefault="0001362A" w:rsidP="0043084A">
      <w:pPr>
        <w:pStyle w:val="Bullets1"/>
        <w:numPr>
          <w:ilvl w:val="0"/>
          <w:numId w:val="21"/>
        </w:numPr>
        <w:tabs>
          <w:tab w:val="clear" w:pos="851"/>
        </w:tabs>
      </w:pPr>
      <w:r w:rsidRPr="00E007F8">
        <w:t>T</w:t>
      </w:r>
      <w:r w:rsidR="005E0AEB" w:rsidRPr="00E007F8">
        <w:t>he specific skills and attributes employers need in their business</w:t>
      </w:r>
      <w:r w:rsidRPr="00E007F8">
        <w:t>.</w:t>
      </w:r>
      <w:r w:rsidR="005E0AEB" w:rsidRPr="00E007F8">
        <w:t xml:space="preserve"> </w:t>
      </w:r>
    </w:p>
    <w:p w14:paraId="4F2BF996" w14:textId="0AF0089B" w:rsidR="005E0AEB" w:rsidRPr="00E007F8" w:rsidRDefault="0001362A" w:rsidP="0043084A">
      <w:pPr>
        <w:pStyle w:val="Bullets1"/>
        <w:numPr>
          <w:ilvl w:val="0"/>
          <w:numId w:val="21"/>
        </w:numPr>
        <w:tabs>
          <w:tab w:val="clear" w:pos="851"/>
        </w:tabs>
      </w:pPr>
      <w:r w:rsidRPr="00E007F8">
        <w:t>H</w:t>
      </w:r>
      <w:r w:rsidR="005E0AEB" w:rsidRPr="00E007F8">
        <w:t>ow well higher education is equipping graduates for the workforce</w:t>
      </w:r>
      <w:r w:rsidRPr="00E007F8">
        <w:t>.</w:t>
      </w:r>
    </w:p>
    <w:p w14:paraId="42EF1E47" w14:textId="0ED30811" w:rsidR="002E0E92" w:rsidRPr="00E007F8" w:rsidRDefault="0001362A" w:rsidP="0043084A">
      <w:pPr>
        <w:pStyle w:val="Bullets1"/>
        <w:numPr>
          <w:ilvl w:val="0"/>
          <w:numId w:val="21"/>
        </w:numPr>
        <w:tabs>
          <w:tab w:val="clear" w:pos="851"/>
        </w:tabs>
      </w:pPr>
      <w:r w:rsidRPr="00E007F8">
        <w:t>T</w:t>
      </w:r>
      <w:r w:rsidR="002E0E92" w:rsidRPr="00E007F8">
        <w:t>he varied employment pathways graduates are taking after completing their study.</w:t>
      </w:r>
    </w:p>
    <w:p w14:paraId="2003FDC9" w14:textId="4E77456E" w:rsidR="00BC75DB" w:rsidRPr="00E007F8" w:rsidRDefault="005E0AEB" w:rsidP="00461F05">
      <w:pPr>
        <w:pStyle w:val="Heading2"/>
        <w:rPr>
          <w:color w:val="auto"/>
        </w:rPr>
      </w:pPr>
      <w:bookmarkStart w:id="10" w:name="_Toc58583401"/>
      <w:r w:rsidRPr="00E007F8">
        <w:rPr>
          <w:color w:val="auto"/>
        </w:rPr>
        <w:t>Overview</w:t>
      </w:r>
      <w:bookmarkEnd w:id="10"/>
    </w:p>
    <w:p w14:paraId="74730FD4" w14:textId="7C77289A" w:rsidR="005E0AEB" w:rsidRDefault="005E0AEB" w:rsidP="005E0AEB">
      <w:pPr>
        <w:pStyle w:val="Body"/>
      </w:pPr>
      <w:r w:rsidRPr="00447609">
        <w:t xml:space="preserve">A total of </w:t>
      </w:r>
      <w:r w:rsidR="00447609" w:rsidRPr="00447609">
        <w:t>3</w:t>
      </w:r>
      <w:r w:rsidR="00140578" w:rsidRPr="00447609">
        <w:t>,</w:t>
      </w:r>
      <w:r w:rsidR="00447609" w:rsidRPr="00447609">
        <w:t>430</w:t>
      </w:r>
      <w:r w:rsidRPr="00447609">
        <w:t xml:space="preserve"> surveys were completed</w:t>
      </w:r>
      <w:r w:rsidR="00227696" w:rsidRPr="00447609">
        <w:t xml:space="preserve">. </w:t>
      </w:r>
      <w:r w:rsidRPr="00447609">
        <w:t xml:space="preserve">This was made up of </w:t>
      </w:r>
      <w:r w:rsidR="00447609" w:rsidRPr="00447609">
        <w:t>3</w:t>
      </w:r>
      <w:r w:rsidR="00750500" w:rsidRPr="00447609">
        <w:t>,</w:t>
      </w:r>
      <w:r w:rsidR="00447609" w:rsidRPr="00447609">
        <w:t>175</w:t>
      </w:r>
      <w:r w:rsidRPr="00447609">
        <w:t xml:space="preserve"> </w:t>
      </w:r>
      <w:r w:rsidR="00E20CB3" w:rsidRPr="00447609">
        <w:t xml:space="preserve">supervisors of </w:t>
      </w:r>
      <w:r w:rsidRPr="00447609">
        <w:t xml:space="preserve">graduates </w:t>
      </w:r>
      <w:r w:rsidR="00E20CB3" w:rsidRPr="00447609">
        <w:t xml:space="preserve">from </w:t>
      </w:r>
      <w:r w:rsidR="009A2F53" w:rsidRPr="00447609">
        <w:t>41</w:t>
      </w:r>
      <w:r w:rsidRPr="00447609">
        <w:t xml:space="preserve"> Australian universities and </w:t>
      </w:r>
      <w:r w:rsidR="00447609" w:rsidRPr="00447609">
        <w:t>255</w:t>
      </w:r>
      <w:r w:rsidR="00E20CB3" w:rsidRPr="00447609">
        <w:t xml:space="preserve"> supervisors of</w:t>
      </w:r>
      <w:r w:rsidRPr="00447609">
        <w:t xml:space="preserve"> graduates </w:t>
      </w:r>
      <w:r w:rsidR="00E20CB3" w:rsidRPr="00447609">
        <w:t xml:space="preserve">from </w:t>
      </w:r>
      <w:r w:rsidR="009A2F53" w:rsidRPr="00447609">
        <w:t>5</w:t>
      </w:r>
      <w:r w:rsidR="00447609" w:rsidRPr="00447609">
        <w:t>3</w:t>
      </w:r>
      <w:r w:rsidRPr="00447609">
        <w:t xml:space="preserve"> NUHEIs (refer to </w:t>
      </w:r>
      <w:r w:rsidR="0024454F" w:rsidRPr="00447609">
        <w:fldChar w:fldCharType="begin"/>
      </w:r>
      <w:r w:rsidR="0024454F" w:rsidRPr="00447609">
        <w:instrText xml:space="preserve"> REF _Ref434226739 \h </w:instrText>
      </w:r>
      <w:r w:rsidR="00CC78D0" w:rsidRPr="00447609">
        <w:instrText xml:space="preserve"> \* MERGEFORMAT </w:instrText>
      </w:r>
      <w:r w:rsidR="0024454F" w:rsidRPr="00447609">
        <w:fldChar w:fldCharType="separate"/>
      </w:r>
      <w:r w:rsidR="00685C79" w:rsidRPr="00447609">
        <w:t xml:space="preserve">Table </w:t>
      </w:r>
      <w:r w:rsidR="00685C79" w:rsidRPr="00447609">
        <w:rPr>
          <w:noProof/>
        </w:rPr>
        <w:t>1</w:t>
      </w:r>
      <w:r w:rsidR="0024454F" w:rsidRPr="00447609">
        <w:fldChar w:fldCharType="end"/>
      </w:r>
      <w:r w:rsidR="0024454F" w:rsidRPr="00447609">
        <w:t xml:space="preserve"> </w:t>
      </w:r>
      <w:r w:rsidRPr="00447609">
        <w:t>for further details).</w:t>
      </w:r>
      <w:r w:rsidRPr="00903E52">
        <w:t xml:space="preserve"> </w:t>
      </w:r>
    </w:p>
    <w:p w14:paraId="3A882FA6" w14:textId="70ACD6F0" w:rsidR="005E0AEB" w:rsidRDefault="005E0AEB" w:rsidP="005E0AEB">
      <w:pPr>
        <w:pStyle w:val="Body"/>
      </w:pPr>
      <w:r w:rsidRPr="00461F05">
        <w:t>The ESS is administered in parallel with the GOS and the first co</w:t>
      </w:r>
      <w:r w:rsidR="00461F05">
        <w:t xml:space="preserve">llection </w:t>
      </w:r>
      <w:r w:rsidR="009B22C5">
        <w:t>round</w:t>
      </w:r>
      <w:r w:rsidR="00461F05">
        <w:t xml:space="preserve"> for the </w:t>
      </w:r>
      <w:r w:rsidR="00CC78D0">
        <w:t>ESS 2020</w:t>
      </w:r>
      <w:r w:rsidRPr="00461F05">
        <w:t xml:space="preserve"> reporting </w:t>
      </w:r>
      <w:r w:rsidR="00461F05" w:rsidRPr="00461F05">
        <w:t>year took place in November 201</w:t>
      </w:r>
      <w:r w:rsidR="00CC78D0">
        <w:t>9</w:t>
      </w:r>
      <w:r w:rsidR="00461F05" w:rsidRPr="00461F05">
        <w:t xml:space="preserve">, the second in </w:t>
      </w:r>
      <w:r w:rsidR="004A48FE">
        <w:t>February</w:t>
      </w:r>
      <w:r w:rsidR="00461F05" w:rsidRPr="00461F05">
        <w:t xml:space="preserve"> 20</w:t>
      </w:r>
      <w:r w:rsidR="00CC78D0">
        <w:t>20</w:t>
      </w:r>
      <w:r w:rsidR="004A48FE">
        <w:t xml:space="preserve"> and the third in May 20</w:t>
      </w:r>
      <w:r w:rsidR="00CC78D0">
        <w:t>20</w:t>
      </w:r>
      <w:r w:rsidRPr="00461F05">
        <w:t xml:space="preserve">. </w:t>
      </w:r>
      <w:r w:rsidR="00461F05">
        <w:t xml:space="preserve">The sample was drawn from graduates who </w:t>
      </w:r>
      <w:r w:rsidR="004A48FE">
        <w:t>responded to the 20</w:t>
      </w:r>
      <w:r w:rsidR="00CC78D0">
        <w:t>20</w:t>
      </w:r>
      <w:r w:rsidR="004A48FE">
        <w:t xml:space="preserve"> GOS, </w:t>
      </w:r>
      <w:r w:rsidR="00461F05">
        <w:t xml:space="preserve">were in paid employment the week prior to completing the GOS and consented to provide contact details. </w:t>
      </w:r>
      <w:r w:rsidR="000A478A">
        <w:t>The survey was fielded primarily</w:t>
      </w:r>
      <w:r w:rsidR="00C667DC">
        <w:t xml:space="preserve"> </w:t>
      </w:r>
      <w:r w:rsidR="00124280">
        <w:t>via online collection, with</w:t>
      </w:r>
      <w:r w:rsidR="00FF43D6">
        <w:t xml:space="preserve"> interviewing via </w:t>
      </w:r>
      <w:r w:rsidRPr="000A478A">
        <w:t>Computer Assisted Telephone Interviewing (CATI)</w:t>
      </w:r>
      <w:r w:rsidR="00FF43D6">
        <w:t xml:space="preserve"> </w:t>
      </w:r>
      <w:r w:rsidR="005E3C17">
        <w:t xml:space="preserve">as </w:t>
      </w:r>
      <w:r w:rsidR="000A478A">
        <w:t>a secondary mode. The survey was conducted in English only</w:t>
      </w:r>
      <w:r w:rsidR="00841A4D">
        <w:t>. F</w:t>
      </w:r>
      <w:r w:rsidR="00FF43D6">
        <w:t xml:space="preserve">ieldwork dates are provided in </w:t>
      </w:r>
      <w:r w:rsidR="004A48FE">
        <w:fldChar w:fldCharType="begin"/>
      </w:r>
      <w:r w:rsidR="004A48FE">
        <w:instrText xml:space="preserve"> REF _Ref434226739 \h </w:instrText>
      </w:r>
      <w:r w:rsidR="004A48FE">
        <w:fldChar w:fldCharType="separate"/>
      </w:r>
      <w:r w:rsidR="00247413" w:rsidRPr="00447609">
        <w:t xml:space="preserve">Table </w:t>
      </w:r>
      <w:r w:rsidR="00247413" w:rsidRPr="00447609">
        <w:rPr>
          <w:noProof/>
        </w:rPr>
        <w:t>1</w:t>
      </w:r>
      <w:r w:rsidR="004A48FE">
        <w:fldChar w:fldCharType="end"/>
      </w:r>
      <w:r w:rsidR="00FF43D6">
        <w:t xml:space="preserve"> below</w:t>
      </w:r>
      <w:r w:rsidR="000A478A">
        <w:t xml:space="preserve">. </w:t>
      </w:r>
      <w:r w:rsidR="002E0E92">
        <w:t xml:space="preserve">Supervisors were invited to participate via email or </w:t>
      </w:r>
      <w:r w:rsidR="000811DD">
        <w:t>phone</w:t>
      </w:r>
      <w:r w:rsidR="002E0E92">
        <w:t xml:space="preserve"> (using CATI) depending on the contact information</w:t>
      </w:r>
      <w:r w:rsidR="005E3C17">
        <w:t xml:space="preserve"> provided by the graduate</w:t>
      </w:r>
      <w:r w:rsidR="002E0E92">
        <w:t xml:space="preserve">. </w:t>
      </w:r>
      <w:r w:rsidR="000A478A">
        <w:t xml:space="preserve">Unlike the GOS and the </w:t>
      </w:r>
      <w:r w:rsidR="000A478A" w:rsidRPr="000A478A">
        <w:t xml:space="preserve">Student Experience Survey (SES), completed </w:t>
      </w:r>
      <w:r w:rsidR="00841A4D">
        <w:t xml:space="preserve">ESS </w:t>
      </w:r>
      <w:r w:rsidR="000811DD">
        <w:t>CATI</w:t>
      </w:r>
      <w:r w:rsidR="000A478A" w:rsidRPr="000A478A">
        <w:t xml:space="preserve"> surveys are included in the nationally reported data</w:t>
      </w:r>
      <w:r w:rsidR="00227696">
        <w:t xml:space="preserve">. </w:t>
      </w:r>
      <w:r w:rsidR="000A478A">
        <w:t xml:space="preserve">The </w:t>
      </w:r>
      <w:r w:rsidR="005E3C17">
        <w:t xml:space="preserve">ESS </w:t>
      </w:r>
      <w:r w:rsidR="000A478A">
        <w:t>ask</w:t>
      </w:r>
      <w:r w:rsidR="00841A4D">
        <w:t>s</w:t>
      </w:r>
      <w:r w:rsidR="000A478A">
        <w:t xml:space="preserve"> questions on graduate preparedness for the workforce and the skills and attributes that are beneficial for employees to have.</w:t>
      </w:r>
    </w:p>
    <w:p w14:paraId="7357A299" w14:textId="77777777" w:rsidR="00447609" w:rsidRPr="00E007F8" w:rsidRDefault="00242FA1" w:rsidP="006C5C82">
      <w:pPr>
        <w:pStyle w:val="Caption"/>
        <w:rPr>
          <w:color w:val="auto"/>
        </w:rPr>
      </w:pPr>
      <w:bookmarkStart w:id="11" w:name="_Ref434226739"/>
      <w:bookmarkStart w:id="12" w:name="_Toc58929127"/>
      <w:r w:rsidRPr="00E007F8">
        <w:rPr>
          <w:color w:val="auto"/>
        </w:rPr>
        <w:t xml:space="preserve">Table </w:t>
      </w:r>
      <w:r w:rsidR="00B44D8E" w:rsidRPr="00E007F8">
        <w:rPr>
          <w:noProof/>
          <w:color w:val="auto"/>
        </w:rPr>
        <w:fldChar w:fldCharType="begin"/>
      </w:r>
      <w:r w:rsidR="00B44D8E" w:rsidRPr="00E007F8">
        <w:rPr>
          <w:noProof/>
          <w:color w:val="auto"/>
        </w:rPr>
        <w:instrText xml:space="preserve"> SEQ Table \* ARABIC </w:instrText>
      </w:r>
      <w:r w:rsidR="00B44D8E" w:rsidRPr="00E007F8">
        <w:rPr>
          <w:noProof/>
          <w:color w:val="auto"/>
        </w:rPr>
        <w:fldChar w:fldCharType="separate"/>
      </w:r>
      <w:r w:rsidR="00F149F2" w:rsidRPr="00E007F8">
        <w:rPr>
          <w:noProof/>
          <w:color w:val="auto"/>
        </w:rPr>
        <w:t>1</w:t>
      </w:r>
      <w:r w:rsidR="00B44D8E" w:rsidRPr="00E007F8">
        <w:rPr>
          <w:noProof/>
          <w:color w:val="auto"/>
        </w:rPr>
        <w:fldChar w:fldCharType="end"/>
      </w:r>
      <w:bookmarkEnd w:id="11"/>
      <w:r w:rsidR="00D754BC" w:rsidRPr="00E007F8">
        <w:rPr>
          <w:color w:val="auto"/>
        </w:rPr>
        <w:tab/>
      </w:r>
      <w:r w:rsidR="005E3C17" w:rsidRPr="00E007F8">
        <w:rPr>
          <w:color w:val="auto"/>
        </w:rPr>
        <w:t>Key project statistics</w:t>
      </w:r>
      <w:bookmarkEnd w:id="12"/>
    </w:p>
    <w:tbl>
      <w:tblPr>
        <w:tblStyle w:val="TableGrid"/>
        <w:tblW w:w="8858" w:type="dxa"/>
        <w:tblLook w:val="04A0" w:firstRow="1" w:lastRow="0" w:firstColumn="1" w:lastColumn="0" w:noHBand="0" w:noVBand="1"/>
      </w:tblPr>
      <w:tblGrid>
        <w:gridCol w:w="3581"/>
        <w:gridCol w:w="1319"/>
        <w:gridCol w:w="1319"/>
        <w:gridCol w:w="1319"/>
        <w:gridCol w:w="1320"/>
      </w:tblGrid>
      <w:tr w:rsidR="00447609" w:rsidRPr="00F11FCD" w14:paraId="364D9302" w14:textId="77777777" w:rsidTr="00E007F8">
        <w:trPr>
          <w:trHeight w:val="447"/>
        </w:trPr>
        <w:tc>
          <w:tcPr>
            <w:tcW w:w="3581" w:type="dxa"/>
            <w:hideMark/>
          </w:tcPr>
          <w:p w14:paraId="73E65314" w14:textId="43EA65D2" w:rsidR="00447609" w:rsidRPr="00E007F8" w:rsidRDefault="00EE7CD0" w:rsidP="00447609">
            <w:pPr>
              <w:rPr>
                <w:rFonts w:eastAsia="Times New Roman" w:cs="Arial"/>
                <w:b/>
                <w:bCs/>
                <w:sz w:val="18"/>
                <w:szCs w:val="18"/>
                <w:lang w:eastAsia="en-AU"/>
              </w:rPr>
            </w:pPr>
            <w:r w:rsidRPr="00E007F8">
              <w:t xml:space="preserve"> </w:t>
            </w:r>
            <w:r w:rsidR="00447609" w:rsidRPr="00E007F8">
              <w:rPr>
                <w:rFonts w:cs="Arial"/>
                <w:b/>
                <w:bCs/>
                <w:sz w:val="18"/>
                <w:szCs w:val="18"/>
              </w:rPr>
              <w:t> </w:t>
            </w:r>
          </w:p>
        </w:tc>
        <w:tc>
          <w:tcPr>
            <w:tcW w:w="1319" w:type="dxa"/>
            <w:hideMark/>
          </w:tcPr>
          <w:p w14:paraId="660E12FC" w14:textId="3ECF2D2F" w:rsidR="00447609" w:rsidRPr="00E007F8" w:rsidRDefault="00447609" w:rsidP="00447609">
            <w:pPr>
              <w:jc w:val="center"/>
              <w:rPr>
                <w:rFonts w:eastAsia="Times New Roman" w:cs="Arial"/>
                <w:b/>
                <w:bCs/>
                <w:sz w:val="18"/>
                <w:szCs w:val="18"/>
                <w:lang w:eastAsia="en-AU"/>
              </w:rPr>
            </w:pPr>
            <w:r w:rsidRPr="00E007F8">
              <w:rPr>
                <w:rFonts w:cs="Arial"/>
                <w:b/>
                <w:bCs/>
                <w:sz w:val="18"/>
                <w:szCs w:val="18"/>
              </w:rPr>
              <w:t>November 2019</w:t>
            </w:r>
          </w:p>
        </w:tc>
        <w:tc>
          <w:tcPr>
            <w:tcW w:w="1319" w:type="dxa"/>
            <w:hideMark/>
          </w:tcPr>
          <w:p w14:paraId="44FB3CF7" w14:textId="3C6D13F5" w:rsidR="00447609" w:rsidRPr="00E007F8" w:rsidRDefault="00447609" w:rsidP="00447609">
            <w:pPr>
              <w:jc w:val="center"/>
              <w:rPr>
                <w:rFonts w:eastAsia="Times New Roman" w:cs="Arial"/>
                <w:b/>
                <w:bCs/>
                <w:sz w:val="18"/>
                <w:szCs w:val="18"/>
                <w:lang w:eastAsia="en-AU"/>
              </w:rPr>
            </w:pPr>
            <w:r w:rsidRPr="00E007F8">
              <w:rPr>
                <w:rFonts w:cs="Arial"/>
                <w:b/>
                <w:bCs/>
                <w:sz w:val="18"/>
                <w:szCs w:val="18"/>
              </w:rPr>
              <w:t>February 2020</w:t>
            </w:r>
          </w:p>
        </w:tc>
        <w:tc>
          <w:tcPr>
            <w:tcW w:w="1319" w:type="dxa"/>
            <w:hideMark/>
          </w:tcPr>
          <w:p w14:paraId="755EAD63" w14:textId="7C703431" w:rsidR="00447609" w:rsidRPr="00E007F8" w:rsidRDefault="00447609" w:rsidP="00447609">
            <w:pPr>
              <w:jc w:val="center"/>
              <w:rPr>
                <w:rFonts w:eastAsia="Times New Roman" w:cs="Arial"/>
                <w:b/>
                <w:bCs/>
                <w:sz w:val="18"/>
                <w:szCs w:val="18"/>
                <w:lang w:eastAsia="en-AU"/>
              </w:rPr>
            </w:pPr>
            <w:r w:rsidRPr="00E007F8">
              <w:rPr>
                <w:rFonts w:cs="Arial"/>
                <w:b/>
                <w:bCs/>
                <w:sz w:val="18"/>
                <w:szCs w:val="18"/>
              </w:rPr>
              <w:t xml:space="preserve">May </w:t>
            </w:r>
            <w:r w:rsidRPr="00E007F8">
              <w:rPr>
                <w:rFonts w:cs="Arial"/>
                <w:b/>
                <w:bCs/>
                <w:sz w:val="18"/>
                <w:szCs w:val="18"/>
              </w:rPr>
              <w:br/>
              <w:t>2020</w:t>
            </w:r>
          </w:p>
        </w:tc>
        <w:tc>
          <w:tcPr>
            <w:tcW w:w="1320" w:type="dxa"/>
            <w:hideMark/>
          </w:tcPr>
          <w:p w14:paraId="4C2EB11D" w14:textId="4A2964B3" w:rsidR="00447609" w:rsidRPr="00E007F8" w:rsidRDefault="00447609" w:rsidP="00447609">
            <w:pPr>
              <w:jc w:val="center"/>
              <w:rPr>
                <w:rFonts w:eastAsia="Times New Roman" w:cs="Arial"/>
                <w:b/>
                <w:bCs/>
                <w:sz w:val="18"/>
                <w:szCs w:val="18"/>
                <w:lang w:eastAsia="en-AU"/>
              </w:rPr>
            </w:pPr>
            <w:r w:rsidRPr="00E007F8">
              <w:rPr>
                <w:rFonts w:cs="Arial"/>
                <w:b/>
                <w:bCs/>
                <w:sz w:val="18"/>
                <w:szCs w:val="18"/>
              </w:rPr>
              <w:t>Total</w:t>
            </w:r>
          </w:p>
        </w:tc>
      </w:tr>
      <w:tr w:rsidR="00447609" w:rsidRPr="00F11FCD" w14:paraId="718BF4DE" w14:textId="77777777" w:rsidTr="00E007F8">
        <w:trPr>
          <w:trHeight w:val="279"/>
        </w:trPr>
        <w:tc>
          <w:tcPr>
            <w:tcW w:w="3581" w:type="dxa"/>
            <w:hideMark/>
          </w:tcPr>
          <w:p w14:paraId="590D75AA" w14:textId="42D78649" w:rsidR="00447609" w:rsidRPr="00F11FCD" w:rsidRDefault="00447609" w:rsidP="00447609">
            <w:pPr>
              <w:rPr>
                <w:rFonts w:eastAsia="Times New Roman" w:cs="Arial"/>
                <w:sz w:val="18"/>
                <w:szCs w:val="18"/>
                <w:lang w:eastAsia="en-AU"/>
              </w:rPr>
            </w:pPr>
            <w:r>
              <w:rPr>
                <w:rFonts w:cs="Arial"/>
                <w:sz w:val="18"/>
                <w:szCs w:val="18"/>
              </w:rPr>
              <w:t>Total supervisors approached</w:t>
            </w:r>
          </w:p>
        </w:tc>
        <w:tc>
          <w:tcPr>
            <w:tcW w:w="1319" w:type="dxa"/>
            <w:hideMark/>
          </w:tcPr>
          <w:p w14:paraId="7467CE9A" w14:textId="0BF88915"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2,976</w:t>
            </w:r>
          </w:p>
        </w:tc>
        <w:tc>
          <w:tcPr>
            <w:tcW w:w="1319" w:type="dxa"/>
            <w:hideMark/>
          </w:tcPr>
          <w:p w14:paraId="4D6DCD99" w14:textId="65C132ED"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547</w:t>
            </w:r>
          </w:p>
        </w:tc>
        <w:tc>
          <w:tcPr>
            <w:tcW w:w="1319" w:type="dxa"/>
            <w:hideMark/>
          </w:tcPr>
          <w:p w14:paraId="087556E7" w14:textId="7F898414"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4,525</w:t>
            </w:r>
          </w:p>
        </w:tc>
        <w:tc>
          <w:tcPr>
            <w:tcW w:w="1320" w:type="dxa"/>
            <w:hideMark/>
          </w:tcPr>
          <w:p w14:paraId="18939A1C" w14:textId="74889C19"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8,048</w:t>
            </w:r>
          </w:p>
        </w:tc>
      </w:tr>
      <w:tr w:rsidR="00447609" w:rsidRPr="00F11FCD" w14:paraId="348CB3B2" w14:textId="77777777" w:rsidTr="00E007F8">
        <w:trPr>
          <w:trHeight w:val="279"/>
        </w:trPr>
        <w:tc>
          <w:tcPr>
            <w:tcW w:w="3581" w:type="dxa"/>
            <w:hideMark/>
          </w:tcPr>
          <w:p w14:paraId="213DDA8B" w14:textId="72264BA5" w:rsidR="00447609" w:rsidRPr="00F11FCD" w:rsidRDefault="00447609" w:rsidP="00447609">
            <w:pPr>
              <w:ind w:firstLineChars="100" w:firstLine="180"/>
              <w:rPr>
                <w:rFonts w:eastAsia="Times New Roman" w:cs="Arial"/>
                <w:color w:val="000000"/>
                <w:sz w:val="18"/>
                <w:szCs w:val="18"/>
                <w:lang w:eastAsia="en-AU"/>
              </w:rPr>
            </w:pPr>
            <w:r>
              <w:rPr>
                <w:rFonts w:cs="Arial"/>
                <w:color w:val="000000"/>
                <w:sz w:val="18"/>
                <w:szCs w:val="18"/>
              </w:rPr>
              <w:t>Out-of-scope supervisors</w:t>
            </w:r>
            <w:bookmarkStart w:id="13" w:name="_Hlk58267239"/>
            <w:r>
              <w:rPr>
                <w:rFonts w:cs="Arial"/>
                <w:sz w:val="18"/>
                <w:szCs w:val="18"/>
                <w:vertAlign w:val="superscript"/>
              </w:rPr>
              <w:t>1</w:t>
            </w:r>
            <w:bookmarkEnd w:id="13"/>
          </w:p>
        </w:tc>
        <w:tc>
          <w:tcPr>
            <w:tcW w:w="1319" w:type="dxa"/>
            <w:hideMark/>
          </w:tcPr>
          <w:p w14:paraId="5CF5BD91" w14:textId="753B77DC"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244</w:t>
            </w:r>
          </w:p>
        </w:tc>
        <w:tc>
          <w:tcPr>
            <w:tcW w:w="1319" w:type="dxa"/>
            <w:hideMark/>
          </w:tcPr>
          <w:p w14:paraId="5A7650EC" w14:textId="079C15C2"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44</w:t>
            </w:r>
          </w:p>
        </w:tc>
        <w:tc>
          <w:tcPr>
            <w:tcW w:w="1319" w:type="dxa"/>
            <w:hideMark/>
          </w:tcPr>
          <w:p w14:paraId="080B4122" w14:textId="0F7AEFDB"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237</w:t>
            </w:r>
          </w:p>
        </w:tc>
        <w:tc>
          <w:tcPr>
            <w:tcW w:w="1320" w:type="dxa"/>
            <w:hideMark/>
          </w:tcPr>
          <w:p w14:paraId="32CE6F33" w14:textId="77738142"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525</w:t>
            </w:r>
          </w:p>
        </w:tc>
      </w:tr>
      <w:tr w:rsidR="00447609" w:rsidRPr="00F11FCD" w14:paraId="016C9D44" w14:textId="77777777" w:rsidTr="00E007F8">
        <w:trPr>
          <w:trHeight w:val="279"/>
        </w:trPr>
        <w:tc>
          <w:tcPr>
            <w:tcW w:w="3581" w:type="dxa"/>
            <w:hideMark/>
          </w:tcPr>
          <w:p w14:paraId="14D68809" w14:textId="24D3EE5C" w:rsidR="00447609" w:rsidRPr="00F11FCD" w:rsidRDefault="00447609" w:rsidP="00447609">
            <w:pPr>
              <w:ind w:firstLineChars="100" w:firstLine="180"/>
              <w:rPr>
                <w:rFonts w:eastAsia="Times New Roman" w:cs="Arial"/>
                <w:color w:val="000000"/>
                <w:sz w:val="18"/>
                <w:szCs w:val="18"/>
                <w:lang w:eastAsia="en-AU"/>
              </w:rPr>
            </w:pPr>
            <w:r>
              <w:rPr>
                <w:rFonts w:cs="Arial"/>
                <w:color w:val="000000"/>
                <w:sz w:val="18"/>
                <w:szCs w:val="18"/>
              </w:rPr>
              <w:t xml:space="preserve">In-scope supervisors </w:t>
            </w:r>
          </w:p>
        </w:tc>
        <w:tc>
          <w:tcPr>
            <w:tcW w:w="1319" w:type="dxa"/>
            <w:hideMark/>
          </w:tcPr>
          <w:p w14:paraId="052D88FB" w14:textId="58463136"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2,732</w:t>
            </w:r>
          </w:p>
        </w:tc>
        <w:tc>
          <w:tcPr>
            <w:tcW w:w="1319" w:type="dxa"/>
            <w:hideMark/>
          </w:tcPr>
          <w:p w14:paraId="3EECB224" w14:textId="4207EF4A"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503</w:t>
            </w:r>
          </w:p>
        </w:tc>
        <w:tc>
          <w:tcPr>
            <w:tcW w:w="1319" w:type="dxa"/>
            <w:hideMark/>
          </w:tcPr>
          <w:p w14:paraId="197AE852" w14:textId="075BC889"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4,288</w:t>
            </w:r>
          </w:p>
        </w:tc>
        <w:tc>
          <w:tcPr>
            <w:tcW w:w="1320" w:type="dxa"/>
            <w:hideMark/>
          </w:tcPr>
          <w:p w14:paraId="1B2F5215" w14:textId="2640FDF5"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7,523</w:t>
            </w:r>
          </w:p>
        </w:tc>
      </w:tr>
      <w:tr w:rsidR="00447609" w:rsidRPr="00F11FCD" w14:paraId="4D4B08AC" w14:textId="77777777" w:rsidTr="00E007F8">
        <w:trPr>
          <w:trHeight w:val="279"/>
        </w:trPr>
        <w:tc>
          <w:tcPr>
            <w:tcW w:w="3581" w:type="dxa"/>
            <w:hideMark/>
          </w:tcPr>
          <w:p w14:paraId="3ED9DE91" w14:textId="1C4D3CF0" w:rsidR="00447609" w:rsidRPr="00F11FCD" w:rsidRDefault="00447609" w:rsidP="00447609">
            <w:pPr>
              <w:rPr>
                <w:rFonts w:eastAsia="Times New Roman" w:cs="Arial"/>
                <w:color w:val="000000"/>
                <w:sz w:val="18"/>
                <w:szCs w:val="18"/>
                <w:lang w:eastAsia="en-AU"/>
              </w:rPr>
            </w:pPr>
            <w:r>
              <w:rPr>
                <w:rFonts w:cs="Arial"/>
                <w:color w:val="000000"/>
                <w:sz w:val="18"/>
                <w:szCs w:val="18"/>
              </w:rPr>
              <w:t>Completed surveys</w:t>
            </w:r>
            <w:r>
              <w:rPr>
                <w:rFonts w:cs="Arial"/>
                <w:color w:val="000000"/>
                <w:sz w:val="18"/>
                <w:szCs w:val="18"/>
                <w:vertAlign w:val="superscript"/>
              </w:rPr>
              <w:t>2</w:t>
            </w:r>
          </w:p>
        </w:tc>
        <w:tc>
          <w:tcPr>
            <w:tcW w:w="1319" w:type="dxa"/>
            <w:hideMark/>
          </w:tcPr>
          <w:p w14:paraId="473C489A" w14:textId="3B55B783"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1,202</w:t>
            </w:r>
          </w:p>
        </w:tc>
        <w:tc>
          <w:tcPr>
            <w:tcW w:w="1319" w:type="dxa"/>
            <w:hideMark/>
          </w:tcPr>
          <w:p w14:paraId="6EBA1EC6" w14:textId="2CD64B31"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228</w:t>
            </w:r>
          </w:p>
        </w:tc>
        <w:tc>
          <w:tcPr>
            <w:tcW w:w="1319" w:type="dxa"/>
            <w:hideMark/>
          </w:tcPr>
          <w:p w14:paraId="753B822B" w14:textId="4AC68A46"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2,000</w:t>
            </w:r>
          </w:p>
        </w:tc>
        <w:tc>
          <w:tcPr>
            <w:tcW w:w="1320" w:type="dxa"/>
            <w:hideMark/>
          </w:tcPr>
          <w:p w14:paraId="06FDAFB9" w14:textId="296E1BAC"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3,430</w:t>
            </w:r>
          </w:p>
        </w:tc>
      </w:tr>
      <w:tr w:rsidR="00447609" w:rsidRPr="00F11FCD" w14:paraId="238C22BE" w14:textId="77777777" w:rsidTr="00E007F8">
        <w:trPr>
          <w:trHeight w:val="279"/>
        </w:trPr>
        <w:tc>
          <w:tcPr>
            <w:tcW w:w="3581" w:type="dxa"/>
            <w:hideMark/>
          </w:tcPr>
          <w:p w14:paraId="52989EBA" w14:textId="26108532" w:rsidR="00447609" w:rsidRPr="00F11FCD" w:rsidRDefault="00447609" w:rsidP="00447609">
            <w:pPr>
              <w:rPr>
                <w:rFonts w:eastAsia="Times New Roman" w:cs="Arial"/>
                <w:color w:val="000000"/>
                <w:sz w:val="18"/>
                <w:szCs w:val="18"/>
                <w:lang w:eastAsia="en-AU"/>
              </w:rPr>
            </w:pPr>
            <w:r>
              <w:rPr>
                <w:rFonts w:cs="Arial"/>
                <w:color w:val="000000"/>
                <w:sz w:val="18"/>
                <w:szCs w:val="18"/>
              </w:rPr>
              <w:t>Overall response rate</w:t>
            </w:r>
            <w:r>
              <w:rPr>
                <w:rFonts w:cs="Arial"/>
                <w:color w:val="000000"/>
                <w:sz w:val="18"/>
                <w:szCs w:val="18"/>
                <w:vertAlign w:val="superscript"/>
              </w:rPr>
              <w:t>3</w:t>
            </w:r>
          </w:p>
        </w:tc>
        <w:tc>
          <w:tcPr>
            <w:tcW w:w="1319" w:type="dxa"/>
            <w:hideMark/>
          </w:tcPr>
          <w:p w14:paraId="440E2328" w14:textId="41DC22C6"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44.0%</w:t>
            </w:r>
          </w:p>
        </w:tc>
        <w:tc>
          <w:tcPr>
            <w:tcW w:w="1319" w:type="dxa"/>
            <w:hideMark/>
          </w:tcPr>
          <w:p w14:paraId="6D678A59" w14:textId="615FA4D7"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45.3%</w:t>
            </w:r>
          </w:p>
        </w:tc>
        <w:tc>
          <w:tcPr>
            <w:tcW w:w="1319" w:type="dxa"/>
            <w:hideMark/>
          </w:tcPr>
          <w:p w14:paraId="383369D9" w14:textId="1BD6D1D3"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46.6%</w:t>
            </w:r>
          </w:p>
        </w:tc>
        <w:tc>
          <w:tcPr>
            <w:tcW w:w="1320" w:type="dxa"/>
            <w:hideMark/>
          </w:tcPr>
          <w:p w14:paraId="27708ADE" w14:textId="723A5C0D" w:rsidR="00447609" w:rsidRPr="00F11FCD" w:rsidRDefault="00447609" w:rsidP="00447609">
            <w:pPr>
              <w:jc w:val="center"/>
              <w:rPr>
                <w:rFonts w:eastAsia="Times New Roman" w:cs="Arial"/>
                <w:color w:val="000000"/>
                <w:sz w:val="18"/>
                <w:szCs w:val="18"/>
                <w:lang w:eastAsia="en-AU"/>
              </w:rPr>
            </w:pPr>
            <w:r>
              <w:rPr>
                <w:rFonts w:cs="Arial"/>
                <w:color w:val="000000"/>
                <w:sz w:val="18"/>
                <w:szCs w:val="18"/>
              </w:rPr>
              <w:t>45.6%</w:t>
            </w:r>
          </w:p>
        </w:tc>
      </w:tr>
    </w:tbl>
    <w:p w14:paraId="31C921DD" w14:textId="56405A69" w:rsidR="00BF6AAF" w:rsidRDefault="00DA3449" w:rsidP="00F443D1">
      <w:pPr>
        <w:spacing w:before="120"/>
        <w:rPr>
          <w:sz w:val="18"/>
          <w:szCs w:val="18"/>
        </w:rPr>
      </w:pPr>
      <w:r w:rsidRPr="00BF6AAF">
        <w:rPr>
          <w:sz w:val="18"/>
          <w:szCs w:val="18"/>
          <w:vertAlign w:val="superscript"/>
        </w:rPr>
        <w:t>1</w:t>
      </w:r>
      <w:r w:rsidRPr="00BF6AAF">
        <w:rPr>
          <w:sz w:val="18"/>
          <w:szCs w:val="18"/>
        </w:rPr>
        <w:t xml:space="preserve"> </w:t>
      </w:r>
      <w:r w:rsidR="00650B44">
        <w:rPr>
          <w:sz w:val="16"/>
          <w:szCs w:val="16"/>
        </w:rPr>
        <w:t>Includes</w:t>
      </w:r>
      <w:r w:rsidR="00160100" w:rsidRPr="00F020E8">
        <w:rPr>
          <w:sz w:val="16"/>
          <w:szCs w:val="16"/>
        </w:rPr>
        <w:t xml:space="preserve"> opt</w:t>
      </w:r>
      <w:r w:rsidR="00FE6F14">
        <w:rPr>
          <w:sz w:val="16"/>
          <w:szCs w:val="16"/>
        </w:rPr>
        <w:t>-</w:t>
      </w:r>
      <w:r w:rsidR="00160100" w:rsidRPr="00F020E8">
        <w:rPr>
          <w:sz w:val="16"/>
          <w:szCs w:val="16"/>
        </w:rPr>
        <w:t xml:space="preserve">outs </w:t>
      </w:r>
      <w:r w:rsidR="0081588C" w:rsidRPr="00F020E8">
        <w:rPr>
          <w:sz w:val="16"/>
          <w:szCs w:val="16"/>
        </w:rPr>
        <w:t>and out</w:t>
      </w:r>
      <w:r w:rsidR="0082161B">
        <w:rPr>
          <w:sz w:val="16"/>
          <w:szCs w:val="16"/>
        </w:rPr>
        <w:t>-</w:t>
      </w:r>
      <w:r w:rsidR="0081588C" w:rsidRPr="00F020E8">
        <w:rPr>
          <w:sz w:val="16"/>
          <w:szCs w:val="16"/>
        </w:rPr>
        <w:t>of</w:t>
      </w:r>
      <w:r w:rsidR="0082161B">
        <w:rPr>
          <w:sz w:val="16"/>
          <w:szCs w:val="16"/>
        </w:rPr>
        <w:t>-</w:t>
      </w:r>
      <w:r w:rsidR="0081588C" w:rsidRPr="00F020E8">
        <w:rPr>
          <w:sz w:val="16"/>
          <w:szCs w:val="16"/>
        </w:rPr>
        <w:t>scope surveys</w:t>
      </w:r>
      <w:r w:rsidR="00BF6AAF" w:rsidRPr="00F020E8">
        <w:rPr>
          <w:sz w:val="16"/>
          <w:szCs w:val="16"/>
        </w:rPr>
        <w:t>.</w:t>
      </w:r>
    </w:p>
    <w:p w14:paraId="14098169" w14:textId="43AEF5D9" w:rsidR="0081588C" w:rsidRDefault="00BF6AAF" w:rsidP="00F443D1">
      <w:pPr>
        <w:spacing w:before="120"/>
        <w:rPr>
          <w:sz w:val="16"/>
          <w:szCs w:val="16"/>
        </w:rPr>
      </w:pPr>
      <w:r w:rsidRPr="00F020E8">
        <w:rPr>
          <w:sz w:val="18"/>
          <w:szCs w:val="18"/>
          <w:vertAlign w:val="superscript"/>
        </w:rPr>
        <w:t xml:space="preserve">2 </w:t>
      </w:r>
      <w:r w:rsidRPr="00BF6AAF">
        <w:rPr>
          <w:sz w:val="16"/>
          <w:szCs w:val="16"/>
        </w:rPr>
        <w:t xml:space="preserve">Excludes </w:t>
      </w:r>
      <w:r w:rsidR="00563D2D" w:rsidRPr="00BF6AAF">
        <w:rPr>
          <w:sz w:val="16"/>
          <w:szCs w:val="16"/>
        </w:rPr>
        <w:t>non-HESA</w:t>
      </w:r>
      <w:r w:rsidRPr="00BF6AAF">
        <w:rPr>
          <w:sz w:val="16"/>
          <w:szCs w:val="16"/>
        </w:rPr>
        <w:t xml:space="preserve"> institutions for consistency with the GOS and ESS National Reports</w:t>
      </w:r>
      <w:r w:rsidR="009A2F53">
        <w:rPr>
          <w:sz w:val="16"/>
          <w:szCs w:val="16"/>
        </w:rPr>
        <w:t>.</w:t>
      </w:r>
    </w:p>
    <w:p w14:paraId="5A997D22" w14:textId="285B2977" w:rsidR="00BF6AAF" w:rsidRPr="00F443D1" w:rsidRDefault="00BF6AAF" w:rsidP="00F443D1">
      <w:pPr>
        <w:spacing w:before="120"/>
        <w:rPr>
          <w:sz w:val="18"/>
          <w:szCs w:val="18"/>
        </w:rPr>
      </w:pPr>
      <w:r w:rsidRPr="00664A7F">
        <w:rPr>
          <w:sz w:val="18"/>
          <w:szCs w:val="18"/>
          <w:vertAlign w:val="superscript"/>
        </w:rPr>
        <w:t>3</w:t>
      </w:r>
      <w:r>
        <w:rPr>
          <w:sz w:val="16"/>
          <w:szCs w:val="16"/>
        </w:rPr>
        <w:t xml:space="preserve"> </w:t>
      </w:r>
      <w:r w:rsidRPr="006A2F10">
        <w:rPr>
          <w:sz w:val="16"/>
          <w:szCs w:val="16"/>
        </w:rPr>
        <w:t xml:space="preserve">For the purpose of QILT projects, response rate is defined as completed surveys as a proportion of </w:t>
      </w:r>
      <w:r w:rsidR="001331D2">
        <w:rPr>
          <w:sz w:val="16"/>
          <w:szCs w:val="16"/>
        </w:rPr>
        <w:t>‘in-scope supervisors’</w:t>
      </w:r>
      <w:r w:rsidRPr="006A2F10">
        <w:rPr>
          <w:sz w:val="16"/>
          <w:szCs w:val="16"/>
        </w:rPr>
        <w:t xml:space="preserve">, where </w:t>
      </w:r>
      <w:r w:rsidR="001331D2">
        <w:rPr>
          <w:sz w:val="16"/>
          <w:szCs w:val="16"/>
        </w:rPr>
        <w:t>in-scope supervisors</w:t>
      </w:r>
      <w:r w:rsidRPr="006A2F10">
        <w:rPr>
          <w:sz w:val="16"/>
          <w:szCs w:val="16"/>
        </w:rPr>
        <w:t xml:space="preserve"> excludes unusable sample (e.g. no contact details), </w:t>
      </w:r>
      <w:r w:rsidR="0082161B" w:rsidRPr="00F020E8">
        <w:rPr>
          <w:sz w:val="16"/>
          <w:szCs w:val="16"/>
        </w:rPr>
        <w:t>out</w:t>
      </w:r>
      <w:r w:rsidR="0082161B">
        <w:rPr>
          <w:sz w:val="16"/>
          <w:szCs w:val="16"/>
        </w:rPr>
        <w:t>-</w:t>
      </w:r>
      <w:r w:rsidR="0082161B" w:rsidRPr="00F020E8">
        <w:rPr>
          <w:sz w:val="16"/>
          <w:szCs w:val="16"/>
        </w:rPr>
        <w:t>of</w:t>
      </w:r>
      <w:r w:rsidR="0082161B">
        <w:rPr>
          <w:sz w:val="16"/>
          <w:szCs w:val="16"/>
        </w:rPr>
        <w:t>-</w:t>
      </w:r>
      <w:r w:rsidR="0082161B" w:rsidRPr="00F020E8">
        <w:rPr>
          <w:sz w:val="16"/>
          <w:szCs w:val="16"/>
        </w:rPr>
        <w:t xml:space="preserve">scope </w:t>
      </w:r>
      <w:r w:rsidRPr="006A2F10">
        <w:rPr>
          <w:sz w:val="16"/>
          <w:szCs w:val="16"/>
        </w:rPr>
        <w:t>and opted</w:t>
      </w:r>
      <w:r w:rsidR="0063029F">
        <w:rPr>
          <w:sz w:val="16"/>
          <w:szCs w:val="16"/>
        </w:rPr>
        <w:t>-</w:t>
      </w:r>
      <w:r w:rsidRPr="006A2F10">
        <w:rPr>
          <w:sz w:val="16"/>
          <w:szCs w:val="16"/>
        </w:rPr>
        <w:t>out</w:t>
      </w:r>
      <w:r w:rsidR="009A2F53">
        <w:rPr>
          <w:sz w:val="16"/>
          <w:szCs w:val="16"/>
        </w:rPr>
        <w:t>.</w:t>
      </w:r>
    </w:p>
    <w:p w14:paraId="54C4E1FA" w14:textId="77777777" w:rsidR="00D306F0" w:rsidRPr="003107C7" w:rsidRDefault="00D306F0" w:rsidP="00451E98">
      <w:pPr>
        <w:rPr>
          <w:highlight w:val="yellow"/>
        </w:rPr>
        <w:sectPr w:rsidR="00D306F0" w:rsidRPr="003107C7" w:rsidSect="002D6F29">
          <w:footerReference w:type="default" r:id="rId15"/>
          <w:pgSz w:w="11907" w:h="16839" w:code="9"/>
          <w:pgMar w:top="1440" w:right="1134" w:bottom="1440" w:left="1440" w:header="567" w:footer="567" w:gutter="0"/>
          <w:cols w:space="708"/>
          <w:docGrid w:linePitch="360"/>
        </w:sectPr>
      </w:pPr>
    </w:p>
    <w:p w14:paraId="7A0295D0" w14:textId="3CCDF51F" w:rsidR="00A575C6" w:rsidRPr="00E007F8" w:rsidRDefault="005E0AEB" w:rsidP="00F8027E">
      <w:pPr>
        <w:pStyle w:val="Heading2"/>
        <w:rPr>
          <w:color w:val="auto"/>
        </w:rPr>
      </w:pPr>
      <w:bookmarkStart w:id="14" w:name="_Toc58583402"/>
      <w:r w:rsidRPr="00E007F8">
        <w:rPr>
          <w:color w:val="auto"/>
        </w:rPr>
        <w:t>Project milestones</w:t>
      </w:r>
      <w:bookmarkEnd w:id="14"/>
    </w:p>
    <w:p w14:paraId="0AE441E9" w14:textId="13660F78" w:rsidR="005E0AEB" w:rsidRPr="00E007F8" w:rsidRDefault="0024454F" w:rsidP="00F314A0">
      <w:pPr>
        <w:pStyle w:val="Body"/>
      </w:pPr>
      <w:r w:rsidRPr="00E007F8">
        <w:fldChar w:fldCharType="begin"/>
      </w:r>
      <w:r w:rsidRPr="00E007F8">
        <w:instrText xml:space="preserve"> REF _Ref534800052 \h </w:instrText>
      </w:r>
      <w:r w:rsidR="004D4EB0" w:rsidRPr="00E007F8">
        <w:instrText xml:space="preserve"> \* MERGEFORMAT </w:instrText>
      </w:r>
      <w:r w:rsidRPr="00E007F8">
        <w:fldChar w:fldCharType="separate"/>
      </w:r>
      <w:r w:rsidR="00685C79" w:rsidRPr="00E007F8">
        <w:t xml:space="preserve">Table </w:t>
      </w:r>
      <w:r w:rsidR="00685C79" w:rsidRPr="00E007F8">
        <w:rPr>
          <w:noProof/>
        </w:rPr>
        <w:t>2</w:t>
      </w:r>
      <w:r w:rsidRPr="00E007F8">
        <w:fldChar w:fldCharType="end"/>
      </w:r>
      <w:r w:rsidRPr="00E007F8">
        <w:t xml:space="preserve"> </w:t>
      </w:r>
      <w:r w:rsidR="005E0AEB" w:rsidRPr="00E007F8">
        <w:t>provides a summary of the key proj</w:t>
      </w:r>
      <w:r w:rsidR="002A4B2B" w:rsidRPr="00E007F8">
        <w:t xml:space="preserve">ect milestones including tasks </w:t>
      </w:r>
      <w:r w:rsidR="005E0AEB" w:rsidRPr="00E007F8">
        <w:t xml:space="preserve">and dates for each </w:t>
      </w:r>
      <w:r w:rsidR="009B22C5" w:rsidRPr="00E007F8">
        <w:t>round</w:t>
      </w:r>
      <w:r w:rsidR="005E0AEB" w:rsidRPr="00E007F8">
        <w:t xml:space="preserve"> </w:t>
      </w:r>
      <w:r w:rsidR="009B22C5" w:rsidRPr="00E007F8">
        <w:t>in</w:t>
      </w:r>
      <w:r w:rsidR="005E0AEB" w:rsidRPr="00E007F8">
        <w:t xml:space="preserve"> the </w:t>
      </w:r>
      <w:r w:rsidR="00A31BBB" w:rsidRPr="00E007F8">
        <w:t>2020</w:t>
      </w:r>
      <w:r w:rsidR="00164DE4" w:rsidRPr="00E007F8">
        <w:t xml:space="preserve"> ES</w:t>
      </w:r>
      <w:r w:rsidR="005E0AEB" w:rsidRPr="00E007F8">
        <w:t>S</w:t>
      </w:r>
      <w:r w:rsidR="009B22C5" w:rsidRPr="00E007F8">
        <w:t xml:space="preserve"> collection</w:t>
      </w:r>
      <w:r w:rsidR="005E0AEB" w:rsidRPr="00E007F8">
        <w:t xml:space="preserve"> cycle. </w:t>
      </w:r>
      <w:r w:rsidR="00F314A0" w:rsidRPr="00E007F8">
        <w:t>In the 2020 ESS, for the first time, the ESS fieldwork period was extended, in response to the time required to first collect accurate contact details and then enumerate the supervisor. For employed graduates who completed the GOS in the November 2019 or February 2020 rounds, the supervisor could be enumerated up until 14 August 2020.</w:t>
      </w:r>
    </w:p>
    <w:p w14:paraId="63C8E542" w14:textId="5D7E56B7" w:rsidR="00A575C6" w:rsidRDefault="00695001" w:rsidP="001840F1">
      <w:pPr>
        <w:pStyle w:val="Caption"/>
      </w:pPr>
      <w:bookmarkStart w:id="15" w:name="_Ref534800052"/>
      <w:bookmarkStart w:id="16" w:name="_Ref56535509"/>
      <w:bookmarkStart w:id="17" w:name="_Toc58929128"/>
      <w:r w:rsidRPr="00E007F8">
        <w:rPr>
          <w:color w:val="auto"/>
        </w:rPr>
        <w:t xml:space="preserve">Table </w:t>
      </w:r>
      <w:r w:rsidR="00B44D8E" w:rsidRPr="00E007F8">
        <w:rPr>
          <w:noProof/>
          <w:color w:val="auto"/>
        </w:rPr>
        <w:fldChar w:fldCharType="begin"/>
      </w:r>
      <w:r w:rsidR="00B44D8E" w:rsidRPr="00E007F8">
        <w:rPr>
          <w:noProof/>
          <w:color w:val="auto"/>
        </w:rPr>
        <w:instrText xml:space="preserve"> SEQ Table \* ARABIC </w:instrText>
      </w:r>
      <w:r w:rsidR="00B44D8E" w:rsidRPr="00E007F8">
        <w:rPr>
          <w:noProof/>
          <w:color w:val="auto"/>
        </w:rPr>
        <w:fldChar w:fldCharType="separate"/>
      </w:r>
      <w:r w:rsidR="00F149F2" w:rsidRPr="00E007F8">
        <w:rPr>
          <w:noProof/>
          <w:color w:val="auto"/>
        </w:rPr>
        <w:t>2</w:t>
      </w:r>
      <w:r w:rsidR="00B44D8E" w:rsidRPr="00E007F8">
        <w:rPr>
          <w:noProof/>
          <w:color w:val="auto"/>
        </w:rPr>
        <w:fldChar w:fldCharType="end"/>
      </w:r>
      <w:bookmarkEnd w:id="15"/>
      <w:r w:rsidR="00A02C44" w:rsidRPr="00E007F8">
        <w:rPr>
          <w:color w:val="auto"/>
        </w:rPr>
        <w:tab/>
      </w:r>
      <w:r w:rsidR="00A575C6" w:rsidRPr="00E007F8">
        <w:rPr>
          <w:color w:val="auto"/>
        </w:rPr>
        <w:t xml:space="preserve">Key </w:t>
      </w:r>
      <w:r w:rsidR="00164DE4" w:rsidRPr="00E007F8">
        <w:rPr>
          <w:color w:val="auto"/>
        </w:rPr>
        <w:t>project milestones</w:t>
      </w:r>
      <w:bookmarkEnd w:id="16"/>
      <w:bookmarkEnd w:id="17"/>
    </w:p>
    <w:tbl>
      <w:tblPr>
        <w:tblStyle w:val="TableGrid"/>
        <w:tblW w:w="9100" w:type="dxa"/>
        <w:tblLook w:val="04A0" w:firstRow="1" w:lastRow="0" w:firstColumn="1" w:lastColumn="0" w:noHBand="0" w:noVBand="1"/>
      </w:tblPr>
      <w:tblGrid>
        <w:gridCol w:w="4111"/>
        <w:gridCol w:w="1663"/>
        <w:gridCol w:w="1663"/>
        <w:gridCol w:w="1663"/>
      </w:tblGrid>
      <w:tr w:rsidR="005D6415" w:rsidRPr="005D6415" w14:paraId="60A4CC86" w14:textId="77777777" w:rsidTr="00E007F8">
        <w:trPr>
          <w:trHeight w:val="306"/>
        </w:trPr>
        <w:tc>
          <w:tcPr>
            <w:tcW w:w="4111" w:type="dxa"/>
            <w:hideMark/>
          </w:tcPr>
          <w:p w14:paraId="16520B70" w14:textId="77777777" w:rsidR="005D6415" w:rsidRPr="00E007F8" w:rsidRDefault="005D6415" w:rsidP="005D6415">
            <w:pPr>
              <w:jc w:val="center"/>
              <w:rPr>
                <w:rFonts w:eastAsia="Times New Roman" w:cs="Arial"/>
                <w:b/>
                <w:bCs/>
                <w:sz w:val="18"/>
                <w:szCs w:val="18"/>
                <w:lang w:eastAsia="en-AU"/>
              </w:rPr>
            </w:pPr>
            <w:r w:rsidRPr="00E007F8">
              <w:rPr>
                <w:rFonts w:eastAsia="Times New Roman" w:cs="Arial"/>
                <w:b/>
                <w:bCs/>
                <w:sz w:val="18"/>
                <w:szCs w:val="18"/>
                <w:lang w:eastAsia="en-AU"/>
              </w:rPr>
              <w:t>Task</w:t>
            </w:r>
          </w:p>
        </w:tc>
        <w:tc>
          <w:tcPr>
            <w:tcW w:w="1663" w:type="dxa"/>
            <w:hideMark/>
          </w:tcPr>
          <w:p w14:paraId="648D789D" w14:textId="77777777" w:rsidR="005D6415" w:rsidRPr="00E007F8" w:rsidRDefault="005D6415" w:rsidP="005D6415">
            <w:pPr>
              <w:jc w:val="center"/>
              <w:rPr>
                <w:rFonts w:eastAsia="Times New Roman" w:cs="Arial"/>
                <w:b/>
                <w:bCs/>
                <w:sz w:val="18"/>
                <w:szCs w:val="18"/>
                <w:lang w:eastAsia="en-AU"/>
              </w:rPr>
            </w:pPr>
            <w:r w:rsidRPr="00E007F8">
              <w:rPr>
                <w:rFonts w:eastAsia="Times New Roman" w:cs="Arial"/>
                <w:b/>
                <w:bCs/>
                <w:sz w:val="18"/>
                <w:szCs w:val="18"/>
                <w:lang w:eastAsia="en-AU"/>
              </w:rPr>
              <w:t>November 2019</w:t>
            </w:r>
          </w:p>
        </w:tc>
        <w:tc>
          <w:tcPr>
            <w:tcW w:w="1663" w:type="dxa"/>
            <w:hideMark/>
          </w:tcPr>
          <w:p w14:paraId="22591054" w14:textId="77777777" w:rsidR="005D6415" w:rsidRPr="00E007F8" w:rsidRDefault="005D6415" w:rsidP="005D6415">
            <w:pPr>
              <w:jc w:val="center"/>
              <w:rPr>
                <w:rFonts w:eastAsia="Times New Roman" w:cs="Arial"/>
                <w:b/>
                <w:bCs/>
                <w:sz w:val="18"/>
                <w:szCs w:val="18"/>
                <w:lang w:eastAsia="en-AU"/>
              </w:rPr>
            </w:pPr>
            <w:r w:rsidRPr="00E007F8">
              <w:rPr>
                <w:rFonts w:eastAsia="Times New Roman" w:cs="Arial"/>
                <w:b/>
                <w:bCs/>
                <w:sz w:val="18"/>
                <w:szCs w:val="18"/>
                <w:lang w:eastAsia="en-AU"/>
              </w:rPr>
              <w:t>February 2020</w:t>
            </w:r>
          </w:p>
        </w:tc>
        <w:tc>
          <w:tcPr>
            <w:tcW w:w="1663" w:type="dxa"/>
            <w:hideMark/>
          </w:tcPr>
          <w:p w14:paraId="4DD43291" w14:textId="77777777" w:rsidR="005D6415" w:rsidRPr="00E007F8" w:rsidRDefault="005D6415" w:rsidP="005D6415">
            <w:pPr>
              <w:jc w:val="center"/>
              <w:rPr>
                <w:rFonts w:eastAsia="Times New Roman" w:cs="Arial"/>
                <w:b/>
                <w:bCs/>
                <w:sz w:val="18"/>
                <w:szCs w:val="18"/>
                <w:lang w:eastAsia="en-AU"/>
              </w:rPr>
            </w:pPr>
            <w:r w:rsidRPr="00E007F8">
              <w:rPr>
                <w:rFonts w:eastAsia="Times New Roman" w:cs="Arial"/>
                <w:b/>
                <w:bCs/>
                <w:sz w:val="18"/>
                <w:szCs w:val="18"/>
                <w:lang w:eastAsia="en-AU"/>
              </w:rPr>
              <w:t>May 2020</w:t>
            </w:r>
          </w:p>
        </w:tc>
      </w:tr>
      <w:tr w:rsidR="005D6415" w:rsidRPr="005D6415" w14:paraId="363424B7" w14:textId="77777777" w:rsidTr="00E007F8">
        <w:trPr>
          <w:trHeight w:val="306"/>
        </w:trPr>
        <w:tc>
          <w:tcPr>
            <w:tcW w:w="4111" w:type="dxa"/>
            <w:noWrap/>
            <w:hideMark/>
          </w:tcPr>
          <w:p w14:paraId="2D472771" w14:textId="77777777" w:rsidR="005D6415" w:rsidRPr="00E007F8" w:rsidRDefault="005D6415" w:rsidP="005D6415">
            <w:pPr>
              <w:rPr>
                <w:rFonts w:eastAsia="Times New Roman" w:cs="Arial"/>
                <w:b/>
                <w:bCs/>
                <w:sz w:val="18"/>
                <w:szCs w:val="18"/>
                <w:lang w:eastAsia="en-AU"/>
              </w:rPr>
            </w:pPr>
            <w:r w:rsidRPr="00E007F8">
              <w:rPr>
                <w:rFonts w:eastAsia="Times New Roman" w:cs="Arial"/>
                <w:b/>
                <w:bCs/>
                <w:sz w:val="18"/>
                <w:szCs w:val="18"/>
                <w:lang w:eastAsia="en-AU"/>
              </w:rPr>
              <w:t>Start-up</w:t>
            </w:r>
          </w:p>
        </w:tc>
        <w:tc>
          <w:tcPr>
            <w:tcW w:w="1663" w:type="dxa"/>
            <w:hideMark/>
          </w:tcPr>
          <w:p w14:paraId="1DC0F012" w14:textId="77777777" w:rsidR="005D6415" w:rsidRPr="00E007F8" w:rsidRDefault="005D6415" w:rsidP="005D6415">
            <w:pPr>
              <w:jc w:val="right"/>
              <w:rPr>
                <w:rFonts w:eastAsia="Times New Roman" w:cs="Arial"/>
                <w:sz w:val="18"/>
                <w:szCs w:val="18"/>
                <w:lang w:eastAsia="en-AU"/>
              </w:rPr>
            </w:pPr>
            <w:r w:rsidRPr="00E007F8">
              <w:rPr>
                <w:rFonts w:eastAsia="Times New Roman" w:cs="Arial"/>
                <w:sz w:val="18"/>
                <w:szCs w:val="18"/>
                <w:lang w:eastAsia="en-AU"/>
              </w:rPr>
              <w:t> </w:t>
            </w:r>
          </w:p>
        </w:tc>
        <w:tc>
          <w:tcPr>
            <w:tcW w:w="1663" w:type="dxa"/>
            <w:hideMark/>
          </w:tcPr>
          <w:p w14:paraId="0DC6AA19" w14:textId="77777777" w:rsidR="005D6415" w:rsidRPr="00E007F8" w:rsidRDefault="005D6415" w:rsidP="005D6415">
            <w:pPr>
              <w:jc w:val="right"/>
              <w:rPr>
                <w:rFonts w:eastAsia="Times New Roman" w:cs="Arial"/>
                <w:sz w:val="18"/>
                <w:szCs w:val="18"/>
                <w:lang w:eastAsia="en-AU"/>
              </w:rPr>
            </w:pPr>
            <w:r w:rsidRPr="00E007F8">
              <w:rPr>
                <w:rFonts w:eastAsia="Times New Roman" w:cs="Arial"/>
                <w:sz w:val="18"/>
                <w:szCs w:val="18"/>
                <w:lang w:eastAsia="en-AU"/>
              </w:rPr>
              <w:t> </w:t>
            </w:r>
          </w:p>
        </w:tc>
        <w:tc>
          <w:tcPr>
            <w:tcW w:w="1663" w:type="dxa"/>
            <w:hideMark/>
          </w:tcPr>
          <w:p w14:paraId="19784678" w14:textId="77777777" w:rsidR="005D6415" w:rsidRPr="00E007F8" w:rsidRDefault="005D6415" w:rsidP="005D6415">
            <w:pPr>
              <w:jc w:val="right"/>
              <w:rPr>
                <w:rFonts w:eastAsia="Times New Roman" w:cs="Arial"/>
                <w:sz w:val="18"/>
                <w:szCs w:val="18"/>
                <w:lang w:eastAsia="en-AU"/>
              </w:rPr>
            </w:pPr>
            <w:r w:rsidRPr="00E007F8">
              <w:rPr>
                <w:rFonts w:eastAsia="Times New Roman" w:cs="Arial"/>
                <w:sz w:val="18"/>
                <w:szCs w:val="18"/>
                <w:lang w:eastAsia="en-AU"/>
              </w:rPr>
              <w:t> </w:t>
            </w:r>
          </w:p>
        </w:tc>
      </w:tr>
      <w:tr w:rsidR="005D6415" w:rsidRPr="005D6415" w14:paraId="7DEEBF1F" w14:textId="77777777" w:rsidTr="00E007F8">
        <w:trPr>
          <w:trHeight w:val="306"/>
        </w:trPr>
        <w:tc>
          <w:tcPr>
            <w:tcW w:w="4111" w:type="dxa"/>
            <w:hideMark/>
          </w:tcPr>
          <w:p w14:paraId="09714006" w14:textId="77777777" w:rsidR="005D6415" w:rsidRPr="00E007F8" w:rsidRDefault="005D6415" w:rsidP="005D6415">
            <w:pPr>
              <w:rPr>
                <w:rFonts w:eastAsia="Times New Roman" w:cs="Arial"/>
                <w:sz w:val="18"/>
                <w:szCs w:val="18"/>
                <w:lang w:eastAsia="en-AU"/>
              </w:rPr>
            </w:pPr>
            <w:r w:rsidRPr="00E007F8">
              <w:rPr>
                <w:rFonts w:eastAsia="Times New Roman" w:cs="Arial"/>
                <w:sz w:val="18"/>
                <w:szCs w:val="18"/>
                <w:lang w:eastAsia="en-AU"/>
              </w:rPr>
              <w:t>Questionnaire development</w:t>
            </w:r>
          </w:p>
        </w:tc>
        <w:tc>
          <w:tcPr>
            <w:tcW w:w="1663" w:type="dxa"/>
            <w:hideMark/>
          </w:tcPr>
          <w:p w14:paraId="58B1DADA"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22-Oct to 25-Oct</w:t>
            </w:r>
          </w:p>
        </w:tc>
        <w:tc>
          <w:tcPr>
            <w:tcW w:w="1663" w:type="dxa"/>
            <w:hideMark/>
          </w:tcPr>
          <w:p w14:paraId="3A25D1A2"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17-Jan to 30-Jan</w:t>
            </w:r>
          </w:p>
        </w:tc>
        <w:tc>
          <w:tcPr>
            <w:tcW w:w="1663" w:type="dxa"/>
            <w:hideMark/>
          </w:tcPr>
          <w:p w14:paraId="57E81808"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2-Apr to 15-Apr</w:t>
            </w:r>
          </w:p>
        </w:tc>
      </w:tr>
      <w:tr w:rsidR="005D6415" w:rsidRPr="005D6415" w14:paraId="520D141F" w14:textId="77777777" w:rsidTr="00E007F8">
        <w:trPr>
          <w:trHeight w:val="306"/>
        </w:trPr>
        <w:tc>
          <w:tcPr>
            <w:tcW w:w="4111" w:type="dxa"/>
            <w:noWrap/>
            <w:hideMark/>
          </w:tcPr>
          <w:p w14:paraId="4B270EC2" w14:textId="77777777" w:rsidR="005D6415" w:rsidRPr="00E007F8" w:rsidRDefault="005D6415" w:rsidP="005D6415">
            <w:pPr>
              <w:rPr>
                <w:rFonts w:eastAsia="Times New Roman" w:cs="Arial"/>
                <w:b/>
                <w:bCs/>
                <w:sz w:val="18"/>
                <w:szCs w:val="18"/>
                <w:lang w:eastAsia="en-AU"/>
              </w:rPr>
            </w:pPr>
            <w:r w:rsidRPr="00E007F8">
              <w:rPr>
                <w:rFonts w:eastAsia="Times New Roman" w:cs="Arial"/>
                <w:b/>
                <w:bCs/>
                <w:sz w:val="18"/>
                <w:szCs w:val="18"/>
                <w:lang w:eastAsia="en-AU"/>
              </w:rPr>
              <w:t>Sample</w:t>
            </w:r>
          </w:p>
        </w:tc>
        <w:tc>
          <w:tcPr>
            <w:tcW w:w="1663" w:type="dxa"/>
            <w:hideMark/>
          </w:tcPr>
          <w:p w14:paraId="346E041D" w14:textId="5EA311BF" w:rsidR="005D6415" w:rsidRPr="00E007F8" w:rsidRDefault="005D6415" w:rsidP="00FF68FF">
            <w:pPr>
              <w:jc w:val="center"/>
              <w:rPr>
                <w:rFonts w:eastAsia="Times New Roman" w:cs="Arial"/>
                <w:sz w:val="18"/>
                <w:szCs w:val="18"/>
                <w:lang w:eastAsia="en-AU"/>
              </w:rPr>
            </w:pPr>
          </w:p>
        </w:tc>
        <w:tc>
          <w:tcPr>
            <w:tcW w:w="1663" w:type="dxa"/>
            <w:hideMark/>
          </w:tcPr>
          <w:p w14:paraId="7BA0ABFE" w14:textId="30ECAE9E" w:rsidR="005D6415" w:rsidRPr="00E007F8" w:rsidRDefault="005D6415" w:rsidP="00FF68FF">
            <w:pPr>
              <w:jc w:val="center"/>
              <w:rPr>
                <w:rFonts w:eastAsia="Times New Roman" w:cs="Arial"/>
                <w:sz w:val="18"/>
                <w:szCs w:val="18"/>
                <w:lang w:eastAsia="en-AU"/>
              </w:rPr>
            </w:pPr>
          </w:p>
        </w:tc>
        <w:tc>
          <w:tcPr>
            <w:tcW w:w="1663" w:type="dxa"/>
            <w:hideMark/>
          </w:tcPr>
          <w:p w14:paraId="5DF318D9" w14:textId="02F3C243" w:rsidR="005D6415" w:rsidRPr="00E007F8" w:rsidRDefault="005D6415" w:rsidP="00FF68FF">
            <w:pPr>
              <w:jc w:val="center"/>
              <w:rPr>
                <w:rFonts w:eastAsia="Times New Roman" w:cs="Arial"/>
                <w:sz w:val="18"/>
                <w:szCs w:val="18"/>
                <w:lang w:eastAsia="en-AU"/>
              </w:rPr>
            </w:pPr>
          </w:p>
        </w:tc>
      </w:tr>
      <w:tr w:rsidR="005D6415" w:rsidRPr="005D6415" w14:paraId="67735F7E" w14:textId="77777777" w:rsidTr="00E007F8">
        <w:trPr>
          <w:trHeight w:val="306"/>
        </w:trPr>
        <w:tc>
          <w:tcPr>
            <w:tcW w:w="4111" w:type="dxa"/>
            <w:hideMark/>
          </w:tcPr>
          <w:p w14:paraId="5AC9DA8D" w14:textId="5810654F" w:rsidR="005D6415" w:rsidRPr="00E007F8" w:rsidRDefault="005D6415" w:rsidP="005D6415">
            <w:pPr>
              <w:rPr>
                <w:rFonts w:eastAsia="Times New Roman" w:cs="Arial"/>
                <w:sz w:val="18"/>
                <w:szCs w:val="18"/>
                <w:lang w:eastAsia="en-AU"/>
              </w:rPr>
            </w:pPr>
            <w:r w:rsidRPr="00E007F8">
              <w:rPr>
                <w:rFonts w:eastAsia="Times New Roman" w:cs="Arial"/>
                <w:sz w:val="18"/>
                <w:szCs w:val="18"/>
                <w:lang w:eastAsia="en-AU"/>
              </w:rPr>
              <w:t>Ongoing collection of contact details</w:t>
            </w:r>
          </w:p>
        </w:tc>
        <w:tc>
          <w:tcPr>
            <w:tcW w:w="1663" w:type="dxa"/>
            <w:hideMark/>
          </w:tcPr>
          <w:p w14:paraId="0CD245A4"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29-Oct to 29-Apr</w:t>
            </w:r>
          </w:p>
        </w:tc>
        <w:tc>
          <w:tcPr>
            <w:tcW w:w="1663" w:type="dxa"/>
            <w:hideMark/>
          </w:tcPr>
          <w:p w14:paraId="79C66610"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29-Jan to 15-May</w:t>
            </w:r>
          </w:p>
        </w:tc>
        <w:tc>
          <w:tcPr>
            <w:tcW w:w="1663" w:type="dxa"/>
            <w:hideMark/>
          </w:tcPr>
          <w:p w14:paraId="4B466A93"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28-Apr to 17-Jul</w:t>
            </w:r>
          </w:p>
        </w:tc>
      </w:tr>
      <w:tr w:rsidR="005D6415" w:rsidRPr="005D6415" w14:paraId="6E410BD2" w14:textId="77777777" w:rsidTr="00E007F8">
        <w:trPr>
          <w:trHeight w:val="306"/>
        </w:trPr>
        <w:tc>
          <w:tcPr>
            <w:tcW w:w="4111" w:type="dxa"/>
            <w:noWrap/>
            <w:hideMark/>
          </w:tcPr>
          <w:p w14:paraId="502359A9" w14:textId="77777777" w:rsidR="005D6415" w:rsidRPr="00E007F8" w:rsidRDefault="005D6415" w:rsidP="005D6415">
            <w:pPr>
              <w:rPr>
                <w:rFonts w:eastAsia="Times New Roman" w:cs="Arial"/>
                <w:b/>
                <w:bCs/>
                <w:sz w:val="18"/>
                <w:szCs w:val="18"/>
                <w:lang w:eastAsia="en-AU"/>
              </w:rPr>
            </w:pPr>
            <w:r w:rsidRPr="00E007F8">
              <w:rPr>
                <w:rFonts w:eastAsia="Times New Roman" w:cs="Arial"/>
                <w:b/>
                <w:bCs/>
                <w:sz w:val="18"/>
                <w:szCs w:val="18"/>
                <w:lang w:eastAsia="en-AU"/>
              </w:rPr>
              <w:t>Fieldwork</w:t>
            </w:r>
          </w:p>
        </w:tc>
        <w:tc>
          <w:tcPr>
            <w:tcW w:w="1663" w:type="dxa"/>
            <w:hideMark/>
          </w:tcPr>
          <w:p w14:paraId="77339004" w14:textId="5C70362A" w:rsidR="005D6415" w:rsidRPr="00E007F8" w:rsidRDefault="005D6415" w:rsidP="00FF68FF">
            <w:pPr>
              <w:jc w:val="center"/>
              <w:rPr>
                <w:rFonts w:eastAsia="Times New Roman" w:cs="Arial"/>
                <w:sz w:val="18"/>
                <w:szCs w:val="18"/>
                <w:lang w:eastAsia="en-AU"/>
              </w:rPr>
            </w:pPr>
          </w:p>
        </w:tc>
        <w:tc>
          <w:tcPr>
            <w:tcW w:w="1663" w:type="dxa"/>
            <w:hideMark/>
          </w:tcPr>
          <w:p w14:paraId="1028F1AD" w14:textId="57DAE172" w:rsidR="005D6415" w:rsidRPr="00E007F8" w:rsidRDefault="005D6415" w:rsidP="00FF68FF">
            <w:pPr>
              <w:jc w:val="center"/>
              <w:rPr>
                <w:rFonts w:eastAsia="Times New Roman" w:cs="Arial"/>
                <w:sz w:val="18"/>
                <w:szCs w:val="18"/>
                <w:lang w:eastAsia="en-AU"/>
              </w:rPr>
            </w:pPr>
          </w:p>
        </w:tc>
        <w:tc>
          <w:tcPr>
            <w:tcW w:w="1663" w:type="dxa"/>
            <w:hideMark/>
          </w:tcPr>
          <w:p w14:paraId="0DCC3605" w14:textId="0307AA62" w:rsidR="005D6415" w:rsidRPr="00E007F8" w:rsidRDefault="005D6415" w:rsidP="00FF68FF">
            <w:pPr>
              <w:jc w:val="center"/>
              <w:rPr>
                <w:rFonts w:eastAsia="Times New Roman" w:cs="Arial"/>
                <w:sz w:val="18"/>
                <w:szCs w:val="18"/>
                <w:lang w:eastAsia="en-AU"/>
              </w:rPr>
            </w:pPr>
          </w:p>
        </w:tc>
      </w:tr>
      <w:tr w:rsidR="005D6415" w:rsidRPr="005D6415" w14:paraId="62694778" w14:textId="77777777" w:rsidTr="00E007F8">
        <w:trPr>
          <w:trHeight w:val="306"/>
        </w:trPr>
        <w:tc>
          <w:tcPr>
            <w:tcW w:w="4111" w:type="dxa"/>
            <w:hideMark/>
          </w:tcPr>
          <w:p w14:paraId="506F655C" w14:textId="77777777" w:rsidR="005D6415" w:rsidRPr="00E007F8" w:rsidRDefault="005D6415" w:rsidP="005D6415">
            <w:pPr>
              <w:rPr>
                <w:rFonts w:eastAsia="Times New Roman" w:cs="Arial"/>
                <w:sz w:val="18"/>
                <w:szCs w:val="18"/>
                <w:lang w:eastAsia="en-AU"/>
              </w:rPr>
            </w:pPr>
            <w:r w:rsidRPr="00E007F8">
              <w:rPr>
                <w:rFonts w:eastAsia="Times New Roman" w:cs="Arial"/>
                <w:sz w:val="18"/>
                <w:szCs w:val="18"/>
                <w:lang w:eastAsia="en-AU"/>
              </w:rPr>
              <w:t xml:space="preserve">Start online fieldwork </w:t>
            </w:r>
          </w:p>
        </w:tc>
        <w:tc>
          <w:tcPr>
            <w:tcW w:w="1663" w:type="dxa"/>
            <w:hideMark/>
          </w:tcPr>
          <w:p w14:paraId="5C904DD1"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31-Oct</w:t>
            </w:r>
          </w:p>
        </w:tc>
        <w:tc>
          <w:tcPr>
            <w:tcW w:w="1663" w:type="dxa"/>
            <w:hideMark/>
          </w:tcPr>
          <w:p w14:paraId="27062B23"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31-Jan</w:t>
            </w:r>
          </w:p>
        </w:tc>
        <w:tc>
          <w:tcPr>
            <w:tcW w:w="1663" w:type="dxa"/>
            <w:hideMark/>
          </w:tcPr>
          <w:p w14:paraId="32B199E2"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2-May</w:t>
            </w:r>
          </w:p>
        </w:tc>
      </w:tr>
      <w:tr w:rsidR="005D6415" w:rsidRPr="005D6415" w14:paraId="24FE2EF4" w14:textId="77777777" w:rsidTr="00E007F8">
        <w:trPr>
          <w:trHeight w:val="306"/>
        </w:trPr>
        <w:tc>
          <w:tcPr>
            <w:tcW w:w="4111" w:type="dxa"/>
            <w:hideMark/>
          </w:tcPr>
          <w:p w14:paraId="7BE7B4A9" w14:textId="77777777" w:rsidR="005D6415" w:rsidRPr="00E007F8" w:rsidRDefault="005D6415" w:rsidP="005D6415">
            <w:pPr>
              <w:rPr>
                <w:rFonts w:eastAsia="Times New Roman" w:cs="Arial"/>
                <w:sz w:val="18"/>
                <w:szCs w:val="18"/>
                <w:lang w:eastAsia="en-AU"/>
              </w:rPr>
            </w:pPr>
            <w:r w:rsidRPr="00E007F8">
              <w:rPr>
                <w:rFonts w:eastAsia="Times New Roman" w:cs="Arial"/>
                <w:sz w:val="18"/>
                <w:szCs w:val="18"/>
                <w:lang w:eastAsia="en-AU"/>
              </w:rPr>
              <w:t>Fieldwork closes</w:t>
            </w:r>
          </w:p>
        </w:tc>
        <w:tc>
          <w:tcPr>
            <w:tcW w:w="1663" w:type="dxa"/>
            <w:hideMark/>
          </w:tcPr>
          <w:p w14:paraId="030AB115"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w:t>
            </w:r>
          </w:p>
        </w:tc>
        <w:tc>
          <w:tcPr>
            <w:tcW w:w="1663" w:type="dxa"/>
            <w:hideMark/>
          </w:tcPr>
          <w:p w14:paraId="4C382581"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w:t>
            </w:r>
          </w:p>
        </w:tc>
        <w:tc>
          <w:tcPr>
            <w:tcW w:w="1663" w:type="dxa"/>
            <w:hideMark/>
          </w:tcPr>
          <w:p w14:paraId="2103AC85"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14-Aug</w:t>
            </w:r>
          </w:p>
        </w:tc>
      </w:tr>
      <w:tr w:rsidR="005D6415" w:rsidRPr="005D6415" w14:paraId="48F27783" w14:textId="77777777" w:rsidTr="00E007F8">
        <w:trPr>
          <w:trHeight w:val="306"/>
        </w:trPr>
        <w:tc>
          <w:tcPr>
            <w:tcW w:w="4111" w:type="dxa"/>
            <w:noWrap/>
            <w:hideMark/>
          </w:tcPr>
          <w:p w14:paraId="465C08CD" w14:textId="77777777" w:rsidR="005D6415" w:rsidRPr="00E007F8" w:rsidRDefault="005D6415" w:rsidP="005D6415">
            <w:pPr>
              <w:rPr>
                <w:rFonts w:eastAsia="Times New Roman" w:cs="Arial"/>
                <w:b/>
                <w:bCs/>
                <w:sz w:val="18"/>
                <w:szCs w:val="18"/>
                <w:lang w:eastAsia="en-AU"/>
              </w:rPr>
            </w:pPr>
            <w:r w:rsidRPr="00E007F8">
              <w:rPr>
                <w:rFonts w:eastAsia="Times New Roman" w:cs="Arial"/>
                <w:b/>
                <w:bCs/>
                <w:sz w:val="18"/>
                <w:szCs w:val="18"/>
                <w:lang w:eastAsia="en-AU"/>
              </w:rPr>
              <w:t>Reporting</w:t>
            </w:r>
          </w:p>
        </w:tc>
        <w:tc>
          <w:tcPr>
            <w:tcW w:w="1663" w:type="dxa"/>
            <w:hideMark/>
          </w:tcPr>
          <w:p w14:paraId="53CA8939" w14:textId="58202E84" w:rsidR="005D6415" w:rsidRPr="00E007F8" w:rsidRDefault="005D6415" w:rsidP="00FF68FF">
            <w:pPr>
              <w:jc w:val="center"/>
              <w:rPr>
                <w:rFonts w:eastAsia="Times New Roman" w:cs="Arial"/>
                <w:sz w:val="18"/>
                <w:szCs w:val="18"/>
                <w:lang w:eastAsia="en-AU"/>
              </w:rPr>
            </w:pPr>
          </w:p>
        </w:tc>
        <w:tc>
          <w:tcPr>
            <w:tcW w:w="1663" w:type="dxa"/>
            <w:hideMark/>
          </w:tcPr>
          <w:p w14:paraId="1BFF2700" w14:textId="65A571A5" w:rsidR="005D6415" w:rsidRPr="00E007F8" w:rsidRDefault="005D6415" w:rsidP="00FF68FF">
            <w:pPr>
              <w:jc w:val="center"/>
              <w:rPr>
                <w:rFonts w:eastAsia="Times New Roman" w:cs="Arial"/>
                <w:sz w:val="18"/>
                <w:szCs w:val="18"/>
                <w:lang w:eastAsia="en-AU"/>
              </w:rPr>
            </w:pPr>
          </w:p>
        </w:tc>
        <w:tc>
          <w:tcPr>
            <w:tcW w:w="1663" w:type="dxa"/>
            <w:hideMark/>
          </w:tcPr>
          <w:p w14:paraId="2687F5EE" w14:textId="1705A2CE" w:rsidR="005D6415" w:rsidRPr="00E007F8" w:rsidRDefault="005D6415" w:rsidP="00FF68FF">
            <w:pPr>
              <w:jc w:val="center"/>
              <w:rPr>
                <w:rFonts w:eastAsia="Times New Roman" w:cs="Arial"/>
                <w:sz w:val="18"/>
                <w:szCs w:val="18"/>
                <w:lang w:eastAsia="en-AU"/>
              </w:rPr>
            </w:pPr>
          </w:p>
        </w:tc>
      </w:tr>
      <w:tr w:rsidR="005D6415" w:rsidRPr="005D6415" w14:paraId="1D9BD282" w14:textId="77777777" w:rsidTr="00E007F8">
        <w:trPr>
          <w:trHeight w:val="306"/>
        </w:trPr>
        <w:tc>
          <w:tcPr>
            <w:tcW w:w="4111" w:type="dxa"/>
            <w:hideMark/>
          </w:tcPr>
          <w:p w14:paraId="18DFC471" w14:textId="77777777" w:rsidR="005D6415" w:rsidRPr="00E007F8" w:rsidRDefault="005D6415" w:rsidP="005D6415">
            <w:pPr>
              <w:rPr>
                <w:rFonts w:eastAsia="Times New Roman" w:cs="Arial"/>
                <w:sz w:val="18"/>
                <w:szCs w:val="18"/>
                <w:lang w:eastAsia="en-AU"/>
              </w:rPr>
            </w:pPr>
            <w:r w:rsidRPr="00E007F8">
              <w:rPr>
                <w:rFonts w:eastAsia="Times New Roman" w:cs="Arial"/>
                <w:sz w:val="18"/>
                <w:szCs w:val="18"/>
                <w:lang w:eastAsia="en-AU"/>
              </w:rPr>
              <w:t>Draft data and documentation to the department</w:t>
            </w:r>
          </w:p>
        </w:tc>
        <w:tc>
          <w:tcPr>
            <w:tcW w:w="1663" w:type="dxa"/>
            <w:hideMark/>
          </w:tcPr>
          <w:p w14:paraId="5B7FF373"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w:t>
            </w:r>
          </w:p>
        </w:tc>
        <w:tc>
          <w:tcPr>
            <w:tcW w:w="1663" w:type="dxa"/>
            <w:hideMark/>
          </w:tcPr>
          <w:p w14:paraId="56AB58CB"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w:t>
            </w:r>
          </w:p>
        </w:tc>
        <w:tc>
          <w:tcPr>
            <w:tcW w:w="1663" w:type="dxa"/>
            <w:hideMark/>
          </w:tcPr>
          <w:p w14:paraId="067A51AB"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16-Oct</w:t>
            </w:r>
          </w:p>
        </w:tc>
      </w:tr>
      <w:tr w:rsidR="005D6415" w:rsidRPr="005D6415" w14:paraId="0074154B" w14:textId="77777777" w:rsidTr="00E007F8">
        <w:trPr>
          <w:trHeight w:val="306"/>
        </w:trPr>
        <w:tc>
          <w:tcPr>
            <w:tcW w:w="4111" w:type="dxa"/>
            <w:hideMark/>
          </w:tcPr>
          <w:p w14:paraId="7DE78057" w14:textId="77777777" w:rsidR="005D6415" w:rsidRPr="00E007F8" w:rsidRDefault="005D6415" w:rsidP="005D6415">
            <w:pPr>
              <w:rPr>
                <w:rFonts w:eastAsia="Times New Roman" w:cs="Arial"/>
                <w:sz w:val="18"/>
                <w:szCs w:val="18"/>
                <w:lang w:eastAsia="en-AU"/>
              </w:rPr>
            </w:pPr>
            <w:r w:rsidRPr="00E007F8">
              <w:rPr>
                <w:rFonts w:eastAsia="Times New Roman" w:cs="Arial"/>
                <w:sz w:val="18"/>
                <w:szCs w:val="18"/>
                <w:lang w:eastAsia="en-AU"/>
              </w:rPr>
              <w:t>Draft national report to the department</w:t>
            </w:r>
          </w:p>
        </w:tc>
        <w:tc>
          <w:tcPr>
            <w:tcW w:w="1663" w:type="dxa"/>
            <w:hideMark/>
          </w:tcPr>
          <w:p w14:paraId="353395DF"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w:t>
            </w:r>
          </w:p>
        </w:tc>
        <w:tc>
          <w:tcPr>
            <w:tcW w:w="1663" w:type="dxa"/>
            <w:hideMark/>
          </w:tcPr>
          <w:p w14:paraId="1709670D"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w:t>
            </w:r>
          </w:p>
        </w:tc>
        <w:tc>
          <w:tcPr>
            <w:tcW w:w="1663" w:type="dxa"/>
            <w:hideMark/>
          </w:tcPr>
          <w:p w14:paraId="5EC32BCC"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9-Nov</w:t>
            </w:r>
          </w:p>
        </w:tc>
      </w:tr>
      <w:tr w:rsidR="005D6415" w:rsidRPr="005D6415" w14:paraId="48534E00" w14:textId="77777777" w:rsidTr="00E007F8">
        <w:trPr>
          <w:trHeight w:val="306"/>
        </w:trPr>
        <w:tc>
          <w:tcPr>
            <w:tcW w:w="4111" w:type="dxa"/>
            <w:hideMark/>
          </w:tcPr>
          <w:p w14:paraId="00618C1B" w14:textId="77777777" w:rsidR="005D6415" w:rsidRPr="00E007F8" w:rsidRDefault="005D6415" w:rsidP="005D6415">
            <w:pPr>
              <w:rPr>
                <w:rFonts w:eastAsia="Times New Roman" w:cs="Arial"/>
                <w:sz w:val="18"/>
                <w:szCs w:val="18"/>
                <w:lang w:eastAsia="en-AU"/>
              </w:rPr>
            </w:pPr>
            <w:r w:rsidRPr="00E007F8">
              <w:rPr>
                <w:rFonts w:eastAsia="Times New Roman" w:cs="Arial"/>
                <w:sz w:val="18"/>
                <w:szCs w:val="18"/>
                <w:lang w:eastAsia="en-AU"/>
              </w:rPr>
              <w:t>Final data and documentation to the department</w:t>
            </w:r>
          </w:p>
        </w:tc>
        <w:tc>
          <w:tcPr>
            <w:tcW w:w="1663" w:type="dxa"/>
            <w:hideMark/>
          </w:tcPr>
          <w:p w14:paraId="3948A195"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w:t>
            </w:r>
          </w:p>
        </w:tc>
        <w:tc>
          <w:tcPr>
            <w:tcW w:w="1663" w:type="dxa"/>
            <w:hideMark/>
          </w:tcPr>
          <w:p w14:paraId="326B91D4"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w:t>
            </w:r>
          </w:p>
        </w:tc>
        <w:tc>
          <w:tcPr>
            <w:tcW w:w="1663" w:type="dxa"/>
            <w:hideMark/>
          </w:tcPr>
          <w:p w14:paraId="63C64509"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9-Nov</w:t>
            </w:r>
          </w:p>
        </w:tc>
      </w:tr>
      <w:tr w:rsidR="005D6415" w:rsidRPr="005D6415" w14:paraId="343912A7" w14:textId="77777777" w:rsidTr="00E007F8">
        <w:trPr>
          <w:trHeight w:val="306"/>
        </w:trPr>
        <w:tc>
          <w:tcPr>
            <w:tcW w:w="4111" w:type="dxa"/>
            <w:hideMark/>
          </w:tcPr>
          <w:p w14:paraId="3EE426C6" w14:textId="77777777" w:rsidR="005D6415" w:rsidRPr="00E007F8" w:rsidRDefault="005D6415" w:rsidP="005D6415">
            <w:pPr>
              <w:rPr>
                <w:rFonts w:eastAsia="Times New Roman" w:cs="Arial"/>
                <w:sz w:val="18"/>
                <w:szCs w:val="18"/>
                <w:lang w:eastAsia="en-AU"/>
              </w:rPr>
            </w:pPr>
            <w:r w:rsidRPr="00E007F8">
              <w:rPr>
                <w:rFonts w:eastAsia="Times New Roman" w:cs="Arial"/>
                <w:sz w:val="18"/>
                <w:szCs w:val="18"/>
                <w:lang w:eastAsia="en-AU"/>
              </w:rPr>
              <w:t>Institutional data files delivered</w:t>
            </w:r>
          </w:p>
        </w:tc>
        <w:tc>
          <w:tcPr>
            <w:tcW w:w="1663" w:type="dxa"/>
            <w:hideMark/>
          </w:tcPr>
          <w:p w14:paraId="51B04C6D"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w:t>
            </w:r>
          </w:p>
        </w:tc>
        <w:tc>
          <w:tcPr>
            <w:tcW w:w="1663" w:type="dxa"/>
            <w:hideMark/>
          </w:tcPr>
          <w:p w14:paraId="7370CAE9"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w:t>
            </w:r>
          </w:p>
        </w:tc>
        <w:tc>
          <w:tcPr>
            <w:tcW w:w="1663" w:type="dxa"/>
            <w:hideMark/>
          </w:tcPr>
          <w:p w14:paraId="49253A44"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9-Nov</w:t>
            </w:r>
          </w:p>
        </w:tc>
      </w:tr>
      <w:tr w:rsidR="005D6415" w:rsidRPr="005D6415" w14:paraId="03F0F60B" w14:textId="77777777" w:rsidTr="00E007F8">
        <w:trPr>
          <w:trHeight w:val="306"/>
        </w:trPr>
        <w:tc>
          <w:tcPr>
            <w:tcW w:w="4111" w:type="dxa"/>
            <w:hideMark/>
          </w:tcPr>
          <w:p w14:paraId="0C8D633E" w14:textId="77777777" w:rsidR="005D6415" w:rsidRPr="00E007F8" w:rsidRDefault="005D6415" w:rsidP="005D6415">
            <w:pPr>
              <w:rPr>
                <w:rFonts w:eastAsia="Times New Roman" w:cs="Arial"/>
                <w:sz w:val="18"/>
                <w:szCs w:val="18"/>
                <w:lang w:eastAsia="en-AU"/>
              </w:rPr>
            </w:pPr>
            <w:r w:rsidRPr="00E007F8">
              <w:rPr>
                <w:rFonts w:eastAsia="Times New Roman" w:cs="Arial"/>
                <w:sz w:val="18"/>
                <w:szCs w:val="18"/>
                <w:lang w:eastAsia="en-AU"/>
              </w:rPr>
              <w:t>Final national report to the department</w:t>
            </w:r>
          </w:p>
        </w:tc>
        <w:tc>
          <w:tcPr>
            <w:tcW w:w="1663" w:type="dxa"/>
            <w:hideMark/>
          </w:tcPr>
          <w:p w14:paraId="2724FB72" w14:textId="4E4386D6" w:rsidR="005D6415" w:rsidRPr="00E007F8" w:rsidRDefault="005D6415" w:rsidP="00FF68FF">
            <w:pPr>
              <w:jc w:val="center"/>
              <w:rPr>
                <w:rFonts w:eastAsia="Times New Roman" w:cs="Arial"/>
                <w:sz w:val="18"/>
                <w:szCs w:val="18"/>
                <w:lang w:eastAsia="en-AU"/>
              </w:rPr>
            </w:pPr>
          </w:p>
        </w:tc>
        <w:tc>
          <w:tcPr>
            <w:tcW w:w="1663" w:type="dxa"/>
            <w:hideMark/>
          </w:tcPr>
          <w:p w14:paraId="50CF078D" w14:textId="0F989CF5" w:rsidR="005D6415" w:rsidRPr="00E007F8" w:rsidRDefault="005D6415" w:rsidP="00FF68FF">
            <w:pPr>
              <w:jc w:val="center"/>
              <w:rPr>
                <w:rFonts w:eastAsia="Times New Roman" w:cs="Arial"/>
                <w:sz w:val="18"/>
                <w:szCs w:val="18"/>
                <w:lang w:eastAsia="en-AU"/>
              </w:rPr>
            </w:pPr>
          </w:p>
        </w:tc>
        <w:tc>
          <w:tcPr>
            <w:tcW w:w="1663" w:type="dxa"/>
            <w:hideMark/>
          </w:tcPr>
          <w:p w14:paraId="31617C79" w14:textId="2F446EB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2</w:t>
            </w:r>
            <w:r w:rsidR="001F1E76" w:rsidRPr="00E007F8">
              <w:rPr>
                <w:rFonts w:eastAsia="Times New Roman" w:cs="Arial"/>
                <w:sz w:val="18"/>
                <w:szCs w:val="18"/>
                <w:lang w:eastAsia="en-AU"/>
              </w:rPr>
              <w:t>7</w:t>
            </w:r>
            <w:r w:rsidRPr="00E007F8">
              <w:rPr>
                <w:rFonts w:eastAsia="Times New Roman" w:cs="Arial"/>
                <w:sz w:val="18"/>
                <w:szCs w:val="18"/>
                <w:lang w:eastAsia="en-AU"/>
              </w:rPr>
              <w:t>-</w:t>
            </w:r>
            <w:r w:rsidR="001F1E76" w:rsidRPr="00E007F8">
              <w:rPr>
                <w:rFonts w:eastAsia="Times New Roman" w:cs="Arial"/>
                <w:sz w:val="18"/>
                <w:szCs w:val="18"/>
                <w:lang w:eastAsia="en-AU"/>
              </w:rPr>
              <w:t>No</w:t>
            </w:r>
            <w:r w:rsidRPr="00E007F8">
              <w:rPr>
                <w:rFonts w:eastAsia="Times New Roman" w:cs="Arial"/>
                <w:sz w:val="18"/>
                <w:szCs w:val="18"/>
                <w:lang w:eastAsia="en-AU"/>
              </w:rPr>
              <w:t>v</w:t>
            </w:r>
          </w:p>
        </w:tc>
      </w:tr>
      <w:tr w:rsidR="005D6415" w:rsidRPr="005D6415" w14:paraId="17360C0A" w14:textId="77777777" w:rsidTr="00E007F8">
        <w:trPr>
          <w:trHeight w:val="306"/>
        </w:trPr>
        <w:tc>
          <w:tcPr>
            <w:tcW w:w="4111" w:type="dxa"/>
            <w:hideMark/>
          </w:tcPr>
          <w:p w14:paraId="4E1BAD6E" w14:textId="77777777" w:rsidR="005D6415" w:rsidRPr="00E007F8" w:rsidRDefault="005D6415" w:rsidP="005D6415">
            <w:pPr>
              <w:rPr>
                <w:rFonts w:eastAsia="Times New Roman" w:cs="Arial"/>
                <w:sz w:val="18"/>
                <w:szCs w:val="18"/>
                <w:lang w:eastAsia="en-AU"/>
              </w:rPr>
            </w:pPr>
            <w:r w:rsidRPr="00E007F8">
              <w:rPr>
                <w:rFonts w:eastAsia="Times New Roman" w:cs="Arial"/>
                <w:sz w:val="18"/>
                <w:szCs w:val="18"/>
                <w:lang w:eastAsia="en-AU"/>
              </w:rPr>
              <w:t>Technical report to the department</w:t>
            </w:r>
          </w:p>
        </w:tc>
        <w:tc>
          <w:tcPr>
            <w:tcW w:w="1663" w:type="dxa"/>
            <w:hideMark/>
          </w:tcPr>
          <w:p w14:paraId="16D93FF6"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w:t>
            </w:r>
          </w:p>
        </w:tc>
        <w:tc>
          <w:tcPr>
            <w:tcW w:w="1663" w:type="dxa"/>
            <w:hideMark/>
          </w:tcPr>
          <w:p w14:paraId="27778288" w14:textId="77777777" w:rsidR="005D6415" w:rsidRPr="00E007F8" w:rsidRDefault="005D6415" w:rsidP="00FF68FF">
            <w:pPr>
              <w:jc w:val="center"/>
              <w:rPr>
                <w:rFonts w:eastAsia="Times New Roman" w:cs="Arial"/>
                <w:sz w:val="18"/>
                <w:szCs w:val="18"/>
                <w:lang w:eastAsia="en-AU"/>
              </w:rPr>
            </w:pPr>
            <w:r w:rsidRPr="00E007F8">
              <w:rPr>
                <w:rFonts w:eastAsia="Times New Roman" w:cs="Arial"/>
                <w:sz w:val="18"/>
                <w:szCs w:val="18"/>
                <w:lang w:eastAsia="en-AU"/>
              </w:rPr>
              <w:t>-</w:t>
            </w:r>
          </w:p>
        </w:tc>
        <w:tc>
          <w:tcPr>
            <w:tcW w:w="1663" w:type="dxa"/>
            <w:hideMark/>
          </w:tcPr>
          <w:p w14:paraId="2ED75DCB" w14:textId="304BF6F2" w:rsidR="005D6415" w:rsidRPr="00E007F8" w:rsidRDefault="001F1E76" w:rsidP="00FF68FF">
            <w:pPr>
              <w:jc w:val="center"/>
              <w:rPr>
                <w:rFonts w:eastAsia="Times New Roman" w:cs="Arial"/>
                <w:sz w:val="18"/>
                <w:szCs w:val="18"/>
                <w:lang w:eastAsia="en-AU"/>
              </w:rPr>
            </w:pPr>
            <w:r w:rsidRPr="00E007F8">
              <w:rPr>
                <w:rFonts w:eastAsia="Times New Roman" w:cs="Arial"/>
                <w:sz w:val="18"/>
                <w:szCs w:val="18"/>
                <w:lang w:eastAsia="en-AU"/>
              </w:rPr>
              <w:t>4</w:t>
            </w:r>
            <w:r w:rsidR="005D6415" w:rsidRPr="00E007F8">
              <w:rPr>
                <w:rFonts w:eastAsia="Times New Roman" w:cs="Arial"/>
                <w:sz w:val="18"/>
                <w:szCs w:val="18"/>
                <w:lang w:eastAsia="en-AU"/>
              </w:rPr>
              <w:t>-</w:t>
            </w:r>
            <w:r w:rsidRPr="00E007F8">
              <w:rPr>
                <w:rFonts w:eastAsia="Times New Roman" w:cs="Arial"/>
                <w:sz w:val="18"/>
                <w:szCs w:val="18"/>
                <w:lang w:eastAsia="en-AU"/>
              </w:rPr>
              <w:t>Dec</w:t>
            </w:r>
          </w:p>
        </w:tc>
      </w:tr>
    </w:tbl>
    <w:p w14:paraId="666E062A" w14:textId="232D1D6E" w:rsidR="005D6415" w:rsidRDefault="005D6415" w:rsidP="005D6415"/>
    <w:p w14:paraId="2B0028BC" w14:textId="01C77314" w:rsidR="00103655" w:rsidRDefault="00103655">
      <w:pPr>
        <w:spacing w:after="200" w:line="276" w:lineRule="auto"/>
      </w:pPr>
      <w:bookmarkStart w:id="18" w:name="_Ref436319088"/>
      <w:bookmarkStart w:id="19" w:name="_Ref436319094"/>
      <w:r>
        <w:br w:type="page"/>
      </w:r>
    </w:p>
    <w:p w14:paraId="37587BF2" w14:textId="4C31BBD8" w:rsidR="00164DE4" w:rsidRPr="00E007F8" w:rsidRDefault="00164DE4" w:rsidP="00164DE4">
      <w:pPr>
        <w:pStyle w:val="Heading1"/>
        <w:rPr>
          <w:color w:val="auto"/>
        </w:rPr>
      </w:pPr>
      <w:bookmarkStart w:id="20" w:name="_Toc58583403"/>
      <w:r w:rsidRPr="00E007F8">
        <w:rPr>
          <w:color w:val="auto"/>
        </w:rPr>
        <w:t>Sample design</w:t>
      </w:r>
      <w:bookmarkEnd w:id="20"/>
    </w:p>
    <w:p w14:paraId="5897B5E6" w14:textId="48DE8568" w:rsidR="00164DE4" w:rsidRPr="00E007F8" w:rsidRDefault="00164DE4" w:rsidP="00164DE4">
      <w:pPr>
        <w:pStyle w:val="Heading2"/>
        <w:rPr>
          <w:color w:val="auto"/>
        </w:rPr>
      </w:pPr>
      <w:bookmarkStart w:id="21" w:name="_Toc58583404"/>
      <w:r w:rsidRPr="00E007F8">
        <w:rPr>
          <w:color w:val="auto"/>
        </w:rPr>
        <w:t>Population</w:t>
      </w:r>
      <w:bookmarkEnd w:id="21"/>
    </w:p>
    <w:p w14:paraId="16B7EA53" w14:textId="5FD4A995" w:rsidR="00164DE4" w:rsidRPr="00E007F8" w:rsidRDefault="00164DE4" w:rsidP="00164DE4">
      <w:pPr>
        <w:pStyle w:val="Body"/>
        <w:spacing w:before="240"/>
      </w:pPr>
      <w:r w:rsidRPr="00E007F8">
        <w:t xml:space="preserve">The in-scope population for the ESS </w:t>
      </w:r>
      <w:r w:rsidR="000E5338" w:rsidRPr="00E007F8">
        <w:t>comprised</w:t>
      </w:r>
      <w:r w:rsidRPr="00E007F8">
        <w:t xml:space="preserve"> supervisors of </w:t>
      </w:r>
      <w:r w:rsidR="00E660E7" w:rsidRPr="00E007F8">
        <w:t xml:space="preserve">employed </w:t>
      </w:r>
      <w:r w:rsidRPr="00E007F8">
        <w:t xml:space="preserve">graduates who completed the GOS. </w:t>
      </w:r>
    </w:p>
    <w:p w14:paraId="2D650482" w14:textId="22F9B1C2" w:rsidR="00912DB3" w:rsidRPr="00E007F8" w:rsidRDefault="00912DB3" w:rsidP="00912DB3">
      <w:pPr>
        <w:pStyle w:val="Heading2"/>
        <w:rPr>
          <w:color w:val="auto"/>
        </w:rPr>
      </w:pPr>
      <w:bookmarkStart w:id="22" w:name="_Toc58583405"/>
      <w:r w:rsidRPr="00E007F8">
        <w:rPr>
          <w:color w:val="auto"/>
        </w:rPr>
        <w:t>Institutional participation</w:t>
      </w:r>
      <w:bookmarkEnd w:id="22"/>
    </w:p>
    <w:p w14:paraId="0C74085D" w14:textId="0FF0DFF5" w:rsidR="00915941" w:rsidRPr="00915941" w:rsidRDefault="00915941" w:rsidP="00915941">
      <w:pPr>
        <w:pStyle w:val="Body"/>
        <w:rPr>
          <w:highlight w:val="yellow"/>
        </w:rPr>
      </w:pPr>
      <w:r w:rsidRPr="0051097F">
        <w:t xml:space="preserve">The </w:t>
      </w:r>
      <w:r w:rsidRPr="008948D7">
        <w:t xml:space="preserve">November round </w:t>
      </w:r>
      <w:r w:rsidR="00A306CA" w:rsidRPr="008948D7">
        <w:t xml:space="preserve">of the 2020 ESS </w:t>
      </w:r>
      <w:r w:rsidRPr="008948D7">
        <w:t xml:space="preserve">included </w:t>
      </w:r>
      <w:r w:rsidR="00286AF3" w:rsidRPr="008948D7">
        <w:t>the supervisors of</w:t>
      </w:r>
      <w:r w:rsidR="00D51AF9" w:rsidRPr="008948D7">
        <w:t xml:space="preserve"> employed</w:t>
      </w:r>
      <w:r w:rsidR="00286AF3" w:rsidRPr="008948D7">
        <w:t xml:space="preserve"> </w:t>
      </w:r>
      <w:r w:rsidRPr="008948D7">
        <w:t>graduates from 4</w:t>
      </w:r>
      <w:r w:rsidR="008948D7" w:rsidRPr="008948D7">
        <w:t>0</w:t>
      </w:r>
      <w:r w:rsidRPr="008948D7">
        <w:t xml:space="preserve"> universities and </w:t>
      </w:r>
      <w:r w:rsidR="008948D7" w:rsidRPr="008948D7">
        <w:t>32</w:t>
      </w:r>
      <w:r w:rsidRPr="008948D7">
        <w:rPr>
          <w:rStyle w:val="FootnoteReference"/>
        </w:rPr>
        <w:footnoteReference w:id="2"/>
      </w:r>
      <w:r w:rsidRPr="008948D7">
        <w:t xml:space="preserve"> NUHEIs. </w:t>
      </w:r>
      <w:r w:rsidR="001C3AC0" w:rsidRPr="008948D7">
        <w:t xml:space="preserve">February was the smallest round and included supervisors of </w:t>
      </w:r>
      <w:r w:rsidR="00D51AF9" w:rsidRPr="008948D7">
        <w:t xml:space="preserve">employed </w:t>
      </w:r>
      <w:r w:rsidR="001C3AC0" w:rsidRPr="008948D7">
        <w:t xml:space="preserve">graduates from </w:t>
      </w:r>
      <w:r w:rsidR="008948D7" w:rsidRPr="008948D7">
        <w:t>23</w:t>
      </w:r>
      <w:r w:rsidR="001C3AC0" w:rsidRPr="008948D7">
        <w:t xml:space="preserve"> universities and </w:t>
      </w:r>
      <w:r w:rsidR="008948D7" w:rsidRPr="008948D7">
        <w:t>15</w:t>
      </w:r>
      <w:r w:rsidR="001C3AC0" w:rsidRPr="008948D7">
        <w:t xml:space="preserve"> NUHEIs. Finally, t</w:t>
      </w:r>
      <w:r w:rsidRPr="008948D7">
        <w:t>he May round included</w:t>
      </w:r>
      <w:r w:rsidR="00D51AF9" w:rsidRPr="008948D7">
        <w:t xml:space="preserve"> supervisors of employed</w:t>
      </w:r>
      <w:r w:rsidRPr="008948D7">
        <w:t xml:space="preserve"> </w:t>
      </w:r>
      <w:r w:rsidR="000E5338">
        <w:t xml:space="preserve">graduates </w:t>
      </w:r>
      <w:r w:rsidRPr="008948D7">
        <w:t xml:space="preserve">from 41 universities, and </w:t>
      </w:r>
      <w:r w:rsidR="008948D7" w:rsidRPr="008948D7">
        <w:t>54</w:t>
      </w:r>
      <w:r w:rsidRPr="008948D7">
        <w:t xml:space="preserve"> NUHEIs. Please note the number of participating institutions in the ESS </w:t>
      </w:r>
      <w:r w:rsidR="002E0E92" w:rsidRPr="008948D7">
        <w:t>may be</w:t>
      </w:r>
      <w:r w:rsidRPr="008948D7">
        <w:t xml:space="preserve"> lower than those reported in the</w:t>
      </w:r>
      <w:r w:rsidRPr="002E0E92">
        <w:t xml:space="preserve"> </w:t>
      </w:r>
      <w:r w:rsidR="00A860E9" w:rsidRPr="00A860E9">
        <w:rPr>
          <w:i/>
          <w:iCs/>
        </w:rPr>
        <w:t xml:space="preserve">2020 </w:t>
      </w:r>
      <w:r w:rsidRPr="00A860E9">
        <w:rPr>
          <w:i/>
          <w:iCs/>
        </w:rPr>
        <w:t>GOS Methodological Report</w:t>
      </w:r>
      <w:r w:rsidRPr="002E0E92">
        <w:t xml:space="preserve"> due to some institutions having no graduates </w:t>
      </w:r>
      <w:r w:rsidR="00286AF3">
        <w:t xml:space="preserve">who </w:t>
      </w:r>
      <w:r w:rsidRPr="002E0E92">
        <w:t>provide</w:t>
      </w:r>
      <w:r w:rsidR="00286AF3">
        <w:t>d</w:t>
      </w:r>
      <w:r w:rsidRPr="002E0E92">
        <w:t xml:space="preserve"> </w:t>
      </w:r>
      <w:r w:rsidR="002E0E92">
        <w:t>valid</w:t>
      </w:r>
      <w:r w:rsidR="001F1E76">
        <w:t xml:space="preserve"> </w:t>
      </w:r>
      <w:r w:rsidR="00A860E9">
        <w:t xml:space="preserve">contact </w:t>
      </w:r>
      <w:r w:rsidRPr="002E0E92">
        <w:t xml:space="preserve">details. </w:t>
      </w:r>
    </w:p>
    <w:p w14:paraId="0C784D16" w14:textId="2F242BC9" w:rsidR="00164DE4" w:rsidRPr="00E007F8" w:rsidRDefault="00164DE4" w:rsidP="00164DE4">
      <w:pPr>
        <w:pStyle w:val="Heading2"/>
        <w:rPr>
          <w:color w:val="auto"/>
        </w:rPr>
      </w:pPr>
      <w:bookmarkStart w:id="23" w:name="_Ref534802708"/>
      <w:bookmarkStart w:id="24" w:name="_Toc58583406"/>
      <w:r w:rsidRPr="00E007F8">
        <w:rPr>
          <w:color w:val="auto"/>
        </w:rPr>
        <w:t xml:space="preserve">Sampling </w:t>
      </w:r>
      <w:bookmarkEnd w:id="23"/>
      <w:r w:rsidR="00912DB3" w:rsidRPr="00E007F8">
        <w:rPr>
          <w:color w:val="auto"/>
        </w:rPr>
        <w:t>process overview</w:t>
      </w:r>
      <w:bookmarkEnd w:id="24"/>
    </w:p>
    <w:p w14:paraId="7CA13250" w14:textId="671F4BC6" w:rsidR="002A24ED" w:rsidRDefault="00215EE4" w:rsidP="001C5944">
      <w:pPr>
        <w:pStyle w:val="Body"/>
      </w:pPr>
      <w:r>
        <w:t xml:space="preserve">The </w:t>
      </w:r>
      <w:r w:rsidR="008948D7">
        <w:t>initial</w:t>
      </w:r>
      <w:r>
        <w:t xml:space="preserve"> method for building the ESS sample took place a</w:t>
      </w:r>
      <w:r w:rsidR="00A822C4">
        <w:t xml:space="preserve">t the end of the GOS, </w:t>
      </w:r>
      <w:r>
        <w:t xml:space="preserve">where </w:t>
      </w:r>
      <w:r w:rsidR="00A822C4">
        <w:t xml:space="preserve">employed graduates were presented with </w:t>
      </w:r>
      <w:r w:rsidR="0066266F">
        <w:t>the ESS bridging module (see Appendix 7). This module</w:t>
      </w:r>
      <w:r w:rsidR="00A822C4">
        <w:t xml:space="preserve"> </w:t>
      </w:r>
      <w:r w:rsidR="0066266F">
        <w:t xml:space="preserve">described the purpose, importance and relevance of the survey and </w:t>
      </w:r>
      <w:r w:rsidR="00E5167B">
        <w:t xml:space="preserve">asked </w:t>
      </w:r>
      <w:r w:rsidR="0066266F">
        <w:t xml:space="preserve">graduates if they would be willing to provide their supervisor’s contact details (name, business name, email address and/or </w:t>
      </w:r>
      <w:r w:rsidR="000811DD">
        <w:t>phone</w:t>
      </w:r>
      <w:r w:rsidR="0066266F">
        <w:t xml:space="preserve"> number)</w:t>
      </w:r>
      <w:r>
        <w:t xml:space="preserve">. </w:t>
      </w:r>
      <w:r w:rsidR="008948D7">
        <w:t>Refer to Section 2.3.1 for further information on the function and outcomes of the ESS bridging module.</w:t>
      </w:r>
    </w:p>
    <w:p w14:paraId="02D5866C" w14:textId="1B0329AA" w:rsidR="005C18CA" w:rsidRDefault="008948D7" w:rsidP="001D4579">
      <w:pPr>
        <w:pStyle w:val="Body"/>
      </w:pPr>
      <w:r w:rsidRPr="008948D7">
        <w:t xml:space="preserve">Due to </w:t>
      </w:r>
      <w:r w:rsidR="008F3F96">
        <w:t xml:space="preserve">relatively </w:t>
      </w:r>
      <w:r w:rsidRPr="008948D7">
        <w:t>low levels of agreement at the ESS bridging module</w:t>
      </w:r>
      <w:r w:rsidR="008F3F96">
        <w:t>,</w:t>
      </w:r>
      <w:r w:rsidRPr="008948D7">
        <w:t xml:space="preserve"> a range of additional sample workflows were implemented to maximise sample for the ES</w:t>
      </w:r>
      <w:r w:rsidR="00A06EE6">
        <w:t>S</w:t>
      </w:r>
      <w:r w:rsidR="009A2BB3">
        <w:t xml:space="preserve">. </w:t>
      </w:r>
      <w:r w:rsidR="005C18CA">
        <w:t xml:space="preserve">The process and scope of each additional sample workflow used to build the ESS sample are detailed in Section 2.4. </w:t>
      </w:r>
      <w:r w:rsidR="009A2BB3">
        <w:t>A summary of contact details collected from each sample workflow is provided below</w:t>
      </w:r>
      <w:r w:rsidR="00A06EE6">
        <w:t xml:space="preserve"> in </w:t>
      </w:r>
      <w:r w:rsidR="00A06EE6">
        <w:rPr>
          <w:highlight w:val="yellow"/>
        </w:rPr>
        <w:fldChar w:fldCharType="begin"/>
      </w:r>
      <w:r w:rsidR="00A06EE6">
        <w:rPr>
          <w:highlight w:val="yellow"/>
        </w:rPr>
        <w:instrText xml:space="preserve"> REF _Ref57714539 \h </w:instrText>
      </w:r>
      <w:r w:rsidR="00A06EE6">
        <w:rPr>
          <w:highlight w:val="yellow"/>
        </w:rPr>
      </w:r>
      <w:r w:rsidR="00A06EE6">
        <w:rPr>
          <w:highlight w:val="yellow"/>
        </w:rPr>
        <w:fldChar w:fldCharType="separate"/>
      </w:r>
      <w:r w:rsidR="00A06EE6">
        <w:t xml:space="preserve">Table </w:t>
      </w:r>
      <w:r w:rsidR="00A06EE6">
        <w:rPr>
          <w:noProof/>
        </w:rPr>
        <w:t>3</w:t>
      </w:r>
      <w:r w:rsidR="00A06EE6">
        <w:rPr>
          <w:highlight w:val="yellow"/>
        </w:rPr>
        <w:fldChar w:fldCharType="end"/>
      </w:r>
      <w:r>
        <w:t>.</w:t>
      </w:r>
      <w:r w:rsidRPr="008948D7">
        <w:t xml:space="preserve"> </w:t>
      </w:r>
      <w:r w:rsidR="005C18CA">
        <w:t>As can be seen, just under half (47.0</w:t>
      </w:r>
      <w:r w:rsidR="004F7F3D">
        <w:t xml:space="preserve"> per cent</w:t>
      </w:r>
      <w:r w:rsidR="005C18CA">
        <w:t>) of all contact details were collected via the refusal conversion workflow. This was followed by the ESS bridging module (31.0</w:t>
      </w:r>
      <w:r w:rsidR="00221CF0">
        <w:t xml:space="preserve"> per cent</w:t>
      </w:r>
      <w:r w:rsidR="005C18CA">
        <w:t>) and GOS partial completers (13.6</w:t>
      </w:r>
      <w:r w:rsidR="004F7F3D">
        <w:t xml:space="preserve"> per cent</w:t>
      </w:r>
      <w:r w:rsidR="005C18CA">
        <w:t>). Less th</w:t>
      </w:r>
      <w:r w:rsidR="004F7F3D">
        <w:t>a</w:t>
      </w:r>
      <w:r w:rsidR="005C18CA">
        <w:t>n one-in-ten contact details were collected via the survey invitation pack (2.7</w:t>
      </w:r>
      <w:r w:rsidR="004F7F3D">
        <w:t xml:space="preserve"> per cent</w:t>
      </w:r>
      <w:r w:rsidR="005C18CA">
        <w:t>) and CATI follow up (5.7</w:t>
      </w:r>
      <w:r w:rsidR="004F7F3D">
        <w:t xml:space="preserve"> per cent</w:t>
      </w:r>
      <w:r w:rsidR="005C18CA">
        <w:t xml:space="preserve">). </w:t>
      </w:r>
      <w:r w:rsidR="008F3F96">
        <w:t xml:space="preserve">Given that sample workflows other than the </w:t>
      </w:r>
      <w:r w:rsidR="005C18CA">
        <w:t>ESS bridging module accounted for over two-thirds (69.0</w:t>
      </w:r>
      <w:r w:rsidR="004F7F3D">
        <w:t xml:space="preserve"> per cent</w:t>
      </w:r>
      <w:r w:rsidR="005C18CA">
        <w:t>) of contact details collected</w:t>
      </w:r>
      <w:r w:rsidR="008F3F96">
        <w:t>,</w:t>
      </w:r>
      <w:r w:rsidR="005C18CA">
        <w:t xml:space="preserve"> it will be</w:t>
      </w:r>
      <w:r w:rsidR="008F3F96">
        <w:t xml:space="preserve"> very</w:t>
      </w:r>
      <w:r w:rsidR="005C18CA">
        <w:t xml:space="preserve"> important to continue to review and possibly expand these workflows. </w:t>
      </w:r>
    </w:p>
    <w:p w14:paraId="29FEDD54" w14:textId="77698C4E" w:rsidR="00F1211D" w:rsidRPr="00E007F8" w:rsidRDefault="0035284C" w:rsidP="0035284C">
      <w:pPr>
        <w:pStyle w:val="Caption"/>
        <w:rPr>
          <w:color w:val="auto"/>
        </w:rPr>
      </w:pPr>
      <w:bookmarkStart w:id="25" w:name="_Ref57714539"/>
      <w:bookmarkStart w:id="26" w:name="_Toc58929129"/>
      <w:r w:rsidRPr="00E007F8">
        <w:rPr>
          <w:color w:val="auto"/>
        </w:rPr>
        <w:t xml:space="preserve">Table </w:t>
      </w:r>
      <w:r w:rsidR="00762459" w:rsidRPr="00E007F8">
        <w:rPr>
          <w:color w:val="auto"/>
        </w:rPr>
        <w:fldChar w:fldCharType="begin"/>
      </w:r>
      <w:r w:rsidR="00762459" w:rsidRPr="00E007F8">
        <w:rPr>
          <w:color w:val="auto"/>
        </w:rPr>
        <w:instrText xml:space="preserve"> SEQ Table \* ARABIC </w:instrText>
      </w:r>
      <w:r w:rsidR="00762459" w:rsidRPr="00E007F8">
        <w:rPr>
          <w:color w:val="auto"/>
        </w:rPr>
        <w:fldChar w:fldCharType="separate"/>
      </w:r>
      <w:r w:rsidR="00F149F2" w:rsidRPr="00E007F8">
        <w:rPr>
          <w:noProof/>
          <w:color w:val="auto"/>
        </w:rPr>
        <w:t>3</w:t>
      </w:r>
      <w:r w:rsidR="00762459" w:rsidRPr="00E007F8">
        <w:rPr>
          <w:noProof/>
          <w:color w:val="auto"/>
        </w:rPr>
        <w:fldChar w:fldCharType="end"/>
      </w:r>
      <w:bookmarkEnd w:id="25"/>
      <w:r w:rsidRPr="00E007F8">
        <w:rPr>
          <w:color w:val="auto"/>
        </w:rPr>
        <w:tab/>
      </w:r>
      <w:r w:rsidR="00F1211D" w:rsidRPr="00E007F8">
        <w:rPr>
          <w:color w:val="auto"/>
        </w:rPr>
        <w:t>Contact details collected by sampling</w:t>
      </w:r>
      <w:r w:rsidRPr="00E007F8">
        <w:rPr>
          <w:color w:val="auto"/>
        </w:rPr>
        <w:t xml:space="preserve"> workflow</w:t>
      </w:r>
      <w:bookmarkEnd w:id="26"/>
    </w:p>
    <w:tbl>
      <w:tblPr>
        <w:tblStyle w:val="TableGrid"/>
        <w:tblW w:w="9671" w:type="dxa"/>
        <w:tblLayout w:type="fixed"/>
        <w:tblLook w:val="04A0" w:firstRow="1" w:lastRow="0" w:firstColumn="1" w:lastColumn="0" w:noHBand="0" w:noVBand="1"/>
      </w:tblPr>
      <w:tblGrid>
        <w:gridCol w:w="2547"/>
        <w:gridCol w:w="1385"/>
        <w:gridCol w:w="1025"/>
        <w:gridCol w:w="992"/>
        <w:gridCol w:w="850"/>
        <w:gridCol w:w="709"/>
        <w:gridCol w:w="709"/>
        <w:gridCol w:w="709"/>
        <w:gridCol w:w="745"/>
      </w:tblGrid>
      <w:tr w:rsidR="0078303F" w:rsidRPr="00F1211D" w14:paraId="020B7B6A" w14:textId="77777777" w:rsidTr="0078303F">
        <w:trPr>
          <w:trHeight w:val="461"/>
        </w:trPr>
        <w:tc>
          <w:tcPr>
            <w:tcW w:w="2547" w:type="dxa"/>
            <w:hideMark/>
          </w:tcPr>
          <w:p w14:paraId="48F6736F" w14:textId="7A1B9E08" w:rsidR="0078303F" w:rsidRPr="00E007F8" w:rsidRDefault="0078303F" w:rsidP="00F1211D">
            <w:pPr>
              <w:rPr>
                <w:rFonts w:eastAsia="Times New Roman" w:cs="Arial"/>
                <w:b/>
                <w:bCs/>
                <w:sz w:val="18"/>
                <w:szCs w:val="18"/>
                <w:lang w:eastAsia="en-AU"/>
              </w:rPr>
            </w:pPr>
            <w:r w:rsidRPr="00E007F8">
              <w:rPr>
                <w:rFonts w:eastAsia="Times New Roman" w:cs="Arial"/>
                <w:b/>
                <w:bCs/>
                <w:sz w:val="18"/>
                <w:szCs w:val="18"/>
                <w:lang w:eastAsia="en-AU"/>
              </w:rPr>
              <w:t>Sampling workflow</w:t>
            </w:r>
          </w:p>
        </w:tc>
        <w:tc>
          <w:tcPr>
            <w:tcW w:w="1385" w:type="dxa"/>
            <w:hideMark/>
          </w:tcPr>
          <w:p w14:paraId="310EFDB1" w14:textId="29D47440" w:rsidR="0078303F" w:rsidRPr="00E007F8" w:rsidRDefault="0078303F" w:rsidP="00F1211D">
            <w:pPr>
              <w:jc w:val="center"/>
              <w:rPr>
                <w:rFonts w:eastAsia="Times New Roman" w:cs="Arial"/>
                <w:b/>
                <w:bCs/>
                <w:sz w:val="18"/>
                <w:szCs w:val="18"/>
                <w:lang w:eastAsia="en-AU"/>
              </w:rPr>
            </w:pPr>
            <w:r w:rsidRPr="00E007F8">
              <w:rPr>
                <w:rFonts w:eastAsia="Times New Roman" w:cs="Arial"/>
                <w:b/>
                <w:bCs/>
                <w:sz w:val="18"/>
                <w:szCs w:val="18"/>
                <w:lang w:eastAsia="en-AU"/>
              </w:rPr>
              <w:t>November 2019</w:t>
            </w:r>
            <w:r>
              <w:rPr>
                <w:rFonts w:eastAsia="Times New Roman" w:cs="Arial"/>
                <w:b/>
                <w:bCs/>
                <w:sz w:val="18"/>
                <w:szCs w:val="18"/>
                <w:lang w:eastAsia="en-AU"/>
              </w:rPr>
              <w:t xml:space="preserve"> n</w:t>
            </w:r>
          </w:p>
        </w:tc>
        <w:tc>
          <w:tcPr>
            <w:tcW w:w="1025" w:type="dxa"/>
          </w:tcPr>
          <w:p w14:paraId="31B73C59" w14:textId="0ABDCF12" w:rsidR="0078303F" w:rsidRPr="00E007F8" w:rsidRDefault="0078303F" w:rsidP="00F1211D">
            <w:pPr>
              <w:jc w:val="center"/>
              <w:rPr>
                <w:rFonts w:eastAsia="Times New Roman" w:cs="Arial"/>
                <w:b/>
                <w:bCs/>
                <w:sz w:val="18"/>
                <w:szCs w:val="18"/>
                <w:lang w:eastAsia="en-AU"/>
              </w:rPr>
            </w:pPr>
            <w:r w:rsidRPr="00E007F8">
              <w:rPr>
                <w:rFonts w:eastAsia="Times New Roman" w:cs="Arial"/>
                <w:b/>
                <w:bCs/>
                <w:sz w:val="18"/>
                <w:szCs w:val="18"/>
                <w:lang w:eastAsia="en-AU"/>
              </w:rPr>
              <w:t>November 2019</w:t>
            </w:r>
            <w:r>
              <w:rPr>
                <w:rFonts w:eastAsia="Times New Roman" w:cs="Arial"/>
                <w:b/>
                <w:bCs/>
                <w:sz w:val="18"/>
                <w:szCs w:val="18"/>
                <w:lang w:eastAsia="en-AU"/>
              </w:rPr>
              <w:t xml:space="preserve"> %</w:t>
            </w:r>
          </w:p>
        </w:tc>
        <w:tc>
          <w:tcPr>
            <w:tcW w:w="992" w:type="dxa"/>
            <w:hideMark/>
          </w:tcPr>
          <w:p w14:paraId="2D8FD38A" w14:textId="4F7496C7" w:rsidR="0078303F" w:rsidRPr="00E007F8" w:rsidRDefault="0078303F" w:rsidP="00F1211D">
            <w:pPr>
              <w:jc w:val="center"/>
              <w:rPr>
                <w:rFonts w:eastAsia="Times New Roman" w:cs="Arial"/>
                <w:b/>
                <w:bCs/>
                <w:sz w:val="18"/>
                <w:szCs w:val="18"/>
                <w:lang w:eastAsia="en-AU"/>
              </w:rPr>
            </w:pPr>
            <w:r w:rsidRPr="00E007F8">
              <w:rPr>
                <w:rFonts w:eastAsia="Times New Roman" w:cs="Arial"/>
                <w:b/>
                <w:bCs/>
                <w:sz w:val="18"/>
                <w:szCs w:val="18"/>
                <w:lang w:eastAsia="en-AU"/>
              </w:rPr>
              <w:t>February 2020</w:t>
            </w:r>
            <w:r>
              <w:rPr>
                <w:rFonts w:eastAsia="Times New Roman" w:cs="Arial"/>
                <w:b/>
                <w:bCs/>
                <w:sz w:val="18"/>
                <w:szCs w:val="18"/>
                <w:lang w:eastAsia="en-AU"/>
              </w:rPr>
              <w:t xml:space="preserve"> n</w:t>
            </w:r>
          </w:p>
        </w:tc>
        <w:tc>
          <w:tcPr>
            <w:tcW w:w="850" w:type="dxa"/>
          </w:tcPr>
          <w:p w14:paraId="5D92DFB2" w14:textId="42283835" w:rsidR="0078303F" w:rsidRPr="00E007F8" w:rsidRDefault="0078303F" w:rsidP="00F1211D">
            <w:pPr>
              <w:jc w:val="center"/>
              <w:rPr>
                <w:rFonts w:eastAsia="Times New Roman" w:cs="Arial"/>
                <w:b/>
                <w:bCs/>
                <w:sz w:val="18"/>
                <w:szCs w:val="18"/>
                <w:lang w:eastAsia="en-AU"/>
              </w:rPr>
            </w:pPr>
            <w:r w:rsidRPr="00E007F8">
              <w:rPr>
                <w:rFonts w:eastAsia="Times New Roman" w:cs="Arial"/>
                <w:b/>
                <w:bCs/>
                <w:sz w:val="18"/>
                <w:szCs w:val="18"/>
                <w:lang w:eastAsia="en-AU"/>
              </w:rPr>
              <w:t>February 2020</w:t>
            </w:r>
            <w:r>
              <w:rPr>
                <w:rFonts w:eastAsia="Times New Roman" w:cs="Arial"/>
                <w:b/>
                <w:bCs/>
                <w:sz w:val="18"/>
                <w:szCs w:val="18"/>
                <w:lang w:eastAsia="en-AU"/>
              </w:rPr>
              <w:t xml:space="preserve"> %</w:t>
            </w:r>
          </w:p>
        </w:tc>
        <w:tc>
          <w:tcPr>
            <w:tcW w:w="709" w:type="dxa"/>
            <w:hideMark/>
          </w:tcPr>
          <w:p w14:paraId="3BDB8D03" w14:textId="2F386A9F" w:rsidR="0078303F" w:rsidRPr="00E007F8" w:rsidRDefault="0078303F" w:rsidP="00F1211D">
            <w:pPr>
              <w:jc w:val="center"/>
              <w:rPr>
                <w:rFonts w:eastAsia="Times New Roman" w:cs="Arial"/>
                <w:b/>
                <w:bCs/>
                <w:sz w:val="18"/>
                <w:szCs w:val="18"/>
                <w:lang w:eastAsia="en-AU"/>
              </w:rPr>
            </w:pPr>
            <w:r w:rsidRPr="00E007F8">
              <w:rPr>
                <w:rFonts w:eastAsia="Times New Roman" w:cs="Arial"/>
                <w:b/>
                <w:bCs/>
                <w:sz w:val="18"/>
                <w:szCs w:val="18"/>
                <w:lang w:eastAsia="en-AU"/>
              </w:rPr>
              <w:t>May 2020</w:t>
            </w:r>
            <w:r>
              <w:rPr>
                <w:rFonts w:eastAsia="Times New Roman" w:cs="Arial"/>
                <w:b/>
                <w:bCs/>
                <w:sz w:val="18"/>
                <w:szCs w:val="18"/>
                <w:lang w:eastAsia="en-AU"/>
              </w:rPr>
              <w:t xml:space="preserve"> n</w:t>
            </w:r>
          </w:p>
        </w:tc>
        <w:tc>
          <w:tcPr>
            <w:tcW w:w="709" w:type="dxa"/>
          </w:tcPr>
          <w:p w14:paraId="669CA6CC" w14:textId="26E14848" w:rsidR="0078303F" w:rsidRPr="00E007F8" w:rsidRDefault="0078303F" w:rsidP="00F1211D">
            <w:pPr>
              <w:jc w:val="center"/>
              <w:rPr>
                <w:rFonts w:eastAsia="Times New Roman" w:cs="Arial"/>
                <w:b/>
                <w:bCs/>
                <w:sz w:val="18"/>
                <w:szCs w:val="18"/>
                <w:lang w:eastAsia="en-AU"/>
              </w:rPr>
            </w:pPr>
            <w:r w:rsidRPr="00E007F8">
              <w:rPr>
                <w:rFonts w:eastAsia="Times New Roman" w:cs="Arial"/>
                <w:b/>
                <w:bCs/>
                <w:sz w:val="18"/>
                <w:szCs w:val="18"/>
                <w:lang w:eastAsia="en-AU"/>
              </w:rPr>
              <w:t>May 2020</w:t>
            </w:r>
            <w:r>
              <w:rPr>
                <w:rFonts w:eastAsia="Times New Roman" w:cs="Arial"/>
                <w:b/>
                <w:bCs/>
                <w:sz w:val="18"/>
                <w:szCs w:val="18"/>
                <w:lang w:eastAsia="en-AU"/>
              </w:rPr>
              <w:t xml:space="preserve"> %</w:t>
            </w:r>
          </w:p>
        </w:tc>
        <w:tc>
          <w:tcPr>
            <w:tcW w:w="709" w:type="dxa"/>
            <w:hideMark/>
          </w:tcPr>
          <w:p w14:paraId="1CFD024A" w14:textId="77777777" w:rsidR="0078303F" w:rsidRPr="00E007F8" w:rsidRDefault="0078303F" w:rsidP="00F1211D">
            <w:pPr>
              <w:jc w:val="center"/>
              <w:rPr>
                <w:rFonts w:eastAsia="Times New Roman" w:cs="Arial"/>
                <w:b/>
                <w:bCs/>
                <w:sz w:val="18"/>
                <w:szCs w:val="18"/>
                <w:lang w:eastAsia="en-AU"/>
              </w:rPr>
            </w:pPr>
            <w:r w:rsidRPr="00E007F8">
              <w:rPr>
                <w:rFonts w:eastAsia="Times New Roman" w:cs="Arial"/>
                <w:b/>
                <w:bCs/>
                <w:sz w:val="18"/>
                <w:szCs w:val="18"/>
                <w:lang w:eastAsia="en-AU"/>
              </w:rPr>
              <w:t>Total</w:t>
            </w:r>
            <w:r>
              <w:rPr>
                <w:rFonts w:eastAsia="Times New Roman" w:cs="Arial"/>
                <w:b/>
                <w:bCs/>
                <w:sz w:val="18"/>
                <w:szCs w:val="18"/>
                <w:lang w:eastAsia="en-AU"/>
              </w:rPr>
              <w:t xml:space="preserve"> n</w:t>
            </w:r>
          </w:p>
        </w:tc>
        <w:tc>
          <w:tcPr>
            <w:tcW w:w="745" w:type="dxa"/>
          </w:tcPr>
          <w:p w14:paraId="22B7D8F9" w14:textId="314D9B23" w:rsidR="0078303F" w:rsidRPr="00E007F8" w:rsidRDefault="0078303F" w:rsidP="00F1211D">
            <w:pPr>
              <w:jc w:val="center"/>
              <w:rPr>
                <w:rFonts w:eastAsia="Times New Roman" w:cs="Arial"/>
                <w:b/>
                <w:bCs/>
                <w:sz w:val="18"/>
                <w:szCs w:val="18"/>
                <w:lang w:eastAsia="en-AU"/>
              </w:rPr>
            </w:pPr>
            <w:r w:rsidRPr="00E007F8">
              <w:rPr>
                <w:rFonts w:eastAsia="Times New Roman" w:cs="Arial"/>
                <w:b/>
                <w:bCs/>
                <w:sz w:val="18"/>
                <w:szCs w:val="18"/>
                <w:lang w:eastAsia="en-AU"/>
              </w:rPr>
              <w:t>Total</w:t>
            </w:r>
            <w:r>
              <w:rPr>
                <w:rFonts w:eastAsia="Times New Roman" w:cs="Arial"/>
                <w:b/>
                <w:bCs/>
                <w:sz w:val="18"/>
                <w:szCs w:val="18"/>
                <w:lang w:eastAsia="en-AU"/>
              </w:rPr>
              <w:t xml:space="preserve"> %</w:t>
            </w:r>
          </w:p>
        </w:tc>
      </w:tr>
      <w:tr w:rsidR="0078303F" w:rsidRPr="00F1211D" w14:paraId="6228F03F" w14:textId="77777777" w:rsidTr="0078303F">
        <w:trPr>
          <w:trHeight w:val="306"/>
        </w:trPr>
        <w:tc>
          <w:tcPr>
            <w:tcW w:w="2547" w:type="dxa"/>
            <w:hideMark/>
          </w:tcPr>
          <w:p w14:paraId="011E249C" w14:textId="5437B00C" w:rsidR="00F1211D" w:rsidRPr="00F1211D" w:rsidRDefault="00F1211D" w:rsidP="00F1211D">
            <w:pPr>
              <w:rPr>
                <w:rFonts w:eastAsia="Times New Roman" w:cs="Arial"/>
                <w:b/>
                <w:bCs/>
                <w:sz w:val="18"/>
                <w:szCs w:val="18"/>
                <w:lang w:eastAsia="en-AU"/>
              </w:rPr>
            </w:pPr>
            <w:r w:rsidRPr="00F1211D">
              <w:rPr>
                <w:rFonts w:eastAsia="Times New Roman" w:cs="Arial"/>
                <w:b/>
                <w:bCs/>
                <w:sz w:val="18"/>
                <w:szCs w:val="18"/>
                <w:lang w:eastAsia="en-AU"/>
              </w:rPr>
              <w:t>Total</w:t>
            </w:r>
            <w:r w:rsidR="00346C75">
              <w:rPr>
                <w:rFonts w:eastAsia="Times New Roman" w:cs="Arial"/>
                <w:b/>
                <w:bCs/>
                <w:sz w:val="18"/>
                <w:szCs w:val="18"/>
                <w:lang w:eastAsia="en-AU"/>
              </w:rPr>
              <w:t xml:space="preserve"> contact details collected</w:t>
            </w:r>
          </w:p>
        </w:tc>
        <w:tc>
          <w:tcPr>
            <w:tcW w:w="1385" w:type="dxa"/>
            <w:hideMark/>
          </w:tcPr>
          <w:p w14:paraId="7C6F2F0A" w14:textId="77777777" w:rsidR="00F1211D" w:rsidRPr="00F1211D" w:rsidRDefault="00F1211D" w:rsidP="00F1211D">
            <w:pPr>
              <w:jc w:val="center"/>
              <w:rPr>
                <w:rFonts w:eastAsia="Times New Roman" w:cs="Arial"/>
                <w:b/>
                <w:bCs/>
                <w:color w:val="000000"/>
                <w:sz w:val="18"/>
                <w:szCs w:val="18"/>
                <w:lang w:eastAsia="en-AU"/>
              </w:rPr>
            </w:pPr>
            <w:r w:rsidRPr="00F1211D">
              <w:rPr>
                <w:rFonts w:eastAsia="Times New Roman" w:cs="Arial"/>
                <w:b/>
                <w:bCs/>
                <w:color w:val="000000"/>
                <w:sz w:val="18"/>
                <w:szCs w:val="18"/>
                <w:lang w:eastAsia="en-AU"/>
              </w:rPr>
              <w:t>2,976</w:t>
            </w:r>
          </w:p>
        </w:tc>
        <w:tc>
          <w:tcPr>
            <w:tcW w:w="1025" w:type="dxa"/>
            <w:hideMark/>
          </w:tcPr>
          <w:p w14:paraId="506C7F94" w14:textId="77777777" w:rsidR="00F1211D" w:rsidRPr="00F1211D" w:rsidRDefault="00F1211D" w:rsidP="00F1211D">
            <w:pPr>
              <w:jc w:val="center"/>
              <w:rPr>
                <w:rFonts w:eastAsia="Times New Roman" w:cs="Arial"/>
                <w:b/>
                <w:bCs/>
                <w:color w:val="000000"/>
                <w:sz w:val="18"/>
                <w:szCs w:val="18"/>
                <w:lang w:eastAsia="en-AU"/>
              </w:rPr>
            </w:pPr>
            <w:r w:rsidRPr="00F1211D">
              <w:rPr>
                <w:rFonts w:eastAsia="Times New Roman" w:cs="Arial"/>
                <w:b/>
                <w:bCs/>
                <w:color w:val="000000"/>
                <w:sz w:val="18"/>
                <w:szCs w:val="18"/>
                <w:lang w:eastAsia="en-AU"/>
              </w:rPr>
              <w:t>100.0</w:t>
            </w:r>
          </w:p>
        </w:tc>
        <w:tc>
          <w:tcPr>
            <w:tcW w:w="992" w:type="dxa"/>
            <w:hideMark/>
          </w:tcPr>
          <w:p w14:paraId="6D673A30" w14:textId="77777777" w:rsidR="00F1211D" w:rsidRPr="00F1211D" w:rsidRDefault="00F1211D" w:rsidP="00F1211D">
            <w:pPr>
              <w:jc w:val="center"/>
              <w:rPr>
                <w:rFonts w:eastAsia="Times New Roman" w:cs="Arial"/>
                <w:b/>
                <w:bCs/>
                <w:color w:val="000000"/>
                <w:sz w:val="18"/>
                <w:szCs w:val="18"/>
                <w:lang w:eastAsia="en-AU"/>
              </w:rPr>
            </w:pPr>
            <w:r w:rsidRPr="00F1211D">
              <w:rPr>
                <w:rFonts w:eastAsia="Times New Roman" w:cs="Arial"/>
                <w:b/>
                <w:bCs/>
                <w:color w:val="000000"/>
                <w:sz w:val="18"/>
                <w:szCs w:val="18"/>
                <w:lang w:eastAsia="en-AU"/>
              </w:rPr>
              <w:t>547</w:t>
            </w:r>
          </w:p>
        </w:tc>
        <w:tc>
          <w:tcPr>
            <w:tcW w:w="850" w:type="dxa"/>
            <w:hideMark/>
          </w:tcPr>
          <w:p w14:paraId="2C303315" w14:textId="77777777" w:rsidR="00F1211D" w:rsidRPr="00F1211D" w:rsidRDefault="00F1211D" w:rsidP="00F1211D">
            <w:pPr>
              <w:jc w:val="center"/>
              <w:rPr>
                <w:rFonts w:eastAsia="Times New Roman" w:cs="Arial"/>
                <w:b/>
                <w:bCs/>
                <w:color w:val="000000"/>
                <w:sz w:val="18"/>
                <w:szCs w:val="18"/>
                <w:lang w:eastAsia="en-AU"/>
              </w:rPr>
            </w:pPr>
            <w:r w:rsidRPr="00F1211D">
              <w:rPr>
                <w:rFonts w:eastAsia="Times New Roman" w:cs="Arial"/>
                <w:b/>
                <w:bCs/>
                <w:color w:val="000000"/>
                <w:sz w:val="18"/>
                <w:szCs w:val="18"/>
                <w:lang w:eastAsia="en-AU"/>
              </w:rPr>
              <w:t>100.0</w:t>
            </w:r>
          </w:p>
        </w:tc>
        <w:tc>
          <w:tcPr>
            <w:tcW w:w="709" w:type="dxa"/>
            <w:hideMark/>
          </w:tcPr>
          <w:p w14:paraId="502478FB" w14:textId="77777777" w:rsidR="00F1211D" w:rsidRPr="00F1211D" w:rsidRDefault="00F1211D" w:rsidP="00F1211D">
            <w:pPr>
              <w:jc w:val="center"/>
              <w:rPr>
                <w:rFonts w:eastAsia="Times New Roman" w:cs="Arial"/>
                <w:b/>
                <w:bCs/>
                <w:color w:val="000000"/>
                <w:sz w:val="18"/>
                <w:szCs w:val="18"/>
                <w:lang w:eastAsia="en-AU"/>
              </w:rPr>
            </w:pPr>
            <w:r w:rsidRPr="00F1211D">
              <w:rPr>
                <w:rFonts w:eastAsia="Times New Roman" w:cs="Arial"/>
                <w:b/>
                <w:bCs/>
                <w:color w:val="000000"/>
                <w:sz w:val="18"/>
                <w:szCs w:val="18"/>
                <w:lang w:eastAsia="en-AU"/>
              </w:rPr>
              <w:t>4,525</w:t>
            </w:r>
          </w:p>
        </w:tc>
        <w:tc>
          <w:tcPr>
            <w:tcW w:w="709" w:type="dxa"/>
            <w:hideMark/>
          </w:tcPr>
          <w:p w14:paraId="2242128C" w14:textId="77777777" w:rsidR="00F1211D" w:rsidRPr="00F1211D" w:rsidRDefault="00F1211D" w:rsidP="00F1211D">
            <w:pPr>
              <w:jc w:val="center"/>
              <w:rPr>
                <w:rFonts w:eastAsia="Times New Roman" w:cs="Arial"/>
                <w:b/>
                <w:bCs/>
                <w:color w:val="000000"/>
                <w:sz w:val="18"/>
                <w:szCs w:val="18"/>
                <w:lang w:eastAsia="en-AU"/>
              </w:rPr>
            </w:pPr>
            <w:r w:rsidRPr="00F1211D">
              <w:rPr>
                <w:rFonts w:eastAsia="Times New Roman" w:cs="Arial"/>
                <w:b/>
                <w:bCs/>
                <w:color w:val="000000"/>
                <w:sz w:val="18"/>
                <w:szCs w:val="18"/>
                <w:lang w:eastAsia="en-AU"/>
              </w:rPr>
              <w:t>100.0</w:t>
            </w:r>
          </w:p>
        </w:tc>
        <w:tc>
          <w:tcPr>
            <w:tcW w:w="709" w:type="dxa"/>
            <w:hideMark/>
          </w:tcPr>
          <w:p w14:paraId="5BCE44C6" w14:textId="77777777" w:rsidR="00F1211D" w:rsidRPr="00F1211D" w:rsidRDefault="00F1211D" w:rsidP="00F1211D">
            <w:pPr>
              <w:jc w:val="center"/>
              <w:rPr>
                <w:rFonts w:eastAsia="Times New Roman" w:cs="Arial"/>
                <w:b/>
                <w:bCs/>
                <w:color w:val="000000"/>
                <w:sz w:val="18"/>
                <w:szCs w:val="18"/>
                <w:lang w:eastAsia="en-AU"/>
              </w:rPr>
            </w:pPr>
            <w:r w:rsidRPr="00F1211D">
              <w:rPr>
                <w:rFonts w:eastAsia="Times New Roman" w:cs="Arial"/>
                <w:b/>
                <w:bCs/>
                <w:color w:val="000000"/>
                <w:sz w:val="18"/>
                <w:szCs w:val="18"/>
                <w:lang w:eastAsia="en-AU"/>
              </w:rPr>
              <w:t>8,048</w:t>
            </w:r>
          </w:p>
        </w:tc>
        <w:tc>
          <w:tcPr>
            <w:tcW w:w="745" w:type="dxa"/>
            <w:hideMark/>
          </w:tcPr>
          <w:p w14:paraId="13313773" w14:textId="77777777" w:rsidR="00F1211D" w:rsidRPr="00F1211D" w:rsidRDefault="00F1211D" w:rsidP="00F1211D">
            <w:pPr>
              <w:jc w:val="center"/>
              <w:rPr>
                <w:rFonts w:eastAsia="Times New Roman" w:cs="Arial"/>
                <w:b/>
                <w:bCs/>
                <w:color w:val="000000"/>
                <w:sz w:val="18"/>
                <w:szCs w:val="18"/>
                <w:lang w:eastAsia="en-AU"/>
              </w:rPr>
            </w:pPr>
            <w:r w:rsidRPr="00F1211D">
              <w:rPr>
                <w:rFonts w:eastAsia="Times New Roman" w:cs="Arial"/>
                <w:b/>
                <w:bCs/>
                <w:color w:val="000000"/>
                <w:sz w:val="18"/>
                <w:szCs w:val="18"/>
                <w:lang w:eastAsia="en-AU"/>
              </w:rPr>
              <w:t>100.0</w:t>
            </w:r>
          </w:p>
        </w:tc>
      </w:tr>
      <w:tr w:rsidR="0078303F" w:rsidRPr="00F1211D" w14:paraId="436AE2FD" w14:textId="77777777" w:rsidTr="0078303F">
        <w:trPr>
          <w:trHeight w:val="306"/>
        </w:trPr>
        <w:tc>
          <w:tcPr>
            <w:tcW w:w="2547" w:type="dxa"/>
            <w:hideMark/>
          </w:tcPr>
          <w:p w14:paraId="579586F0" w14:textId="6F6F4F3D" w:rsidR="00F1211D" w:rsidRPr="00F1211D" w:rsidRDefault="00A06EE6" w:rsidP="00F1211D">
            <w:pPr>
              <w:ind w:firstLineChars="100" w:firstLine="180"/>
              <w:rPr>
                <w:rFonts w:eastAsia="Times New Roman" w:cs="Arial"/>
                <w:color w:val="000000"/>
                <w:sz w:val="18"/>
                <w:szCs w:val="18"/>
                <w:lang w:eastAsia="en-AU"/>
              </w:rPr>
            </w:pPr>
            <w:r>
              <w:rPr>
                <w:rFonts w:eastAsia="Times New Roman" w:cs="Arial"/>
                <w:color w:val="000000"/>
                <w:sz w:val="18"/>
                <w:szCs w:val="18"/>
                <w:lang w:eastAsia="en-AU"/>
              </w:rPr>
              <w:t>ESS</w:t>
            </w:r>
            <w:r w:rsidR="00F1211D" w:rsidRPr="00F1211D">
              <w:rPr>
                <w:rFonts w:eastAsia="Times New Roman" w:cs="Arial"/>
                <w:color w:val="000000"/>
                <w:sz w:val="18"/>
                <w:szCs w:val="18"/>
                <w:lang w:eastAsia="en-AU"/>
              </w:rPr>
              <w:t xml:space="preserve"> bridging module</w:t>
            </w:r>
          </w:p>
        </w:tc>
        <w:tc>
          <w:tcPr>
            <w:tcW w:w="1385" w:type="dxa"/>
            <w:hideMark/>
          </w:tcPr>
          <w:p w14:paraId="1E668E2A"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860</w:t>
            </w:r>
          </w:p>
        </w:tc>
        <w:tc>
          <w:tcPr>
            <w:tcW w:w="1025" w:type="dxa"/>
            <w:hideMark/>
          </w:tcPr>
          <w:p w14:paraId="5F68A717"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28.9</w:t>
            </w:r>
          </w:p>
        </w:tc>
        <w:tc>
          <w:tcPr>
            <w:tcW w:w="992" w:type="dxa"/>
            <w:hideMark/>
          </w:tcPr>
          <w:p w14:paraId="4CDF0249"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183</w:t>
            </w:r>
          </w:p>
        </w:tc>
        <w:tc>
          <w:tcPr>
            <w:tcW w:w="850" w:type="dxa"/>
            <w:hideMark/>
          </w:tcPr>
          <w:p w14:paraId="226777B3"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33.5</w:t>
            </w:r>
          </w:p>
        </w:tc>
        <w:tc>
          <w:tcPr>
            <w:tcW w:w="709" w:type="dxa"/>
            <w:hideMark/>
          </w:tcPr>
          <w:p w14:paraId="7667C4F2"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1,455</w:t>
            </w:r>
          </w:p>
        </w:tc>
        <w:tc>
          <w:tcPr>
            <w:tcW w:w="709" w:type="dxa"/>
            <w:hideMark/>
          </w:tcPr>
          <w:p w14:paraId="05FB7D97"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32.2</w:t>
            </w:r>
          </w:p>
        </w:tc>
        <w:tc>
          <w:tcPr>
            <w:tcW w:w="709" w:type="dxa"/>
            <w:hideMark/>
          </w:tcPr>
          <w:p w14:paraId="1C0DBF22"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2,498</w:t>
            </w:r>
          </w:p>
        </w:tc>
        <w:tc>
          <w:tcPr>
            <w:tcW w:w="745" w:type="dxa"/>
            <w:hideMark/>
          </w:tcPr>
          <w:p w14:paraId="566A3472"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31.0</w:t>
            </w:r>
          </w:p>
        </w:tc>
      </w:tr>
      <w:tr w:rsidR="0078303F" w:rsidRPr="00F1211D" w14:paraId="09B1AEF1" w14:textId="77777777" w:rsidTr="0078303F">
        <w:trPr>
          <w:trHeight w:val="306"/>
        </w:trPr>
        <w:tc>
          <w:tcPr>
            <w:tcW w:w="2547" w:type="dxa"/>
            <w:hideMark/>
          </w:tcPr>
          <w:p w14:paraId="7692DB20" w14:textId="77777777" w:rsidR="00F1211D" w:rsidRPr="00F1211D" w:rsidRDefault="00F1211D" w:rsidP="00F1211D">
            <w:pPr>
              <w:ind w:firstLineChars="100" w:firstLine="180"/>
              <w:rPr>
                <w:rFonts w:eastAsia="Times New Roman" w:cs="Arial"/>
                <w:color w:val="000000"/>
                <w:sz w:val="18"/>
                <w:szCs w:val="18"/>
                <w:lang w:eastAsia="en-AU"/>
              </w:rPr>
            </w:pPr>
            <w:r w:rsidRPr="00F1211D">
              <w:rPr>
                <w:rFonts w:eastAsia="Times New Roman" w:cs="Arial"/>
                <w:color w:val="000000"/>
                <w:sz w:val="18"/>
                <w:szCs w:val="18"/>
                <w:lang w:eastAsia="en-AU"/>
              </w:rPr>
              <w:t>Survey invitation pack</w:t>
            </w:r>
          </w:p>
        </w:tc>
        <w:tc>
          <w:tcPr>
            <w:tcW w:w="1385" w:type="dxa"/>
            <w:hideMark/>
          </w:tcPr>
          <w:p w14:paraId="7AED44F2"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20</w:t>
            </w:r>
          </w:p>
        </w:tc>
        <w:tc>
          <w:tcPr>
            <w:tcW w:w="1025" w:type="dxa"/>
            <w:hideMark/>
          </w:tcPr>
          <w:p w14:paraId="7B7AEE86"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0.7</w:t>
            </w:r>
          </w:p>
        </w:tc>
        <w:tc>
          <w:tcPr>
            <w:tcW w:w="992" w:type="dxa"/>
            <w:hideMark/>
          </w:tcPr>
          <w:p w14:paraId="361D7933"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5</w:t>
            </w:r>
          </w:p>
        </w:tc>
        <w:tc>
          <w:tcPr>
            <w:tcW w:w="850" w:type="dxa"/>
            <w:hideMark/>
          </w:tcPr>
          <w:p w14:paraId="23BF705F"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0.9</w:t>
            </w:r>
          </w:p>
        </w:tc>
        <w:tc>
          <w:tcPr>
            <w:tcW w:w="709" w:type="dxa"/>
            <w:hideMark/>
          </w:tcPr>
          <w:p w14:paraId="0246B3FF"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191</w:t>
            </w:r>
          </w:p>
        </w:tc>
        <w:tc>
          <w:tcPr>
            <w:tcW w:w="709" w:type="dxa"/>
            <w:hideMark/>
          </w:tcPr>
          <w:p w14:paraId="6D73FC0D"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4.2</w:t>
            </w:r>
          </w:p>
        </w:tc>
        <w:tc>
          <w:tcPr>
            <w:tcW w:w="709" w:type="dxa"/>
            <w:hideMark/>
          </w:tcPr>
          <w:p w14:paraId="15996455"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216</w:t>
            </w:r>
          </w:p>
        </w:tc>
        <w:tc>
          <w:tcPr>
            <w:tcW w:w="745" w:type="dxa"/>
            <w:hideMark/>
          </w:tcPr>
          <w:p w14:paraId="38AAC0C2"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2.7</w:t>
            </w:r>
          </w:p>
        </w:tc>
      </w:tr>
      <w:tr w:rsidR="0078303F" w:rsidRPr="00F1211D" w14:paraId="1F97DE0F" w14:textId="77777777" w:rsidTr="0078303F">
        <w:trPr>
          <w:trHeight w:val="306"/>
        </w:trPr>
        <w:tc>
          <w:tcPr>
            <w:tcW w:w="2547" w:type="dxa"/>
            <w:hideMark/>
          </w:tcPr>
          <w:p w14:paraId="00910C93" w14:textId="77777777" w:rsidR="00F1211D" w:rsidRPr="00F1211D" w:rsidRDefault="00F1211D" w:rsidP="00F1211D">
            <w:pPr>
              <w:ind w:firstLineChars="100" w:firstLine="180"/>
              <w:rPr>
                <w:rFonts w:eastAsia="Times New Roman" w:cs="Arial"/>
                <w:color w:val="000000"/>
                <w:sz w:val="18"/>
                <w:szCs w:val="18"/>
                <w:lang w:eastAsia="en-AU"/>
              </w:rPr>
            </w:pPr>
            <w:r w:rsidRPr="00F1211D">
              <w:rPr>
                <w:rFonts w:eastAsia="Times New Roman" w:cs="Arial"/>
                <w:color w:val="000000"/>
                <w:sz w:val="18"/>
                <w:szCs w:val="18"/>
                <w:lang w:eastAsia="en-AU"/>
              </w:rPr>
              <w:t>CATI follow up</w:t>
            </w:r>
          </w:p>
        </w:tc>
        <w:tc>
          <w:tcPr>
            <w:tcW w:w="1385" w:type="dxa"/>
            <w:hideMark/>
          </w:tcPr>
          <w:p w14:paraId="579C1FA5"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221</w:t>
            </w:r>
          </w:p>
        </w:tc>
        <w:tc>
          <w:tcPr>
            <w:tcW w:w="1025" w:type="dxa"/>
            <w:hideMark/>
          </w:tcPr>
          <w:p w14:paraId="1B76D848"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7.4</w:t>
            </w:r>
          </w:p>
        </w:tc>
        <w:tc>
          <w:tcPr>
            <w:tcW w:w="992" w:type="dxa"/>
            <w:hideMark/>
          </w:tcPr>
          <w:p w14:paraId="39541135"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39</w:t>
            </w:r>
          </w:p>
        </w:tc>
        <w:tc>
          <w:tcPr>
            <w:tcW w:w="850" w:type="dxa"/>
            <w:hideMark/>
          </w:tcPr>
          <w:p w14:paraId="6924E9EE"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7.1</w:t>
            </w:r>
          </w:p>
        </w:tc>
        <w:tc>
          <w:tcPr>
            <w:tcW w:w="709" w:type="dxa"/>
            <w:hideMark/>
          </w:tcPr>
          <w:p w14:paraId="482F3AD5"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196</w:t>
            </w:r>
          </w:p>
        </w:tc>
        <w:tc>
          <w:tcPr>
            <w:tcW w:w="709" w:type="dxa"/>
            <w:hideMark/>
          </w:tcPr>
          <w:p w14:paraId="56F0E262"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4.3</w:t>
            </w:r>
          </w:p>
        </w:tc>
        <w:tc>
          <w:tcPr>
            <w:tcW w:w="709" w:type="dxa"/>
            <w:hideMark/>
          </w:tcPr>
          <w:p w14:paraId="72299DBE"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456</w:t>
            </w:r>
          </w:p>
        </w:tc>
        <w:tc>
          <w:tcPr>
            <w:tcW w:w="745" w:type="dxa"/>
            <w:hideMark/>
          </w:tcPr>
          <w:p w14:paraId="4195818D"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5.7</w:t>
            </w:r>
          </w:p>
        </w:tc>
      </w:tr>
      <w:tr w:rsidR="0078303F" w:rsidRPr="00F1211D" w14:paraId="35F42CCC" w14:textId="77777777" w:rsidTr="0078303F">
        <w:trPr>
          <w:trHeight w:val="306"/>
        </w:trPr>
        <w:tc>
          <w:tcPr>
            <w:tcW w:w="2547" w:type="dxa"/>
            <w:noWrap/>
            <w:hideMark/>
          </w:tcPr>
          <w:p w14:paraId="202EA524" w14:textId="77777777" w:rsidR="00F1211D" w:rsidRPr="00F1211D" w:rsidRDefault="00F1211D" w:rsidP="00F1211D">
            <w:pPr>
              <w:ind w:firstLineChars="100" w:firstLine="180"/>
              <w:rPr>
                <w:rFonts w:eastAsia="Times New Roman" w:cs="Arial"/>
                <w:color w:val="000000"/>
                <w:sz w:val="18"/>
                <w:szCs w:val="18"/>
                <w:lang w:eastAsia="en-AU"/>
              </w:rPr>
            </w:pPr>
            <w:r w:rsidRPr="00F1211D">
              <w:rPr>
                <w:rFonts w:eastAsia="Times New Roman" w:cs="Arial"/>
                <w:color w:val="000000"/>
                <w:sz w:val="18"/>
                <w:szCs w:val="18"/>
                <w:lang w:eastAsia="en-AU"/>
              </w:rPr>
              <w:t>Refusal conversion</w:t>
            </w:r>
          </w:p>
        </w:tc>
        <w:tc>
          <w:tcPr>
            <w:tcW w:w="1385" w:type="dxa"/>
            <w:hideMark/>
          </w:tcPr>
          <w:p w14:paraId="388218B1"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1,511</w:t>
            </w:r>
          </w:p>
        </w:tc>
        <w:tc>
          <w:tcPr>
            <w:tcW w:w="1025" w:type="dxa"/>
            <w:hideMark/>
          </w:tcPr>
          <w:p w14:paraId="71FA0422"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50.8</w:t>
            </w:r>
          </w:p>
        </w:tc>
        <w:tc>
          <w:tcPr>
            <w:tcW w:w="992" w:type="dxa"/>
            <w:hideMark/>
          </w:tcPr>
          <w:p w14:paraId="1F7D7148"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249</w:t>
            </w:r>
          </w:p>
        </w:tc>
        <w:tc>
          <w:tcPr>
            <w:tcW w:w="850" w:type="dxa"/>
            <w:hideMark/>
          </w:tcPr>
          <w:p w14:paraId="2A6FA469"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45.5</w:t>
            </w:r>
          </w:p>
        </w:tc>
        <w:tc>
          <w:tcPr>
            <w:tcW w:w="709" w:type="dxa"/>
            <w:hideMark/>
          </w:tcPr>
          <w:p w14:paraId="18030E0A"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2,024</w:t>
            </w:r>
          </w:p>
        </w:tc>
        <w:tc>
          <w:tcPr>
            <w:tcW w:w="709" w:type="dxa"/>
            <w:hideMark/>
          </w:tcPr>
          <w:p w14:paraId="483E4A75"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44.7</w:t>
            </w:r>
          </w:p>
        </w:tc>
        <w:tc>
          <w:tcPr>
            <w:tcW w:w="709" w:type="dxa"/>
            <w:hideMark/>
          </w:tcPr>
          <w:p w14:paraId="18BB4685"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3,784</w:t>
            </w:r>
          </w:p>
        </w:tc>
        <w:tc>
          <w:tcPr>
            <w:tcW w:w="745" w:type="dxa"/>
            <w:hideMark/>
          </w:tcPr>
          <w:p w14:paraId="638D11E3"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47.0</w:t>
            </w:r>
          </w:p>
        </w:tc>
      </w:tr>
      <w:tr w:rsidR="0078303F" w:rsidRPr="00F1211D" w14:paraId="0F6F6194" w14:textId="77777777" w:rsidTr="0078303F">
        <w:trPr>
          <w:trHeight w:val="306"/>
        </w:trPr>
        <w:tc>
          <w:tcPr>
            <w:tcW w:w="2547" w:type="dxa"/>
            <w:hideMark/>
          </w:tcPr>
          <w:p w14:paraId="73676732" w14:textId="77777777" w:rsidR="00F1211D" w:rsidRPr="00F1211D" w:rsidRDefault="00F1211D" w:rsidP="00F1211D">
            <w:pPr>
              <w:ind w:firstLineChars="100" w:firstLine="180"/>
              <w:rPr>
                <w:rFonts w:eastAsia="Times New Roman" w:cs="Arial"/>
                <w:color w:val="000000"/>
                <w:sz w:val="18"/>
                <w:szCs w:val="18"/>
                <w:lang w:eastAsia="en-AU"/>
              </w:rPr>
            </w:pPr>
            <w:r w:rsidRPr="00F1211D">
              <w:rPr>
                <w:rFonts w:eastAsia="Times New Roman" w:cs="Arial"/>
                <w:color w:val="000000"/>
                <w:sz w:val="18"/>
                <w:szCs w:val="18"/>
                <w:lang w:eastAsia="en-AU"/>
              </w:rPr>
              <w:t>GOS partial completers</w:t>
            </w:r>
          </w:p>
        </w:tc>
        <w:tc>
          <w:tcPr>
            <w:tcW w:w="1385" w:type="dxa"/>
            <w:hideMark/>
          </w:tcPr>
          <w:p w14:paraId="60EEE83E"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364</w:t>
            </w:r>
          </w:p>
        </w:tc>
        <w:tc>
          <w:tcPr>
            <w:tcW w:w="1025" w:type="dxa"/>
            <w:hideMark/>
          </w:tcPr>
          <w:p w14:paraId="48506EC3"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12.2</w:t>
            </w:r>
          </w:p>
        </w:tc>
        <w:tc>
          <w:tcPr>
            <w:tcW w:w="992" w:type="dxa"/>
            <w:hideMark/>
          </w:tcPr>
          <w:p w14:paraId="50B5F951"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71</w:t>
            </w:r>
          </w:p>
        </w:tc>
        <w:tc>
          <w:tcPr>
            <w:tcW w:w="850" w:type="dxa"/>
            <w:hideMark/>
          </w:tcPr>
          <w:p w14:paraId="702A8764"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13.0</w:t>
            </w:r>
          </w:p>
        </w:tc>
        <w:tc>
          <w:tcPr>
            <w:tcW w:w="709" w:type="dxa"/>
            <w:hideMark/>
          </w:tcPr>
          <w:p w14:paraId="2A9907E8"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659</w:t>
            </w:r>
          </w:p>
        </w:tc>
        <w:tc>
          <w:tcPr>
            <w:tcW w:w="709" w:type="dxa"/>
            <w:hideMark/>
          </w:tcPr>
          <w:p w14:paraId="4BD11D6E"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14.6</w:t>
            </w:r>
          </w:p>
        </w:tc>
        <w:tc>
          <w:tcPr>
            <w:tcW w:w="709" w:type="dxa"/>
            <w:hideMark/>
          </w:tcPr>
          <w:p w14:paraId="3062F01C"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1094</w:t>
            </w:r>
          </w:p>
        </w:tc>
        <w:tc>
          <w:tcPr>
            <w:tcW w:w="745" w:type="dxa"/>
            <w:hideMark/>
          </w:tcPr>
          <w:p w14:paraId="5EA23245" w14:textId="77777777" w:rsidR="00F1211D" w:rsidRPr="00F1211D" w:rsidRDefault="00F1211D" w:rsidP="00F1211D">
            <w:pPr>
              <w:jc w:val="center"/>
              <w:rPr>
                <w:rFonts w:eastAsia="Times New Roman" w:cs="Arial"/>
                <w:color w:val="000000"/>
                <w:sz w:val="18"/>
                <w:szCs w:val="18"/>
                <w:lang w:eastAsia="en-AU"/>
              </w:rPr>
            </w:pPr>
            <w:r w:rsidRPr="00F1211D">
              <w:rPr>
                <w:rFonts w:eastAsia="Times New Roman" w:cs="Arial"/>
                <w:color w:val="000000"/>
                <w:sz w:val="18"/>
                <w:szCs w:val="18"/>
                <w:lang w:eastAsia="en-AU"/>
              </w:rPr>
              <w:t>13.6</w:t>
            </w:r>
          </w:p>
        </w:tc>
      </w:tr>
    </w:tbl>
    <w:p w14:paraId="33D3C8F5" w14:textId="647677C1" w:rsidR="00E574FC" w:rsidRPr="00363752" w:rsidRDefault="00E574FC" w:rsidP="002E777D">
      <w:pPr>
        <w:pStyle w:val="Heading3"/>
      </w:pPr>
      <w:bookmarkStart w:id="27" w:name="_Toc58583407"/>
      <w:r w:rsidRPr="00363752">
        <w:t>ESS bridging</w:t>
      </w:r>
      <w:r w:rsidR="004C5FF7" w:rsidRPr="00363752">
        <w:t xml:space="preserve"> module</w:t>
      </w:r>
      <w:bookmarkEnd w:id="27"/>
    </w:p>
    <w:p w14:paraId="5ED12969" w14:textId="4B4CDB4C" w:rsidR="00E574FC" w:rsidRPr="00363752" w:rsidRDefault="00E574FC" w:rsidP="00E574FC">
      <w:pPr>
        <w:pStyle w:val="Body"/>
      </w:pPr>
      <w:r w:rsidRPr="00363752">
        <w:t xml:space="preserve">The ESS </w:t>
      </w:r>
      <w:r w:rsidR="00675285" w:rsidRPr="00363752">
        <w:t>b</w:t>
      </w:r>
      <w:r w:rsidRPr="00363752">
        <w:t>ridging module was presented to employed graduates at the end of the online GOS. The script described the purpose and importance of the ESS, attempted to avert common graduate concerns and asked graduates to provide contact details. In the ESS bridging module, graduates could choose to</w:t>
      </w:r>
      <w:r w:rsidR="004F7F3D" w:rsidRPr="00363752">
        <w:t>:</w:t>
      </w:r>
    </w:p>
    <w:p w14:paraId="192E79CA" w14:textId="2D630894" w:rsidR="00E574FC" w:rsidRPr="00363752" w:rsidRDefault="00E574FC" w:rsidP="00E574FC">
      <w:pPr>
        <w:pStyle w:val="Bullets1"/>
        <w:numPr>
          <w:ilvl w:val="0"/>
          <w:numId w:val="21"/>
        </w:numPr>
        <w:tabs>
          <w:tab w:val="clear" w:pos="851"/>
        </w:tabs>
      </w:pPr>
      <w:r w:rsidRPr="00363752">
        <w:t>Provide contact details.</w:t>
      </w:r>
    </w:p>
    <w:p w14:paraId="2747145A" w14:textId="441EC968" w:rsidR="00213322" w:rsidRPr="00363752" w:rsidRDefault="00213322" w:rsidP="00E574FC">
      <w:pPr>
        <w:pStyle w:val="Bullets1"/>
        <w:numPr>
          <w:ilvl w:val="0"/>
          <w:numId w:val="21"/>
        </w:numPr>
        <w:tabs>
          <w:tab w:val="clear" w:pos="851"/>
        </w:tabs>
      </w:pPr>
      <w:r w:rsidRPr="00363752">
        <w:t>Speak with their supervisor before responding and request a call from a</w:t>
      </w:r>
      <w:r w:rsidR="000811DD" w:rsidRPr="00363752">
        <w:t>n</w:t>
      </w:r>
      <w:r w:rsidRPr="00363752">
        <w:t xml:space="preserve"> interviewer if they had a query, entering the graduate into the CATI follow up workflow.</w:t>
      </w:r>
    </w:p>
    <w:p w14:paraId="35BC8A7C" w14:textId="7210231E" w:rsidR="00E574FC" w:rsidRPr="00363752" w:rsidRDefault="00E574FC" w:rsidP="00213322">
      <w:pPr>
        <w:pStyle w:val="Bullets1"/>
        <w:numPr>
          <w:ilvl w:val="0"/>
          <w:numId w:val="21"/>
        </w:numPr>
        <w:tabs>
          <w:tab w:val="clear" w:pos="851"/>
        </w:tabs>
      </w:pPr>
      <w:r w:rsidRPr="00363752">
        <w:t>Request further information about the ESS.</w:t>
      </w:r>
      <w:r w:rsidR="00F513FA" w:rsidRPr="00363752">
        <w:t xml:space="preserve"> This option presented the graduate with a set of frequently asked </w:t>
      </w:r>
      <w:r w:rsidR="00213322" w:rsidRPr="00363752">
        <w:t>questions and answers.</w:t>
      </w:r>
      <w:r w:rsidRPr="00363752">
        <w:t xml:space="preserve"> </w:t>
      </w:r>
    </w:p>
    <w:p w14:paraId="177AFB12" w14:textId="77777777" w:rsidR="00252AF2" w:rsidRPr="00363752" w:rsidRDefault="00252AF2" w:rsidP="00252AF2">
      <w:pPr>
        <w:pStyle w:val="Bullets1"/>
        <w:numPr>
          <w:ilvl w:val="0"/>
          <w:numId w:val="21"/>
        </w:numPr>
        <w:tabs>
          <w:tab w:val="clear" w:pos="851"/>
        </w:tabs>
      </w:pPr>
      <w:r w:rsidRPr="00363752">
        <w:t xml:space="preserve">Request a survey invitation pack be sent by email. The survey invitation pack included the </w:t>
      </w:r>
      <w:r w:rsidRPr="00363752">
        <w:rPr>
          <w:i/>
          <w:iCs/>
        </w:rPr>
        <w:t>ESS Brochure</w:t>
      </w:r>
      <w:r w:rsidRPr="00363752">
        <w:t xml:space="preserve"> and an ESS approach email for the graduate to forward to their supervisor. The approach email linked to an online form that allowed the supervisor to self-register for the ESS.</w:t>
      </w:r>
    </w:p>
    <w:p w14:paraId="67190EA4" w14:textId="5E85E207" w:rsidR="00252AF2" w:rsidRPr="00363752" w:rsidRDefault="00E574FC" w:rsidP="00252AF2">
      <w:pPr>
        <w:pStyle w:val="Bullets1"/>
        <w:numPr>
          <w:ilvl w:val="0"/>
          <w:numId w:val="21"/>
        </w:numPr>
        <w:tabs>
          <w:tab w:val="clear" w:pos="851"/>
        </w:tabs>
      </w:pPr>
      <w:r w:rsidRPr="00363752">
        <w:t>Refuse to provide contact details</w:t>
      </w:r>
      <w:r w:rsidR="00252AF2" w:rsidRPr="00363752">
        <w:t>.</w:t>
      </w:r>
    </w:p>
    <w:p w14:paraId="11C7808A" w14:textId="26CA3124" w:rsidR="00346C75" w:rsidRPr="00363752" w:rsidRDefault="00FD6DC2" w:rsidP="00346C75">
      <w:pPr>
        <w:pStyle w:val="Body"/>
      </w:pPr>
      <w:r w:rsidRPr="00363752">
        <w:t xml:space="preserve">A summary of graduate response to the request for contact details within the ESS bridging module is shown in </w:t>
      </w:r>
      <w:r w:rsidRPr="00363752">
        <w:fldChar w:fldCharType="begin"/>
      </w:r>
      <w:r w:rsidRPr="00363752">
        <w:instrText xml:space="preserve"> REF _Ref532818711 \h  \* MERGEFORMAT </w:instrText>
      </w:r>
      <w:r w:rsidRPr="00363752">
        <w:fldChar w:fldCharType="separate"/>
      </w:r>
      <w:r w:rsidR="00721158" w:rsidRPr="00363752">
        <w:rPr>
          <w:noProof/>
        </w:rPr>
        <w:t>Table</w:t>
      </w:r>
      <w:r w:rsidR="00721158" w:rsidRPr="00363752">
        <w:t xml:space="preserve"> </w:t>
      </w:r>
      <w:r w:rsidR="00721158" w:rsidRPr="00363752">
        <w:rPr>
          <w:noProof/>
        </w:rPr>
        <w:t>4</w:t>
      </w:r>
      <w:r w:rsidRPr="00363752">
        <w:fldChar w:fldCharType="end"/>
      </w:r>
      <w:r w:rsidRPr="00363752">
        <w:t xml:space="preserve">. As can be seen, </w:t>
      </w:r>
      <w:r w:rsidR="00721158" w:rsidRPr="00363752">
        <w:t>one</w:t>
      </w:r>
      <w:r w:rsidR="00A7028E" w:rsidRPr="00363752">
        <w:t>-</w:t>
      </w:r>
      <w:r w:rsidR="00721158" w:rsidRPr="00363752">
        <w:t>in</w:t>
      </w:r>
      <w:r w:rsidR="00A7028E" w:rsidRPr="00363752">
        <w:t>-</w:t>
      </w:r>
      <w:r w:rsidR="00721158" w:rsidRPr="00363752">
        <w:t xml:space="preserve">twenty-five </w:t>
      </w:r>
      <w:r w:rsidRPr="00363752">
        <w:t>graduates (</w:t>
      </w:r>
      <w:r w:rsidR="00721158" w:rsidRPr="00363752">
        <w:t>4</w:t>
      </w:r>
      <w:r w:rsidRPr="00363752">
        <w:t>.</w:t>
      </w:r>
      <w:r w:rsidR="00721158" w:rsidRPr="00363752">
        <w:t>0</w:t>
      </w:r>
      <w:r w:rsidRPr="00363752">
        <w:t xml:space="preserve"> per cent) indicated they </w:t>
      </w:r>
      <w:r w:rsidR="00721158" w:rsidRPr="00363752">
        <w:t>would</w:t>
      </w:r>
      <w:r w:rsidRPr="00363752">
        <w:t xml:space="preserve"> provide contact details. Results </w:t>
      </w:r>
      <w:r w:rsidR="00721158" w:rsidRPr="00363752">
        <w:t>varied somewhat between rounds with February having the highest level of agreement (5.5 per cent) and May the lowest (3.7 per cent).</w:t>
      </w:r>
      <w:r w:rsidR="00346C75" w:rsidRPr="00363752">
        <w:t xml:space="preserve"> </w:t>
      </w:r>
      <w:r w:rsidR="0067590A" w:rsidRPr="00363752">
        <w:t>The decline in graduate agreement (from 8.1</w:t>
      </w:r>
      <w:r w:rsidR="00AD246E" w:rsidRPr="00363752">
        <w:t xml:space="preserve"> per cent</w:t>
      </w:r>
      <w:r w:rsidR="0067590A" w:rsidRPr="00363752">
        <w:t xml:space="preserve"> in 2019) makes i</w:t>
      </w:r>
      <w:r w:rsidR="00346C75" w:rsidRPr="00363752">
        <w:t>mproving the level of agreement achieved in the ESS bridging module a key consideration for the future of the ESS (see Section 8).</w:t>
      </w:r>
    </w:p>
    <w:p w14:paraId="7E6B6B03" w14:textId="53013148" w:rsidR="00E94DF0" w:rsidRPr="00363752" w:rsidRDefault="00E94DF0" w:rsidP="00FD6DC2">
      <w:pPr>
        <w:pStyle w:val="Body"/>
      </w:pPr>
      <w:r w:rsidRPr="00363752">
        <w:t xml:space="preserve">It should be noted that the collection of contact details, particularly during the May round, may have been impacted by the COVID-19 pandemic due to the general disruption caused to employment. </w:t>
      </w:r>
    </w:p>
    <w:p w14:paraId="666C8602" w14:textId="034DC899" w:rsidR="00FD6DC2" w:rsidRPr="00363752" w:rsidRDefault="00FD6DC2" w:rsidP="00721158">
      <w:pPr>
        <w:pStyle w:val="Caption"/>
        <w:rPr>
          <w:color w:val="auto"/>
        </w:rPr>
      </w:pPr>
      <w:bookmarkStart w:id="28" w:name="_Ref532818711"/>
      <w:bookmarkStart w:id="29" w:name="_Toc58929130"/>
      <w:r w:rsidRPr="00363752">
        <w:rPr>
          <w:color w:val="auto"/>
        </w:rPr>
        <w:t xml:space="preserve">Table </w:t>
      </w:r>
      <w:r w:rsidRPr="00363752">
        <w:rPr>
          <w:noProof/>
          <w:color w:val="auto"/>
        </w:rPr>
        <w:fldChar w:fldCharType="begin"/>
      </w:r>
      <w:r w:rsidRPr="00363752">
        <w:rPr>
          <w:noProof/>
          <w:color w:val="auto"/>
        </w:rPr>
        <w:instrText xml:space="preserve"> SEQ Table \* ARABIC </w:instrText>
      </w:r>
      <w:r w:rsidRPr="00363752">
        <w:rPr>
          <w:noProof/>
          <w:color w:val="auto"/>
        </w:rPr>
        <w:fldChar w:fldCharType="separate"/>
      </w:r>
      <w:r w:rsidR="00F149F2" w:rsidRPr="00363752">
        <w:rPr>
          <w:noProof/>
          <w:color w:val="auto"/>
        </w:rPr>
        <w:t>4</w:t>
      </w:r>
      <w:r w:rsidRPr="00363752">
        <w:rPr>
          <w:noProof/>
          <w:color w:val="auto"/>
        </w:rPr>
        <w:fldChar w:fldCharType="end"/>
      </w:r>
      <w:bookmarkEnd w:id="28"/>
      <w:r w:rsidRPr="00363752">
        <w:rPr>
          <w:color w:val="auto"/>
        </w:rPr>
        <w:tab/>
        <w:t xml:space="preserve">Graduate response to </w:t>
      </w:r>
      <w:r w:rsidR="00721158" w:rsidRPr="00363752">
        <w:rPr>
          <w:color w:val="auto"/>
        </w:rPr>
        <w:t>the ESS bridging module</w:t>
      </w:r>
      <w:bookmarkEnd w:id="29"/>
    </w:p>
    <w:tbl>
      <w:tblPr>
        <w:tblStyle w:val="TableGrid"/>
        <w:tblW w:w="9978" w:type="dxa"/>
        <w:tblLook w:val="04A0" w:firstRow="1" w:lastRow="0" w:firstColumn="1" w:lastColumn="0" w:noHBand="0" w:noVBand="1"/>
      </w:tblPr>
      <w:tblGrid>
        <w:gridCol w:w="2452"/>
        <w:gridCol w:w="1097"/>
        <w:gridCol w:w="1097"/>
        <w:gridCol w:w="987"/>
        <w:gridCol w:w="987"/>
        <w:gridCol w:w="839"/>
        <w:gridCol w:w="840"/>
        <w:gridCol w:w="839"/>
        <w:gridCol w:w="840"/>
      </w:tblGrid>
      <w:tr w:rsidR="00363752" w:rsidRPr="00363F0D" w14:paraId="6E965EDB" w14:textId="77777777" w:rsidTr="00762459">
        <w:trPr>
          <w:trHeight w:val="295"/>
        </w:trPr>
        <w:tc>
          <w:tcPr>
            <w:tcW w:w="2856" w:type="dxa"/>
            <w:hideMark/>
          </w:tcPr>
          <w:p w14:paraId="6C5DEF76" w14:textId="12BBFCFF" w:rsidR="00363752" w:rsidRPr="00363752" w:rsidRDefault="00363752" w:rsidP="0035284C">
            <w:pPr>
              <w:rPr>
                <w:rFonts w:eastAsia="Times New Roman" w:cs="Arial"/>
                <w:b/>
                <w:bCs/>
                <w:sz w:val="18"/>
                <w:szCs w:val="18"/>
                <w:lang w:eastAsia="en-AU"/>
              </w:rPr>
            </w:pPr>
            <w:r w:rsidRPr="00363752">
              <w:rPr>
                <w:rFonts w:eastAsia="Times New Roman" w:cs="Arial"/>
                <w:b/>
                <w:bCs/>
                <w:sz w:val="18"/>
                <w:szCs w:val="18"/>
                <w:lang w:eastAsia="en-AU"/>
              </w:rPr>
              <w:t>Response to the ESS bridging module</w:t>
            </w:r>
          </w:p>
        </w:tc>
        <w:tc>
          <w:tcPr>
            <w:tcW w:w="1097" w:type="dxa"/>
            <w:hideMark/>
          </w:tcPr>
          <w:p w14:paraId="479DDEF9" w14:textId="6C28442C" w:rsidR="00363752" w:rsidRPr="00363752" w:rsidRDefault="00363752" w:rsidP="0035284C">
            <w:pPr>
              <w:jc w:val="center"/>
              <w:rPr>
                <w:rFonts w:eastAsia="Times New Roman" w:cs="Arial"/>
                <w:b/>
                <w:bCs/>
                <w:sz w:val="18"/>
                <w:szCs w:val="18"/>
                <w:lang w:eastAsia="en-AU"/>
              </w:rPr>
            </w:pPr>
            <w:r w:rsidRPr="00363752">
              <w:rPr>
                <w:rFonts w:eastAsia="Times New Roman" w:cs="Arial"/>
                <w:b/>
                <w:bCs/>
                <w:sz w:val="18"/>
                <w:szCs w:val="18"/>
                <w:lang w:eastAsia="en-AU"/>
              </w:rPr>
              <w:t>November 2019</w:t>
            </w:r>
            <w:r>
              <w:rPr>
                <w:rFonts w:eastAsia="Times New Roman" w:cs="Arial"/>
                <w:b/>
                <w:bCs/>
                <w:sz w:val="18"/>
                <w:szCs w:val="18"/>
                <w:lang w:eastAsia="en-AU"/>
              </w:rPr>
              <w:t xml:space="preserve"> n</w:t>
            </w:r>
          </w:p>
        </w:tc>
        <w:tc>
          <w:tcPr>
            <w:tcW w:w="840" w:type="dxa"/>
          </w:tcPr>
          <w:p w14:paraId="6AB881EB" w14:textId="21891EB9" w:rsidR="00363752" w:rsidRPr="00363752" w:rsidRDefault="00363752" w:rsidP="0035284C">
            <w:pPr>
              <w:jc w:val="center"/>
              <w:rPr>
                <w:rFonts w:eastAsia="Times New Roman" w:cs="Arial"/>
                <w:b/>
                <w:bCs/>
                <w:sz w:val="18"/>
                <w:szCs w:val="18"/>
                <w:lang w:eastAsia="en-AU"/>
              </w:rPr>
            </w:pPr>
            <w:r w:rsidRPr="00363752">
              <w:rPr>
                <w:rFonts w:eastAsia="Times New Roman" w:cs="Arial"/>
                <w:b/>
                <w:bCs/>
                <w:sz w:val="18"/>
                <w:szCs w:val="18"/>
                <w:lang w:eastAsia="en-AU"/>
              </w:rPr>
              <w:t>November 2019</w:t>
            </w:r>
            <w:r>
              <w:rPr>
                <w:rFonts w:eastAsia="Times New Roman" w:cs="Arial"/>
                <w:b/>
                <w:bCs/>
                <w:sz w:val="18"/>
                <w:szCs w:val="18"/>
                <w:lang w:eastAsia="en-AU"/>
              </w:rPr>
              <w:t xml:space="preserve"> %</w:t>
            </w:r>
          </w:p>
        </w:tc>
        <w:tc>
          <w:tcPr>
            <w:tcW w:w="987" w:type="dxa"/>
            <w:hideMark/>
          </w:tcPr>
          <w:p w14:paraId="7F2F8A59" w14:textId="207FB001" w:rsidR="00363752" w:rsidRPr="00363752" w:rsidRDefault="00363752" w:rsidP="0035284C">
            <w:pPr>
              <w:jc w:val="center"/>
              <w:rPr>
                <w:rFonts w:eastAsia="Times New Roman" w:cs="Arial"/>
                <w:b/>
                <w:bCs/>
                <w:sz w:val="18"/>
                <w:szCs w:val="18"/>
                <w:lang w:eastAsia="en-AU"/>
              </w:rPr>
            </w:pPr>
            <w:r w:rsidRPr="00363752">
              <w:rPr>
                <w:rFonts w:eastAsia="Times New Roman" w:cs="Arial"/>
                <w:b/>
                <w:bCs/>
                <w:sz w:val="18"/>
                <w:szCs w:val="18"/>
                <w:lang w:eastAsia="en-AU"/>
              </w:rPr>
              <w:t>February 2020</w:t>
            </w:r>
            <w:r>
              <w:rPr>
                <w:rFonts w:eastAsia="Times New Roman" w:cs="Arial"/>
                <w:b/>
                <w:bCs/>
                <w:sz w:val="18"/>
                <w:szCs w:val="18"/>
                <w:lang w:eastAsia="en-AU"/>
              </w:rPr>
              <w:t xml:space="preserve"> n</w:t>
            </w:r>
          </w:p>
        </w:tc>
        <w:tc>
          <w:tcPr>
            <w:tcW w:w="840" w:type="dxa"/>
          </w:tcPr>
          <w:p w14:paraId="435CFE8B" w14:textId="72589697" w:rsidR="00363752" w:rsidRPr="00363752" w:rsidRDefault="00363752" w:rsidP="0035284C">
            <w:pPr>
              <w:jc w:val="center"/>
              <w:rPr>
                <w:rFonts w:eastAsia="Times New Roman" w:cs="Arial"/>
                <w:b/>
                <w:bCs/>
                <w:sz w:val="18"/>
                <w:szCs w:val="18"/>
                <w:lang w:eastAsia="en-AU"/>
              </w:rPr>
            </w:pPr>
            <w:r w:rsidRPr="00363752">
              <w:rPr>
                <w:rFonts w:eastAsia="Times New Roman" w:cs="Arial"/>
                <w:b/>
                <w:bCs/>
                <w:sz w:val="18"/>
                <w:szCs w:val="18"/>
                <w:lang w:eastAsia="en-AU"/>
              </w:rPr>
              <w:t>February 2020</w:t>
            </w:r>
            <w:r>
              <w:rPr>
                <w:rFonts w:eastAsia="Times New Roman" w:cs="Arial"/>
                <w:b/>
                <w:bCs/>
                <w:sz w:val="18"/>
                <w:szCs w:val="18"/>
                <w:lang w:eastAsia="en-AU"/>
              </w:rPr>
              <w:t xml:space="preserve"> %</w:t>
            </w:r>
          </w:p>
        </w:tc>
        <w:tc>
          <w:tcPr>
            <w:tcW w:w="839" w:type="dxa"/>
            <w:hideMark/>
          </w:tcPr>
          <w:p w14:paraId="1FE13CB5" w14:textId="589FBAB7" w:rsidR="00363752" w:rsidRPr="00363752" w:rsidRDefault="00363752" w:rsidP="0035284C">
            <w:pPr>
              <w:jc w:val="center"/>
              <w:rPr>
                <w:rFonts w:eastAsia="Times New Roman" w:cs="Arial"/>
                <w:b/>
                <w:bCs/>
                <w:sz w:val="18"/>
                <w:szCs w:val="18"/>
                <w:lang w:eastAsia="en-AU"/>
              </w:rPr>
            </w:pPr>
            <w:r w:rsidRPr="00363752">
              <w:rPr>
                <w:rFonts w:eastAsia="Times New Roman" w:cs="Arial"/>
                <w:b/>
                <w:bCs/>
                <w:sz w:val="18"/>
                <w:szCs w:val="18"/>
                <w:lang w:eastAsia="en-AU"/>
              </w:rPr>
              <w:t>May 2020</w:t>
            </w:r>
            <w:r>
              <w:rPr>
                <w:rFonts w:eastAsia="Times New Roman" w:cs="Arial"/>
                <w:b/>
                <w:bCs/>
                <w:sz w:val="18"/>
                <w:szCs w:val="18"/>
                <w:lang w:eastAsia="en-AU"/>
              </w:rPr>
              <w:t xml:space="preserve"> n</w:t>
            </w:r>
          </w:p>
        </w:tc>
        <w:tc>
          <w:tcPr>
            <w:tcW w:w="840" w:type="dxa"/>
          </w:tcPr>
          <w:p w14:paraId="619E0318" w14:textId="1BD37122" w:rsidR="00363752" w:rsidRPr="00363752" w:rsidRDefault="00363752" w:rsidP="0035284C">
            <w:pPr>
              <w:jc w:val="center"/>
              <w:rPr>
                <w:rFonts w:eastAsia="Times New Roman" w:cs="Arial"/>
                <w:b/>
                <w:bCs/>
                <w:sz w:val="18"/>
                <w:szCs w:val="18"/>
                <w:lang w:eastAsia="en-AU"/>
              </w:rPr>
            </w:pPr>
            <w:r w:rsidRPr="00363752">
              <w:rPr>
                <w:rFonts w:eastAsia="Times New Roman" w:cs="Arial"/>
                <w:b/>
                <w:bCs/>
                <w:sz w:val="18"/>
                <w:szCs w:val="18"/>
                <w:lang w:eastAsia="en-AU"/>
              </w:rPr>
              <w:t>May 2020</w:t>
            </w:r>
            <w:r>
              <w:rPr>
                <w:rFonts w:eastAsia="Times New Roman" w:cs="Arial"/>
                <w:b/>
                <w:bCs/>
                <w:sz w:val="18"/>
                <w:szCs w:val="18"/>
                <w:lang w:eastAsia="en-AU"/>
              </w:rPr>
              <w:t xml:space="preserve"> %</w:t>
            </w:r>
          </w:p>
        </w:tc>
        <w:tc>
          <w:tcPr>
            <w:tcW w:w="839" w:type="dxa"/>
            <w:hideMark/>
          </w:tcPr>
          <w:p w14:paraId="3E924E6D" w14:textId="1D5E0B6F" w:rsidR="00363752" w:rsidRPr="00363752" w:rsidRDefault="00363752" w:rsidP="0035284C">
            <w:pPr>
              <w:jc w:val="center"/>
              <w:rPr>
                <w:rFonts w:eastAsia="Times New Roman" w:cs="Arial"/>
                <w:b/>
                <w:bCs/>
                <w:sz w:val="18"/>
                <w:szCs w:val="18"/>
                <w:lang w:eastAsia="en-AU"/>
              </w:rPr>
            </w:pPr>
            <w:r w:rsidRPr="00363752">
              <w:rPr>
                <w:rFonts w:eastAsia="Times New Roman" w:cs="Arial"/>
                <w:b/>
                <w:bCs/>
                <w:sz w:val="18"/>
                <w:szCs w:val="18"/>
                <w:lang w:eastAsia="en-AU"/>
              </w:rPr>
              <w:t>Total</w:t>
            </w:r>
            <w:r>
              <w:rPr>
                <w:rFonts w:eastAsia="Times New Roman" w:cs="Arial"/>
                <w:b/>
                <w:bCs/>
                <w:sz w:val="18"/>
                <w:szCs w:val="18"/>
                <w:lang w:eastAsia="en-AU"/>
              </w:rPr>
              <w:t xml:space="preserve"> n</w:t>
            </w:r>
          </w:p>
        </w:tc>
        <w:tc>
          <w:tcPr>
            <w:tcW w:w="840" w:type="dxa"/>
          </w:tcPr>
          <w:p w14:paraId="05E99F71" w14:textId="552071F2" w:rsidR="00363752" w:rsidRPr="00363752" w:rsidRDefault="00363752" w:rsidP="0035284C">
            <w:pPr>
              <w:jc w:val="center"/>
              <w:rPr>
                <w:rFonts w:eastAsia="Times New Roman" w:cs="Arial"/>
                <w:b/>
                <w:bCs/>
                <w:sz w:val="18"/>
                <w:szCs w:val="18"/>
                <w:lang w:eastAsia="en-AU"/>
              </w:rPr>
            </w:pPr>
            <w:r>
              <w:rPr>
                <w:rFonts w:eastAsia="Times New Roman" w:cs="Arial"/>
                <w:b/>
                <w:bCs/>
                <w:sz w:val="18"/>
                <w:szCs w:val="18"/>
                <w:lang w:eastAsia="en-AU"/>
              </w:rPr>
              <w:t>Total %</w:t>
            </w:r>
          </w:p>
        </w:tc>
      </w:tr>
      <w:tr w:rsidR="00721158" w:rsidRPr="00363F0D" w14:paraId="6F6CDB3D" w14:textId="77777777" w:rsidTr="00363752">
        <w:trPr>
          <w:trHeight w:val="306"/>
        </w:trPr>
        <w:tc>
          <w:tcPr>
            <w:tcW w:w="2856" w:type="dxa"/>
            <w:hideMark/>
          </w:tcPr>
          <w:p w14:paraId="7B1A5C19" w14:textId="71003910" w:rsidR="00721158" w:rsidRPr="00363F0D" w:rsidRDefault="00721158" w:rsidP="00721158">
            <w:pPr>
              <w:rPr>
                <w:rFonts w:eastAsia="Times New Roman" w:cs="Arial"/>
                <w:color w:val="000000"/>
                <w:sz w:val="18"/>
                <w:szCs w:val="18"/>
                <w:lang w:eastAsia="en-AU"/>
              </w:rPr>
            </w:pPr>
            <w:r>
              <w:rPr>
                <w:rFonts w:cs="Arial"/>
                <w:b/>
                <w:bCs/>
                <w:color w:val="000000"/>
                <w:sz w:val="18"/>
                <w:szCs w:val="18"/>
              </w:rPr>
              <w:t>Total graduates approached</w:t>
            </w:r>
          </w:p>
        </w:tc>
        <w:tc>
          <w:tcPr>
            <w:tcW w:w="1097" w:type="dxa"/>
            <w:noWrap/>
            <w:hideMark/>
          </w:tcPr>
          <w:p w14:paraId="3D4C24FE" w14:textId="31D44E08" w:rsidR="00721158" w:rsidRPr="00363F0D" w:rsidRDefault="00721158" w:rsidP="00721158">
            <w:pPr>
              <w:jc w:val="right"/>
              <w:rPr>
                <w:rFonts w:eastAsia="Times New Roman" w:cs="Arial"/>
                <w:color w:val="000000"/>
                <w:sz w:val="18"/>
                <w:szCs w:val="18"/>
                <w:lang w:eastAsia="en-AU"/>
              </w:rPr>
            </w:pPr>
            <w:r>
              <w:rPr>
                <w:rFonts w:cs="Arial"/>
                <w:b/>
                <w:bCs/>
                <w:color w:val="000000"/>
                <w:sz w:val="18"/>
                <w:szCs w:val="18"/>
              </w:rPr>
              <w:t>25,781</w:t>
            </w:r>
          </w:p>
        </w:tc>
        <w:tc>
          <w:tcPr>
            <w:tcW w:w="840" w:type="dxa"/>
            <w:noWrap/>
            <w:hideMark/>
          </w:tcPr>
          <w:p w14:paraId="2D33EC22" w14:textId="13561671" w:rsidR="00721158" w:rsidRPr="00363F0D" w:rsidRDefault="00721158" w:rsidP="00721158">
            <w:pPr>
              <w:jc w:val="right"/>
              <w:rPr>
                <w:rFonts w:eastAsia="Times New Roman" w:cs="Arial"/>
                <w:color w:val="000000"/>
                <w:sz w:val="18"/>
                <w:szCs w:val="18"/>
                <w:lang w:eastAsia="en-AU"/>
              </w:rPr>
            </w:pPr>
            <w:r>
              <w:rPr>
                <w:rFonts w:cs="Arial"/>
                <w:b/>
                <w:bCs/>
                <w:color w:val="000000"/>
                <w:sz w:val="18"/>
                <w:szCs w:val="18"/>
              </w:rPr>
              <w:t> </w:t>
            </w:r>
          </w:p>
        </w:tc>
        <w:tc>
          <w:tcPr>
            <w:tcW w:w="987" w:type="dxa"/>
            <w:noWrap/>
            <w:hideMark/>
          </w:tcPr>
          <w:p w14:paraId="3BF68F3F" w14:textId="044FCF7E" w:rsidR="00721158" w:rsidRPr="00363F0D" w:rsidRDefault="00721158" w:rsidP="00721158">
            <w:pPr>
              <w:jc w:val="right"/>
              <w:rPr>
                <w:rFonts w:eastAsia="Times New Roman" w:cs="Arial"/>
                <w:color w:val="000000"/>
                <w:sz w:val="18"/>
                <w:szCs w:val="18"/>
                <w:lang w:eastAsia="en-AU"/>
              </w:rPr>
            </w:pPr>
            <w:r>
              <w:rPr>
                <w:rFonts w:cs="Arial"/>
                <w:b/>
                <w:bCs/>
                <w:color w:val="000000"/>
                <w:sz w:val="18"/>
                <w:szCs w:val="18"/>
              </w:rPr>
              <w:t>4,332</w:t>
            </w:r>
          </w:p>
        </w:tc>
        <w:tc>
          <w:tcPr>
            <w:tcW w:w="840" w:type="dxa"/>
            <w:noWrap/>
            <w:hideMark/>
          </w:tcPr>
          <w:p w14:paraId="7CE234E1" w14:textId="6380A40F" w:rsidR="00721158" w:rsidRPr="00363F0D" w:rsidRDefault="00721158" w:rsidP="00721158">
            <w:pPr>
              <w:jc w:val="right"/>
              <w:rPr>
                <w:rFonts w:eastAsia="Times New Roman" w:cs="Arial"/>
                <w:color w:val="000000"/>
                <w:sz w:val="18"/>
                <w:szCs w:val="18"/>
                <w:lang w:eastAsia="en-AU"/>
              </w:rPr>
            </w:pPr>
            <w:r>
              <w:rPr>
                <w:rFonts w:cs="Arial"/>
                <w:b/>
                <w:bCs/>
                <w:color w:val="000000"/>
                <w:sz w:val="18"/>
                <w:szCs w:val="18"/>
              </w:rPr>
              <w:t> </w:t>
            </w:r>
          </w:p>
        </w:tc>
        <w:tc>
          <w:tcPr>
            <w:tcW w:w="839" w:type="dxa"/>
            <w:noWrap/>
            <w:hideMark/>
          </w:tcPr>
          <w:p w14:paraId="0D13A982" w14:textId="2777C6D8" w:rsidR="00721158" w:rsidRPr="00363F0D" w:rsidRDefault="00721158" w:rsidP="00721158">
            <w:pPr>
              <w:jc w:val="right"/>
              <w:rPr>
                <w:rFonts w:eastAsia="Times New Roman" w:cs="Arial"/>
                <w:color w:val="000000"/>
                <w:sz w:val="18"/>
                <w:szCs w:val="18"/>
                <w:lang w:eastAsia="en-AU"/>
              </w:rPr>
            </w:pPr>
            <w:r>
              <w:rPr>
                <w:rFonts w:cs="Arial"/>
                <w:b/>
                <w:bCs/>
                <w:color w:val="000000"/>
                <w:sz w:val="18"/>
                <w:szCs w:val="18"/>
              </w:rPr>
              <w:t>51,950</w:t>
            </w:r>
          </w:p>
        </w:tc>
        <w:tc>
          <w:tcPr>
            <w:tcW w:w="840" w:type="dxa"/>
            <w:noWrap/>
            <w:hideMark/>
          </w:tcPr>
          <w:p w14:paraId="465A86D1" w14:textId="5090AA1A" w:rsidR="00721158" w:rsidRPr="00363F0D" w:rsidRDefault="00721158" w:rsidP="00721158">
            <w:pPr>
              <w:jc w:val="right"/>
              <w:rPr>
                <w:rFonts w:eastAsia="Times New Roman" w:cs="Arial"/>
                <w:color w:val="000000"/>
                <w:sz w:val="18"/>
                <w:szCs w:val="18"/>
                <w:lang w:eastAsia="en-AU"/>
              </w:rPr>
            </w:pPr>
            <w:r>
              <w:rPr>
                <w:rFonts w:cs="Arial"/>
                <w:b/>
                <w:bCs/>
                <w:color w:val="000000"/>
                <w:sz w:val="18"/>
                <w:szCs w:val="18"/>
              </w:rPr>
              <w:t> </w:t>
            </w:r>
          </w:p>
        </w:tc>
        <w:tc>
          <w:tcPr>
            <w:tcW w:w="839" w:type="dxa"/>
            <w:noWrap/>
            <w:hideMark/>
          </w:tcPr>
          <w:p w14:paraId="19F2C84F" w14:textId="515F6209" w:rsidR="00721158" w:rsidRPr="00363F0D" w:rsidRDefault="00721158" w:rsidP="00721158">
            <w:pPr>
              <w:jc w:val="right"/>
              <w:rPr>
                <w:rFonts w:eastAsia="Times New Roman" w:cs="Arial"/>
                <w:color w:val="000000"/>
                <w:sz w:val="18"/>
                <w:szCs w:val="18"/>
                <w:lang w:eastAsia="en-AU"/>
              </w:rPr>
            </w:pPr>
            <w:r>
              <w:rPr>
                <w:rFonts w:cs="Arial"/>
                <w:b/>
                <w:bCs/>
                <w:color w:val="000000"/>
                <w:sz w:val="18"/>
                <w:szCs w:val="18"/>
              </w:rPr>
              <w:t>82,063</w:t>
            </w:r>
          </w:p>
        </w:tc>
        <w:tc>
          <w:tcPr>
            <w:tcW w:w="840" w:type="dxa"/>
            <w:noWrap/>
            <w:hideMark/>
          </w:tcPr>
          <w:p w14:paraId="11FB4403" w14:textId="02435240" w:rsidR="00721158" w:rsidRPr="00363F0D" w:rsidRDefault="00721158" w:rsidP="00721158">
            <w:pPr>
              <w:jc w:val="right"/>
              <w:rPr>
                <w:rFonts w:eastAsia="Times New Roman" w:cs="Arial"/>
                <w:color w:val="000000"/>
                <w:sz w:val="18"/>
                <w:szCs w:val="18"/>
                <w:lang w:eastAsia="en-AU"/>
              </w:rPr>
            </w:pPr>
          </w:p>
        </w:tc>
      </w:tr>
      <w:tr w:rsidR="00721158" w:rsidRPr="00363F0D" w14:paraId="402D1A79" w14:textId="77777777" w:rsidTr="00363752">
        <w:trPr>
          <w:trHeight w:val="306"/>
        </w:trPr>
        <w:tc>
          <w:tcPr>
            <w:tcW w:w="2856" w:type="dxa"/>
            <w:hideMark/>
          </w:tcPr>
          <w:p w14:paraId="3E239D2F" w14:textId="466B81B8" w:rsidR="00721158" w:rsidRPr="00363F0D" w:rsidRDefault="00721158" w:rsidP="00721158">
            <w:pPr>
              <w:ind w:firstLineChars="100" w:firstLine="180"/>
              <w:rPr>
                <w:rFonts w:eastAsia="Times New Roman" w:cs="Arial"/>
                <w:color w:val="000000"/>
                <w:sz w:val="18"/>
                <w:szCs w:val="18"/>
                <w:lang w:eastAsia="en-AU"/>
              </w:rPr>
            </w:pPr>
            <w:r w:rsidRPr="00721158">
              <w:rPr>
                <w:rFonts w:eastAsia="Times New Roman" w:cs="Arial"/>
                <w:color w:val="000000"/>
                <w:sz w:val="18"/>
                <w:szCs w:val="18"/>
                <w:lang w:eastAsia="en-AU"/>
              </w:rPr>
              <w:t>No response</w:t>
            </w:r>
          </w:p>
        </w:tc>
        <w:tc>
          <w:tcPr>
            <w:tcW w:w="1097" w:type="dxa"/>
            <w:noWrap/>
            <w:hideMark/>
          </w:tcPr>
          <w:p w14:paraId="7751EECF" w14:textId="622FDCFA"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2,162</w:t>
            </w:r>
          </w:p>
        </w:tc>
        <w:tc>
          <w:tcPr>
            <w:tcW w:w="840" w:type="dxa"/>
            <w:noWrap/>
            <w:hideMark/>
          </w:tcPr>
          <w:p w14:paraId="1D437A21" w14:textId="0533123C"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 </w:t>
            </w:r>
          </w:p>
        </w:tc>
        <w:tc>
          <w:tcPr>
            <w:tcW w:w="987" w:type="dxa"/>
            <w:noWrap/>
            <w:hideMark/>
          </w:tcPr>
          <w:p w14:paraId="40B11270" w14:textId="615FA113"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391</w:t>
            </w:r>
          </w:p>
        </w:tc>
        <w:tc>
          <w:tcPr>
            <w:tcW w:w="840" w:type="dxa"/>
            <w:noWrap/>
            <w:hideMark/>
          </w:tcPr>
          <w:p w14:paraId="641D3358" w14:textId="73DEDF4D"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 </w:t>
            </w:r>
          </w:p>
        </w:tc>
        <w:tc>
          <w:tcPr>
            <w:tcW w:w="839" w:type="dxa"/>
            <w:noWrap/>
            <w:hideMark/>
          </w:tcPr>
          <w:p w14:paraId="4F479CF2" w14:textId="7BA139F5"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4,372</w:t>
            </w:r>
          </w:p>
        </w:tc>
        <w:tc>
          <w:tcPr>
            <w:tcW w:w="840" w:type="dxa"/>
            <w:noWrap/>
            <w:hideMark/>
          </w:tcPr>
          <w:p w14:paraId="095CD1ED" w14:textId="7D521B10"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 </w:t>
            </w:r>
          </w:p>
        </w:tc>
        <w:tc>
          <w:tcPr>
            <w:tcW w:w="839" w:type="dxa"/>
            <w:noWrap/>
            <w:hideMark/>
          </w:tcPr>
          <w:p w14:paraId="48EE14B0" w14:textId="61522AA5"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6,925</w:t>
            </w:r>
          </w:p>
        </w:tc>
        <w:tc>
          <w:tcPr>
            <w:tcW w:w="840" w:type="dxa"/>
            <w:noWrap/>
            <w:hideMark/>
          </w:tcPr>
          <w:p w14:paraId="709C887D" w14:textId="5B3102BF" w:rsidR="00721158" w:rsidRPr="00363F0D" w:rsidRDefault="00721158" w:rsidP="00721158">
            <w:pPr>
              <w:jc w:val="right"/>
              <w:rPr>
                <w:rFonts w:eastAsia="Times New Roman" w:cs="Arial"/>
                <w:color w:val="000000"/>
                <w:sz w:val="18"/>
                <w:szCs w:val="18"/>
                <w:lang w:eastAsia="en-AU"/>
              </w:rPr>
            </w:pPr>
          </w:p>
        </w:tc>
      </w:tr>
      <w:tr w:rsidR="00721158" w:rsidRPr="00363F0D" w14:paraId="691D116F" w14:textId="77777777" w:rsidTr="00363752">
        <w:trPr>
          <w:trHeight w:val="306"/>
        </w:trPr>
        <w:tc>
          <w:tcPr>
            <w:tcW w:w="2856" w:type="dxa"/>
            <w:hideMark/>
          </w:tcPr>
          <w:p w14:paraId="1D5D5F90" w14:textId="79A0F3F3" w:rsidR="00721158" w:rsidRPr="00363F0D" w:rsidRDefault="00721158" w:rsidP="00721158">
            <w:pPr>
              <w:rPr>
                <w:rFonts w:eastAsia="Times New Roman" w:cs="Arial"/>
                <w:color w:val="000000"/>
                <w:sz w:val="18"/>
                <w:szCs w:val="18"/>
                <w:lang w:eastAsia="en-AU"/>
              </w:rPr>
            </w:pPr>
            <w:r>
              <w:rPr>
                <w:rFonts w:cs="Arial"/>
                <w:b/>
                <w:bCs/>
                <w:color w:val="000000"/>
                <w:sz w:val="18"/>
                <w:szCs w:val="18"/>
              </w:rPr>
              <w:t>Total responses</w:t>
            </w:r>
          </w:p>
        </w:tc>
        <w:tc>
          <w:tcPr>
            <w:tcW w:w="1097" w:type="dxa"/>
            <w:noWrap/>
            <w:hideMark/>
          </w:tcPr>
          <w:p w14:paraId="2227D55B" w14:textId="72EA9E1D" w:rsidR="00721158" w:rsidRPr="00363F0D" w:rsidRDefault="00721158" w:rsidP="00721158">
            <w:pPr>
              <w:jc w:val="right"/>
              <w:rPr>
                <w:rFonts w:eastAsia="Times New Roman" w:cs="Arial"/>
                <w:color w:val="000000"/>
                <w:sz w:val="18"/>
                <w:szCs w:val="18"/>
                <w:lang w:eastAsia="en-AU"/>
              </w:rPr>
            </w:pPr>
            <w:r>
              <w:rPr>
                <w:rFonts w:cs="Arial"/>
                <w:b/>
                <w:bCs/>
                <w:color w:val="000000"/>
                <w:sz w:val="18"/>
                <w:szCs w:val="18"/>
              </w:rPr>
              <w:t>23,619</w:t>
            </w:r>
          </w:p>
        </w:tc>
        <w:tc>
          <w:tcPr>
            <w:tcW w:w="840" w:type="dxa"/>
            <w:noWrap/>
            <w:hideMark/>
          </w:tcPr>
          <w:p w14:paraId="6D30C6D1" w14:textId="53E6E710" w:rsidR="00721158" w:rsidRPr="00363F0D" w:rsidRDefault="00721158" w:rsidP="00721158">
            <w:pPr>
              <w:jc w:val="right"/>
              <w:rPr>
                <w:rFonts w:eastAsia="Times New Roman" w:cs="Arial"/>
                <w:color w:val="000000"/>
                <w:sz w:val="18"/>
                <w:szCs w:val="18"/>
                <w:lang w:eastAsia="en-AU"/>
              </w:rPr>
            </w:pPr>
            <w:r>
              <w:rPr>
                <w:rFonts w:cs="Arial"/>
                <w:b/>
                <w:bCs/>
                <w:color w:val="000000"/>
                <w:sz w:val="18"/>
                <w:szCs w:val="18"/>
              </w:rPr>
              <w:t>100.0</w:t>
            </w:r>
          </w:p>
        </w:tc>
        <w:tc>
          <w:tcPr>
            <w:tcW w:w="987" w:type="dxa"/>
            <w:noWrap/>
            <w:hideMark/>
          </w:tcPr>
          <w:p w14:paraId="03483A10" w14:textId="65673442" w:rsidR="00721158" w:rsidRPr="00363F0D" w:rsidRDefault="00721158" w:rsidP="00721158">
            <w:pPr>
              <w:jc w:val="right"/>
              <w:rPr>
                <w:rFonts w:eastAsia="Times New Roman" w:cs="Arial"/>
                <w:color w:val="000000"/>
                <w:sz w:val="18"/>
                <w:szCs w:val="18"/>
                <w:lang w:eastAsia="en-AU"/>
              </w:rPr>
            </w:pPr>
            <w:r>
              <w:rPr>
                <w:rFonts w:cs="Arial"/>
                <w:b/>
                <w:bCs/>
                <w:color w:val="000000"/>
                <w:sz w:val="18"/>
                <w:szCs w:val="18"/>
              </w:rPr>
              <w:t>3,941</w:t>
            </w:r>
          </w:p>
        </w:tc>
        <w:tc>
          <w:tcPr>
            <w:tcW w:w="840" w:type="dxa"/>
            <w:noWrap/>
            <w:hideMark/>
          </w:tcPr>
          <w:p w14:paraId="04E82E4A" w14:textId="734F4264" w:rsidR="00721158" w:rsidRPr="00363F0D" w:rsidRDefault="00721158" w:rsidP="00721158">
            <w:pPr>
              <w:jc w:val="right"/>
              <w:rPr>
                <w:rFonts w:eastAsia="Times New Roman" w:cs="Arial"/>
                <w:color w:val="000000"/>
                <w:sz w:val="18"/>
                <w:szCs w:val="18"/>
                <w:lang w:eastAsia="en-AU"/>
              </w:rPr>
            </w:pPr>
            <w:r>
              <w:rPr>
                <w:rFonts w:cs="Arial"/>
                <w:b/>
                <w:bCs/>
                <w:color w:val="000000"/>
                <w:sz w:val="18"/>
                <w:szCs w:val="18"/>
              </w:rPr>
              <w:t>100.0</w:t>
            </w:r>
          </w:p>
        </w:tc>
        <w:tc>
          <w:tcPr>
            <w:tcW w:w="839" w:type="dxa"/>
            <w:noWrap/>
            <w:hideMark/>
          </w:tcPr>
          <w:p w14:paraId="5A448262" w14:textId="62BD5E5C" w:rsidR="00721158" w:rsidRPr="00363F0D" w:rsidRDefault="00721158" w:rsidP="00721158">
            <w:pPr>
              <w:jc w:val="right"/>
              <w:rPr>
                <w:rFonts w:eastAsia="Times New Roman" w:cs="Arial"/>
                <w:color w:val="000000"/>
                <w:sz w:val="18"/>
                <w:szCs w:val="18"/>
                <w:lang w:eastAsia="en-AU"/>
              </w:rPr>
            </w:pPr>
            <w:r>
              <w:rPr>
                <w:rFonts w:cs="Arial"/>
                <w:b/>
                <w:bCs/>
                <w:color w:val="000000"/>
                <w:sz w:val="18"/>
                <w:szCs w:val="18"/>
              </w:rPr>
              <w:t>47,578</w:t>
            </w:r>
          </w:p>
        </w:tc>
        <w:tc>
          <w:tcPr>
            <w:tcW w:w="840" w:type="dxa"/>
            <w:noWrap/>
            <w:hideMark/>
          </w:tcPr>
          <w:p w14:paraId="114ACE99" w14:textId="63E1C945" w:rsidR="00721158" w:rsidRPr="00363F0D" w:rsidRDefault="00721158" w:rsidP="00721158">
            <w:pPr>
              <w:jc w:val="right"/>
              <w:rPr>
                <w:rFonts w:eastAsia="Times New Roman" w:cs="Arial"/>
                <w:color w:val="000000"/>
                <w:sz w:val="18"/>
                <w:szCs w:val="18"/>
                <w:lang w:eastAsia="en-AU"/>
              </w:rPr>
            </w:pPr>
            <w:r>
              <w:rPr>
                <w:rFonts w:cs="Arial"/>
                <w:b/>
                <w:bCs/>
                <w:color w:val="000000"/>
                <w:sz w:val="18"/>
                <w:szCs w:val="18"/>
              </w:rPr>
              <w:t>100.0</w:t>
            </w:r>
          </w:p>
        </w:tc>
        <w:tc>
          <w:tcPr>
            <w:tcW w:w="839" w:type="dxa"/>
            <w:noWrap/>
            <w:hideMark/>
          </w:tcPr>
          <w:p w14:paraId="7DE48870" w14:textId="7C5E894C" w:rsidR="00721158" w:rsidRPr="00363F0D" w:rsidRDefault="00721158" w:rsidP="00721158">
            <w:pPr>
              <w:jc w:val="right"/>
              <w:rPr>
                <w:rFonts w:eastAsia="Times New Roman" w:cs="Arial"/>
                <w:color w:val="000000"/>
                <w:sz w:val="18"/>
                <w:szCs w:val="18"/>
                <w:lang w:eastAsia="en-AU"/>
              </w:rPr>
            </w:pPr>
            <w:r>
              <w:rPr>
                <w:rFonts w:cs="Arial"/>
                <w:b/>
                <w:bCs/>
                <w:color w:val="000000"/>
                <w:sz w:val="18"/>
                <w:szCs w:val="18"/>
              </w:rPr>
              <w:t>75,138</w:t>
            </w:r>
          </w:p>
        </w:tc>
        <w:tc>
          <w:tcPr>
            <w:tcW w:w="840" w:type="dxa"/>
            <w:noWrap/>
            <w:hideMark/>
          </w:tcPr>
          <w:p w14:paraId="43532E1E" w14:textId="3A7D20DC" w:rsidR="00721158" w:rsidRPr="00363F0D" w:rsidRDefault="00721158" w:rsidP="00721158">
            <w:pPr>
              <w:jc w:val="right"/>
              <w:rPr>
                <w:rFonts w:eastAsia="Times New Roman" w:cs="Arial"/>
                <w:color w:val="000000"/>
                <w:sz w:val="18"/>
                <w:szCs w:val="18"/>
                <w:lang w:eastAsia="en-AU"/>
              </w:rPr>
            </w:pPr>
            <w:r>
              <w:rPr>
                <w:rFonts w:cs="Arial"/>
                <w:b/>
                <w:bCs/>
                <w:color w:val="000000"/>
                <w:sz w:val="18"/>
                <w:szCs w:val="18"/>
              </w:rPr>
              <w:t>100.0</w:t>
            </w:r>
          </w:p>
        </w:tc>
      </w:tr>
      <w:tr w:rsidR="00721158" w:rsidRPr="00363F0D" w14:paraId="7A3DF050" w14:textId="77777777" w:rsidTr="00363752">
        <w:trPr>
          <w:trHeight w:val="306"/>
        </w:trPr>
        <w:tc>
          <w:tcPr>
            <w:tcW w:w="2856" w:type="dxa"/>
            <w:hideMark/>
          </w:tcPr>
          <w:p w14:paraId="1B32B5AE" w14:textId="725A528A" w:rsidR="00721158" w:rsidRPr="00363F0D" w:rsidRDefault="00721158" w:rsidP="00721158">
            <w:pPr>
              <w:ind w:firstLineChars="100" w:firstLine="180"/>
              <w:rPr>
                <w:rFonts w:eastAsia="Times New Roman" w:cs="Arial"/>
                <w:color w:val="000000"/>
                <w:sz w:val="18"/>
                <w:szCs w:val="18"/>
                <w:lang w:eastAsia="en-AU"/>
              </w:rPr>
            </w:pPr>
            <w:r w:rsidRPr="00721158">
              <w:rPr>
                <w:rFonts w:eastAsia="Times New Roman" w:cs="Arial"/>
                <w:color w:val="000000"/>
                <w:sz w:val="18"/>
                <w:szCs w:val="18"/>
                <w:lang w:eastAsia="en-AU"/>
              </w:rPr>
              <w:t>I will provide their details</w:t>
            </w:r>
          </w:p>
        </w:tc>
        <w:tc>
          <w:tcPr>
            <w:tcW w:w="1097" w:type="dxa"/>
            <w:noWrap/>
            <w:hideMark/>
          </w:tcPr>
          <w:p w14:paraId="03708C56" w14:textId="3D814AAB"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1</w:t>
            </w:r>
            <w:r w:rsidR="008F3F96">
              <w:rPr>
                <w:rFonts w:cs="Arial"/>
                <w:color w:val="000000"/>
                <w:sz w:val="18"/>
                <w:szCs w:val="18"/>
              </w:rPr>
              <w:t>,</w:t>
            </w:r>
            <w:r>
              <w:rPr>
                <w:rFonts w:cs="Arial"/>
                <w:color w:val="000000"/>
                <w:sz w:val="18"/>
                <w:szCs w:val="18"/>
              </w:rPr>
              <w:t>000</w:t>
            </w:r>
          </w:p>
        </w:tc>
        <w:tc>
          <w:tcPr>
            <w:tcW w:w="840" w:type="dxa"/>
            <w:noWrap/>
            <w:hideMark/>
          </w:tcPr>
          <w:p w14:paraId="0FC47498" w14:textId="18AA952F"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4.2</w:t>
            </w:r>
          </w:p>
        </w:tc>
        <w:tc>
          <w:tcPr>
            <w:tcW w:w="987" w:type="dxa"/>
            <w:noWrap/>
            <w:hideMark/>
          </w:tcPr>
          <w:p w14:paraId="7EB9AB47" w14:textId="57DC7C9E"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217</w:t>
            </w:r>
          </w:p>
        </w:tc>
        <w:tc>
          <w:tcPr>
            <w:tcW w:w="840" w:type="dxa"/>
            <w:noWrap/>
            <w:hideMark/>
          </w:tcPr>
          <w:p w14:paraId="33ECCE9C" w14:textId="2E5B76D0"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5.5</w:t>
            </w:r>
          </w:p>
        </w:tc>
        <w:tc>
          <w:tcPr>
            <w:tcW w:w="839" w:type="dxa"/>
            <w:noWrap/>
            <w:hideMark/>
          </w:tcPr>
          <w:p w14:paraId="1EBF0E6A" w14:textId="51CFB51E"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1</w:t>
            </w:r>
            <w:r w:rsidR="008F3F96">
              <w:rPr>
                <w:rFonts w:cs="Arial"/>
                <w:color w:val="000000"/>
                <w:sz w:val="18"/>
                <w:szCs w:val="18"/>
              </w:rPr>
              <w:t>,</w:t>
            </w:r>
            <w:r>
              <w:rPr>
                <w:rFonts w:cs="Arial"/>
                <w:color w:val="000000"/>
                <w:sz w:val="18"/>
                <w:szCs w:val="18"/>
              </w:rPr>
              <w:t>763</w:t>
            </w:r>
          </w:p>
        </w:tc>
        <w:tc>
          <w:tcPr>
            <w:tcW w:w="840" w:type="dxa"/>
            <w:noWrap/>
            <w:hideMark/>
          </w:tcPr>
          <w:p w14:paraId="2298C6E3" w14:textId="04ACE70D"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3.7</w:t>
            </w:r>
          </w:p>
        </w:tc>
        <w:tc>
          <w:tcPr>
            <w:tcW w:w="839" w:type="dxa"/>
            <w:noWrap/>
            <w:hideMark/>
          </w:tcPr>
          <w:p w14:paraId="5A12A5CA" w14:textId="2864225B"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2</w:t>
            </w:r>
            <w:r w:rsidR="008F3F96">
              <w:rPr>
                <w:rFonts w:cs="Arial"/>
                <w:color w:val="000000"/>
                <w:sz w:val="18"/>
                <w:szCs w:val="18"/>
              </w:rPr>
              <w:t>,</w:t>
            </w:r>
            <w:r>
              <w:rPr>
                <w:rFonts w:cs="Arial"/>
                <w:color w:val="000000"/>
                <w:sz w:val="18"/>
                <w:szCs w:val="18"/>
              </w:rPr>
              <w:t>980</w:t>
            </w:r>
          </w:p>
        </w:tc>
        <w:tc>
          <w:tcPr>
            <w:tcW w:w="840" w:type="dxa"/>
            <w:noWrap/>
            <w:hideMark/>
          </w:tcPr>
          <w:p w14:paraId="186F207C" w14:textId="19D2FC79"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4.0</w:t>
            </w:r>
          </w:p>
        </w:tc>
      </w:tr>
      <w:tr w:rsidR="00721158" w:rsidRPr="00363F0D" w14:paraId="1923999D" w14:textId="77777777" w:rsidTr="00363752">
        <w:trPr>
          <w:trHeight w:val="550"/>
        </w:trPr>
        <w:tc>
          <w:tcPr>
            <w:tcW w:w="2856" w:type="dxa"/>
            <w:hideMark/>
          </w:tcPr>
          <w:p w14:paraId="353920E7" w14:textId="3CF27794" w:rsidR="00721158" w:rsidRPr="00363F0D" w:rsidRDefault="00721158" w:rsidP="004F7F3D">
            <w:pPr>
              <w:ind w:left="179"/>
              <w:rPr>
                <w:rFonts w:eastAsia="Times New Roman" w:cs="Arial"/>
                <w:color w:val="000000"/>
                <w:sz w:val="18"/>
                <w:szCs w:val="18"/>
                <w:lang w:eastAsia="en-AU"/>
              </w:rPr>
            </w:pPr>
            <w:r w:rsidRPr="00721158">
              <w:rPr>
                <w:rFonts w:eastAsia="Times New Roman" w:cs="Arial"/>
                <w:color w:val="000000"/>
                <w:sz w:val="18"/>
                <w:szCs w:val="18"/>
                <w:lang w:eastAsia="en-AU"/>
              </w:rPr>
              <w:t xml:space="preserve">I want to speak with my supervisor </w:t>
            </w:r>
            <w:r w:rsidR="004F7F3D">
              <w:rPr>
                <w:rFonts w:eastAsia="Times New Roman" w:cs="Arial"/>
                <w:color w:val="000000"/>
                <w:sz w:val="18"/>
                <w:szCs w:val="18"/>
                <w:lang w:eastAsia="en-AU"/>
              </w:rPr>
              <w:t xml:space="preserve">  </w:t>
            </w:r>
            <w:r w:rsidRPr="00721158">
              <w:rPr>
                <w:rFonts w:eastAsia="Times New Roman" w:cs="Arial"/>
                <w:color w:val="000000"/>
                <w:sz w:val="18"/>
                <w:szCs w:val="18"/>
                <w:lang w:eastAsia="en-AU"/>
              </w:rPr>
              <w:t>before providing their details</w:t>
            </w:r>
          </w:p>
        </w:tc>
        <w:tc>
          <w:tcPr>
            <w:tcW w:w="1097" w:type="dxa"/>
            <w:noWrap/>
            <w:hideMark/>
          </w:tcPr>
          <w:p w14:paraId="6BB010DC" w14:textId="241A6002"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1</w:t>
            </w:r>
            <w:r w:rsidR="008F3F96">
              <w:rPr>
                <w:rFonts w:cs="Arial"/>
                <w:color w:val="000000"/>
                <w:sz w:val="18"/>
                <w:szCs w:val="18"/>
              </w:rPr>
              <w:t>,</w:t>
            </w:r>
            <w:r>
              <w:rPr>
                <w:rFonts w:cs="Arial"/>
                <w:color w:val="000000"/>
                <w:sz w:val="18"/>
                <w:szCs w:val="18"/>
              </w:rPr>
              <w:t>714</w:t>
            </w:r>
          </w:p>
        </w:tc>
        <w:tc>
          <w:tcPr>
            <w:tcW w:w="840" w:type="dxa"/>
            <w:noWrap/>
            <w:hideMark/>
          </w:tcPr>
          <w:p w14:paraId="5C83CB0C" w14:textId="31DCF785"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7.3</w:t>
            </w:r>
          </w:p>
        </w:tc>
        <w:tc>
          <w:tcPr>
            <w:tcW w:w="987" w:type="dxa"/>
            <w:noWrap/>
            <w:hideMark/>
          </w:tcPr>
          <w:p w14:paraId="47116067" w14:textId="629908D3"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336</w:t>
            </w:r>
          </w:p>
        </w:tc>
        <w:tc>
          <w:tcPr>
            <w:tcW w:w="840" w:type="dxa"/>
            <w:noWrap/>
            <w:hideMark/>
          </w:tcPr>
          <w:p w14:paraId="00AC2F7B" w14:textId="766D96A9"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8.5</w:t>
            </w:r>
          </w:p>
        </w:tc>
        <w:tc>
          <w:tcPr>
            <w:tcW w:w="839" w:type="dxa"/>
            <w:noWrap/>
            <w:hideMark/>
          </w:tcPr>
          <w:p w14:paraId="68A62FEA" w14:textId="22E1F70F"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4</w:t>
            </w:r>
            <w:r w:rsidR="008F3F96">
              <w:rPr>
                <w:rFonts w:cs="Arial"/>
                <w:color w:val="000000"/>
                <w:sz w:val="18"/>
                <w:szCs w:val="18"/>
              </w:rPr>
              <w:t>,</w:t>
            </w:r>
            <w:r>
              <w:rPr>
                <w:rFonts w:cs="Arial"/>
                <w:color w:val="000000"/>
                <w:sz w:val="18"/>
                <w:szCs w:val="18"/>
              </w:rPr>
              <w:t>091</w:t>
            </w:r>
          </w:p>
        </w:tc>
        <w:tc>
          <w:tcPr>
            <w:tcW w:w="840" w:type="dxa"/>
            <w:noWrap/>
            <w:hideMark/>
          </w:tcPr>
          <w:p w14:paraId="4A89009F" w14:textId="0B1F11B9"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8.6</w:t>
            </w:r>
          </w:p>
        </w:tc>
        <w:tc>
          <w:tcPr>
            <w:tcW w:w="839" w:type="dxa"/>
            <w:noWrap/>
            <w:hideMark/>
          </w:tcPr>
          <w:p w14:paraId="04E9A630" w14:textId="2486CA76"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6</w:t>
            </w:r>
            <w:r w:rsidR="008F3F96">
              <w:rPr>
                <w:rFonts w:cs="Arial"/>
                <w:color w:val="000000"/>
                <w:sz w:val="18"/>
                <w:szCs w:val="18"/>
              </w:rPr>
              <w:t>,</w:t>
            </w:r>
            <w:r>
              <w:rPr>
                <w:rFonts w:cs="Arial"/>
                <w:color w:val="000000"/>
                <w:sz w:val="18"/>
                <w:szCs w:val="18"/>
              </w:rPr>
              <w:t>141</w:t>
            </w:r>
          </w:p>
        </w:tc>
        <w:tc>
          <w:tcPr>
            <w:tcW w:w="840" w:type="dxa"/>
            <w:noWrap/>
            <w:hideMark/>
          </w:tcPr>
          <w:p w14:paraId="12992B6C" w14:textId="45861889"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8.2</w:t>
            </w:r>
          </w:p>
        </w:tc>
      </w:tr>
      <w:tr w:rsidR="00721158" w:rsidRPr="00363F0D" w14:paraId="575F2971" w14:textId="77777777" w:rsidTr="00363752">
        <w:trPr>
          <w:trHeight w:val="550"/>
        </w:trPr>
        <w:tc>
          <w:tcPr>
            <w:tcW w:w="2856" w:type="dxa"/>
            <w:hideMark/>
          </w:tcPr>
          <w:p w14:paraId="05C8EB8A" w14:textId="67D970C8" w:rsidR="00721158" w:rsidRPr="00721158" w:rsidRDefault="00721158" w:rsidP="004F7F3D">
            <w:pPr>
              <w:ind w:left="179"/>
              <w:rPr>
                <w:rFonts w:eastAsia="Times New Roman" w:cs="Arial"/>
                <w:color w:val="000000"/>
                <w:sz w:val="18"/>
                <w:szCs w:val="18"/>
                <w:lang w:eastAsia="en-AU"/>
              </w:rPr>
            </w:pPr>
            <w:r w:rsidRPr="00721158">
              <w:rPr>
                <w:rFonts w:eastAsia="Times New Roman" w:cs="Arial"/>
                <w:color w:val="000000"/>
                <w:sz w:val="18"/>
                <w:szCs w:val="18"/>
                <w:lang w:eastAsia="en-AU"/>
              </w:rPr>
              <w:t>I want more information about the Employer Satisfaction Survey</w:t>
            </w:r>
          </w:p>
        </w:tc>
        <w:tc>
          <w:tcPr>
            <w:tcW w:w="1097" w:type="dxa"/>
            <w:noWrap/>
            <w:hideMark/>
          </w:tcPr>
          <w:p w14:paraId="0800B5E6" w14:textId="7B08BCD7" w:rsidR="00721158" w:rsidRPr="00363F0D" w:rsidRDefault="00721158" w:rsidP="00721158">
            <w:pPr>
              <w:jc w:val="right"/>
              <w:rPr>
                <w:rFonts w:eastAsia="Times New Roman" w:cs="Arial"/>
                <w:b/>
                <w:bCs/>
                <w:color w:val="000000"/>
                <w:sz w:val="18"/>
                <w:szCs w:val="18"/>
                <w:lang w:eastAsia="en-AU"/>
              </w:rPr>
            </w:pPr>
            <w:r>
              <w:rPr>
                <w:rFonts w:cs="Arial"/>
                <w:color w:val="000000"/>
                <w:sz w:val="18"/>
                <w:szCs w:val="18"/>
              </w:rPr>
              <w:t>197</w:t>
            </w:r>
          </w:p>
        </w:tc>
        <w:tc>
          <w:tcPr>
            <w:tcW w:w="840" w:type="dxa"/>
            <w:noWrap/>
            <w:hideMark/>
          </w:tcPr>
          <w:p w14:paraId="1E4EE4D7" w14:textId="03692669" w:rsidR="00721158" w:rsidRPr="00363F0D" w:rsidRDefault="00721158" w:rsidP="00721158">
            <w:pPr>
              <w:jc w:val="right"/>
              <w:rPr>
                <w:rFonts w:eastAsia="Times New Roman" w:cs="Arial"/>
                <w:b/>
                <w:bCs/>
                <w:color w:val="000000"/>
                <w:sz w:val="18"/>
                <w:szCs w:val="18"/>
                <w:lang w:eastAsia="en-AU"/>
              </w:rPr>
            </w:pPr>
            <w:r>
              <w:rPr>
                <w:rFonts w:cs="Arial"/>
                <w:color w:val="000000"/>
                <w:sz w:val="18"/>
                <w:szCs w:val="18"/>
              </w:rPr>
              <w:t>0.8</w:t>
            </w:r>
          </w:p>
        </w:tc>
        <w:tc>
          <w:tcPr>
            <w:tcW w:w="987" w:type="dxa"/>
            <w:noWrap/>
            <w:hideMark/>
          </w:tcPr>
          <w:p w14:paraId="53ADCCFE" w14:textId="5575EF99" w:rsidR="00721158" w:rsidRPr="00363F0D" w:rsidRDefault="00721158" w:rsidP="00721158">
            <w:pPr>
              <w:jc w:val="right"/>
              <w:rPr>
                <w:rFonts w:eastAsia="Times New Roman" w:cs="Arial"/>
                <w:b/>
                <w:bCs/>
                <w:color w:val="000000"/>
                <w:sz w:val="18"/>
                <w:szCs w:val="18"/>
                <w:lang w:eastAsia="en-AU"/>
              </w:rPr>
            </w:pPr>
            <w:r>
              <w:rPr>
                <w:rFonts w:cs="Arial"/>
                <w:color w:val="000000"/>
                <w:sz w:val="18"/>
                <w:szCs w:val="18"/>
              </w:rPr>
              <w:t>45</w:t>
            </w:r>
          </w:p>
        </w:tc>
        <w:tc>
          <w:tcPr>
            <w:tcW w:w="840" w:type="dxa"/>
            <w:noWrap/>
            <w:hideMark/>
          </w:tcPr>
          <w:p w14:paraId="4D9E11A7" w14:textId="4272B5C0" w:rsidR="00721158" w:rsidRPr="00363F0D" w:rsidRDefault="00721158" w:rsidP="00721158">
            <w:pPr>
              <w:jc w:val="right"/>
              <w:rPr>
                <w:rFonts w:eastAsia="Times New Roman" w:cs="Arial"/>
                <w:b/>
                <w:bCs/>
                <w:color w:val="000000"/>
                <w:sz w:val="18"/>
                <w:szCs w:val="18"/>
                <w:lang w:eastAsia="en-AU"/>
              </w:rPr>
            </w:pPr>
            <w:r>
              <w:rPr>
                <w:rFonts w:cs="Arial"/>
                <w:color w:val="000000"/>
                <w:sz w:val="18"/>
                <w:szCs w:val="18"/>
              </w:rPr>
              <w:t>1.1</w:t>
            </w:r>
          </w:p>
        </w:tc>
        <w:tc>
          <w:tcPr>
            <w:tcW w:w="839" w:type="dxa"/>
            <w:noWrap/>
            <w:hideMark/>
          </w:tcPr>
          <w:p w14:paraId="4418044A" w14:textId="0F92BB40" w:rsidR="00721158" w:rsidRPr="00363F0D" w:rsidRDefault="00721158" w:rsidP="00721158">
            <w:pPr>
              <w:jc w:val="right"/>
              <w:rPr>
                <w:rFonts w:eastAsia="Times New Roman" w:cs="Arial"/>
                <w:b/>
                <w:bCs/>
                <w:color w:val="000000"/>
                <w:sz w:val="18"/>
                <w:szCs w:val="18"/>
                <w:lang w:eastAsia="en-AU"/>
              </w:rPr>
            </w:pPr>
            <w:r>
              <w:rPr>
                <w:rFonts w:cs="Arial"/>
                <w:color w:val="000000"/>
                <w:sz w:val="18"/>
                <w:szCs w:val="18"/>
              </w:rPr>
              <w:t>453</w:t>
            </w:r>
          </w:p>
        </w:tc>
        <w:tc>
          <w:tcPr>
            <w:tcW w:w="840" w:type="dxa"/>
            <w:noWrap/>
            <w:hideMark/>
          </w:tcPr>
          <w:p w14:paraId="686975CE" w14:textId="58417B0C" w:rsidR="00721158" w:rsidRPr="00363F0D" w:rsidRDefault="00721158" w:rsidP="00721158">
            <w:pPr>
              <w:jc w:val="right"/>
              <w:rPr>
                <w:rFonts w:eastAsia="Times New Roman" w:cs="Arial"/>
                <w:b/>
                <w:bCs/>
                <w:color w:val="000000"/>
                <w:sz w:val="18"/>
                <w:szCs w:val="18"/>
                <w:lang w:eastAsia="en-AU"/>
              </w:rPr>
            </w:pPr>
            <w:r>
              <w:rPr>
                <w:rFonts w:cs="Arial"/>
                <w:color w:val="000000"/>
                <w:sz w:val="18"/>
                <w:szCs w:val="18"/>
              </w:rPr>
              <w:t>1.0</w:t>
            </w:r>
          </w:p>
        </w:tc>
        <w:tc>
          <w:tcPr>
            <w:tcW w:w="839" w:type="dxa"/>
            <w:noWrap/>
            <w:hideMark/>
          </w:tcPr>
          <w:p w14:paraId="30D94165" w14:textId="04E44FF6" w:rsidR="00721158" w:rsidRPr="00363F0D" w:rsidRDefault="00721158" w:rsidP="00721158">
            <w:pPr>
              <w:jc w:val="right"/>
              <w:rPr>
                <w:rFonts w:eastAsia="Times New Roman" w:cs="Arial"/>
                <w:b/>
                <w:bCs/>
                <w:color w:val="000000"/>
                <w:sz w:val="18"/>
                <w:szCs w:val="18"/>
                <w:lang w:eastAsia="en-AU"/>
              </w:rPr>
            </w:pPr>
            <w:r>
              <w:rPr>
                <w:rFonts w:cs="Arial"/>
                <w:color w:val="000000"/>
                <w:sz w:val="18"/>
                <w:szCs w:val="18"/>
              </w:rPr>
              <w:t>695</w:t>
            </w:r>
          </w:p>
        </w:tc>
        <w:tc>
          <w:tcPr>
            <w:tcW w:w="840" w:type="dxa"/>
            <w:noWrap/>
            <w:hideMark/>
          </w:tcPr>
          <w:p w14:paraId="19AE8634" w14:textId="2DFB48F4" w:rsidR="00721158" w:rsidRPr="00363F0D" w:rsidRDefault="00721158" w:rsidP="00721158">
            <w:pPr>
              <w:jc w:val="right"/>
              <w:rPr>
                <w:rFonts w:eastAsia="Times New Roman" w:cs="Arial"/>
                <w:b/>
                <w:bCs/>
                <w:color w:val="000000"/>
                <w:sz w:val="18"/>
                <w:szCs w:val="18"/>
                <w:lang w:eastAsia="en-AU"/>
              </w:rPr>
            </w:pPr>
            <w:r>
              <w:rPr>
                <w:rFonts w:cs="Arial"/>
                <w:color w:val="000000"/>
                <w:sz w:val="18"/>
                <w:szCs w:val="18"/>
              </w:rPr>
              <w:t>0.9</w:t>
            </w:r>
          </w:p>
        </w:tc>
      </w:tr>
      <w:tr w:rsidR="00721158" w:rsidRPr="00363F0D" w14:paraId="30E68200" w14:textId="77777777" w:rsidTr="00363752">
        <w:trPr>
          <w:trHeight w:val="550"/>
        </w:trPr>
        <w:tc>
          <w:tcPr>
            <w:tcW w:w="2856" w:type="dxa"/>
            <w:hideMark/>
          </w:tcPr>
          <w:p w14:paraId="78C5C8DC" w14:textId="2556EBFB" w:rsidR="00721158" w:rsidRPr="00363F0D" w:rsidRDefault="00721158" w:rsidP="004F7F3D">
            <w:pPr>
              <w:ind w:left="179"/>
              <w:rPr>
                <w:rFonts w:eastAsia="Times New Roman" w:cs="Arial"/>
                <w:color w:val="000000"/>
                <w:sz w:val="18"/>
                <w:szCs w:val="18"/>
                <w:lang w:eastAsia="en-AU"/>
              </w:rPr>
            </w:pPr>
            <w:r w:rsidRPr="00721158">
              <w:rPr>
                <w:rFonts w:eastAsia="Times New Roman" w:cs="Arial"/>
                <w:color w:val="000000"/>
                <w:sz w:val="18"/>
                <w:szCs w:val="18"/>
                <w:lang w:eastAsia="en-AU"/>
              </w:rPr>
              <w:t>I do not wish to provide my supervisor’s details</w:t>
            </w:r>
          </w:p>
        </w:tc>
        <w:tc>
          <w:tcPr>
            <w:tcW w:w="1097" w:type="dxa"/>
            <w:noWrap/>
            <w:hideMark/>
          </w:tcPr>
          <w:p w14:paraId="56B7A6F1" w14:textId="4B51BB48"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20,708</w:t>
            </w:r>
          </w:p>
        </w:tc>
        <w:tc>
          <w:tcPr>
            <w:tcW w:w="840" w:type="dxa"/>
            <w:noWrap/>
            <w:hideMark/>
          </w:tcPr>
          <w:p w14:paraId="5E8C51AD" w14:textId="7715F133"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87.7</w:t>
            </w:r>
          </w:p>
        </w:tc>
        <w:tc>
          <w:tcPr>
            <w:tcW w:w="987" w:type="dxa"/>
            <w:noWrap/>
            <w:hideMark/>
          </w:tcPr>
          <w:p w14:paraId="482649CA" w14:textId="01368691"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3,343</w:t>
            </w:r>
          </w:p>
        </w:tc>
        <w:tc>
          <w:tcPr>
            <w:tcW w:w="840" w:type="dxa"/>
            <w:noWrap/>
            <w:hideMark/>
          </w:tcPr>
          <w:p w14:paraId="7FE9B274" w14:textId="4374A105"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84.8</w:t>
            </w:r>
          </w:p>
        </w:tc>
        <w:tc>
          <w:tcPr>
            <w:tcW w:w="839" w:type="dxa"/>
            <w:noWrap/>
            <w:hideMark/>
          </w:tcPr>
          <w:p w14:paraId="437017CF" w14:textId="2431ED1F"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41,271</w:t>
            </w:r>
          </w:p>
        </w:tc>
        <w:tc>
          <w:tcPr>
            <w:tcW w:w="840" w:type="dxa"/>
            <w:noWrap/>
            <w:hideMark/>
          </w:tcPr>
          <w:p w14:paraId="3E4E29DB" w14:textId="1F449F3B"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86.7</w:t>
            </w:r>
          </w:p>
        </w:tc>
        <w:tc>
          <w:tcPr>
            <w:tcW w:w="839" w:type="dxa"/>
            <w:noWrap/>
            <w:hideMark/>
          </w:tcPr>
          <w:p w14:paraId="57A87F3D" w14:textId="7B77F8AD"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65,322</w:t>
            </w:r>
          </w:p>
        </w:tc>
        <w:tc>
          <w:tcPr>
            <w:tcW w:w="840" w:type="dxa"/>
            <w:noWrap/>
            <w:hideMark/>
          </w:tcPr>
          <w:p w14:paraId="76262857" w14:textId="4968A3F4" w:rsidR="00721158" w:rsidRPr="00363F0D" w:rsidRDefault="00721158" w:rsidP="00721158">
            <w:pPr>
              <w:jc w:val="right"/>
              <w:rPr>
                <w:rFonts w:eastAsia="Times New Roman" w:cs="Arial"/>
                <w:color w:val="000000"/>
                <w:sz w:val="18"/>
                <w:szCs w:val="18"/>
                <w:lang w:eastAsia="en-AU"/>
              </w:rPr>
            </w:pPr>
            <w:r>
              <w:rPr>
                <w:rFonts w:cs="Arial"/>
                <w:color w:val="000000"/>
                <w:sz w:val="18"/>
                <w:szCs w:val="18"/>
              </w:rPr>
              <w:t>86.9</w:t>
            </w:r>
          </w:p>
        </w:tc>
      </w:tr>
    </w:tbl>
    <w:p w14:paraId="21752DC4" w14:textId="5313EF48" w:rsidR="007618A4" w:rsidRPr="00477A0D" w:rsidRDefault="007618A4" w:rsidP="007618A4">
      <w:pPr>
        <w:pStyle w:val="Body"/>
      </w:pPr>
      <w:r w:rsidRPr="00481C82">
        <w:t xml:space="preserve">All graduates who responded with ‘I do not wish to provide my supervisor’s details’ were asked the main reason for their refusal. </w:t>
      </w:r>
      <w:r w:rsidR="00481C82" w:rsidRPr="00481C82">
        <w:t xml:space="preserve">As shown in </w:t>
      </w:r>
      <w:r w:rsidR="00481C82" w:rsidRPr="00481C82">
        <w:fldChar w:fldCharType="begin"/>
      </w:r>
      <w:r w:rsidR="00481C82" w:rsidRPr="00481C82">
        <w:instrText xml:space="preserve"> REF _Ref534800072 \h  \* MERGEFORMAT </w:instrText>
      </w:r>
      <w:r w:rsidR="00481C82" w:rsidRPr="00481C82">
        <w:fldChar w:fldCharType="separate"/>
      </w:r>
      <w:r w:rsidR="00481C82" w:rsidRPr="00481C82">
        <w:t xml:space="preserve">Table </w:t>
      </w:r>
      <w:r w:rsidR="00481C82" w:rsidRPr="00481C82">
        <w:rPr>
          <w:noProof/>
        </w:rPr>
        <w:t>5</w:t>
      </w:r>
      <w:r w:rsidR="00481C82" w:rsidRPr="00481C82">
        <w:fldChar w:fldCharType="end"/>
      </w:r>
      <w:r w:rsidR="00970BB7">
        <w:t xml:space="preserve"> </w:t>
      </w:r>
      <w:r w:rsidR="00FF68FF">
        <w:t>(</w:t>
      </w:r>
      <w:r w:rsidR="00970BB7">
        <w:t>on the next page</w:t>
      </w:r>
      <w:r w:rsidR="00FF68FF">
        <w:t>)</w:t>
      </w:r>
      <w:r w:rsidR="00481C82" w:rsidRPr="00481C82">
        <w:t xml:space="preserve">, </w:t>
      </w:r>
      <w:r w:rsidR="00E94DF0">
        <w:t>the most common reason for refusal was concern that the supervisor was too busy</w:t>
      </w:r>
      <w:r w:rsidR="00481C82" w:rsidRPr="00481C82">
        <w:t xml:space="preserve"> (27.5 per cent)</w:t>
      </w:r>
      <w:r w:rsidR="007606F8">
        <w:t>, followed by</w:t>
      </w:r>
      <w:r w:rsidR="00481C82" w:rsidRPr="00481C82">
        <w:t xml:space="preserve"> </w:t>
      </w:r>
      <w:r w:rsidRPr="00481C82">
        <w:t>the graduate’s job not being related to the study they did (</w:t>
      </w:r>
      <w:r w:rsidR="00481C82" w:rsidRPr="00481C82">
        <w:t>14</w:t>
      </w:r>
      <w:r w:rsidRPr="00481C82">
        <w:t>.</w:t>
      </w:r>
      <w:r w:rsidR="00481C82" w:rsidRPr="00481C82">
        <w:t>7</w:t>
      </w:r>
      <w:r w:rsidRPr="00481C82">
        <w:t xml:space="preserve"> per cent</w:t>
      </w:r>
      <w:r w:rsidR="007606F8">
        <w:t>) and</w:t>
      </w:r>
      <w:r w:rsidR="00481C82" w:rsidRPr="00481C82">
        <w:t xml:space="preserve"> </w:t>
      </w:r>
      <w:r w:rsidR="004F7F3D">
        <w:t xml:space="preserve">graduates </w:t>
      </w:r>
      <w:r w:rsidR="00481C82" w:rsidRPr="00481C82">
        <w:t>having privacy concerns</w:t>
      </w:r>
      <w:r w:rsidR="004F7F3D">
        <w:t xml:space="preserve"> </w:t>
      </w:r>
      <w:r w:rsidR="004F7F3D" w:rsidRPr="00481C82">
        <w:t>(12.9 per cent)</w:t>
      </w:r>
      <w:r w:rsidR="00481C82" w:rsidRPr="00481C82">
        <w:t>.</w:t>
      </w:r>
      <w:r w:rsidRPr="00481C82">
        <w:t xml:space="preserve"> </w:t>
      </w:r>
      <w:r w:rsidR="00481C82" w:rsidRPr="00481C82">
        <w:t>To acknowledge</w:t>
      </w:r>
      <w:r w:rsidR="00481C82">
        <w:t xml:space="preserve"> the potential disruption to graduate employment caused by COVID-19, the refusal code ‘</w:t>
      </w:r>
      <w:r w:rsidR="00481C82" w:rsidRPr="00481C82">
        <w:t>Supervisor not working / Business closed due to COVID-19</w:t>
      </w:r>
      <w:r w:rsidR="00481C82">
        <w:t>’ was added for the May round. However, few graduates in May (3.9 per cent) used this code</w:t>
      </w:r>
      <w:r w:rsidR="00C87127">
        <w:t xml:space="preserve"> and</w:t>
      </w:r>
      <w:r w:rsidR="00481C82">
        <w:t xml:space="preserve"> the most common reasons </w:t>
      </w:r>
      <w:r w:rsidR="00C87127">
        <w:t>in May</w:t>
      </w:r>
      <w:r w:rsidR="00481C82">
        <w:t xml:space="preserve"> align</w:t>
      </w:r>
      <w:r w:rsidR="00C87127">
        <w:t>ed</w:t>
      </w:r>
      <w:r w:rsidR="00481C82">
        <w:t xml:space="preserve"> with other rounds. </w:t>
      </w:r>
    </w:p>
    <w:p w14:paraId="36668F98" w14:textId="24059B4D" w:rsidR="00C253A5" w:rsidRPr="00B6389A" w:rsidRDefault="007618A4" w:rsidP="00C253A5">
      <w:pPr>
        <w:pStyle w:val="Caption"/>
        <w:rPr>
          <w:color w:val="auto"/>
        </w:rPr>
      </w:pPr>
      <w:bookmarkStart w:id="30" w:name="_Ref532818962"/>
      <w:bookmarkStart w:id="31" w:name="_Ref534800072"/>
      <w:bookmarkStart w:id="32" w:name="_Toc480983062"/>
      <w:bookmarkStart w:id="33" w:name="_Toc58929131"/>
      <w:r w:rsidRPr="00B6389A">
        <w:rPr>
          <w:color w:val="auto"/>
        </w:rPr>
        <w:t xml:space="preserve">Table </w:t>
      </w:r>
      <w:r w:rsidRPr="00B6389A">
        <w:rPr>
          <w:noProof/>
          <w:color w:val="auto"/>
        </w:rPr>
        <w:fldChar w:fldCharType="begin"/>
      </w:r>
      <w:r w:rsidRPr="00B6389A">
        <w:rPr>
          <w:noProof/>
          <w:color w:val="auto"/>
        </w:rPr>
        <w:instrText xml:space="preserve"> SEQ Table \* ARABIC </w:instrText>
      </w:r>
      <w:r w:rsidRPr="00B6389A">
        <w:rPr>
          <w:noProof/>
          <w:color w:val="auto"/>
        </w:rPr>
        <w:fldChar w:fldCharType="separate"/>
      </w:r>
      <w:r w:rsidR="00F149F2" w:rsidRPr="00B6389A">
        <w:rPr>
          <w:noProof/>
          <w:color w:val="auto"/>
        </w:rPr>
        <w:t>5</w:t>
      </w:r>
      <w:r w:rsidRPr="00B6389A">
        <w:rPr>
          <w:noProof/>
          <w:color w:val="auto"/>
        </w:rPr>
        <w:fldChar w:fldCharType="end"/>
      </w:r>
      <w:bookmarkEnd w:id="30"/>
      <w:bookmarkEnd w:id="31"/>
      <w:r w:rsidRPr="00B6389A">
        <w:rPr>
          <w:color w:val="auto"/>
        </w:rPr>
        <w:tab/>
        <w:t xml:space="preserve">Graduate reasons for refusal </w:t>
      </w:r>
      <w:bookmarkEnd w:id="32"/>
      <w:r w:rsidR="00481C82" w:rsidRPr="00B6389A">
        <w:rPr>
          <w:color w:val="auto"/>
        </w:rPr>
        <w:t>in the ESS bridging module</w:t>
      </w:r>
      <w:bookmarkEnd w:id="33"/>
    </w:p>
    <w:tbl>
      <w:tblPr>
        <w:tblStyle w:val="TableGrid"/>
        <w:tblW w:w="9865" w:type="dxa"/>
        <w:tblLook w:val="04A0" w:firstRow="1" w:lastRow="0" w:firstColumn="1" w:lastColumn="0" w:noHBand="0" w:noVBand="1"/>
      </w:tblPr>
      <w:tblGrid>
        <w:gridCol w:w="2295"/>
        <w:gridCol w:w="1097"/>
        <w:gridCol w:w="1097"/>
        <w:gridCol w:w="987"/>
        <w:gridCol w:w="987"/>
        <w:gridCol w:w="850"/>
        <w:gridCol w:w="851"/>
        <w:gridCol w:w="850"/>
        <w:gridCol w:w="851"/>
      </w:tblGrid>
      <w:tr w:rsidR="00B6389A" w:rsidRPr="00B6389A" w14:paraId="79F0913F" w14:textId="77777777" w:rsidTr="00762459">
        <w:trPr>
          <w:trHeight w:val="300"/>
        </w:trPr>
        <w:tc>
          <w:tcPr>
            <w:tcW w:w="2677" w:type="dxa"/>
            <w:hideMark/>
          </w:tcPr>
          <w:p w14:paraId="5641D43C" w14:textId="77777777" w:rsidR="00B6389A" w:rsidRPr="00B6389A" w:rsidRDefault="00B6389A" w:rsidP="00C253A5">
            <w:pPr>
              <w:rPr>
                <w:rFonts w:eastAsia="Times New Roman" w:cs="Arial"/>
                <w:b/>
                <w:bCs/>
                <w:sz w:val="18"/>
                <w:szCs w:val="18"/>
                <w:lang w:eastAsia="en-AU"/>
              </w:rPr>
            </w:pPr>
            <w:r w:rsidRPr="00B6389A">
              <w:rPr>
                <w:rFonts w:eastAsia="Times New Roman" w:cs="Arial"/>
                <w:b/>
                <w:bCs/>
                <w:sz w:val="18"/>
                <w:szCs w:val="18"/>
                <w:lang w:eastAsia="en-AU"/>
              </w:rPr>
              <w:t>Graduate reason for refusal</w:t>
            </w:r>
          </w:p>
        </w:tc>
        <w:tc>
          <w:tcPr>
            <w:tcW w:w="1097" w:type="dxa"/>
            <w:hideMark/>
          </w:tcPr>
          <w:p w14:paraId="2EEBA3C4" w14:textId="3154761E" w:rsidR="00B6389A" w:rsidRPr="00B6389A" w:rsidRDefault="00B6389A" w:rsidP="00C253A5">
            <w:pPr>
              <w:jc w:val="center"/>
              <w:rPr>
                <w:rFonts w:eastAsia="Times New Roman" w:cs="Arial"/>
                <w:b/>
                <w:bCs/>
                <w:sz w:val="18"/>
                <w:szCs w:val="18"/>
                <w:lang w:eastAsia="en-AU"/>
              </w:rPr>
            </w:pPr>
            <w:r w:rsidRPr="00B6389A">
              <w:rPr>
                <w:rFonts w:eastAsia="Times New Roman" w:cs="Arial"/>
                <w:b/>
                <w:bCs/>
                <w:sz w:val="18"/>
                <w:szCs w:val="18"/>
                <w:lang w:eastAsia="en-AU"/>
              </w:rPr>
              <w:t>November 2019</w:t>
            </w:r>
            <w:r>
              <w:rPr>
                <w:rFonts w:eastAsia="Times New Roman" w:cs="Arial"/>
                <w:b/>
                <w:bCs/>
                <w:sz w:val="18"/>
                <w:szCs w:val="18"/>
                <w:lang w:eastAsia="en-AU"/>
              </w:rPr>
              <w:t xml:space="preserve"> n</w:t>
            </w:r>
          </w:p>
        </w:tc>
        <w:tc>
          <w:tcPr>
            <w:tcW w:w="851" w:type="dxa"/>
          </w:tcPr>
          <w:p w14:paraId="3677DBF0" w14:textId="3A07C475" w:rsidR="00B6389A" w:rsidRPr="00B6389A" w:rsidRDefault="00B6389A" w:rsidP="00C253A5">
            <w:pPr>
              <w:jc w:val="center"/>
              <w:rPr>
                <w:rFonts w:eastAsia="Times New Roman" w:cs="Arial"/>
                <w:b/>
                <w:bCs/>
                <w:sz w:val="18"/>
                <w:szCs w:val="18"/>
                <w:lang w:eastAsia="en-AU"/>
              </w:rPr>
            </w:pPr>
            <w:r w:rsidRPr="00B6389A">
              <w:rPr>
                <w:rFonts w:eastAsia="Times New Roman" w:cs="Arial"/>
                <w:b/>
                <w:bCs/>
                <w:sz w:val="18"/>
                <w:szCs w:val="18"/>
                <w:lang w:eastAsia="en-AU"/>
              </w:rPr>
              <w:t>November 2019</w:t>
            </w:r>
            <w:r>
              <w:rPr>
                <w:rFonts w:eastAsia="Times New Roman" w:cs="Arial"/>
                <w:b/>
                <w:bCs/>
                <w:sz w:val="18"/>
                <w:szCs w:val="18"/>
                <w:lang w:eastAsia="en-AU"/>
              </w:rPr>
              <w:t xml:space="preserve"> %</w:t>
            </w:r>
          </w:p>
        </w:tc>
        <w:tc>
          <w:tcPr>
            <w:tcW w:w="987" w:type="dxa"/>
            <w:hideMark/>
          </w:tcPr>
          <w:p w14:paraId="2B32F264" w14:textId="6703BD4B" w:rsidR="00B6389A" w:rsidRPr="00B6389A" w:rsidRDefault="00B6389A" w:rsidP="00C253A5">
            <w:pPr>
              <w:jc w:val="center"/>
              <w:rPr>
                <w:rFonts w:eastAsia="Times New Roman" w:cs="Arial"/>
                <w:b/>
                <w:bCs/>
                <w:sz w:val="18"/>
                <w:szCs w:val="18"/>
                <w:lang w:eastAsia="en-AU"/>
              </w:rPr>
            </w:pPr>
            <w:r w:rsidRPr="00B6389A">
              <w:rPr>
                <w:rFonts w:eastAsia="Times New Roman" w:cs="Arial"/>
                <w:b/>
                <w:bCs/>
                <w:sz w:val="18"/>
                <w:szCs w:val="18"/>
                <w:lang w:eastAsia="en-AU"/>
              </w:rPr>
              <w:t>February 2020</w:t>
            </w:r>
            <w:r>
              <w:rPr>
                <w:rFonts w:eastAsia="Times New Roman" w:cs="Arial"/>
                <w:b/>
                <w:bCs/>
                <w:sz w:val="18"/>
                <w:szCs w:val="18"/>
                <w:lang w:eastAsia="en-AU"/>
              </w:rPr>
              <w:t xml:space="preserve"> n</w:t>
            </w:r>
          </w:p>
        </w:tc>
        <w:tc>
          <w:tcPr>
            <w:tcW w:w="851" w:type="dxa"/>
          </w:tcPr>
          <w:p w14:paraId="2F3D4D5F" w14:textId="3BDC98A3" w:rsidR="00B6389A" w:rsidRPr="00B6389A" w:rsidRDefault="00B6389A" w:rsidP="00C253A5">
            <w:pPr>
              <w:jc w:val="center"/>
              <w:rPr>
                <w:rFonts w:eastAsia="Times New Roman" w:cs="Arial"/>
                <w:b/>
                <w:bCs/>
                <w:sz w:val="18"/>
                <w:szCs w:val="18"/>
                <w:lang w:eastAsia="en-AU"/>
              </w:rPr>
            </w:pPr>
            <w:r w:rsidRPr="00B6389A">
              <w:rPr>
                <w:rFonts w:eastAsia="Times New Roman" w:cs="Arial"/>
                <w:b/>
                <w:bCs/>
                <w:sz w:val="18"/>
                <w:szCs w:val="18"/>
                <w:lang w:eastAsia="en-AU"/>
              </w:rPr>
              <w:t>February 2020</w:t>
            </w:r>
            <w:r>
              <w:rPr>
                <w:rFonts w:eastAsia="Times New Roman" w:cs="Arial"/>
                <w:b/>
                <w:bCs/>
                <w:sz w:val="18"/>
                <w:szCs w:val="18"/>
                <w:lang w:eastAsia="en-AU"/>
              </w:rPr>
              <w:t xml:space="preserve"> %</w:t>
            </w:r>
          </w:p>
        </w:tc>
        <w:tc>
          <w:tcPr>
            <w:tcW w:w="850" w:type="dxa"/>
            <w:hideMark/>
          </w:tcPr>
          <w:p w14:paraId="796A5F41" w14:textId="1FAAACC8" w:rsidR="00B6389A" w:rsidRPr="00B6389A" w:rsidRDefault="00B6389A" w:rsidP="00C253A5">
            <w:pPr>
              <w:jc w:val="center"/>
              <w:rPr>
                <w:rFonts w:eastAsia="Times New Roman" w:cs="Arial"/>
                <w:b/>
                <w:bCs/>
                <w:sz w:val="18"/>
                <w:szCs w:val="18"/>
                <w:lang w:eastAsia="en-AU"/>
              </w:rPr>
            </w:pPr>
            <w:r w:rsidRPr="00B6389A">
              <w:rPr>
                <w:rFonts w:eastAsia="Times New Roman" w:cs="Arial"/>
                <w:b/>
                <w:bCs/>
                <w:sz w:val="18"/>
                <w:szCs w:val="18"/>
                <w:lang w:eastAsia="en-AU"/>
              </w:rPr>
              <w:t>May 2020</w:t>
            </w:r>
            <w:r>
              <w:rPr>
                <w:rFonts w:eastAsia="Times New Roman" w:cs="Arial"/>
                <w:b/>
                <w:bCs/>
                <w:sz w:val="18"/>
                <w:szCs w:val="18"/>
                <w:lang w:eastAsia="en-AU"/>
              </w:rPr>
              <w:t xml:space="preserve"> n</w:t>
            </w:r>
          </w:p>
        </w:tc>
        <w:tc>
          <w:tcPr>
            <w:tcW w:w="851" w:type="dxa"/>
          </w:tcPr>
          <w:p w14:paraId="5DCDFE6A" w14:textId="3B2F7D85" w:rsidR="00B6389A" w:rsidRPr="00B6389A" w:rsidRDefault="00B6389A" w:rsidP="00C253A5">
            <w:pPr>
              <w:jc w:val="center"/>
              <w:rPr>
                <w:rFonts w:eastAsia="Times New Roman" w:cs="Arial"/>
                <w:b/>
                <w:bCs/>
                <w:sz w:val="18"/>
                <w:szCs w:val="18"/>
                <w:lang w:eastAsia="en-AU"/>
              </w:rPr>
            </w:pPr>
            <w:r w:rsidRPr="00B6389A">
              <w:rPr>
                <w:rFonts w:eastAsia="Times New Roman" w:cs="Arial"/>
                <w:b/>
                <w:bCs/>
                <w:sz w:val="18"/>
                <w:szCs w:val="18"/>
                <w:lang w:eastAsia="en-AU"/>
              </w:rPr>
              <w:t>May 2020</w:t>
            </w:r>
            <w:r>
              <w:rPr>
                <w:rFonts w:eastAsia="Times New Roman" w:cs="Arial"/>
                <w:b/>
                <w:bCs/>
                <w:sz w:val="18"/>
                <w:szCs w:val="18"/>
                <w:lang w:eastAsia="en-AU"/>
              </w:rPr>
              <w:t xml:space="preserve"> %</w:t>
            </w:r>
          </w:p>
        </w:tc>
        <w:tc>
          <w:tcPr>
            <w:tcW w:w="850" w:type="dxa"/>
            <w:hideMark/>
          </w:tcPr>
          <w:p w14:paraId="2B4B5204" w14:textId="32A0DB9D" w:rsidR="00B6389A" w:rsidRPr="00B6389A" w:rsidRDefault="00B6389A" w:rsidP="00C253A5">
            <w:pPr>
              <w:jc w:val="center"/>
              <w:rPr>
                <w:rFonts w:eastAsia="Times New Roman" w:cs="Arial"/>
                <w:b/>
                <w:bCs/>
                <w:sz w:val="18"/>
                <w:szCs w:val="18"/>
                <w:lang w:eastAsia="en-AU"/>
              </w:rPr>
            </w:pPr>
            <w:r w:rsidRPr="00B6389A">
              <w:rPr>
                <w:rFonts w:eastAsia="Times New Roman" w:cs="Arial"/>
                <w:b/>
                <w:bCs/>
                <w:sz w:val="18"/>
                <w:szCs w:val="18"/>
                <w:lang w:eastAsia="en-AU"/>
              </w:rPr>
              <w:t>Total</w:t>
            </w:r>
            <w:r>
              <w:rPr>
                <w:rFonts w:eastAsia="Times New Roman" w:cs="Arial"/>
                <w:b/>
                <w:bCs/>
                <w:sz w:val="18"/>
                <w:szCs w:val="18"/>
                <w:lang w:eastAsia="en-AU"/>
              </w:rPr>
              <w:t xml:space="preserve"> n</w:t>
            </w:r>
          </w:p>
        </w:tc>
        <w:tc>
          <w:tcPr>
            <w:tcW w:w="851" w:type="dxa"/>
          </w:tcPr>
          <w:p w14:paraId="42A61E98" w14:textId="1329D865" w:rsidR="00B6389A" w:rsidRPr="00B6389A" w:rsidRDefault="00B6389A" w:rsidP="00C253A5">
            <w:pPr>
              <w:jc w:val="center"/>
              <w:rPr>
                <w:rFonts w:eastAsia="Times New Roman" w:cs="Arial"/>
                <w:b/>
                <w:bCs/>
                <w:sz w:val="18"/>
                <w:szCs w:val="18"/>
                <w:lang w:eastAsia="en-AU"/>
              </w:rPr>
            </w:pPr>
            <w:r>
              <w:rPr>
                <w:rFonts w:eastAsia="Times New Roman" w:cs="Arial"/>
                <w:b/>
                <w:bCs/>
                <w:sz w:val="18"/>
                <w:szCs w:val="18"/>
                <w:lang w:eastAsia="en-AU"/>
              </w:rPr>
              <w:t>Total %</w:t>
            </w:r>
          </w:p>
        </w:tc>
      </w:tr>
      <w:tr w:rsidR="00B6389A" w:rsidRPr="00B6389A" w14:paraId="5682A9AD" w14:textId="77777777" w:rsidTr="00B6389A">
        <w:trPr>
          <w:trHeight w:val="300"/>
        </w:trPr>
        <w:tc>
          <w:tcPr>
            <w:tcW w:w="2677" w:type="dxa"/>
            <w:hideMark/>
          </w:tcPr>
          <w:p w14:paraId="53DBFCC4" w14:textId="77777777" w:rsidR="00C253A5" w:rsidRPr="00B6389A" w:rsidRDefault="00C253A5" w:rsidP="00C253A5">
            <w:pPr>
              <w:rPr>
                <w:rFonts w:eastAsia="Times New Roman" w:cs="Arial"/>
                <w:b/>
                <w:bCs/>
                <w:sz w:val="18"/>
                <w:szCs w:val="18"/>
                <w:lang w:eastAsia="en-AU"/>
              </w:rPr>
            </w:pPr>
            <w:r w:rsidRPr="00B6389A">
              <w:rPr>
                <w:rFonts w:eastAsia="Times New Roman" w:cs="Arial"/>
                <w:b/>
                <w:bCs/>
                <w:sz w:val="18"/>
                <w:szCs w:val="18"/>
                <w:lang w:eastAsia="en-AU"/>
              </w:rPr>
              <w:t>Total refused</w:t>
            </w:r>
          </w:p>
        </w:tc>
        <w:tc>
          <w:tcPr>
            <w:tcW w:w="1097" w:type="dxa"/>
            <w:noWrap/>
            <w:hideMark/>
          </w:tcPr>
          <w:p w14:paraId="397CDF31" w14:textId="77777777" w:rsidR="00C253A5" w:rsidRPr="00B6389A" w:rsidRDefault="00C253A5" w:rsidP="00C253A5">
            <w:pPr>
              <w:jc w:val="center"/>
              <w:rPr>
                <w:rFonts w:eastAsia="Times New Roman" w:cs="Arial"/>
                <w:b/>
                <w:bCs/>
                <w:sz w:val="18"/>
                <w:szCs w:val="18"/>
                <w:lang w:eastAsia="en-AU"/>
              </w:rPr>
            </w:pPr>
            <w:r w:rsidRPr="00B6389A">
              <w:rPr>
                <w:rFonts w:eastAsia="Times New Roman" w:cs="Arial"/>
                <w:b/>
                <w:bCs/>
                <w:sz w:val="18"/>
                <w:szCs w:val="18"/>
                <w:lang w:eastAsia="en-AU"/>
              </w:rPr>
              <w:t>20,708</w:t>
            </w:r>
          </w:p>
        </w:tc>
        <w:tc>
          <w:tcPr>
            <w:tcW w:w="851" w:type="dxa"/>
            <w:noWrap/>
            <w:hideMark/>
          </w:tcPr>
          <w:p w14:paraId="068B3B89" w14:textId="77777777" w:rsidR="00C253A5" w:rsidRPr="00B6389A" w:rsidRDefault="00C253A5" w:rsidP="00C253A5">
            <w:pPr>
              <w:jc w:val="center"/>
              <w:rPr>
                <w:rFonts w:eastAsia="Times New Roman" w:cs="Arial"/>
                <w:b/>
                <w:bCs/>
                <w:sz w:val="18"/>
                <w:szCs w:val="18"/>
                <w:lang w:eastAsia="en-AU"/>
              </w:rPr>
            </w:pPr>
            <w:r w:rsidRPr="00B6389A">
              <w:rPr>
                <w:rFonts w:eastAsia="Times New Roman" w:cs="Arial"/>
                <w:b/>
                <w:bCs/>
                <w:sz w:val="18"/>
                <w:szCs w:val="18"/>
                <w:lang w:eastAsia="en-AU"/>
              </w:rPr>
              <w:t> </w:t>
            </w:r>
          </w:p>
        </w:tc>
        <w:tc>
          <w:tcPr>
            <w:tcW w:w="987" w:type="dxa"/>
            <w:noWrap/>
            <w:hideMark/>
          </w:tcPr>
          <w:p w14:paraId="2677BD5B" w14:textId="77777777" w:rsidR="00C253A5" w:rsidRPr="00B6389A" w:rsidRDefault="00C253A5" w:rsidP="00C253A5">
            <w:pPr>
              <w:jc w:val="center"/>
              <w:rPr>
                <w:rFonts w:eastAsia="Times New Roman" w:cs="Arial"/>
                <w:b/>
                <w:bCs/>
                <w:sz w:val="18"/>
                <w:szCs w:val="18"/>
                <w:lang w:eastAsia="en-AU"/>
              </w:rPr>
            </w:pPr>
            <w:r w:rsidRPr="00B6389A">
              <w:rPr>
                <w:rFonts w:eastAsia="Times New Roman" w:cs="Arial"/>
                <w:b/>
                <w:bCs/>
                <w:sz w:val="18"/>
                <w:szCs w:val="18"/>
                <w:lang w:eastAsia="en-AU"/>
              </w:rPr>
              <w:t>3,941</w:t>
            </w:r>
          </w:p>
        </w:tc>
        <w:tc>
          <w:tcPr>
            <w:tcW w:w="851" w:type="dxa"/>
            <w:noWrap/>
            <w:hideMark/>
          </w:tcPr>
          <w:p w14:paraId="5AA80394" w14:textId="77777777" w:rsidR="00C253A5" w:rsidRPr="00B6389A" w:rsidRDefault="00C253A5" w:rsidP="00C253A5">
            <w:pPr>
              <w:jc w:val="center"/>
              <w:rPr>
                <w:rFonts w:eastAsia="Times New Roman" w:cs="Arial"/>
                <w:b/>
                <w:bCs/>
                <w:sz w:val="18"/>
                <w:szCs w:val="18"/>
                <w:lang w:eastAsia="en-AU"/>
              </w:rPr>
            </w:pPr>
            <w:r w:rsidRPr="00B6389A">
              <w:rPr>
                <w:rFonts w:eastAsia="Times New Roman" w:cs="Arial"/>
                <w:b/>
                <w:bCs/>
                <w:sz w:val="18"/>
                <w:szCs w:val="18"/>
                <w:lang w:eastAsia="en-AU"/>
              </w:rPr>
              <w:t> </w:t>
            </w:r>
          </w:p>
        </w:tc>
        <w:tc>
          <w:tcPr>
            <w:tcW w:w="850" w:type="dxa"/>
            <w:noWrap/>
            <w:hideMark/>
          </w:tcPr>
          <w:p w14:paraId="7A9E3574" w14:textId="77777777" w:rsidR="00C253A5" w:rsidRPr="00B6389A" w:rsidRDefault="00C253A5" w:rsidP="00C253A5">
            <w:pPr>
              <w:jc w:val="center"/>
              <w:rPr>
                <w:rFonts w:eastAsia="Times New Roman" w:cs="Arial"/>
                <w:b/>
                <w:bCs/>
                <w:sz w:val="18"/>
                <w:szCs w:val="18"/>
                <w:lang w:eastAsia="en-AU"/>
              </w:rPr>
            </w:pPr>
            <w:r w:rsidRPr="00B6389A">
              <w:rPr>
                <w:rFonts w:eastAsia="Times New Roman" w:cs="Arial"/>
                <w:b/>
                <w:bCs/>
                <w:sz w:val="18"/>
                <w:szCs w:val="18"/>
                <w:lang w:eastAsia="en-AU"/>
              </w:rPr>
              <w:t>51,950</w:t>
            </w:r>
          </w:p>
        </w:tc>
        <w:tc>
          <w:tcPr>
            <w:tcW w:w="851" w:type="dxa"/>
            <w:noWrap/>
            <w:hideMark/>
          </w:tcPr>
          <w:p w14:paraId="2275AA8A" w14:textId="77777777" w:rsidR="00C253A5" w:rsidRPr="00B6389A" w:rsidRDefault="00C253A5" w:rsidP="00C253A5">
            <w:pPr>
              <w:jc w:val="center"/>
              <w:rPr>
                <w:rFonts w:eastAsia="Times New Roman" w:cs="Arial"/>
                <w:b/>
                <w:bCs/>
                <w:sz w:val="18"/>
                <w:szCs w:val="18"/>
                <w:lang w:eastAsia="en-AU"/>
              </w:rPr>
            </w:pPr>
            <w:r w:rsidRPr="00B6389A">
              <w:rPr>
                <w:rFonts w:eastAsia="Times New Roman" w:cs="Arial"/>
                <w:b/>
                <w:bCs/>
                <w:sz w:val="18"/>
                <w:szCs w:val="18"/>
                <w:lang w:eastAsia="en-AU"/>
              </w:rPr>
              <w:t> </w:t>
            </w:r>
          </w:p>
        </w:tc>
        <w:tc>
          <w:tcPr>
            <w:tcW w:w="850" w:type="dxa"/>
            <w:noWrap/>
            <w:hideMark/>
          </w:tcPr>
          <w:p w14:paraId="171C2C4E" w14:textId="77777777" w:rsidR="00C253A5" w:rsidRPr="00B6389A" w:rsidRDefault="00C253A5" w:rsidP="00C253A5">
            <w:pPr>
              <w:jc w:val="center"/>
              <w:rPr>
                <w:rFonts w:eastAsia="Times New Roman" w:cs="Arial"/>
                <w:b/>
                <w:bCs/>
                <w:sz w:val="18"/>
                <w:szCs w:val="18"/>
                <w:lang w:eastAsia="en-AU"/>
              </w:rPr>
            </w:pPr>
            <w:r w:rsidRPr="00B6389A">
              <w:rPr>
                <w:rFonts w:eastAsia="Times New Roman" w:cs="Arial"/>
                <w:b/>
                <w:bCs/>
                <w:sz w:val="18"/>
                <w:szCs w:val="18"/>
                <w:lang w:eastAsia="en-AU"/>
              </w:rPr>
              <w:t>65,322</w:t>
            </w:r>
          </w:p>
        </w:tc>
        <w:tc>
          <w:tcPr>
            <w:tcW w:w="851" w:type="dxa"/>
            <w:noWrap/>
            <w:hideMark/>
          </w:tcPr>
          <w:p w14:paraId="2EDC5A58" w14:textId="77777777" w:rsidR="00C253A5" w:rsidRPr="00B6389A" w:rsidRDefault="00C253A5" w:rsidP="00C253A5">
            <w:pPr>
              <w:jc w:val="center"/>
              <w:rPr>
                <w:rFonts w:eastAsia="Times New Roman" w:cs="Arial"/>
                <w:b/>
                <w:bCs/>
                <w:sz w:val="18"/>
                <w:szCs w:val="18"/>
                <w:lang w:eastAsia="en-AU"/>
              </w:rPr>
            </w:pPr>
            <w:r w:rsidRPr="00B6389A">
              <w:rPr>
                <w:rFonts w:eastAsia="Times New Roman" w:cs="Arial"/>
                <w:b/>
                <w:bCs/>
                <w:sz w:val="18"/>
                <w:szCs w:val="18"/>
                <w:lang w:eastAsia="en-AU"/>
              </w:rPr>
              <w:t> </w:t>
            </w:r>
          </w:p>
        </w:tc>
      </w:tr>
      <w:tr w:rsidR="00B6389A" w:rsidRPr="00B6389A" w14:paraId="28FB18EB" w14:textId="77777777" w:rsidTr="00B6389A">
        <w:trPr>
          <w:trHeight w:val="300"/>
        </w:trPr>
        <w:tc>
          <w:tcPr>
            <w:tcW w:w="2677" w:type="dxa"/>
            <w:hideMark/>
          </w:tcPr>
          <w:p w14:paraId="6DB4252A" w14:textId="77777777"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No response</w:t>
            </w:r>
          </w:p>
        </w:tc>
        <w:tc>
          <w:tcPr>
            <w:tcW w:w="1097" w:type="dxa"/>
            <w:noWrap/>
            <w:hideMark/>
          </w:tcPr>
          <w:p w14:paraId="3302BBDD"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607</w:t>
            </w:r>
          </w:p>
        </w:tc>
        <w:tc>
          <w:tcPr>
            <w:tcW w:w="851" w:type="dxa"/>
            <w:noWrap/>
            <w:hideMark/>
          </w:tcPr>
          <w:p w14:paraId="0AEDCDA7"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 </w:t>
            </w:r>
          </w:p>
        </w:tc>
        <w:tc>
          <w:tcPr>
            <w:tcW w:w="987" w:type="dxa"/>
            <w:noWrap/>
            <w:hideMark/>
          </w:tcPr>
          <w:p w14:paraId="5FF73444"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683</w:t>
            </w:r>
          </w:p>
        </w:tc>
        <w:tc>
          <w:tcPr>
            <w:tcW w:w="851" w:type="dxa"/>
            <w:noWrap/>
            <w:hideMark/>
          </w:tcPr>
          <w:p w14:paraId="299D022D"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 </w:t>
            </w:r>
          </w:p>
        </w:tc>
        <w:tc>
          <w:tcPr>
            <w:tcW w:w="850" w:type="dxa"/>
            <w:noWrap/>
            <w:hideMark/>
          </w:tcPr>
          <w:p w14:paraId="07693A4A"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11,293</w:t>
            </w:r>
          </w:p>
        </w:tc>
        <w:tc>
          <w:tcPr>
            <w:tcW w:w="851" w:type="dxa"/>
            <w:noWrap/>
            <w:hideMark/>
          </w:tcPr>
          <w:p w14:paraId="6AEDD65D"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 </w:t>
            </w:r>
          </w:p>
        </w:tc>
        <w:tc>
          <w:tcPr>
            <w:tcW w:w="850" w:type="dxa"/>
            <w:noWrap/>
            <w:hideMark/>
          </w:tcPr>
          <w:p w14:paraId="41459171"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2,298</w:t>
            </w:r>
          </w:p>
        </w:tc>
        <w:tc>
          <w:tcPr>
            <w:tcW w:w="851" w:type="dxa"/>
            <w:noWrap/>
            <w:hideMark/>
          </w:tcPr>
          <w:p w14:paraId="24E96602"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 </w:t>
            </w:r>
          </w:p>
        </w:tc>
      </w:tr>
      <w:tr w:rsidR="00B6389A" w:rsidRPr="00B6389A" w14:paraId="7AA6320A" w14:textId="77777777" w:rsidTr="00B6389A">
        <w:trPr>
          <w:trHeight w:val="300"/>
        </w:trPr>
        <w:tc>
          <w:tcPr>
            <w:tcW w:w="2677" w:type="dxa"/>
            <w:hideMark/>
          </w:tcPr>
          <w:p w14:paraId="43F7C012" w14:textId="77777777" w:rsidR="00C253A5" w:rsidRPr="00B6389A" w:rsidRDefault="00C253A5" w:rsidP="00C253A5">
            <w:pPr>
              <w:rPr>
                <w:rFonts w:eastAsia="Times New Roman" w:cs="Arial"/>
                <w:b/>
                <w:bCs/>
                <w:sz w:val="18"/>
                <w:szCs w:val="18"/>
                <w:lang w:eastAsia="en-AU"/>
              </w:rPr>
            </w:pPr>
            <w:r w:rsidRPr="00B6389A">
              <w:rPr>
                <w:rFonts w:eastAsia="Times New Roman" w:cs="Arial"/>
                <w:b/>
                <w:bCs/>
                <w:sz w:val="18"/>
                <w:szCs w:val="18"/>
                <w:lang w:eastAsia="en-AU"/>
              </w:rPr>
              <w:t>Total responses</w:t>
            </w:r>
          </w:p>
        </w:tc>
        <w:tc>
          <w:tcPr>
            <w:tcW w:w="1097" w:type="dxa"/>
            <w:noWrap/>
            <w:hideMark/>
          </w:tcPr>
          <w:p w14:paraId="12903E12" w14:textId="77777777" w:rsidR="00C253A5" w:rsidRPr="00B6389A" w:rsidRDefault="00C253A5" w:rsidP="00C253A5">
            <w:pPr>
              <w:jc w:val="center"/>
              <w:rPr>
                <w:rFonts w:eastAsia="Times New Roman" w:cs="Arial"/>
                <w:b/>
                <w:bCs/>
                <w:sz w:val="18"/>
                <w:szCs w:val="18"/>
                <w:lang w:eastAsia="en-AU"/>
              </w:rPr>
            </w:pPr>
            <w:r w:rsidRPr="00B6389A">
              <w:rPr>
                <w:rFonts w:eastAsia="Times New Roman" w:cs="Arial"/>
                <w:b/>
                <w:bCs/>
                <w:sz w:val="18"/>
                <w:szCs w:val="18"/>
                <w:lang w:eastAsia="en-AU"/>
              </w:rPr>
              <w:t>20,101</w:t>
            </w:r>
          </w:p>
        </w:tc>
        <w:tc>
          <w:tcPr>
            <w:tcW w:w="851" w:type="dxa"/>
            <w:noWrap/>
            <w:hideMark/>
          </w:tcPr>
          <w:p w14:paraId="42A9EF9D" w14:textId="77777777" w:rsidR="00C253A5" w:rsidRPr="00B6389A" w:rsidRDefault="00C253A5" w:rsidP="00C253A5">
            <w:pPr>
              <w:jc w:val="center"/>
              <w:rPr>
                <w:rFonts w:eastAsia="Times New Roman" w:cs="Arial"/>
                <w:b/>
                <w:bCs/>
                <w:sz w:val="18"/>
                <w:szCs w:val="18"/>
                <w:lang w:eastAsia="en-AU"/>
              </w:rPr>
            </w:pPr>
            <w:r w:rsidRPr="00B6389A">
              <w:rPr>
                <w:rFonts w:eastAsia="Times New Roman" w:cs="Arial"/>
                <w:b/>
                <w:bCs/>
                <w:sz w:val="18"/>
                <w:szCs w:val="18"/>
                <w:lang w:eastAsia="en-AU"/>
              </w:rPr>
              <w:t>100.0</w:t>
            </w:r>
          </w:p>
        </w:tc>
        <w:tc>
          <w:tcPr>
            <w:tcW w:w="987" w:type="dxa"/>
            <w:noWrap/>
            <w:hideMark/>
          </w:tcPr>
          <w:p w14:paraId="0C5A20EC" w14:textId="77777777" w:rsidR="00C253A5" w:rsidRPr="00B6389A" w:rsidRDefault="00C253A5" w:rsidP="00C253A5">
            <w:pPr>
              <w:jc w:val="center"/>
              <w:rPr>
                <w:rFonts w:eastAsia="Times New Roman" w:cs="Arial"/>
                <w:b/>
                <w:bCs/>
                <w:sz w:val="18"/>
                <w:szCs w:val="18"/>
                <w:lang w:eastAsia="en-AU"/>
              </w:rPr>
            </w:pPr>
            <w:r w:rsidRPr="00B6389A">
              <w:rPr>
                <w:rFonts w:eastAsia="Times New Roman" w:cs="Arial"/>
                <w:b/>
                <w:bCs/>
                <w:sz w:val="18"/>
                <w:szCs w:val="18"/>
                <w:lang w:eastAsia="en-AU"/>
              </w:rPr>
              <w:t>3,258</w:t>
            </w:r>
          </w:p>
        </w:tc>
        <w:tc>
          <w:tcPr>
            <w:tcW w:w="851" w:type="dxa"/>
            <w:noWrap/>
            <w:hideMark/>
          </w:tcPr>
          <w:p w14:paraId="78ADAAC3" w14:textId="77777777" w:rsidR="00C253A5" w:rsidRPr="00B6389A" w:rsidRDefault="00C253A5" w:rsidP="00C253A5">
            <w:pPr>
              <w:jc w:val="center"/>
              <w:rPr>
                <w:rFonts w:eastAsia="Times New Roman" w:cs="Arial"/>
                <w:b/>
                <w:bCs/>
                <w:sz w:val="18"/>
                <w:szCs w:val="18"/>
                <w:lang w:eastAsia="en-AU"/>
              </w:rPr>
            </w:pPr>
            <w:r w:rsidRPr="00B6389A">
              <w:rPr>
                <w:rFonts w:eastAsia="Times New Roman" w:cs="Arial"/>
                <w:b/>
                <w:bCs/>
                <w:sz w:val="18"/>
                <w:szCs w:val="18"/>
                <w:lang w:eastAsia="en-AU"/>
              </w:rPr>
              <w:t>100.0</w:t>
            </w:r>
          </w:p>
        </w:tc>
        <w:tc>
          <w:tcPr>
            <w:tcW w:w="850" w:type="dxa"/>
            <w:noWrap/>
            <w:hideMark/>
          </w:tcPr>
          <w:p w14:paraId="397D0169" w14:textId="77777777" w:rsidR="00C253A5" w:rsidRPr="00B6389A" w:rsidRDefault="00C253A5" w:rsidP="00C253A5">
            <w:pPr>
              <w:jc w:val="center"/>
              <w:rPr>
                <w:rFonts w:eastAsia="Times New Roman" w:cs="Arial"/>
                <w:b/>
                <w:bCs/>
                <w:sz w:val="18"/>
                <w:szCs w:val="18"/>
                <w:lang w:eastAsia="en-AU"/>
              </w:rPr>
            </w:pPr>
            <w:r w:rsidRPr="00B6389A">
              <w:rPr>
                <w:rFonts w:eastAsia="Times New Roman" w:cs="Arial"/>
                <w:b/>
                <w:bCs/>
                <w:sz w:val="18"/>
                <w:szCs w:val="18"/>
                <w:lang w:eastAsia="en-AU"/>
              </w:rPr>
              <w:t>39,665</w:t>
            </w:r>
          </w:p>
        </w:tc>
        <w:tc>
          <w:tcPr>
            <w:tcW w:w="851" w:type="dxa"/>
            <w:noWrap/>
            <w:hideMark/>
          </w:tcPr>
          <w:p w14:paraId="0BABFBAE" w14:textId="77777777" w:rsidR="00C253A5" w:rsidRPr="00B6389A" w:rsidRDefault="00C253A5" w:rsidP="00C253A5">
            <w:pPr>
              <w:jc w:val="center"/>
              <w:rPr>
                <w:rFonts w:eastAsia="Times New Roman" w:cs="Arial"/>
                <w:b/>
                <w:bCs/>
                <w:sz w:val="18"/>
                <w:szCs w:val="18"/>
                <w:lang w:eastAsia="en-AU"/>
              </w:rPr>
            </w:pPr>
            <w:r w:rsidRPr="00B6389A">
              <w:rPr>
                <w:rFonts w:eastAsia="Times New Roman" w:cs="Arial"/>
                <w:b/>
                <w:bCs/>
                <w:sz w:val="18"/>
                <w:szCs w:val="18"/>
                <w:lang w:eastAsia="en-AU"/>
              </w:rPr>
              <w:t>100.0</w:t>
            </w:r>
          </w:p>
        </w:tc>
        <w:tc>
          <w:tcPr>
            <w:tcW w:w="850" w:type="dxa"/>
            <w:noWrap/>
            <w:hideMark/>
          </w:tcPr>
          <w:p w14:paraId="5FE2F037" w14:textId="77777777" w:rsidR="00C253A5" w:rsidRPr="00B6389A" w:rsidRDefault="00C253A5" w:rsidP="00C253A5">
            <w:pPr>
              <w:jc w:val="center"/>
              <w:rPr>
                <w:rFonts w:eastAsia="Times New Roman" w:cs="Arial"/>
                <w:b/>
                <w:bCs/>
                <w:sz w:val="18"/>
                <w:szCs w:val="18"/>
                <w:lang w:eastAsia="en-AU"/>
              </w:rPr>
            </w:pPr>
            <w:r w:rsidRPr="00B6389A">
              <w:rPr>
                <w:rFonts w:eastAsia="Times New Roman" w:cs="Arial"/>
                <w:b/>
                <w:bCs/>
                <w:sz w:val="18"/>
                <w:szCs w:val="18"/>
                <w:lang w:eastAsia="en-AU"/>
              </w:rPr>
              <w:t>63,024</w:t>
            </w:r>
          </w:p>
        </w:tc>
        <w:tc>
          <w:tcPr>
            <w:tcW w:w="851" w:type="dxa"/>
            <w:noWrap/>
            <w:hideMark/>
          </w:tcPr>
          <w:p w14:paraId="20265C0D" w14:textId="77777777" w:rsidR="00C253A5" w:rsidRPr="00B6389A" w:rsidRDefault="00C253A5" w:rsidP="00C253A5">
            <w:pPr>
              <w:jc w:val="center"/>
              <w:rPr>
                <w:rFonts w:eastAsia="Times New Roman" w:cs="Arial"/>
                <w:b/>
                <w:bCs/>
                <w:sz w:val="18"/>
                <w:szCs w:val="18"/>
                <w:lang w:eastAsia="en-AU"/>
              </w:rPr>
            </w:pPr>
            <w:r w:rsidRPr="00B6389A">
              <w:rPr>
                <w:rFonts w:eastAsia="Times New Roman" w:cs="Arial"/>
                <w:b/>
                <w:bCs/>
                <w:sz w:val="18"/>
                <w:szCs w:val="18"/>
                <w:lang w:eastAsia="en-AU"/>
              </w:rPr>
              <w:t>100.0</w:t>
            </w:r>
          </w:p>
        </w:tc>
      </w:tr>
      <w:tr w:rsidR="00B6389A" w:rsidRPr="00B6389A" w14:paraId="3DEAD42A" w14:textId="77777777" w:rsidTr="00B6389A">
        <w:trPr>
          <w:trHeight w:val="480"/>
        </w:trPr>
        <w:tc>
          <w:tcPr>
            <w:tcW w:w="2677" w:type="dxa"/>
            <w:hideMark/>
          </w:tcPr>
          <w:p w14:paraId="317DE830" w14:textId="77777777"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My supervisor is busy and does</w:t>
            </w:r>
          </w:p>
          <w:p w14:paraId="54DAA93C" w14:textId="46413B99"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not have enough time</w:t>
            </w:r>
          </w:p>
        </w:tc>
        <w:tc>
          <w:tcPr>
            <w:tcW w:w="1097" w:type="dxa"/>
            <w:noWrap/>
            <w:hideMark/>
          </w:tcPr>
          <w:p w14:paraId="639B4986"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5,276</w:t>
            </w:r>
          </w:p>
        </w:tc>
        <w:tc>
          <w:tcPr>
            <w:tcW w:w="851" w:type="dxa"/>
            <w:noWrap/>
            <w:hideMark/>
          </w:tcPr>
          <w:p w14:paraId="576074A4"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26.2</w:t>
            </w:r>
          </w:p>
        </w:tc>
        <w:tc>
          <w:tcPr>
            <w:tcW w:w="987" w:type="dxa"/>
            <w:noWrap/>
            <w:hideMark/>
          </w:tcPr>
          <w:p w14:paraId="2A67A50D"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943</w:t>
            </w:r>
          </w:p>
        </w:tc>
        <w:tc>
          <w:tcPr>
            <w:tcW w:w="851" w:type="dxa"/>
            <w:noWrap/>
            <w:hideMark/>
          </w:tcPr>
          <w:p w14:paraId="6533A5A8"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28.9</w:t>
            </w:r>
          </w:p>
        </w:tc>
        <w:tc>
          <w:tcPr>
            <w:tcW w:w="850" w:type="dxa"/>
            <w:noWrap/>
            <w:hideMark/>
          </w:tcPr>
          <w:p w14:paraId="0967183E"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11,102</w:t>
            </w:r>
          </w:p>
        </w:tc>
        <w:tc>
          <w:tcPr>
            <w:tcW w:w="851" w:type="dxa"/>
            <w:noWrap/>
            <w:hideMark/>
          </w:tcPr>
          <w:p w14:paraId="5319BFD0"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28.0</w:t>
            </w:r>
          </w:p>
        </w:tc>
        <w:tc>
          <w:tcPr>
            <w:tcW w:w="850" w:type="dxa"/>
            <w:noWrap/>
            <w:hideMark/>
          </w:tcPr>
          <w:p w14:paraId="1DE07EBC"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17,321</w:t>
            </w:r>
          </w:p>
        </w:tc>
        <w:tc>
          <w:tcPr>
            <w:tcW w:w="851" w:type="dxa"/>
            <w:noWrap/>
            <w:hideMark/>
          </w:tcPr>
          <w:p w14:paraId="486AA28D"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27.5</w:t>
            </w:r>
          </w:p>
        </w:tc>
      </w:tr>
      <w:tr w:rsidR="00B6389A" w:rsidRPr="00B6389A" w14:paraId="7FF364A7" w14:textId="77777777" w:rsidTr="00B6389A">
        <w:trPr>
          <w:trHeight w:val="300"/>
        </w:trPr>
        <w:tc>
          <w:tcPr>
            <w:tcW w:w="2677" w:type="dxa"/>
            <w:hideMark/>
          </w:tcPr>
          <w:p w14:paraId="1FA8A52C" w14:textId="77777777"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 xml:space="preserve">My job is not related to the study </w:t>
            </w:r>
          </w:p>
          <w:p w14:paraId="74DA1A09" w14:textId="4A01040F"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I did</w:t>
            </w:r>
          </w:p>
        </w:tc>
        <w:tc>
          <w:tcPr>
            <w:tcW w:w="1097" w:type="dxa"/>
            <w:noWrap/>
            <w:hideMark/>
          </w:tcPr>
          <w:p w14:paraId="6E25AFBF"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3,309</w:t>
            </w:r>
          </w:p>
        </w:tc>
        <w:tc>
          <w:tcPr>
            <w:tcW w:w="851" w:type="dxa"/>
            <w:noWrap/>
            <w:hideMark/>
          </w:tcPr>
          <w:p w14:paraId="36D4228E"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16.5</w:t>
            </w:r>
          </w:p>
        </w:tc>
        <w:tc>
          <w:tcPr>
            <w:tcW w:w="987" w:type="dxa"/>
            <w:noWrap/>
            <w:hideMark/>
          </w:tcPr>
          <w:p w14:paraId="033E7848"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493</w:t>
            </w:r>
          </w:p>
        </w:tc>
        <w:tc>
          <w:tcPr>
            <w:tcW w:w="851" w:type="dxa"/>
            <w:noWrap/>
            <w:hideMark/>
          </w:tcPr>
          <w:p w14:paraId="0E991BB4"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15.1</w:t>
            </w:r>
          </w:p>
        </w:tc>
        <w:tc>
          <w:tcPr>
            <w:tcW w:w="850" w:type="dxa"/>
            <w:noWrap/>
            <w:hideMark/>
          </w:tcPr>
          <w:p w14:paraId="22C88F0D"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5,487</w:t>
            </w:r>
          </w:p>
        </w:tc>
        <w:tc>
          <w:tcPr>
            <w:tcW w:w="851" w:type="dxa"/>
            <w:noWrap/>
            <w:hideMark/>
          </w:tcPr>
          <w:p w14:paraId="0324BB38"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13.8</w:t>
            </w:r>
          </w:p>
        </w:tc>
        <w:tc>
          <w:tcPr>
            <w:tcW w:w="850" w:type="dxa"/>
            <w:noWrap/>
            <w:hideMark/>
          </w:tcPr>
          <w:p w14:paraId="332F107D"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9,289</w:t>
            </w:r>
          </w:p>
        </w:tc>
        <w:tc>
          <w:tcPr>
            <w:tcW w:w="851" w:type="dxa"/>
            <w:noWrap/>
            <w:hideMark/>
          </w:tcPr>
          <w:p w14:paraId="2F984748"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14.7</w:t>
            </w:r>
          </w:p>
        </w:tc>
      </w:tr>
      <w:tr w:rsidR="00B6389A" w:rsidRPr="00B6389A" w14:paraId="551EB75C" w14:textId="77777777" w:rsidTr="00B6389A">
        <w:trPr>
          <w:trHeight w:val="300"/>
        </w:trPr>
        <w:tc>
          <w:tcPr>
            <w:tcW w:w="2677" w:type="dxa"/>
            <w:hideMark/>
          </w:tcPr>
          <w:p w14:paraId="37695028" w14:textId="77777777"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I have privacy concerns</w:t>
            </w:r>
          </w:p>
        </w:tc>
        <w:tc>
          <w:tcPr>
            <w:tcW w:w="1097" w:type="dxa"/>
            <w:noWrap/>
            <w:hideMark/>
          </w:tcPr>
          <w:p w14:paraId="5E34E12D"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3,062</w:t>
            </w:r>
          </w:p>
        </w:tc>
        <w:tc>
          <w:tcPr>
            <w:tcW w:w="851" w:type="dxa"/>
            <w:noWrap/>
            <w:hideMark/>
          </w:tcPr>
          <w:p w14:paraId="2DAF629A"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15.2</w:t>
            </w:r>
          </w:p>
        </w:tc>
        <w:tc>
          <w:tcPr>
            <w:tcW w:w="987" w:type="dxa"/>
            <w:noWrap/>
            <w:hideMark/>
          </w:tcPr>
          <w:p w14:paraId="3C666CF6"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423</w:t>
            </w:r>
          </w:p>
        </w:tc>
        <w:tc>
          <w:tcPr>
            <w:tcW w:w="851" w:type="dxa"/>
            <w:noWrap/>
            <w:hideMark/>
          </w:tcPr>
          <w:p w14:paraId="406EE9FE"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13.0</w:t>
            </w:r>
          </w:p>
        </w:tc>
        <w:tc>
          <w:tcPr>
            <w:tcW w:w="850" w:type="dxa"/>
            <w:noWrap/>
            <w:hideMark/>
          </w:tcPr>
          <w:p w14:paraId="7A1379D4"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4,639</w:t>
            </w:r>
          </w:p>
        </w:tc>
        <w:tc>
          <w:tcPr>
            <w:tcW w:w="851" w:type="dxa"/>
            <w:noWrap/>
            <w:hideMark/>
          </w:tcPr>
          <w:p w14:paraId="5835C1EF"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11.7</w:t>
            </w:r>
          </w:p>
        </w:tc>
        <w:tc>
          <w:tcPr>
            <w:tcW w:w="850" w:type="dxa"/>
            <w:noWrap/>
            <w:hideMark/>
          </w:tcPr>
          <w:p w14:paraId="215DDAD9"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8,124</w:t>
            </w:r>
          </w:p>
        </w:tc>
        <w:tc>
          <w:tcPr>
            <w:tcW w:w="851" w:type="dxa"/>
            <w:noWrap/>
            <w:hideMark/>
          </w:tcPr>
          <w:p w14:paraId="28A17553"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12.9</w:t>
            </w:r>
          </w:p>
        </w:tc>
      </w:tr>
      <w:tr w:rsidR="00B6389A" w:rsidRPr="00B6389A" w14:paraId="71600FB7" w14:textId="77777777" w:rsidTr="00B6389A">
        <w:trPr>
          <w:trHeight w:val="300"/>
        </w:trPr>
        <w:tc>
          <w:tcPr>
            <w:tcW w:w="2677" w:type="dxa"/>
            <w:hideMark/>
          </w:tcPr>
          <w:p w14:paraId="166D25D5" w14:textId="77777777"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I do not have a direct supervisor</w:t>
            </w:r>
          </w:p>
        </w:tc>
        <w:tc>
          <w:tcPr>
            <w:tcW w:w="1097" w:type="dxa"/>
            <w:noWrap/>
            <w:hideMark/>
          </w:tcPr>
          <w:p w14:paraId="745114F2"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2,188</w:t>
            </w:r>
          </w:p>
        </w:tc>
        <w:tc>
          <w:tcPr>
            <w:tcW w:w="851" w:type="dxa"/>
            <w:noWrap/>
            <w:hideMark/>
          </w:tcPr>
          <w:p w14:paraId="659D8D6F"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10.9</w:t>
            </w:r>
          </w:p>
        </w:tc>
        <w:tc>
          <w:tcPr>
            <w:tcW w:w="987" w:type="dxa"/>
            <w:noWrap/>
            <w:hideMark/>
          </w:tcPr>
          <w:p w14:paraId="6847CF89"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390</w:t>
            </w:r>
          </w:p>
        </w:tc>
        <w:tc>
          <w:tcPr>
            <w:tcW w:w="851" w:type="dxa"/>
            <w:noWrap/>
            <w:hideMark/>
          </w:tcPr>
          <w:p w14:paraId="25F1B069"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12.0</w:t>
            </w:r>
          </w:p>
        </w:tc>
        <w:tc>
          <w:tcPr>
            <w:tcW w:w="850" w:type="dxa"/>
            <w:noWrap/>
            <w:hideMark/>
          </w:tcPr>
          <w:p w14:paraId="4409665D"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4,471</w:t>
            </w:r>
          </w:p>
        </w:tc>
        <w:tc>
          <w:tcPr>
            <w:tcW w:w="851" w:type="dxa"/>
            <w:noWrap/>
            <w:hideMark/>
          </w:tcPr>
          <w:p w14:paraId="37A8DCCC"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11.3</w:t>
            </w:r>
          </w:p>
        </w:tc>
        <w:tc>
          <w:tcPr>
            <w:tcW w:w="850" w:type="dxa"/>
            <w:noWrap/>
            <w:hideMark/>
          </w:tcPr>
          <w:p w14:paraId="642B3DDF"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7,049</w:t>
            </w:r>
          </w:p>
        </w:tc>
        <w:tc>
          <w:tcPr>
            <w:tcW w:w="851" w:type="dxa"/>
            <w:noWrap/>
            <w:hideMark/>
          </w:tcPr>
          <w:p w14:paraId="69F183F4"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11.2</w:t>
            </w:r>
          </w:p>
        </w:tc>
      </w:tr>
      <w:tr w:rsidR="00B6389A" w:rsidRPr="00B6389A" w14:paraId="2CF5F95C" w14:textId="77777777" w:rsidTr="00B6389A">
        <w:trPr>
          <w:trHeight w:val="300"/>
        </w:trPr>
        <w:tc>
          <w:tcPr>
            <w:tcW w:w="2677" w:type="dxa"/>
            <w:hideMark/>
          </w:tcPr>
          <w:p w14:paraId="5FB17753" w14:textId="77777777"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 xml:space="preserve">I have not been in my job long </w:t>
            </w:r>
          </w:p>
          <w:p w14:paraId="0D47C4C9" w14:textId="19940C88"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enough</w:t>
            </w:r>
          </w:p>
        </w:tc>
        <w:tc>
          <w:tcPr>
            <w:tcW w:w="1097" w:type="dxa"/>
            <w:noWrap/>
            <w:hideMark/>
          </w:tcPr>
          <w:p w14:paraId="15551CAD"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1,870</w:t>
            </w:r>
          </w:p>
        </w:tc>
        <w:tc>
          <w:tcPr>
            <w:tcW w:w="851" w:type="dxa"/>
            <w:noWrap/>
            <w:hideMark/>
          </w:tcPr>
          <w:p w14:paraId="7D39E186"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9.3</w:t>
            </w:r>
          </w:p>
        </w:tc>
        <w:tc>
          <w:tcPr>
            <w:tcW w:w="987" w:type="dxa"/>
            <w:noWrap/>
            <w:hideMark/>
          </w:tcPr>
          <w:p w14:paraId="308DD93A"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331</w:t>
            </w:r>
          </w:p>
        </w:tc>
        <w:tc>
          <w:tcPr>
            <w:tcW w:w="851" w:type="dxa"/>
            <w:noWrap/>
            <w:hideMark/>
          </w:tcPr>
          <w:p w14:paraId="4CD3502D"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10.2</w:t>
            </w:r>
          </w:p>
        </w:tc>
        <w:tc>
          <w:tcPr>
            <w:tcW w:w="850" w:type="dxa"/>
            <w:noWrap/>
            <w:hideMark/>
          </w:tcPr>
          <w:p w14:paraId="61B79A79"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4,647</w:t>
            </w:r>
          </w:p>
        </w:tc>
        <w:tc>
          <w:tcPr>
            <w:tcW w:w="851" w:type="dxa"/>
            <w:noWrap/>
            <w:hideMark/>
          </w:tcPr>
          <w:p w14:paraId="5BAE02C6"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11.7</w:t>
            </w:r>
          </w:p>
        </w:tc>
        <w:tc>
          <w:tcPr>
            <w:tcW w:w="850" w:type="dxa"/>
            <w:noWrap/>
            <w:hideMark/>
          </w:tcPr>
          <w:p w14:paraId="3DAD5892"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6,848</w:t>
            </w:r>
          </w:p>
        </w:tc>
        <w:tc>
          <w:tcPr>
            <w:tcW w:w="851" w:type="dxa"/>
            <w:noWrap/>
            <w:hideMark/>
          </w:tcPr>
          <w:p w14:paraId="3E2BAF6F"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10.9</w:t>
            </w:r>
          </w:p>
        </w:tc>
      </w:tr>
      <w:tr w:rsidR="00B6389A" w:rsidRPr="00B6389A" w14:paraId="59EC0F01" w14:textId="77777777" w:rsidTr="00B6389A">
        <w:trPr>
          <w:trHeight w:val="300"/>
        </w:trPr>
        <w:tc>
          <w:tcPr>
            <w:tcW w:w="2677" w:type="dxa"/>
            <w:hideMark/>
          </w:tcPr>
          <w:p w14:paraId="33C7F879" w14:textId="4C54CB3A"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My job is temporary only</w:t>
            </w:r>
            <w:r w:rsidR="00CB24C6" w:rsidRPr="00B6389A">
              <w:rPr>
                <w:rFonts w:eastAsia="Times New Roman" w:cs="Arial"/>
                <w:sz w:val="18"/>
                <w:szCs w:val="18"/>
                <w:lang w:eastAsia="en-AU"/>
              </w:rPr>
              <w:t xml:space="preserve"> </w:t>
            </w:r>
            <w:r w:rsidRPr="00B6389A">
              <w:rPr>
                <w:rFonts w:eastAsia="Times New Roman" w:cs="Arial"/>
                <w:sz w:val="18"/>
                <w:szCs w:val="18"/>
                <w:lang w:eastAsia="en-AU"/>
              </w:rPr>
              <w:t>/</w:t>
            </w:r>
            <w:r w:rsidR="00CB24C6" w:rsidRPr="00B6389A">
              <w:rPr>
                <w:rFonts w:eastAsia="Times New Roman" w:cs="Arial"/>
                <w:sz w:val="18"/>
                <w:szCs w:val="18"/>
                <w:lang w:eastAsia="en-AU"/>
              </w:rPr>
              <w:t xml:space="preserve"> </w:t>
            </w:r>
            <w:r w:rsidRPr="00B6389A">
              <w:rPr>
                <w:rFonts w:eastAsia="Times New Roman" w:cs="Arial"/>
                <w:sz w:val="18"/>
                <w:szCs w:val="18"/>
                <w:lang w:eastAsia="en-AU"/>
              </w:rPr>
              <w:t xml:space="preserve">casual </w:t>
            </w:r>
          </w:p>
          <w:p w14:paraId="736C1590" w14:textId="4CDF763E"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only</w:t>
            </w:r>
          </w:p>
        </w:tc>
        <w:tc>
          <w:tcPr>
            <w:tcW w:w="1097" w:type="dxa"/>
            <w:noWrap/>
            <w:hideMark/>
          </w:tcPr>
          <w:p w14:paraId="148418AC"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2,309</w:t>
            </w:r>
          </w:p>
        </w:tc>
        <w:tc>
          <w:tcPr>
            <w:tcW w:w="851" w:type="dxa"/>
            <w:noWrap/>
            <w:hideMark/>
          </w:tcPr>
          <w:p w14:paraId="2AB32C91"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11.5</w:t>
            </w:r>
          </w:p>
        </w:tc>
        <w:tc>
          <w:tcPr>
            <w:tcW w:w="987" w:type="dxa"/>
            <w:noWrap/>
            <w:hideMark/>
          </w:tcPr>
          <w:p w14:paraId="36C1855A"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293</w:t>
            </w:r>
          </w:p>
        </w:tc>
        <w:tc>
          <w:tcPr>
            <w:tcW w:w="851" w:type="dxa"/>
            <w:noWrap/>
            <w:hideMark/>
          </w:tcPr>
          <w:p w14:paraId="39259CE5"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9.0</w:t>
            </w:r>
          </w:p>
        </w:tc>
        <w:tc>
          <w:tcPr>
            <w:tcW w:w="850" w:type="dxa"/>
            <w:noWrap/>
            <w:hideMark/>
          </w:tcPr>
          <w:p w14:paraId="7300D6CE"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4,189</w:t>
            </w:r>
          </w:p>
        </w:tc>
        <w:tc>
          <w:tcPr>
            <w:tcW w:w="851" w:type="dxa"/>
            <w:noWrap/>
            <w:hideMark/>
          </w:tcPr>
          <w:p w14:paraId="023D7FF8"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10.6</w:t>
            </w:r>
          </w:p>
        </w:tc>
        <w:tc>
          <w:tcPr>
            <w:tcW w:w="850" w:type="dxa"/>
            <w:noWrap/>
            <w:hideMark/>
          </w:tcPr>
          <w:p w14:paraId="0C630C90"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6,791</w:t>
            </w:r>
          </w:p>
        </w:tc>
        <w:tc>
          <w:tcPr>
            <w:tcW w:w="851" w:type="dxa"/>
            <w:noWrap/>
            <w:hideMark/>
          </w:tcPr>
          <w:p w14:paraId="4EE59E05"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10.8</w:t>
            </w:r>
          </w:p>
        </w:tc>
      </w:tr>
      <w:tr w:rsidR="00B6389A" w:rsidRPr="00B6389A" w14:paraId="02B5D8D2" w14:textId="77777777" w:rsidTr="00B6389A">
        <w:trPr>
          <w:trHeight w:val="480"/>
        </w:trPr>
        <w:tc>
          <w:tcPr>
            <w:tcW w:w="2677" w:type="dxa"/>
            <w:hideMark/>
          </w:tcPr>
          <w:p w14:paraId="356763F7" w14:textId="77777777"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 xml:space="preserve">Supervisor not working / </w:t>
            </w:r>
          </w:p>
          <w:p w14:paraId="7F40FA03" w14:textId="77777777"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 xml:space="preserve">Business closed due to </w:t>
            </w:r>
          </w:p>
          <w:p w14:paraId="50088B2E" w14:textId="5A72C01D"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COVID-19</w:t>
            </w:r>
          </w:p>
        </w:tc>
        <w:tc>
          <w:tcPr>
            <w:tcW w:w="1097" w:type="dxa"/>
            <w:noWrap/>
            <w:hideMark/>
          </w:tcPr>
          <w:p w14:paraId="72D03A2D"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w:t>
            </w:r>
          </w:p>
        </w:tc>
        <w:tc>
          <w:tcPr>
            <w:tcW w:w="851" w:type="dxa"/>
            <w:noWrap/>
            <w:hideMark/>
          </w:tcPr>
          <w:p w14:paraId="3954C1B7"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w:t>
            </w:r>
          </w:p>
        </w:tc>
        <w:tc>
          <w:tcPr>
            <w:tcW w:w="987" w:type="dxa"/>
            <w:noWrap/>
            <w:hideMark/>
          </w:tcPr>
          <w:p w14:paraId="03985C94"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w:t>
            </w:r>
          </w:p>
        </w:tc>
        <w:tc>
          <w:tcPr>
            <w:tcW w:w="851" w:type="dxa"/>
            <w:noWrap/>
            <w:hideMark/>
          </w:tcPr>
          <w:p w14:paraId="07245E1B"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w:t>
            </w:r>
          </w:p>
        </w:tc>
        <w:tc>
          <w:tcPr>
            <w:tcW w:w="850" w:type="dxa"/>
            <w:noWrap/>
            <w:hideMark/>
          </w:tcPr>
          <w:p w14:paraId="193AD81A"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1,531</w:t>
            </w:r>
          </w:p>
        </w:tc>
        <w:tc>
          <w:tcPr>
            <w:tcW w:w="851" w:type="dxa"/>
            <w:noWrap/>
            <w:hideMark/>
          </w:tcPr>
          <w:p w14:paraId="018109F5"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3.9</w:t>
            </w:r>
          </w:p>
        </w:tc>
        <w:tc>
          <w:tcPr>
            <w:tcW w:w="850" w:type="dxa"/>
            <w:noWrap/>
            <w:hideMark/>
          </w:tcPr>
          <w:p w14:paraId="4E67AB6F"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1,531</w:t>
            </w:r>
          </w:p>
        </w:tc>
        <w:tc>
          <w:tcPr>
            <w:tcW w:w="851" w:type="dxa"/>
            <w:noWrap/>
            <w:hideMark/>
          </w:tcPr>
          <w:p w14:paraId="7A289A56"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2.4</w:t>
            </w:r>
          </w:p>
        </w:tc>
      </w:tr>
      <w:tr w:rsidR="00B6389A" w:rsidRPr="00B6389A" w14:paraId="367DF86F" w14:textId="77777777" w:rsidTr="00B6389A">
        <w:trPr>
          <w:trHeight w:val="480"/>
        </w:trPr>
        <w:tc>
          <w:tcPr>
            <w:tcW w:w="2677" w:type="dxa"/>
            <w:hideMark/>
          </w:tcPr>
          <w:p w14:paraId="6FABD03B" w14:textId="77777777"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 xml:space="preserve">I do not know the contact details </w:t>
            </w:r>
          </w:p>
          <w:p w14:paraId="154BA245" w14:textId="2D60A522"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of my supervisor</w:t>
            </w:r>
          </w:p>
        </w:tc>
        <w:tc>
          <w:tcPr>
            <w:tcW w:w="1097" w:type="dxa"/>
            <w:noWrap/>
            <w:hideMark/>
          </w:tcPr>
          <w:p w14:paraId="119CEA78"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474</w:t>
            </w:r>
          </w:p>
        </w:tc>
        <w:tc>
          <w:tcPr>
            <w:tcW w:w="851" w:type="dxa"/>
            <w:noWrap/>
            <w:hideMark/>
          </w:tcPr>
          <w:p w14:paraId="4BDBA6F4"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2.4</w:t>
            </w:r>
          </w:p>
        </w:tc>
        <w:tc>
          <w:tcPr>
            <w:tcW w:w="987" w:type="dxa"/>
            <w:noWrap/>
            <w:hideMark/>
          </w:tcPr>
          <w:p w14:paraId="44A0C2AC"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94</w:t>
            </w:r>
          </w:p>
        </w:tc>
        <w:tc>
          <w:tcPr>
            <w:tcW w:w="851" w:type="dxa"/>
            <w:noWrap/>
            <w:hideMark/>
          </w:tcPr>
          <w:p w14:paraId="665906C4"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2.9</w:t>
            </w:r>
          </w:p>
        </w:tc>
        <w:tc>
          <w:tcPr>
            <w:tcW w:w="850" w:type="dxa"/>
            <w:noWrap/>
            <w:hideMark/>
          </w:tcPr>
          <w:p w14:paraId="00657595"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861</w:t>
            </w:r>
          </w:p>
        </w:tc>
        <w:tc>
          <w:tcPr>
            <w:tcW w:w="851" w:type="dxa"/>
            <w:noWrap/>
            <w:hideMark/>
          </w:tcPr>
          <w:p w14:paraId="4F5C8994"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2.2</w:t>
            </w:r>
          </w:p>
        </w:tc>
        <w:tc>
          <w:tcPr>
            <w:tcW w:w="850" w:type="dxa"/>
            <w:noWrap/>
            <w:hideMark/>
          </w:tcPr>
          <w:p w14:paraId="2C16D24D"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1,429</w:t>
            </w:r>
          </w:p>
        </w:tc>
        <w:tc>
          <w:tcPr>
            <w:tcW w:w="851" w:type="dxa"/>
            <w:noWrap/>
            <w:hideMark/>
          </w:tcPr>
          <w:p w14:paraId="028EAC8B"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2.3</w:t>
            </w:r>
          </w:p>
        </w:tc>
      </w:tr>
      <w:tr w:rsidR="00B6389A" w:rsidRPr="00B6389A" w14:paraId="51744FF4" w14:textId="77777777" w:rsidTr="00B6389A">
        <w:trPr>
          <w:trHeight w:val="315"/>
        </w:trPr>
        <w:tc>
          <w:tcPr>
            <w:tcW w:w="2677" w:type="dxa"/>
            <w:hideMark/>
          </w:tcPr>
          <w:p w14:paraId="19B08D0D" w14:textId="77777777" w:rsidR="00C253A5" w:rsidRPr="00B6389A" w:rsidRDefault="00C253A5" w:rsidP="00C253A5">
            <w:pPr>
              <w:ind w:firstLineChars="100" w:firstLine="180"/>
              <w:rPr>
                <w:rFonts w:eastAsia="Times New Roman" w:cs="Arial"/>
                <w:sz w:val="18"/>
                <w:szCs w:val="18"/>
                <w:lang w:eastAsia="en-AU"/>
              </w:rPr>
            </w:pPr>
            <w:r w:rsidRPr="00B6389A">
              <w:rPr>
                <w:rFonts w:eastAsia="Times New Roman" w:cs="Arial"/>
                <w:sz w:val="18"/>
                <w:szCs w:val="18"/>
                <w:lang w:eastAsia="en-AU"/>
              </w:rPr>
              <w:t>Other reasons</w:t>
            </w:r>
          </w:p>
        </w:tc>
        <w:tc>
          <w:tcPr>
            <w:tcW w:w="1097" w:type="dxa"/>
            <w:noWrap/>
            <w:hideMark/>
          </w:tcPr>
          <w:p w14:paraId="251FE438"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1,613</w:t>
            </w:r>
          </w:p>
        </w:tc>
        <w:tc>
          <w:tcPr>
            <w:tcW w:w="851" w:type="dxa"/>
            <w:noWrap/>
            <w:hideMark/>
          </w:tcPr>
          <w:p w14:paraId="53831089"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8.0</w:t>
            </w:r>
          </w:p>
        </w:tc>
        <w:tc>
          <w:tcPr>
            <w:tcW w:w="987" w:type="dxa"/>
            <w:noWrap/>
            <w:hideMark/>
          </w:tcPr>
          <w:p w14:paraId="661E2997"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291</w:t>
            </w:r>
          </w:p>
        </w:tc>
        <w:tc>
          <w:tcPr>
            <w:tcW w:w="851" w:type="dxa"/>
            <w:noWrap/>
            <w:hideMark/>
          </w:tcPr>
          <w:p w14:paraId="2E2E6D2F"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8.9</w:t>
            </w:r>
          </w:p>
        </w:tc>
        <w:tc>
          <w:tcPr>
            <w:tcW w:w="850" w:type="dxa"/>
            <w:noWrap/>
            <w:hideMark/>
          </w:tcPr>
          <w:p w14:paraId="461F6A0F"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2,738</w:t>
            </w:r>
          </w:p>
        </w:tc>
        <w:tc>
          <w:tcPr>
            <w:tcW w:w="851" w:type="dxa"/>
            <w:noWrap/>
            <w:hideMark/>
          </w:tcPr>
          <w:p w14:paraId="3E348DF4"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6.9</w:t>
            </w:r>
          </w:p>
        </w:tc>
        <w:tc>
          <w:tcPr>
            <w:tcW w:w="850" w:type="dxa"/>
            <w:noWrap/>
            <w:hideMark/>
          </w:tcPr>
          <w:p w14:paraId="01368E94"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4,642</w:t>
            </w:r>
          </w:p>
        </w:tc>
        <w:tc>
          <w:tcPr>
            <w:tcW w:w="851" w:type="dxa"/>
            <w:noWrap/>
            <w:hideMark/>
          </w:tcPr>
          <w:p w14:paraId="25087B70" w14:textId="77777777" w:rsidR="00C253A5" w:rsidRPr="00B6389A" w:rsidRDefault="00C253A5" w:rsidP="00C253A5">
            <w:pPr>
              <w:jc w:val="center"/>
              <w:rPr>
                <w:rFonts w:eastAsia="Times New Roman" w:cs="Arial"/>
                <w:sz w:val="18"/>
                <w:szCs w:val="18"/>
                <w:lang w:eastAsia="en-AU"/>
              </w:rPr>
            </w:pPr>
            <w:r w:rsidRPr="00B6389A">
              <w:rPr>
                <w:rFonts w:eastAsia="Times New Roman" w:cs="Arial"/>
                <w:sz w:val="18"/>
                <w:szCs w:val="18"/>
                <w:lang w:eastAsia="en-AU"/>
              </w:rPr>
              <w:t>7.4</w:t>
            </w:r>
          </w:p>
        </w:tc>
      </w:tr>
    </w:tbl>
    <w:p w14:paraId="7ADEE63C" w14:textId="77777777" w:rsidR="00A86993" w:rsidRPr="00762459" w:rsidRDefault="00A86993" w:rsidP="002E777D">
      <w:pPr>
        <w:pStyle w:val="Heading3"/>
      </w:pPr>
      <w:bookmarkStart w:id="34" w:name="_Toc58583408"/>
      <w:r w:rsidRPr="00762459">
        <w:t>Sample quality</w:t>
      </w:r>
      <w:bookmarkEnd w:id="34"/>
    </w:p>
    <w:p w14:paraId="54337F43" w14:textId="77777777" w:rsidR="00A86993" w:rsidRPr="00762459" w:rsidRDefault="00A86993" w:rsidP="00A86993">
      <w:pPr>
        <w:pStyle w:val="Body"/>
      </w:pPr>
      <w:r w:rsidRPr="00762459">
        <w:t xml:space="preserve">The data quality of each sample record was checked as it was collected and prior to the record being entered into the appropriate contact workflow (see Section 3.3). </w:t>
      </w:r>
    </w:p>
    <w:p w14:paraId="56A603BB" w14:textId="27FCCFBE" w:rsidR="00A86993" w:rsidRDefault="00A86993" w:rsidP="00A86993">
      <w:pPr>
        <w:pStyle w:val="Body"/>
      </w:pPr>
      <w:r w:rsidRPr="00762459">
        <w:t xml:space="preserve">To minimise data quality errors, the following validation </w:t>
      </w:r>
      <w:r>
        <w:t>processes were implemented</w:t>
      </w:r>
      <w:bookmarkStart w:id="35" w:name="_Hlk532984685"/>
      <w:r w:rsidR="001B5A7B">
        <w:t>:</w:t>
      </w:r>
    </w:p>
    <w:p w14:paraId="39EA0755" w14:textId="62773C04" w:rsidR="00A86993" w:rsidRDefault="00A86993" w:rsidP="00A86993">
      <w:pPr>
        <w:pStyle w:val="Body"/>
        <w:numPr>
          <w:ilvl w:val="0"/>
          <w:numId w:val="43"/>
        </w:numPr>
      </w:pPr>
      <w:r>
        <w:t>Validation o</w:t>
      </w:r>
      <w:r w:rsidR="00970BB7">
        <w:t>f</w:t>
      </w:r>
      <w:r>
        <w:t xml:space="preserve"> email addresses at the time of collection (via the ‘Kickbox’ platform).</w:t>
      </w:r>
    </w:p>
    <w:p w14:paraId="62281F05" w14:textId="34C50888" w:rsidR="00A86993" w:rsidRDefault="00A86993" w:rsidP="00A86993">
      <w:pPr>
        <w:pStyle w:val="Body"/>
        <w:numPr>
          <w:ilvl w:val="0"/>
          <w:numId w:val="25"/>
        </w:numPr>
      </w:pPr>
      <w:r>
        <w:t xml:space="preserve">Checks on </w:t>
      </w:r>
      <w:r w:rsidR="00970BB7">
        <w:t xml:space="preserve">supervisor </w:t>
      </w:r>
      <w:r>
        <w:t>phone number, name and email address fields to ensure they did not match the graduate’s sample information.</w:t>
      </w:r>
    </w:p>
    <w:p w14:paraId="383AE62C" w14:textId="77777777" w:rsidR="00A86993" w:rsidRDefault="00A86993" w:rsidP="00A86993">
      <w:pPr>
        <w:pStyle w:val="Body"/>
        <w:numPr>
          <w:ilvl w:val="0"/>
          <w:numId w:val="25"/>
        </w:numPr>
      </w:pPr>
      <w:r>
        <w:t>Checks on domestic phone numbers to ensure they were 10 digits and international phone numbers to ensure they were formatted with a country code.</w:t>
      </w:r>
    </w:p>
    <w:bookmarkEnd w:id="35"/>
    <w:p w14:paraId="469CFA47" w14:textId="4A1BF9A8" w:rsidR="00A86993" w:rsidRPr="00D50CF3" w:rsidRDefault="00970BB7" w:rsidP="00A86993">
      <w:pPr>
        <w:pStyle w:val="Body"/>
        <w:numPr>
          <w:ilvl w:val="0"/>
          <w:numId w:val="25"/>
        </w:numPr>
      </w:pPr>
      <w:r>
        <w:t>A v</w:t>
      </w:r>
      <w:r w:rsidR="00A86993">
        <w:t>erification process whereby all supervisor records collected were manually reviewed for approval prior to the supervisor being invited to participate in the ESS.</w:t>
      </w:r>
    </w:p>
    <w:p w14:paraId="0F3A5CE6" w14:textId="5F0E8336" w:rsidR="00A86993" w:rsidRPr="00D50CF3" w:rsidRDefault="00A86993" w:rsidP="00A86993">
      <w:pPr>
        <w:pStyle w:val="Body"/>
      </w:pPr>
      <w:r>
        <w:t>A number of data quality issues were noted with the ESS sample, as outlined below</w:t>
      </w:r>
      <w:r w:rsidR="001B5A7B">
        <w:t>:</w:t>
      </w:r>
    </w:p>
    <w:p w14:paraId="4D0A94A2" w14:textId="77777777" w:rsidR="00A86993" w:rsidRPr="00D50CF3" w:rsidRDefault="00A86993" w:rsidP="00A86993">
      <w:pPr>
        <w:pStyle w:val="Body"/>
        <w:numPr>
          <w:ilvl w:val="0"/>
          <w:numId w:val="23"/>
        </w:numPr>
      </w:pPr>
      <w:r w:rsidRPr="00D50CF3">
        <w:t>Incomplete contact information (e.g. missing name, email, phone, etc.)</w:t>
      </w:r>
      <w:r>
        <w:t>.</w:t>
      </w:r>
    </w:p>
    <w:p w14:paraId="29F4E3B8" w14:textId="77777777" w:rsidR="00A86993" w:rsidRDefault="00A86993" w:rsidP="00A86993">
      <w:pPr>
        <w:pStyle w:val="Body"/>
        <w:numPr>
          <w:ilvl w:val="0"/>
          <w:numId w:val="23"/>
        </w:numPr>
      </w:pPr>
      <w:r w:rsidRPr="00D50CF3">
        <w:t>Graduate contact information being provided in place of supervisor contact information</w:t>
      </w:r>
      <w:r>
        <w:t>.</w:t>
      </w:r>
    </w:p>
    <w:p w14:paraId="32D0CDA8" w14:textId="1B4FF660" w:rsidR="00A86993" w:rsidRPr="00D50CF3" w:rsidRDefault="00A86993" w:rsidP="00A86993">
      <w:pPr>
        <w:pStyle w:val="Body"/>
        <w:numPr>
          <w:ilvl w:val="0"/>
          <w:numId w:val="23"/>
        </w:numPr>
      </w:pPr>
      <w:r>
        <w:t xml:space="preserve">Academic supervisor contact </w:t>
      </w:r>
      <w:r w:rsidR="00B73FFA">
        <w:t>details</w:t>
      </w:r>
      <w:r>
        <w:t xml:space="preserve"> being provided instead of the requested work supervisor contact </w:t>
      </w:r>
      <w:r w:rsidR="00B73FFA">
        <w:t>details</w:t>
      </w:r>
      <w:r>
        <w:t>.</w:t>
      </w:r>
    </w:p>
    <w:p w14:paraId="0F6E6845" w14:textId="2E2EE686" w:rsidR="00A86993" w:rsidRPr="00D50CF3" w:rsidRDefault="00A86993" w:rsidP="00A86993">
      <w:pPr>
        <w:pStyle w:val="Body"/>
        <w:numPr>
          <w:ilvl w:val="0"/>
          <w:numId w:val="23"/>
        </w:numPr>
      </w:pPr>
      <w:r>
        <w:t>Poor quality</w:t>
      </w:r>
      <w:r w:rsidRPr="00D50CF3">
        <w:t xml:space="preserve"> or missing contact information as a way of refusing to provide</w:t>
      </w:r>
      <w:r w:rsidR="0030132B">
        <w:t xml:space="preserve"> contact</w:t>
      </w:r>
      <w:r w:rsidRPr="00D50CF3">
        <w:t xml:space="preserve"> details</w:t>
      </w:r>
      <w:r>
        <w:t>.</w:t>
      </w:r>
    </w:p>
    <w:p w14:paraId="19A2E86D" w14:textId="77777777" w:rsidR="00A86993" w:rsidRPr="00D50CF3" w:rsidRDefault="00A86993" w:rsidP="00A86993">
      <w:pPr>
        <w:pStyle w:val="Body"/>
        <w:numPr>
          <w:ilvl w:val="0"/>
          <w:numId w:val="23"/>
        </w:numPr>
      </w:pPr>
      <w:r w:rsidRPr="00D50CF3">
        <w:t xml:space="preserve">Incorrect </w:t>
      </w:r>
      <w:r>
        <w:t>email addresses due to errone</w:t>
      </w:r>
      <w:r w:rsidRPr="00D50CF3">
        <w:t>ous domain name</w:t>
      </w:r>
      <w:r>
        <w:t>s.</w:t>
      </w:r>
    </w:p>
    <w:p w14:paraId="19BB4A68" w14:textId="77777777" w:rsidR="00A86993" w:rsidRDefault="00A86993" w:rsidP="00A86993">
      <w:pPr>
        <w:pStyle w:val="Body"/>
      </w:pPr>
      <w:r>
        <w:t xml:space="preserve">The quality of the sample provided was reviewed after each round to facilitate the continuing improvement of the ESS sample. </w:t>
      </w:r>
    </w:p>
    <w:p w14:paraId="5A746B86" w14:textId="77777777" w:rsidR="00A86993" w:rsidRPr="00762459" w:rsidRDefault="00A86993" w:rsidP="002E777D">
      <w:pPr>
        <w:pStyle w:val="Heading3"/>
      </w:pPr>
      <w:bookmarkStart w:id="36" w:name="_Toc58583409"/>
      <w:r w:rsidRPr="00762459">
        <w:t>Sample cleaning</w:t>
      </w:r>
      <w:bookmarkEnd w:id="36"/>
    </w:p>
    <w:p w14:paraId="3F4DC6ED" w14:textId="06D3A4AF" w:rsidR="00A86993" w:rsidRPr="00762459" w:rsidRDefault="00A86993" w:rsidP="00A86993">
      <w:pPr>
        <w:pStyle w:val="Body"/>
      </w:pPr>
      <w:r w:rsidRPr="00762459">
        <w:t>As noted in Section 2.3.</w:t>
      </w:r>
      <w:r w:rsidR="009E1D49" w:rsidRPr="00762459">
        <w:t>2</w:t>
      </w:r>
      <w:r w:rsidRPr="00762459">
        <w:t>, all contact details were passed through a manual review process to ensure data quality. Records could be accepted or rejected, with accepted records forming the ESS sample. The majority (99.</w:t>
      </w:r>
      <w:r w:rsidR="00BA0BCC" w:rsidRPr="00762459">
        <w:t>6</w:t>
      </w:r>
      <w:r w:rsidRPr="00762459">
        <w:t xml:space="preserve"> per cent) of records were accepted, with a minority (less than </w:t>
      </w:r>
      <w:r w:rsidR="00146059" w:rsidRPr="00762459">
        <w:t>one</w:t>
      </w:r>
      <w:r w:rsidRPr="00762459">
        <w:t xml:space="preserve"> per cent) rejected. </w:t>
      </w:r>
    </w:p>
    <w:p w14:paraId="25D5445F" w14:textId="77777777" w:rsidR="00A86993" w:rsidRPr="00762459" w:rsidRDefault="00A86993" w:rsidP="00A86993">
      <w:pPr>
        <w:pStyle w:val="Body"/>
      </w:pPr>
      <w:r w:rsidRPr="00762459">
        <w:t>Light cleaning was undertaken throughout the manual review process to ensure optimal presentation of sample information throughout the survey.</w:t>
      </w:r>
    </w:p>
    <w:p w14:paraId="01ACB4ED" w14:textId="77777777" w:rsidR="00A86993" w:rsidRPr="00762459" w:rsidRDefault="00A86993" w:rsidP="00A86993">
      <w:pPr>
        <w:pStyle w:val="Body"/>
      </w:pPr>
      <w:r w:rsidRPr="00762459">
        <w:t>The main components of sample record cleaning and manipulation were as follows:</w:t>
      </w:r>
    </w:p>
    <w:p w14:paraId="59A5955A" w14:textId="77777777" w:rsidR="00A86993" w:rsidRPr="00762459" w:rsidRDefault="00A86993" w:rsidP="00A86993">
      <w:pPr>
        <w:pStyle w:val="Body"/>
        <w:numPr>
          <w:ilvl w:val="0"/>
          <w:numId w:val="24"/>
        </w:numPr>
      </w:pPr>
      <w:r w:rsidRPr="00762459">
        <w:t>Email cleaning, e.g. correct domain formats.</w:t>
      </w:r>
    </w:p>
    <w:p w14:paraId="405F92D0" w14:textId="77777777" w:rsidR="00A86993" w:rsidRPr="00762459" w:rsidRDefault="00A86993" w:rsidP="00A86993">
      <w:pPr>
        <w:pStyle w:val="Body"/>
        <w:numPr>
          <w:ilvl w:val="0"/>
          <w:numId w:val="24"/>
        </w:numPr>
      </w:pPr>
      <w:r w:rsidRPr="00762459">
        <w:t>Phone cleaning, e.g. leading zeros.</w:t>
      </w:r>
    </w:p>
    <w:p w14:paraId="2D8FFC5F" w14:textId="77777777" w:rsidR="00A86993" w:rsidRPr="00762459" w:rsidRDefault="00A86993" w:rsidP="00A86993">
      <w:pPr>
        <w:pStyle w:val="Body"/>
        <w:numPr>
          <w:ilvl w:val="0"/>
          <w:numId w:val="24"/>
        </w:numPr>
      </w:pPr>
      <w:r w:rsidRPr="00762459">
        <w:t>Name cleaning, e.g. correct capitalisation and salutations.</w:t>
      </w:r>
    </w:p>
    <w:p w14:paraId="07D194F1" w14:textId="77777777" w:rsidR="00A86993" w:rsidRPr="00762459" w:rsidRDefault="00A86993" w:rsidP="00A86993">
      <w:pPr>
        <w:pStyle w:val="Body"/>
        <w:numPr>
          <w:ilvl w:val="0"/>
          <w:numId w:val="24"/>
        </w:numPr>
      </w:pPr>
      <w:r w:rsidRPr="00762459">
        <w:t xml:space="preserve">Business name cleaning, e.g. correct capitalisation. </w:t>
      </w:r>
    </w:p>
    <w:p w14:paraId="0E4B9F85" w14:textId="584E79D2" w:rsidR="00A86993" w:rsidRPr="00762459" w:rsidRDefault="00A86993" w:rsidP="002E777D">
      <w:pPr>
        <w:pStyle w:val="Heading3"/>
      </w:pPr>
      <w:bookmarkStart w:id="37" w:name="_Toc58583410"/>
      <w:r w:rsidRPr="00762459">
        <w:t>Type of contact details</w:t>
      </w:r>
      <w:bookmarkEnd w:id="37"/>
    </w:p>
    <w:p w14:paraId="5D8D6E24" w14:textId="15C74135" w:rsidR="00BA0BCC" w:rsidRDefault="00A86993" w:rsidP="00BA0BCC">
      <w:pPr>
        <w:pStyle w:val="Body"/>
      </w:pPr>
      <w:r w:rsidRPr="00762459">
        <w:fldChar w:fldCharType="begin"/>
      </w:r>
      <w:r w:rsidRPr="00762459">
        <w:instrText xml:space="preserve"> REF _Ref25147267 \h  \* MERGEFORMAT </w:instrText>
      </w:r>
      <w:r w:rsidRPr="00762459">
        <w:fldChar w:fldCharType="separate"/>
      </w:r>
      <w:r w:rsidR="00BA0BCC" w:rsidRPr="00762459">
        <w:t xml:space="preserve">Table </w:t>
      </w:r>
      <w:r w:rsidR="00BA0BCC" w:rsidRPr="00762459">
        <w:rPr>
          <w:noProof/>
        </w:rPr>
        <w:t>6</w:t>
      </w:r>
      <w:r w:rsidRPr="00762459">
        <w:fldChar w:fldCharType="end"/>
      </w:r>
      <w:r w:rsidRPr="00762459">
        <w:t xml:space="preserve"> provides a summary of the type of valid </w:t>
      </w:r>
      <w:r>
        <w:t xml:space="preserve">contact details provided by graduates for the 2020 ESS. </w:t>
      </w:r>
    </w:p>
    <w:p w14:paraId="7DEDA30F" w14:textId="3D505422" w:rsidR="00A86993" w:rsidRDefault="00BA0BCC" w:rsidP="00A86993">
      <w:pPr>
        <w:pStyle w:val="Body"/>
      </w:pPr>
      <w:r w:rsidRPr="00BA0BCC">
        <w:t xml:space="preserve">The collection of both an email and a </w:t>
      </w:r>
      <w:r w:rsidR="00287DDD">
        <w:t>phone number</w:t>
      </w:r>
      <w:r w:rsidRPr="00BA0BCC">
        <w:t xml:space="preserve"> allowed supervisors to be approached through both online and CATI workflows (see Section 3.3)</w:t>
      </w:r>
      <w:r>
        <w:t xml:space="preserve"> and was </w:t>
      </w:r>
      <w:r w:rsidRPr="00BA0BCC">
        <w:t xml:space="preserve">an important </w:t>
      </w:r>
      <w:r>
        <w:t>component</w:t>
      </w:r>
      <w:r w:rsidRPr="00BA0BCC">
        <w:t xml:space="preserve"> </w:t>
      </w:r>
      <w:r>
        <w:t>of</w:t>
      </w:r>
      <w:r w:rsidRPr="00BA0BCC">
        <w:t xml:space="preserve"> maximising response to the ESS. The collection of both an email and </w:t>
      </w:r>
      <w:r w:rsidR="00995537">
        <w:t>phone number</w:t>
      </w:r>
      <w:r w:rsidRPr="00BA0BCC">
        <w:t xml:space="preserve"> was </w:t>
      </w:r>
      <w:r>
        <w:t>a focus of</w:t>
      </w:r>
      <w:r w:rsidRPr="00BA0BCC">
        <w:t xml:space="preserve"> interviewer training for the CATI follow up (see Section 2.4.3)</w:t>
      </w:r>
      <w:r>
        <w:t xml:space="preserve"> and t</w:t>
      </w:r>
      <w:r w:rsidRPr="00BA0BCC">
        <w:t>he collection of both an email and phone increased in each round (up to 52.8 per cent in May)</w:t>
      </w:r>
      <w:r>
        <w:t>.</w:t>
      </w:r>
      <w:r w:rsidR="00365D56">
        <w:t xml:space="preserve"> A continued focus on improving the collection of both email and phone contact details should be considered for the ESS in future years (see Section 8).</w:t>
      </w:r>
    </w:p>
    <w:p w14:paraId="20957920" w14:textId="55A450A5" w:rsidR="00A86993" w:rsidRPr="001A1917" w:rsidRDefault="00A86993" w:rsidP="00A86993">
      <w:pPr>
        <w:pStyle w:val="Caption"/>
        <w:rPr>
          <w:color w:val="auto"/>
        </w:rPr>
      </w:pPr>
      <w:bookmarkStart w:id="38" w:name="_Ref25147267"/>
      <w:bookmarkStart w:id="39" w:name="_Toc58929132"/>
      <w:r w:rsidRPr="001A1917">
        <w:rPr>
          <w:color w:val="auto"/>
        </w:rPr>
        <w:t xml:space="preserve">Table </w:t>
      </w:r>
      <w:r w:rsidR="00762459" w:rsidRPr="001A1917">
        <w:rPr>
          <w:color w:val="auto"/>
        </w:rPr>
        <w:fldChar w:fldCharType="begin"/>
      </w:r>
      <w:r w:rsidR="00762459" w:rsidRPr="001A1917">
        <w:rPr>
          <w:color w:val="auto"/>
        </w:rPr>
        <w:instrText xml:space="preserve"> SEQ Table \* ARABIC </w:instrText>
      </w:r>
      <w:r w:rsidR="00762459" w:rsidRPr="001A1917">
        <w:rPr>
          <w:color w:val="auto"/>
        </w:rPr>
        <w:fldChar w:fldCharType="separate"/>
      </w:r>
      <w:r w:rsidR="00BA0BCC" w:rsidRPr="001A1917">
        <w:rPr>
          <w:noProof/>
          <w:color w:val="auto"/>
        </w:rPr>
        <w:t>6</w:t>
      </w:r>
      <w:r w:rsidR="00762459" w:rsidRPr="001A1917">
        <w:rPr>
          <w:noProof/>
          <w:color w:val="auto"/>
        </w:rPr>
        <w:fldChar w:fldCharType="end"/>
      </w:r>
      <w:bookmarkEnd w:id="38"/>
      <w:r w:rsidRPr="001A1917">
        <w:rPr>
          <w:color w:val="auto"/>
        </w:rPr>
        <w:tab/>
        <w:t>Type of contact details collected</w:t>
      </w:r>
      <w:bookmarkEnd w:id="39"/>
    </w:p>
    <w:tbl>
      <w:tblPr>
        <w:tblStyle w:val="TableGrid"/>
        <w:tblW w:w="9918" w:type="dxa"/>
        <w:tblLook w:val="04A0" w:firstRow="1" w:lastRow="0" w:firstColumn="1" w:lastColumn="0" w:noHBand="0" w:noVBand="1"/>
      </w:tblPr>
      <w:tblGrid>
        <w:gridCol w:w="2460"/>
        <w:gridCol w:w="1097"/>
        <w:gridCol w:w="1097"/>
        <w:gridCol w:w="1095"/>
        <w:gridCol w:w="987"/>
        <w:gridCol w:w="821"/>
        <w:gridCol w:w="821"/>
        <w:gridCol w:w="684"/>
        <w:gridCol w:w="856"/>
      </w:tblGrid>
      <w:tr w:rsidR="001A1917" w:rsidRPr="001A1917" w14:paraId="59537267" w14:textId="77777777" w:rsidTr="001A1917">
        <w:trPr>
          <w:trHeight w:val="323"/>
        </w:trPr>
        <w:tc>
          <w:tcPr>
            <w:tcW w:w="2460" w:type="dxa"/>
            <w:noWrap/>
            <w:hideMark/>
          </w:tcPr>
          <w:p w14:paraId="09DA592A" w14:textId="77777777" w:rsidR="001A1917" w:rsidRPr="001A1917" w:rsidRDefault="001A1917" w:rsidP="00BA0BCC">
            <w:pPr>
              <w:rPr>
                <w:rFonts w:eastAsia="Times New Roman" w:cs="Arial"/>
                <w:b/>
                <w:bCs/>
                <w:sz w:val="18"/>
                <w:szCs w:val="18"/>
                <w:lang w:eastAsia="en-AU"/>
              </w:rPr>
            </w:pPr>
            <w:r w:rsidRPr="001A1917">
              <w:rPr>
                <w:rFonts w:eastAsia="Times New Roman" w:cs="Arial"/>
                <w:b/>
                <w:bCs/>
                <w:sz w:val="18"/>
                <w:szCs w:val="18"/>
                <w:lang w:eastAsia="en-AU"/>
              </w:rPr>
              <w:t>Type of contact details collected</w:t>
            </w:r>
          </w:p>
          <w:p w14:paraId="70B77759" w14:textId="568B085F" w:rsidR="001A1917" w:rsidRPr="001A1917" w:rsidRDefault="001A1917" w:rsidP="00BA0BCC">
            <w:pPr>
              <w:rPr>
                <w:rFonts w:eastAsia="Times New Roman" w:cs="Arial"/>
                <w:b/>
                <w:bCs/>
                <w:sz w:val="18"/>
                <w:szCs w:val="18"/>
                <w:lang w:eastAsia="en-AU"/>
              </w:rPr>
            </w:pPr>
          </w:p>
        </w:tc>
        <w:tc>
          <w:tcPr>
            <w:tcW w:w="1097" w:type="dxa"/>
            <w:hideMark/>
          </w:tcPr>
          <w:p w14:paraId="7E6FBC6D" w14:textId="586236EC" w:rsidR="001A1917" w:rsidRPr="001A1917" w:rsidRDefault="001A1917" w:rsidP="00BA0BCC">
            <w:pPr>
              <w:jc w:val="center"/>
              <w:rPr>
                <w:rFonts w:eastAsia="Times New Roman" w:cs="Arial"/>
                <w:b/>
                <w:bCs/>
                <w:sz w:val="18"/>
                <w:szCs w:val="18"/>
                <w:lang w:eastAsia="en-AU"/>
              </w:rPr>
            </w:pPr>
            <w:r w:rsidRPr="001A1917">
              <w:rPr>
                <w:rFonts w:eastAsia="Times New Roman" w:cs="Arial"/>
                <w:b/>
                <w:bCs/>
                <w:sz w:val="18"/>
                <w:szCs w:val="18"/>
                <w:lang w:eastAsia="en-AU"/>
              </w:rPr>
              <w:t>November 2019</w:t>
            </w:r>
            <w:r>
              <w:rPr>
                <w:rFonts w:eastAsia="Times New Roman" w:cs="Arial"/>
                <w:b/>
                <w:bCs/>
                <w:sz w:val="18"/>
                <w:szCs w:val="18"/>
                <w:lang w:eastAsia="en-AU"/>
              </w:rPr>
              <w:t xml:space="preserve"> n</w:t>
            </w:r>
          </w:p>
        </w:tc>
        <w:tc>
          <w:tcPr>
            <w:tcW w:w="1097" w:type="dxa"/>
          </w:tcPr>
          <w:p w14:paraId="496A7F07" w14:textId="4DB33BA2" w:rsidR="001A1917" w:rsidRPr="001A1917" w:rsidRDefault="001A1917" w:rsidP="00BA0BCC">
            <w:pPr>
              <w:jc w:val="center"/>
              <w:rPr>
                <w:rFonts w:eastAsia="Times New Roman" w:cs="Arial"/>
                <w:b/>
                <w:bCs/>
                <w:sz w:val="18"/>
                <w:szCs w:val="18"/>
                <w:lang w:eastAsia="en-AU"/>
              </w:rPr>
            </w:pPr>
            <w:r w:rsidRPr="001A1917">
              <w:rPr>
                <w:rFonts w:eastAsia="Times New Roman" w:cs="Arial"/>
                <w:b/>
                <w:bCs/>
                <w:sz w:val="18"/>
                <w:szCs w:val="18"/>
                <w:lang w:eastAsia="en-AU"/>
              </w:rPr>
              <w:t>November 2019</w:t>
            </w:r>
            <w:r>
              <w:rPr>
                <w:rFonts w:eastAsia="Times New Roman" w:cs="Arial"/>
                <w:b/>
                <w:bCs/>
                <w:sz w:val="18"/>
                <w:szCs w:val="18"/>
                <w:lang w:eastAsia="en-AU"/>
              </w:rPr>
              <w:t xml:space="preserve"> %</w:t>
            </w:r>
          </w:p>
        </w:tc>
        <w:tc>
          <w:tcPr>
            <w:tcW w:w="1095" w:type="dxa"/>
            <w:hideMark/>
          </w:tcPr>
          <w:p w14:paraId="200F0C89" w14:textId="205220AA" w:rsidR="001A1917" w:rsidRPr="001A1917" w:rsidRDefault="001A1917" w:rsidP="00BA0BCC">
            <w:pPr>
              <w:jc w:val="center"/>
              <w:rPr>
                <w:rFonts w:eastAsia="Times New Roman" w:cs="Arial"/>
                <w:b/>
                <w:bCs/>
                <w:sz w:val="18"/>
                <w:szCs w:val="18"/>
                <w:lang w:eastAsia="en-AU"/>
              </w:rPr>
            </w:pPr>
            <w:r w:rsidRPr="001A1917">
              <w:rPr>
                <w:rFonts w:eastAsia="Times New Roman" w:cs="Arial"/>
                <w:b/>
                <w:bCs/>
                <w:sz w:val="18"/>
                <w:szCs w:val="18"/>
                <w:lang w:eastAsia="en-AU"/>
              </w:rPr>
              <w:t>February 2020</w:t>
            </w:r>
            <w:r>
              <w:rPr>
                <w:rFonts w:eastAsia="Times New Roman" w:cs="Arial"/>
                <w:b/>
                <w:bCs/>
                <w:sz w:val="18"/>
                <w:szCs w:val="18"/>
                <w:lang w:eastAsia="en-AU"/>
              </w:rPr>
              <w:t xml:space="preserve"> n</w:t>
            </w:r>
          </w:p>
        </w:tc>
        <w:tc>
          <w:tcPr>
            <w:tcW w:w="987" w:type="dxa"/>
          </w:tcPr>
          <w:p w14:paraId="15980663" w14:textId="172FA86F" w:rsidR="001A1917" w:rsidRPr="001A1917" w:rsidRDefault="001A1917" w:rsidP="00BA0BCC">
            <w:pPr>
              <w:jc w:val="center"/>
              <w:rPr>
                <w:rFonts w:eastAsia="Times New Roman" w:cs="Arial"/>
                <w:b/>
                <w:bCs/>
                <w:sz w:val="18"/>
                <w:szCs w:val="18"/>
                <w:lang w:eastAsia="en-AU"/>
              </w:rPr>
            </w:pPr>
            <w:r w:rsidRPr="001A1917">
              <w:rPr>
                <w:rFonts w:eastAsia="Times New Roman" w:cs="Arial"/>
                <w:b/>
                <w:bCs/>
                <w:sz w:val="18"/>
                <w:szCs w:val="18"/>
                <w:lang w:eastAsia="en-AU"/>
              </w:rPr>
              <w:t>February 2020</w:t>
            </w:r>
            <w:r>
              <w:rPr>
                <w:rFonts w:eastAsia="Times New Roman" w:cs="Arial"/>
                <w:b/>
                <w:bCs/>
                <w:sz w:val="18"/>
                <w:szCs w:val="18"/>
                <w:lang w:eastAsia="en-AU"/>
              </w:rPr>
              <w:t xml:space="preserve"> %</w:t>
            </w:r>
          </w:p>
        </w:tc>
        <w:tc>
          <w:tcPr>
            <w:tcW w:w="821" w:type="dxa"/>
            <w:hideMark/>
          </w:tcPr>
          <w:p w14:paraId="5D123538" w14:textId="3B2D88E7" w:rsidR="001A1917" w:rsidRPr="001A1917" w:rsidRDefault="001A1917" w:rsidP="00BA0BCC">
            <w:pPr>
              <w:jc w:val="center"/>
              <w:rPr>
                <w:rFonts w:eastAsia="Times New Roman" w:cs="Arial"/>
                <w:b/>
                <w:bCs/>
                <w:sz w:val="18"/>
                <w:szCs w:val="18"/>
                <w:lang w:eastAsia="en-AU"/>
              </w:rPr>
            </w:pPr>
            <w:r w:rsidRPr="001A1917">
              <w:rPr>
                <w:rFonts w:eastAsia="Times New Roman" w:cs="Arial"/>
                <w:b/>
                <w:bCs/>
                <w:sz w:val="18"/>
                <w:szCs w:val="18"/>
                <w:lang w:eastAsia="en-AU"/>
              </w:rPr>
              <w:t>May 2020</w:t>
            </w:r>
            <w:r>
              <w:rPr>
                <w:rFonts w:eastAsia="Times New Roman" w:cs="Arial"/>
                <w:b/>
                <w:bCs/>
                <w:sz w:val="18"/>
                <w:szCs w:val="18"/>
                <w:lang w:eastAsia="en-AU"/>
              </w:rPr>
              <w:t xml:space="preserve"> n</w:t>
            </w:r>
          </w:p>
        </w:tc>
        <w:tc>
          <w:tcPr>
            <w:tcW w:w="821" w:type="dxa"/>
          </w:tcPr>
          <w:p w14:paraId="0439CB73" w14:textId="74636C86" w:rsidR="001A1917" w:rsidRPr="001A1917" w:rsidRDefault="001A1917" w:rsidP="00BA0BCC">
            <w:pPr>
              <w:jc w:val="center"/>
              <w:rPr>
                <w:rFonts w:eastAsia="Times New Roman" w:cs="Arial"/>
                <w:b/>
                <w:bCs/>
                <w:sz w:val="18"/>
                <w:szCs w:val="18"/>
                <w:lang w:eastAsia="en-AU"/>
              </w:rPr>
            </w:pPr>
            <w:r>
              <w:rPr>
                <w:rFonts w:eastAsia="Times New Roman" w:cs="Arial"/>
                <w:b/>
                <w:bCs/>
                <w:sz w:val="18"/>
                <w:szCs w:val="18"/>
                <w:lang w:eastAsia="en-AU"/>
              </w:rPr>
              <w:t>May 2020 %</w:t>
            </w:r>
          </w:p>
        </w:tc>
        <w:tc>
          <w:tcPr>
            <w:tcW w:w="684" w:type="dxa"/>
            <w:hideMark/>
          </w:tcPr>
          <w:p w14:paraId="13F1C10C" w14:textId="39481309" w:rsidR="001A1917" w:rsidRPr="001A1917" w:rsidRDefault="001A1917" w:rsidP="00BA0BCC">
            <w:pPr>
              <w:jc w:val="center"/>
              <w:rPr>
                <w:rFonts w:eastAsia="Times New Roman" w:cs="Arial"/>
                <w:b/>
                <w:bCs/>
                <w:sz w:val="18"/>
                <w:szCs w:val="18"/>
                <w:lang w:eastAsia="en-AU"/>
              </w:rPr>
            </w:pPr>
            <w:r w:rsidRPr="001A1917">
              <w:rPr>
                <w:rFonts w:eastAsia="Times New Roman" w:cs="Arial"/>
                <w:b/>
                <w:bCs/>
                <w:sz w:val="18"/>
                <w:szCs w:val="18"/>
                <w:lang w:eastAsia="en-AU"/>
              </w:rPr>
              <w:t>Total</w:t>
            </w:r>
            <w:r>
              <w:rPr>
                <w:rFonts w:eastAsia="Times New Roman" w:cs="Arial"/>
                <w:b/>
                <w:bCs/>
                <w:sz w:val="18"/>
                <w:szCs w:val="18"/>
                <w:lang w:eastAsia="en-AU"/>
              </w:rPr>
              <w:t xml:space="preserve"> n</w:t>
            </w:r>
          </w:p>
        </w:tc>
        <w:tc>
          <w:tcPr>
            <w:tcW w:w="856" w:type="dxa"/>
          </w:tcPr>
          <w:p w14:paraId="383EB932" w14:textId="0E72BF75" w:rsidR="001A1917" w:rsidRPr="001A1917" w:rsidRDefault="001A1917" w:rsidP="00BA0BCC">
            <w:pPr>
              <w:jc w:val="center"/>
              <w:rPr>
                <w:rFonts w:eastAsia="Times New Roman" w:cs="Arial"/>
                <w:b/>
                <w:bCs/>
                <w:sz w:val="18"/>
                <w:szCs w:val="18"/>
                <w:lang w:eastAsia="en-AU"/>
              </w:rPr>
            </w:pPr>
            <w:r>
              <w:rPr>
                <w:rFonts w:eastAsia="Times New Roman" w:cs="Arial"/>
                <w:b/>
                <w:bCs/>
                <w:sz w:val="18"/>
                <w:szCs w:val="18"/>
                <w:lang w:eastAsia="en-AU"/>
              </w:rPr>
              <w:t>Total %</w:t>
            </w:r>
          </w:p>
        </w:tc>
      </w:tr>
      <w:tr w:rsidR="001A1917" w:rsidRPr="001A1917" w14:paraId="7A2C748E" w14:textId="77777777" w:rsidTr="001A1917">
        <w:trPr>
          <w:trHeight w:val="323"/>
        </w:trPr>
        <w:tc>
          <w:tcPr>
            <w:tcW w:w="2460" w:type="dxa"/>
            <w:hideMark/>
          </w:tcPr>
          <w:p w14:paraId="0F1103C2" w14:textId="23DC4803" w:rsidR="00BA0BCC" w:rsidRPr="001A1917" w:rsidRDefault="00BA0BCC" w:rsidP="00BA0BCC">
            <w:pPr>
              <w:rPr>
                <w:rFonts w:eastAsia="Times New Roman" w:cs="Arial"/>
                <w:b/>
                <w:bCs/>
                <w:sz w:val="18"/>
                <w:szCs w:val="18"/>
                <w:lang w:eastAsia="en-AU"/>
              </w:rPr>
            </w:pPr>
            <w:r w:rsidRPr="001A1917">
              <w:rPr>
                <w:rFonts w:eastAsia="Times New Roman" w:cs="Arial"/>
                <w:b/>
                <w:bCs/>
                <w:sz w:val="18"/>
                <w:szCs w:val="18"/>
                <w:lang w:eastAsia="en-AU"/>
              </w:rPr>
              <w:t>Total valid contact details</w:t>
            </w:r>
          </w:p>
        </w:tc>
        <w:tc>
          <w:tcPr>
            <w:tcW w:w="1097" w:type="dxa"/>
            <w:noWrap/>
            <w:hideMark/>
          </w:tcPr>
          <w:p w14:paraId="1AC9D11E" w14:textId="77777777" w:rsidR="00BA0BCC" w:rsidRPr="001A1917" w:rsidRDefault="00BA0BCC" w:rsidP="00BA0BCC">
            <w:pPr>
              <w:jc w:val="right"/>
              <w:rPr>
                <w:rFonts w:eastAsia="Times New Roman" w:cs="Arial"/>
                <w:b/>
                <w:bCs/>
                <w:sz w:val="18"/>
                <w:szCs w:val="18"/>
                <w:lang w:eastAsia="en-AU"/>
              </w:rPr>
            </w:pPr>
            <w:r w:rsidRPr="001A1917">
              <w:rPr>
                <w:rFonts w:eastAsia="Times New Roman" w:cs="Arial"/>
                <w:b/>
                <w:bCs/>
                <w:sz w:val="18"/>
                <w:szCs w:val="18"/>
                <w:lang w:eastAsia="en-AU"/>
              </w:rPr>
              <w:t>2,976</w:t>
            </w:r>
          </w:p>
        </w:tc>
        <w:tc>
          <w:tcPr>
            <w:tcW w:w="1097" w:type="dxa"/>
            <w:noWrap/>
            <w:hideMark/>
          </w:tcPr>
          <w:p w14:paraId="4B6822BF" w14:textId="77777777" w:rsidR="00BA0BCC" w:rsidRPr="001A1917" w:rsidRDefault="00BA0BCC" w:rsidP="00BA0BCC">
            <w:pPr>
              <w:jc w:val="right"/>
              <w:rPr>
                <w:rFonts w:eastAsia="Times New Roman" w:cs="Arial"/>
                <w:b/>
                <w:bCs/>
                <w:sz w:val="18"/>
                <w:szCs w:val="18"/>
                <w:lang w:eastAsia="en-AU"/>
              </w:rPr>
            </w:pPr>
            <w:r w:rsidRPr="001A1917">
              <w:rPr>
                <w:rFonts w:eastAsia="Times New Roman" w:cs="Arial"/>
                <w:b/>
                <w:bCs/>
                <w:sz w:val="18"/>
                <w:szCs w:val="18"/>
                <w:lang w:eastAsia="en-AU"/>
              </w:rPr>
              <w:t>100.0</w:t>
            </w:r>
          </w:p>
        </w:tc>
        <w:tc>
          <w:tcPr>
            <w:tcW w:w="1095" w:type="dxa"/>
            <w:noWrap/>
            <w:hideMark/>
          </w:tcPr>
          <w:p w14:paraId="7509D1B9" w14:textId="77777777" w:rsidR="00BA0BCC" w:rsidRPr="001A1917" w:rsidRDefault="00BA0BCC" w:rsidP="00BA0BCC">
            <w:pPr>
              <w:jc w:val="right"/>
              <w:rPr>
                <w:rFonts w:eastAsia="Times New Roman" w:cs="Arial"/>
                <w:b/>
                <w:bCs/>
                <w:sz w:val="18"/>
                <w:szCs w:val="18"/>
                <w:lang w:eastAsia="en-AU"/>
              </w:rPr>
            </w:pPr>
            <w:r w:rsidRPr="001A1917">
              <w:rPr>
                <w:rFonts w:eastAsia="Times New Roman" w:cs="Arial"/>
                <w:b/>
                <w:bCs/>
                <w:sz w:val="18"/>
                <w:szCs w:val="18"/>
                <w:lang w:eastAsia="en-AU"/>
              </w:rPr>
              <w:t>547</w:t>
            </w:r>
          </w:p>
        </w:tc>
        <w:tc>
          <w:tcPr>
            <w:tcW w:w="987" w:type="dxa"/>
            <w:noWrap/>
            <w:hideMark/>
          </w:tcPr>
          <w:p w14:paraId="14BFAC55" w14:textId="77777777" w:rsidR="00BA0BCC" w:rsidRPr="001A1917" w:rsidRDefault="00BA0BCC" w:rsidP="00BA0BCC">
            <w:pPr>
              <w:jc w:val="right"/>
              <w:rPr>
                <w:rFonts w:eastAsia="Times New Roman" w:cs="Arial"/>
                <w:b/>
                <w:bCs/>
                <w:sz w:val="18"/>
                <w:szCs w:val="18"/>
                <w:lang w:eastAsia="en-AU"/>
              </w:rPr>
            </w:pPr>
            <w:r w:rsidRPr="001A1917">
              <w:rPr>
                <w:rFonts w:eastAsia="Times New Roman" w:cs="Arial"/>
                <w:b/>
                <w:bCs/>
                <w:sz w:val="18"/>
                <w:szCs w:val="18"/>
                <w:lang w:eastAsia="en-AU"/>
              </w:rPr>
              <w:t>100.0</w:t>
            </w:r>
          </w:p>
        </w:tc>
        <w:tc>
          <w:tcPr>
            <w:tcW w:w="821" w:type="dxa"/>
            <w:noWrap/>
            <w:hideMark/>
          </w:tcPr>
          <w:p w14:paraId="1842F1C1" w14:textId="77777777" w:rsidR="00BA0BCC" w:rsidRPr="001A1917" w:rsidRDefault="00BA0BCC" w:rsidP="00BA0BCC">
            <w:pPr>
              <w:jc w:val="right"/>
              <w:rPr>
                <w:rFonts w:eastAsia="Times New Roman" w:cs="Arial"/>
                <w:b/>
                <w:bCs/>
                <w:sz w:val="18"/>
                <w:szCs w:val="18"/>
                <w:lang w:eastAsia="en-AU"/>
              </w:rPr>
            </w:pPr>
            <w:r w:rsidRPr="001A1917">
              <w:rPr>
                <w:rFonts w:eastAsia="Times New Roman" w:cs="Arial"/>
                <w:b/>
                <w:bCs/>
                <w:sz w:val="18"/>
                <w:szCs w:val="18"/>
                <w:lang w:eastAsia="en-AU"/>
              </w:rPr>
              <w:t>4,525</w:t>
            </w:r>
          </w:p>
        </w:tc>
        <w:tc>
          <w:tcPr>
            <w:tcW w:w="821" w:type="dxa"/>
            <w:noWrap/>
            <w:hideMark/>
          </w:tcPr>
          <w:p w14:paraId="5B41276B" w14:textId="77777777" w:rsidR="00BA0BCC" w:rsidRPr="001A1917" w:rsidRDefault="00BA0BCC" w:rsidP="00BA0BCC">
            <w:pPr>
              <w:jc w:val="right"/>
              <w:rPr>
                <w:rFonts w:eastAsia="Times New Roman" w:cs="Arial"/>
                <w:b/>
                <w:bCs/>
                <w:sz w:val="18"/>
                <w:szCs w:val="18"/>
                <w:lang w:eastAsia="en-AU"/>
              </w:rPr>
            </w:pPr>
            <w:r w:rsidRPr="001A1917">
              <w:rPr>
                <w:rFonts w:eastAsia="Times New Roman" w:cs="Arial"/>
                <w:b/>
                <w:bCs/>
                <w:sz w:val="18"/>
                <w:szCs w:val="18"/>
                <w:lang w:eastAsia="en-AU"/>
              </w:rPr>
              <w:t>100.0</w:t>
            </w:r>
          </w:p>
        </w:tc>
        <w:tc>
          <w:tcPr>
            <w:tcW w:w="684" w:type="dxa"/>
            <w:noWrap/>
            <w:hideMark/>
          </w:tcPr>
          <w:p w14:paraId="6D921773" w14:textId="77777777" w:rsidR="00BA0BCC" w:rsidRPr="001A1917" w:rsidRDefault="00BA0BCC" w:rsidP="00BA0BCC">
            <w:pPr>
              <w:jc w:val="right"/>
              <w:rPr>
                <w:rFonts w:eastAsia="Times New Roman" w:cs="Arial"/>
                <w:b/>
                <w:bCs/>
                <w:sz w:val="18"/>
                <w:szCs w:val="18"/>
                <w:lang w:eastAsia="en-AU"/>
              </w:rPr>
            </w:pPr>
            <w:r w:rsidRPr="001A1917">
              <w:rPr>
                <w:rFonts w:eastAsia="Times New Roman" w:cs="Arial"/>
                <w:b/>
                <w:bCs/>
                <w:sz w:val="18"/>
                <w:szCs w:val="18"/>
                <w:lang w:eastAsia="en-AU"/>
              </w:rPr>
              <w:t>8,048</w:t>
            </w:r>
          </w:p>
        </w:tc>
        <w:tc>
          <w:tcPr>
            <w:tcW w:w="856" w:type="dxa"/>
            <w:noWrap/>
            <w:hideMark/>
          </w:tcPr>
          <w:p w14:paraId="189A7FFB" w14:textId="77777777" w:rsidR="00BA0BCC" w:rsidRPr="001A1917" w:rsidRDefault="00BA0BCC" w:rsidP="00BA0BCC">
            <w:pPr>
              <w:jc w:val="right"/>
              <w:rPr>
                <w:rFonts w:eastAsia="Times New Roman" w:cs="Arial"/>
                <w:b/>
                <w:bCs/>
                <w:sz w:val="18"/>
                <w:szCs w:val="18"/>
                <w:lang w:eastAsia="en-AU"/>
              </w:rPr>
            </w:pPr>
            <w:r w:rsidRPr="001A1917">
              <w:rPr>
                <w:rFonts w:eastAsia="Times New Roman" w:cs="Arial"/>
                <w:b/>
                <w:bCs/>
                <w:sz w:val="18"/>
                <w:szCs w:val="18"/>
                <w:lang w:eastAsia="en-AU"/>
              </w:rPr>
              <w:t>100.0</w:t>
            </w:r>
          </w:p>
        </w:tc>
      </w:tr>
      <w:tr w:rsidR="001A1917" w:rsidRPr="001A1917" w14:paraId="2D221DD3" w14:textId="77777777" w:rsidTr="001A1917">
        <w:trPr>
          <w:trHeight w:val="323"/>
        </w:trPr>
        <w:tc>
          <w:tcPr>
            <w:tcW w:w="2460" w:type="dxa"/>
            <w:hideMark/>
          </w:tcPr>
          <w:p w14:paraId="16806A84" w14:textId="77777777" w:rsidR="00BA0BCC" w:rsidRPr="001A1917" w:rsidRDefault="00BA0BCC" w:rsidP="00BA0BCC">
            <w:pPr>
              <w:ind w:firstLineChars="100" w:firstLine="180"/>
              <w:rPr>
                <w:rFonts w:eastAsia="Times New Roman" w:cs="Arial"/>
                <w:sz w:val="18"/>
                <w:szCs w:val="18"/>
                <w:lang w:eastAsia="en-AU"/>
              </w:rPr>
            </w:pPr>
            <w:r w:rsidRPr="001A1917">
              <w:rPr>
                <w:rFonts w:eastAsia="Times New Roman" w:cs="Arial"/>
                <w:sz w:val="18"/>
                <w:szCs w:val="18"/>
                <w:lang w:eastAsia="en-AU"/>
              </w:rPr>
              <w:t>Valid email only</w:t>
            </w:r>
          </w:p>
        </w:tc>
        <w:tc>
          <w:tcPr>
            <w:tcW w:w="1097" w:type="dxa"/>
            <w:noWrap/>
            <w:hideMark/>
          </w:tcPr>
          <w:p w14:paraId="57831867"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1,513</w:t>
            </w:r>
          </w:p>
        </w:tc>
        <w:tc>
          <w:tcPr>
            <w:tcW w:w="1097" w:type="dxa"/>
            <w:noWrap/>
            <w:hideMark/>
          </w:tcPr>
          <w:p w14:paraId="5B4C0813"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50.8</w:t>
            </w:r>
          </w:p>
        </w:tc>
        <w:tc>
          <w:tcPr>
            <w:tcW w:w="1095" w:type="dxa"/>
            <w:hideMark/>
          </w:tcPr>
          <w:p w14:paraId="0EDEA6E2"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281</w:t>
            </w:r>
          </w:p>
        </w:tc>
        <w:tc>
          <w:tcPr>
            <w:tcW w:w="987" w:type="dxa"/>
            <w:noWrap/>
            <w:hideMark/>
          </w:tcPr>
          <w:p w14:paraId="0EB4E7BF"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51.4</w:t>
            </w:r>
          </w:p>
        </w:tc>
        <w:tc>
          <w:tcPr>
            <w:tcW w:w="821" w:type="dxa"/>
            <w:noWrap/>
            <w:hideMark/>
          </w:tcPr>
          <w:p w14:paraId="4D2B5457"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1,899</w:t>
            </w:r>
          </w:p>
        </w:tc>
        <w:tc>
          <w:tcPr>
            <w:tcW w:w="821" w:type="dxa"/>
            <w:noWrap/>
            <w:hideMark/>
          </w:tcPr>
          <w:p w14:paraId="124F722A"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42.0</w:t>
            </w:r>
          </w:p>
        </w:tc>
        <w:tc>
          <w:tcPr>
            <w:tcW w:w="684" w:type="dxa"/>
            <w:noWrap/>
            <w:hideMark/>
          </w:tcPr>
          <w:p w14:paraId="0CDB5F99"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3,693</w:t>
            </w:r>
          </w:p>
        </w:tc>
        <w:tc>
          <w:tcPr>
            <w:tcW w:w="856" w:type="dxa"/>
            <w:noWrap/>
            <w:hideMark/>
          </w:tcPr>
          <w:p w14:paraId="56EF15BF"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45.9</w:t>
            </w:r>
          </w:p>
        </w:tc>
      </w:tr>
      <w:tr w:rsidR="001A1917" w:rsidRPr="001A1917" w14:paraId="2095CAEC" w14:textId="77777777" w:rsidTr="001A1917">
        <w:trPr>
          <w:trHeight w:val="323"/>
        </w:trPr>
        <w:tc>
          <w:tcPr>
            <w:tcW w:w="2460" w:type="dxa"/>
            <w:hideMark/>
          </w:tcPr>
          <w:p w14:paraId="10DEEE8A" w14:textId="6DCA7AE1" w:rsidR="00BA0BCC" w:rsidRPr="001A1917" w:rsidRDefault="00BA0BCC" w:rsidP="00BA0BCC">
            <w:pPr>
              <w:ind w:firstLineChars="100" w:firstLine="180"/>
              <w:rPr>
                <w:rFonts w:eastAsia="Times New Roman" w:cs="Arial"/>
                <w:sz w:val="18"/>
                <w:szCs w:val="18"/>
                <w:lang w:eastAsia="en-AU"/>
              </w:rPr>
            </w:pPr>
            <w:r w:rsidRPr="001A1917">
              <w:rPr>
                <w:rFonts w:eastAsia="Times New Roman" w:cs="Arial"/>
                <w:sz w:val="18"/>
                <w:szCs w:val="18"/>
                <w:lang w:eastAsia="en-AU"/>
              </w:rPr>
              <w:t xml:space="preserve">Valid </w:t>
            </w:r>
            <w:r w:rsidR="00346C75" w:rsidRPr="001A1917">
              <w:rPr>
                <w:rFonts w:eastAsia="Times New Roman" w:cs="Arial"/>
                <w:sz w:val="18"/>
                <w:szCs w:val="18"/>
                <w:lang w:eastAsia="en-AU"/>
              </w:rPr>
              <w:t>phone number</w:t>
            </w:r>
            <w:r w:rsidRPr="001A1917">
              <w:rPr>
                <w:rFonts w:eastAsia="Times New Roman" w:cs="Arial"/>
                <w:sz w:val="18"/>
                <w:szCs w:val="18"/>
                <w:lang w:eastAsia="en-AU"/>
              </w:rPr>
              <w:t xml:space="preserve"> only</w:t>
            </w:r>
          </w:p>
        </w:tc>
        <w:tc>
          <w:tcPr>
            <w:tcW w:w="1097" w:type="dxa"/>
            <w:noWrap/>
            <w:hideMark/>
          </w:tcPr>
          <w:p w14:paraId="5371D12A"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280</w:t>
            </w:r>
          </w:p>
        </w:tc>
        <w:tc>
          <w:tcPr>
            <w:tcW w:w="1097" w:type="dxa"/>
            <w:noWrap/>
            <w:hideMark/>
          </w:tcPr>
          <w:p w14:paraId="50721877"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9.4</w:t>
            </w:r>
          </w:p>
        </w:tc>
        <w:tc>
          <w:tcPr>
            <w:tcW w:w="1095" w:type="dxa"/>
            <w:noWrap/>
            <w:hideMark/>
          </w:tcPr>
          <w:p w14:paraId="44216FC3"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25</w:t>
            </w:r>
          </w:p>
        </w:tc>
        <w:tc>
          <w:tcPr>
            <w:tcW w:w="987" w:type="dxa"/>
            <w:noWrap/>
            <w:hideMark/>
          </w:tcPr>
          <w:p w14:paraId="51C96035"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4.6</w:t>
            </w:r>
          </w:p>
        </w:tc>
        <w:tc>
          <w:tcPr>
            <w:tcW w:w="821" w:type="dxa"/>
            <w:noWrap/>
            <w:hideMark/>
          </w:tcPr>
          <w:p w14:paraId="357CBF53"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236</w:t>
            </w:r>
          </w:p>
        </w:tc>
        <w:tc>
          <w:tcPr>
            <w:tcW w:w="821" w:type="dxa"/>
            <w:noWrap/>
            <w:hideMark/>
          </w:tcPr>
          <w:p w14:paraId="0DC4A67A"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5.2</w:t>
            </w:r>
          </w:p>
        </w:tc>
        <w:tc>
          <w:tcPr>
            <w:tcW w:w="684" w:type="dxa"/>
            <w:noWrap/>
            <w:hideMark/>
          </w:tcPr>
          <w:p w14:paraId="4C334932"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541</w:t>
            </w:r>
          </w:p>
        </w:tc>
        <w:tc>
          <w:tcPr>
            <w:tcW w:w="856" w:type="dxa"/>
            <w:noWrap/>
            <w:hideMark/>
          </w:tcPr>
          <w:p w14:paraId="668BE9D0"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6.7</w:t>
            </w:r>
          </w:p>
        </w:tc>
      </w:tr>
      <w:tr w:rsidR="001A1917" w:rsidRPr="001A1917" w14:paraId="0DFAD8C0" w14:textId="77777777" w:rsidTr="001A1917">
        <w:trPr>
          <w:trHeight w:val="339"/>
        </w:trPr>
        <w:tc>
          <w:tcPr>
            <w:tcW w:w="2460" w:type="dxa"/>
            <w:noWrap/>
            <w:hideMark/>
          </w:tcPr>
          <w:p w14:paraId="2D968AF7" w14:textId="74D391EE" w:rsidR="00BA0BCC" w:rsidRPr="001A1917" w:rsidRDefault="00BA0BCC" w:rsidP="00BA0BCC">
            <w:pPr>
              <w:ind w:firstLineChars="100" w:firstLine="180"/>
              <w:rPr>
                <w:rFonts w:eastAsia="Times New Roman" w:cs="Arial"/>
                <w:sz w:val="18"/>
                <w:szCs w:val="18"/>
                <w:lang w:eastAsia="en-AU"/>
              </w:rPr>
            </w:pPr>
            <w:r w:rsidRPr="001A1917">
              <w:rPr>
                <w:rFonts w:eastAsia="Times New Roman" w:cs="Arial"/>
                <w:sz w:val="18"/>
                <w:szCs w:val="18"/>
                <w:lang w:eastAsia="en-AU"/>
              </w:rPr>
              <w:t xml:space="preserve">Valid email and </w:t>
            </w:r>
            <w:r w:rsidR="00287DDD" w:rsidRPr="001A1917">
              <w:rPr>
                <w:rFonts w:eastAsia="Times New Roman" w:cs="Arial"/>
                <w:sz w:val="18"/>
                <w:szCs w:val="18"/>
                <w:lang w:eastAsia="en-AU"/>
              </w:rPr>
              <w:t>phone number</w:t>
            </w:r>
          </w:p>
        </w:tc>
        <w:tc>
          <w:tcPr>
            <w:tcW w:w="1097" w:type="dxa"/>
            <w:noWrap/>
            <w:hideMark/>
          </w:tcPr>
          <w:p w14:paraId="035DE74C"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1,183</w:t>
            </w:r>
          </w:p>
        </w:tc>
        <w:tc>
          <w:tcPr>
            <w:tcW w:w="1097" w:type="dxa"/>
            <w:noWrap/>
            <w:hideMark/>
          </w:tcPr>
          <w:p w14:paraId="447EFF9D"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39.8</w:t>
            </w:r>
          </w:p>
        </w:tc>
        <w:tc>
          <w:tcPr>
            <w:tcW w:w="1095" w:type="dxa"/>
            <w:noWrap/>
            <w:hideMark/>
          </w:tcPr>
          <w:p w14:paraId="5720FBEE"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241</w:t>
            </w:r>
          </w:p>
        </w:tc>
        <w:tc>
          <w:tcPr>
            <w:tcW w:w="987" w:type="dxa"/>
            <w:noWrap/>
            <w:hideMark/>
          </w:tcPr>
          <w:p w14:paraId="276DC7C2"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44.1</w:t>
            </w:r>
          </w:p>
        </w:tc>
        <w:tc>
          <w:tcPr>
            <w:tcW w:w="821" w:type="dxa"/>
            <w:noWrap/>
            <w:hideMark/>
          </w:tcPr>
          <w:p w14:paraId="39951F57"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2,390</w:t>
            </w:r>
          </w:p>
        </w:tc>
        <w:tc>
          <w:tcPr>
            <w:tcW w:w="821" w:type="dxa"/>
            <w:noWrap/>
            <w:hideMark/>
          </w:tcPr>
          <w:p w14:paraId="28E0197C"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52.8</w:t>
            </w:r>
          </w:p>
        </w:tc>
        <w:tc>
          <w:tcPr>
            <w:tcW w:w="684" w:type="dxa"/>
            <w:noWrap/>
            <w:hideMark/>
          </w:tcPr>
          <w:p w14:paraId="383E6B76"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3,814</w:t>
            </w:r>
          </w:p>
        </w:tc>
        <w:tc>
          <w:tcPr>
            <w:tcW w:w="856" w:type="dxa"/>
            <w:noWrap/>
            <w:hideMark/>
          </w:tcPr>
          <w:p w14:paraId="4DAD574C" w14:textId="77777777" w:rsidR="00BA0BCC" w:rsidRPr="001A1917" w:rsidRDefault="00BA0BCC" w:rsidP="00BA0BCC">
            <w:pPr>
              <w:jc w:val="right"/>
              <w:rPr>
                <w:rFonts w:eastAsia="Times New Roman" w:cs="Arial"/>
                <w:sz w:val="18"/>
                <w:szCs w:val="18"/>
                <w:lang w:eastAsia="en-AU"/>
              </w:rPr>
            </w:pPr>
            <w:r w:rsidRPr="001A1917">
              <w:rPr>
                <w:rFonts w:eastAsia="Times New Roman" w:cs="Arial"/>
                <w:sz w:val="18"/>
                <w:szCs w:val="18"/>
                <w:lang w:eastAsia="en-AU"/>
              </w:rPr>
              <w:t>47.4</w:t>
            </w:r>
          </w:p>
        </w:tc>
      </w:tr>
    </w:tbl>
    <w:p w14:paraId="70B1E177" w14:textId="73239774" w:rsidR="00BA0BCC" w:rsidRDefault="00BA0BCC" w:rsidP="00BA0BCC"/>
    <w:p w14:paraId="24D62078" w14:textId="647F2191" w:rsidR="00FD6DC2" w:rsidRPr="001A1917" w:rsidRDefault="00F80E0A" w:rsidP="00A86993">
      <w:pPr>
        <w:pStyle w:val="Heading2"/>
        <w:rPr>
          <w:color w:val="auto"/>
        </w:rPr>
      </w:pPr>
      <w:bookmarkStart w:id="40" w:name="_Toc58583411"/>
      <w:r w:rsidRPr="001A1917">
        <w:rPr>
          <w:color w:val="auto"/>
        </w:rPr>
        <w:t>Additional sample workflows</w:t>
      </w:r>
      <w:bookmarkEnd w:id="40"/>
    </w:p>
    <w:p w14:paraId="3312432D" w14:textId="51C50F27" w:rsidR="00BA0BCC" w:rsidRDefault="0043131A" w:rsidP="00BA0BCC">
      <w:pPr>
        <w:pStyle w:val="Body"/>
      </w:pPr>
      <w:r>
        <w:t>To further build the ESS sample base</w:t>
      </w:r>
      <w:r w:rsidR="00C11243">
        <w:t xml:space="preserve"> and maximise response,</w:t>
      </w:r>
      <w:r>
        <w:t xml:space="preserve"> </w:t>
      </w:r>
      <w:r w:rsidR="00287DDD">
        <w:t>several</w:t>
      </w:r>
      <w:r>
        <w:t xml:space="preserve"> additional </w:t>
      </w:r>
      <w:r w:rsidR="00C11243">
        <w:t xml:space="preserve">sample </w:t>
      </w:r>
      <w:r>
        <w:t>workflows were implemented in the 2020 ESS.</w:t>
      </w:r>
      <w:r w:rsidR="00BA0BCC" w:rsidRPr="00BA0BCC">
        <w:t xml:space="preserve"> </w:t>
      </w:r>
      <w:r w:rsidR="00BA0BCC">
        <w:t xml:space="preserve">Graduates were eligible for additional sample workflows </w:t>
      </w:r>
      <w:r w:rsidR="00287DDD">
        <w:t>in the following circumstances:</w:t>
      </w:r>
    </w:p>
    <w:p w14:paraId="5EA7ED9D" w14:textId="77777777" w:rsidR="00BA0BCC" w:rsidRDefault="00BA0BCC" w:rsidP="00BA0BCC">
      <w:pPr>
        <w:pStyle w:val="Bullets1"/>
        <w:numPr>
          <w:ilvl w:val="0"/>
          <w:numId w:val="39"/>
        </w:numPr>
      </w:pPr>
      <w:r>
        <w:t>Requested to be called before providing contact details.</w:t>
      </w:r>
    </w:p>
    <w:p w14:paraId="6B5378D3" w14:textId="77777777" w:rsidR="00BA0BCC" w:rsidRDefault="00BA0BCC" w:rsidP="00BA0BCC">
      <w:pPr>
        <w:pStyle w:val="Bullets1"/>
        <w:numPr>
          <w:ilvl w:val="0"/>
          <w:numId w:val="39"/>
        </w:numPr>
      </w:pPr>
      <w:r>
        <w:t xml:space="preserve">Requested an email containing the </w:t>
      </w:r>
      <w:r w:rsidRPr="006D40E4">
        <w:rPr>
          <w:i/>
          <w:iCs/>
        </w:rPr>
        <w:t xml:space="preserve">ESS </w:t>
      </w:r>
      <w:r>
        <w:rPr>
          <w:i/>
          <w:iCs/>
        </w:rPr>
        <w:t>B</w:t>
      </w:r>
      <w:r w:rsidRPr="006D40E4">
        <w:rPr>
          <w:i/>
          <w:iCs/>
        </w:rPr>
        <w:t>rochure</w:t>
      </w:r>
      <w:r>
        <w:t xml:space="preserve"> or survey invitation pack (see Appendix 3) and had not provided contact details.</w:t>
      </w:r>
    </w:p>
    <w:p w14:paraId="7C4F19DB" w14:textId="77777777" w:rsidR="00BA0BCC" w:rsidRDefault="00BA0BCC" w:rsidP="00BA0BCC">
      <w:pPr>
        <w:pStyle w:val="Bullets1"/>
        <w:numPr>
          <w:ilvl w:val="0"/>
          <w:numId w:val="39"/>
        </w:numPr>
      </w:pPr>
      <w:r>
        <w:t>Did not provide a response at the ESS bridging module.</w:t>
      </w:r>
    </w:p>
    <w:p w14:paraId="019FD349" w14:textId="77777777" w:rsidR="00BA0BCC" w:rsidRDefault="00BA0BCC" w:rsidP="00BA0BCC">
      <w:pPr>
        <w:pStyle w:val="Bullets1"/>
        <w:numPr>
          <w:ilvl w:val="0"/>
          <w:numId w:val="39"/>
        </w:numPr>
      </w:pPr>
      <w:r>
        <w:t>Provided a refusal reason at the ESS bridging module that was suitable for a refusal conversion attempt.</w:t>
      </w:r>
    </w:p>
    <w:p w14:paraId="6B793A36" w14:textId="77777777" w:rsidR="00BA0BCC" w:rsidRDefault="00BA0BCC" w:rsidP="00BA0BCC">
      <w:pPr>
        <w:pStyle w:val="Bullets1"/>
        <w:numPr>
          <w:ilvl w:val="0"/>
          <w:numId w:val="39"/>
        </w:numPr>
      </w:pPr>
      <w:r>
        <w:t>Were an employed graduate who had only partially completed the GOS and had not been approached for the ESS.</w:t>
      </w:r>
    </w:p>
    <w:p w14:paraId="24BB0748" w14:textId="77777777" w:rsidR="00BA0BCC" w:rsidRDefault="00BA0BCC" w:rsidP="00BA0BCC">
      <w:pPr>
        <w:pStyle w:val="Bullets1"/>
        <w:numPr>
          <w:ilvl w:val="0"/>
          <w:numId w:val="39"/>
        </w:numPr>
      </w:pPr>
      <w:r>
        <w:t>Provided contact details that were unusable or a repeat non-contact when approached through the ESS online workflow.</w:t>
      </w:r>
    </w:p>
    <w:p w14:paraId="5EE2EAEB" w14:textId="77777777" w:rsidR="00E16B08" w:rsidRPr="00190460" w:rsidRDefault="00E16B08" w:rsidP="002E777D">
      <w:pPr>
        <w:pStyle w:val="Heading3"/>
      </w:pPr>
      <w:bookmarkStart w:id="41" w:name="_Toc58583412"/>
      <w:r w:rsidRPr="00190460">
        <w:t>ESS bridging module non-response follow up</w:t>
      </w:r>
      <w:bookmarkEnd w:id="41"/>
    </w:p>
    <w:p w14:paraId="09E68097" w14:textId="0ED4FB5D" w:rsidR="00615573" w:rsidRPr="00190460" w:rsidRDefault="00615573" w:rsidP="00E16B08">
      <w:pPr>
        <w:pStyle w:val="Body"/>
      </w:pPr>
      <w:r w:rsidRPr="00190460">
        <w:t xml:space="preserve">The ESS bridging module non-response follow up workflow was conducted with </w:t>
      </w:r>
      <w:r w:rsidR="007606F8" w:rsidRPr="00190460">
        <w:t>graduates who met the following conditions:</w:t>
      </w:r>
    </w:p>
    <w:p w14:paraId="38150C27" w14:textId="58F31A24" w:rsidR="00615573" w:rsidRPr="00190460" w:rsidRDefault="00615573" w:rsidP="00615573">
      <w:pPr>
        <w:pStyle w:val="Body"/>
        <w:numPr>
          <w:ilvl w:val="0"/>
          <w:numId w:val="46"/>
        </w:numPr>
      </w:pPr>
      <w:r w:rsidRPr="00190460">
        <w:t>R</w:t>
      </w:r>
      <w:r w:rsidR="00E16B08" w:rsidRPr="00190460">
        <w:t xml:space="preserve">eached the ESS bridging </w:t>
      </w:r>
      <w:r w:rsidR="00287DDD" w:rsidRPr="00190460">
        <w:t>module but</w:t>
      </w:r>
      <w:r w:rsidR="00E16B08" w:rsidRPr="00190460">
        <w:t xml:space="preserve"> stopped the survey without completing</w:t>
      </w:r>
      <w:r w:rsidRPr="00190460">
        <w:t>.</w:t>
      </w:r>
      <w:r w:rsidR="00E16B08" w:rsidRPr="00190460">
        <w:t xml:space="preserve"> </w:t>
      </w:r>
    </w:p>
    <w:p w14:paraId="491E2719" w14:textId="6AFFDFB9" w:rsidR="00571011" w:rsidRPr="00190460" w:rsidRDefault="00615573" w:rsidP="00615573">
      <w:pPr>
        <w:pStyle w:val="Body"/>
        <w:numPr>
          <w:ilvl w:val="0"/>
          <w:numId w:val="46"/>
        </w:numPr>
      </w:pPr>
      <w:r w:rsidRPr="00190460">
        <w:t>Requested they be sent</w:t>
      </w:r>
      <w:r w:rsidR="00571011" w:rsidRPr="00190460">
        <w:t xml:space="preserve"> a copy of the </w:t>
      </w:r>
      <w:r w:rsidR="00571011" w:rsidRPr="00190460">
        <w:rPr>
          <w:i/>
          <w:iCs/>
        </w:rPr>
        <w:t>ESS Brochure</w:t>
      </w:r>
      <w:r w:rsidR="00571011" w:rsidRPr="00190460">
        <w:t xml:space="preserve"> </w:t>
      </w:r>
      <w:r w:rsidRPr="00190460">
        <w:t>but did not</w:t>
      </w:r>
      <w:r w:rsidR="00F314A0" w:rsidRPr="00190460">
        <w:t xml:space="preserve"> subsequently</w:t>
      </w:r>
      <w:r w:rsidRPr="00190460">
        <w:t xml:space="preserve"> return</w:t>
      </w:r>
      <w:r w:rsidR="00F314A0" w:rsidRPr="00190460">
        <w:t xml:space="preserve"> to complete the ESS bridging module.</w:t>
      </w:r>
      <w:r w:rsidR="00571011" w:rsidRPr="00190460">
        <w:t xml:space="preserve"> </w:t>
      </w:r>
    </w:p>
    <w:p w14:paraId="3EC86494" w14:textId="4F19FCA4" w:rsidR="00E16B08" w:rsidRPr="00190460" w:rsidRDefault="002D3D85" w:rsidP="00E16B08">
      <w:pPr>
        <w:pStyle w:val="Body"/>
      </w:pPr>
      <w:r w:rsidRPr="00190460">
        <w:t>The</w:t>
      </w:r>
      <w:r w:rsidR="00615573" w:rsidRPr="00190460">
        <w:t xml:space="preserve"> non-response follow</w:t>
      </w:r>
      <w:r w:rsidR="006636CF" w:rsidRPr="00190460">
        <w:t xml:space="preserve"> </w:t>
      </w:r>
      <w:r w:rsidR="00615573" w:rsidRPr="00190460">
        <w:t xml:space="preserve">up was conducted </w:t>
      </w:r>
      <w:r w:rsidRPr="00190460">
        <w:t>using</w:t>
      </w:r>
      <w:r w:rsidR="00615573" w:rsidRPr="00190460">
        <w:t xml:space="preserve"> both email and CATI. </w:t>
      </w:r>
      <w:r w:rsidR="00E16B08" w:rsidRPr="00190460">
        <w:t>Graduates were sent up to two</w:t>
      </w:r>
      <w:r w:rsidR="00615573" w:rsidRPr="00190460">
        <w:t xml:space="preserve"> reminder</w:t>
      </w:r>
      <w:r w:rsidR="00E16B08" w:rsidRPr="00190460">
        <w:t xml:space="preserve"> emails prompting completion of the ESS bridging module</w:t>
      </w:r>
      <w:r w:rsidR="001B5A7B" w:rsidRPr="00190460">
        <w:t>.</w:t>
      </w:r>
      <w:r w:rsidR="00E16B08" w:rsidRPr="00190460">
        <w:t xml:space="preserve"> The initial </w:t>
      </w:r>
      <w:r w:rsidR="00615573" w:rsidRPr="00190460">
        <w:t>reminder</w:t>
      </w:r>
      <w:r w:rsidR="00E16B08" w:rsidRPr="00190460">
        <w:t xml:space="preserve"> email was sent one day</w:t>
      </w:r>
      <w:r w:rsidR="00571011" w:rsidRPr="00190460">
        <w:t xml:space="preserve"> after the survey was stopped (or nine days after the</w:t>
      </w:r>
      <w:r w:rsidR="00571011" w:rsidRPr="00190460">
        <w:rPr>
          <w:i/>
          <w:iCs/>
        </w:rPr>
        <w:t xml:space="preserve"> ESS </w:t>
      </w:r>
      <w:r w:rsidR="00287DDD" w:rsidRPr="00190460">
        <w:rPr>
          <w:i/>
          <w:iCs/>
        </w:rPr>
        <w:t>B</w:t>
      </w:r>
      <w:r w:rsidR="00571011" w:rsidRPr="00190460">
        <w:rPr>
          <w:i/>
          <w:iCs/>
        </w:rPr>
        <w:t xml:space="preserve">rochure </w:t>
      </w:r>
      <w:r w:rsidR="00571011" w:rsidRPr="00190460">
        <w:t>was sent)</w:t>
      </w:r>
      <w:r w:rsidR="00E16B08" w:rsidRPr="00190460">
        <w:t xml:space="preserve"> and the second email was sent following a further three-day delay. </w:t>
      </w:r>
      <w:r w:rsidR="00E2768B" w:rsidRPr="00190460">
        <w:t xml:space="preserve">If the graduate had a </w:t>
      </w:r>
      <w:r w:rsidRPr="00190460">
        <w:t>phone</w:t>
      </w:r>
      <w:r w:rsidR="00E2768B" w:rsidRPr="00190460">
        <w:t xml:space="preserve"> number available, they were subsequently entered into the CATI follow up workflow (described in Section 2.4.3) after an additional four days.</w:t>
      </w:r>
    </w:p>
    <w:p w14:paraId="0E59EAB8" w14:textId="7B8F081C" w:rsidR="00571011" w:rsidRPr="00190460" w:rsidRDefault="00287DDD" w:rsidP="00E16B08">
      <w:pPr>
        <w:pStyle w:val="Body"/>
      </w:pPr>
      <w:r w:rsidRPr="00190460">
        <w:t>O</w:t>
      </w:r>
      <w:r w:rsidR="00571011" w:rsidRPr="00190460">
        <w:t xml:space="preserve">utcomes of the non-response follow up are shown in </w:t>
      </w:r>
      <w:r w:rsidR="00571011" w:rsidRPr="00190460">
        <w:fldChar w:fldCharType="begin"/>
      </w:r>
      <w:r w:rsidR="00571011" w:rsidRPr="00190460">
        <w:instrText xml:space="preserve"> REF _Ref531952573 \h </w:instrText>
      </w:r>
      <w:r w:rsidR="00571011" w:rsidRPr="00190460">
        <w:fldChar w:fldCharType="separate"/>
      </w:r>
      <w:r w:rsidR="00571011" w:rsidRPr="00190460">
        <w:t xml:space="preserve">Table </w:t>
      </w:r>
      <w:r w:rsidR="00571011" w:rsidRPr="00190460">
        <w:rPr>
          <w:noProof/>
        </w:rPr>
        <w:t>7</w:t>
      </w:r>
      <w:r w:rsidR="00571011" w:rsidRPr="00190460">
        <w:fldChar w:fldCharType="end"/>
      </w:r>
      <w:r w:rsidR="00571011" w:rsidRPr="00190460">
        <w:t>. The workflow yield</w:t>
      </w:r>
      <w:r w:rsidR="00615573" w:rsidRPr="00190460">
        <w:t xml:space="preserve">ed </w:t>
      </w:r>
      <w:r w:rsidR="002D3D85" w:rsidRPr="00190460">
        <w:t xml:space="preserve">a </w:t>
      </w:r>
      <w:r w:rsidR="00615573" w:rsidRPr="00190460">
        <w:t xml:space="preserve">consistent collection of </w:t>
      </w:r>
      <w:r w:rsidR="00571011" w:rsidRPr="00190460">
        <w:t xml:space="preserve">contact details </w:t>
      </w:r>
      <w:r w:rsidR="00615573" w:rsidRPr="00190460">
        <w:t xml:space="preserve">in each round (13.1 per cent </w:t>
      </w:r>
      <w:r w:rsidR="002D3D85" w:rsidRPr="00190460">
        <w:t>in total</w:t>
      </w:r>
      <w:r w:rsidR="00970BB7" w:rsidRPr="00190460">
        <w:t xml:space="preserve"> of those followed up</w:t>
      </w:r>
      <w:r w:rsidR="00615573" w:rsidRPr="00190460">
        <w:t>).</w:t>
      </w:r>
      <w:r w:rsidR="00571011" w:rsidRPr="00190460">
        <w:t xml:space="preserve"> </w:t>
      </w:r>
    </w:p>
    <w:p w14:paraId="5BF0D3CF" w14:textId="0AFD32D5" w:rsidR="00571011" w:rsidRPr="00190460" w:rsidRDefault="00571011" w:rsidP="00571011">
      <w:pPr>
        <w:pStyle w:val="Caption"/>
        <w:rPr>
          <w:color w:val="auto"/>
        </w:rPr>
      </w:pPr>
      <w:bookmarkStart w:id="42" w:name="_Toc58929133"/>
      <w:r w:rsidRPr="00190460">
        <w:rPr>
          <w:color w:val="auto"/>
        </w:rPr>
        <w:t xml:space="preserve">Table </w:t>
      </w:r>
      <w:r w:rsidRPr="00190460">
        <w:rPr>
          <w:noProof/>
          <w:color w:val="auto"/>
        </w:rPr>
        <w:fldChar w:fldCharType="begin"/>
      </w:r>
      <w:r w:rsidRPr="00190460">
        <w:rPr>
          <w:noProof/>
          <w:color w:val="auto"/>
        </w:rPr>
        <w:instrText xml:space="preserve"> SEQ Table \* ARABIC </w:instrText>
      </w:r>
      <w:r w:rsidRPr="00190460">
        <w:rPr>
          <w:noProof/>
          <w:color w:val="auto"/>
        </w:rPr>
        <w:fldChar w:fldCharType="separate"/>
      </w:r>
      <w:r w:rsidRPr="00190460">
        <w:rPr>
          <w:noProof/>
          <w:color w:val="auto"/>
        </w:rPr>
        <w:t>7</w:t>
      </w:r>
      <w:r w:rsidRPr="00190460">
        <w:rPr>
          <w:noProof/>
          <w:color w:val="auto"/>
        </w:rPr>
        <w:fldChar w:fldCharType="end"/>
      </w:r>
      <w:r w:rsidRPr="00190460">
        <w:rPr>
          <w:color w:val="auto"/>
        </w:rPr>
        <w:tab/>
        <w:t>ESS bridging module non-response follow up outcomes</w:t>
      </w:r>
      <w:bookmarkEnd w:id="42"/>
    </w:p>
    <w:tbl>
      <w:tblPr>
        <w:tblStyle w:val="TableGrid"/>
        <w:tblW w:w="9867" w:type="dxa"/>
        <w:tblLook w:val="04A0" w:firstRow="1" w:lastRow="0" w:firstColumn="1" w:lastColumn="0" w:noHBand="0" w:noVBand="1"/>
      </w:tblPr>
      <w:tblGrid>
        <w:gridCol w:w="2523"/>
        <w:gridCol w:w="1097"/>
        <w:gridCol w:w="1097"/>
        <w:gridCol w:w="987"/>
        <w:gridCol w:w="987"/>
        <w:gridCol w:w="794"/>
        <w:gridCol w:w="794"/>
        <w:gridCol w:w="794"/>
        <w:gridCol w:w="794"/>
      </w:tblGrid>
      <w:tr w:rsidR="00190460" w:rsidRPr="00190460" w14:paraId="0B157A85" w14:textId="77777777" w:rsidTr="00190460">
        <w:trPr>
          <w:trHeight w:val="300"/>
        </w:trPr>
        <w:tc>
          <w:tcPr>
            <w:tcW w:w="3019" w:type="dxa"/>
            <w:hideMark/>
          </w:tcPr>
          <w:p w14:paraId="640C6455" w14:textId="5CF0BEE9" w:rsidR="00190460" w:rsidRPr="00190460" w:rsidRDefault="00190460" w:rsidP="00571011">
            <w:pPr>
              <w:rPr>
                <w:rFonts w:eastAsia="Times New Roman" w:cs="Arial"/>
                <w:b/>
                <w:bCs/>
                <w:sz w:val="18"/>
                <w:szCs w:val="18"/>
                <w:lang w:eastAsia="en-AU"/>
              </w:rPr>
            </w:pPr>
          </w:p>
        </w:tc>
        <w:tc>
          <w:tcPr>
            <w:tcW w:w="1097" w:type="dxa"/>
            <w:hideMark/>
          </w:tcPr>
          <w:p w14:paraId="15FB9ED8" w14:textId="4EBA39B8" w:rsidR="00190460" w:rsidRPr="00190460" w:rsidRDefault="00190460" w:rsidP="00571011">
            <w:pPr>
              <w:jc w:val="center"/>
              <w:rPr>
                <w:rFonts w:eastAsia="Times New Roman" w:cs="Arial"/>
                <w:b/>
                <w:bCs/>
                <w:sz w:val="18"/>
                <w:szCs w:val="18"/>
                <w:lang w:eastAsia="en-AU"/>
              </w:rPr>
            </w:pPr>
            <w:r w:rsidRPr="00190460">
              <w:rPr>
                <w:rFonts w:eastAsia="Times New Roman" w:cs="Arial"/>
                <w:b/>
                <w:bCs/>
                <w:sz w:val="18"/>
                <w:szCs w:val="18"/>
                <w:lang w:eastAsia="en-AU"/>
              </w:rPr>
              <w:t>November 2019</w:t>
            </w:r>
            <w:r>
              <w:rPr>
                <w:rFonts w:eastAsia="Times New Roman" w:cs="Arial"/>
                <w:b/>
                <w:bCs/>
                <w:sz w:val="18"/>
                <w:szCs w:val="18"/>
                <w:lang w:eastAsia="en-AU"/>
              </w:rPr>
              <w:t xml:space="preserve"> n</w:t>
            </w:r>
          </w:p>
        </w:tc>
        <w:tc>
          <w:tcPr>
            <w:tcW w:w="794" w:type="dxa"/>
          </w:tcPr>
          <w:p w14:paraId="4A7208B0" w14:textId="4975652D" w:rsidR="00190460" w:rsidRPr="00190460" w:rsidRDefault="00190460" w:rsidP="00571011">
            <w:pPr>
              <w:jc w:val="center"/>
              <w:rPr>
                <w:rFonts w:eastAsia="Times New Roman" w:cs="Arial"/>
                <w:b/>
                <w:bCs/>
                <w:sz w:val="18"/>
                <w:szCs w:val="18"/>
                <w:lang w:eastAsia="en-AU"/>
              </w:rPr>
            </w:pPr>
            <w:r w:rsidRPr="00190460">
              <w:rPr>
                <w:rFonts w:eastAsia="Times New Roman" w:cs="Arial"/>
                <w:b/>
                <w:bCs/>
                <w:sz w:val="18"/>
                <w:szCs w:val="18"/>
                <w:lang w:eastAsia="en-AU"/>
              </w:rPr>
              <w:t>November 2019</w:t>
            </w:r>
            <w:r>
              <w:rPr>
                <w:rFonts w:eastAsia="Times New Roman" w:cs="Arial"/>
                <w:b/>
                <w:bCs/>
                <w:sz w:val="18"/>
                <w:szCs w:val="18"/>
                <w:lang w:eastAsia="en-AU"/>
              </w:rPr>
              <w:t xml:space="preserve"> %</w:t>
            </w:r>
          </w:p>
        </w:tc>
        <w:tc>
          <w:tcPr>
            <w:tcW w:w="987" w:type="dxa"/>
            <w:hideMark/>
          </w:tcPr>
          <w:p w14:paraId="474467A2" w14:textId="04577054" w:rsidR="00190460" w:rsidRPr="00190460" w:rsidRDefault="00190460" w:rsidP="00571011">
            <w:pPr>
              <w:jc w:val="center"/>
              <w:rPr>
                <w:rFonts w:eastAsia="Times New Roman" w:cs="Arial"/>
                <w:b/>
                <w:bCs/>
                <w:sz w:val="18"/>
                <w:szCs w:val="18"/>
                <w:lang w:eastAsia="en-AU"/>
              </w:rPr>
            </w:pPr>
            <w:r w:rsidRPr="00190460">
              <w:rPr>
                <w:rFonts w:eastAsia="Times New Roman" w:cs="Arial"/>
                <w:b/>
                <w:bCs/>
                <w:sz w:val="18"/>
                <w:szCs w:val="18"/>
                <w:lang w:eastAsia="en-AU"/>
              </w:rPr>
              <w:t>February 2020</w:t>
            </w:r>
            <w:r>
              <w:rPr>
                <w:rFonts w:eastAsia="Times New Roman" w:cs="Arial"/>
                <w:b/>
                <w:bCs/>
                <w:sz w:val="18"/>
                <w:szCs w:val="18"/>
                <w:lang w:eastAsia="en-AU"/>
              </w:rPr>
              <w:t xml:space="preserve"> n</w:t>
            </w:r>
          </w:p>
        </w:tc>
        <w:tc>
          <w:tcPr>
            <w:tcW w:w="794" w:type="dxa"/>
          </w:tcPr>
          <w:p w14:paraId="13C432CA" w14:textId="7CD5FD6B" w:rsidR="00190460" w:rsidRPr="00190460" w:rsidRDefault="00190460" w:rsidP="00571011">
            <w:pPr>
              <w:jc w:val="center"/>
              <w:rPr>
                <w:rFonts w:eastAsia="Times New Roman" w:cs="Arial"/>
                <w:b/>
                <w:bCs/>
                <w:sz w:val="18"/>
                <w:szCs w:val="18"/>
                <w:lang w:eastAsia="en-AU"/>
              </w:rPr>
            </w:pPr>
            <w:r w:rsidRPr="00190460">
              <w:rPr>
                <w:rFonts w:eastAsia="Times New Roman" w:cs="Arial"/>
                <w:b/>
                <w:bCs/>
                <w:sz w:val="18"/>
                <w:szCs w:val="18"/>
                <w:lang w:eastAsia="en-AU"/>
              </w:rPr>
              <w:t>February 2020</w:t>
            </w:r>
            <w:r>
              <w:rPr>
                <w:rFonts w:eastAsia="Times New Roman" w:cs="Arial"/>
                <w:b/>
                <w:bCs/>
                <w:sz w:val="18"/>
                <w:szCs w:val="18"/>
                <w:lang w:eastAsia="en-AU"/>
              </w:rPr>
              <w:t xml:space="preserve"> %</w:t>
            </w:r>
          </w:p>
        </w:tc>
        <w:tc>
          <w:tcPr>
            <w:tcW w:w="794" w:type="dxa"/>
            <w:hideMark/>
          </w:tcPr>
          <w:p w14:paraId="3454ABD6" w14:textId="3B782C78" w:rsidR="00190460" w:rsidRPr="00190460" w:rsidRDefault="00190460" w:rsidP="00571011">
            <w:pPr>
              <w:jc w:val="center"/>
              <w:rPr>
                <w:rFonts w:eastAsia="Times New Roman" w:cs="Arial"/>
                <w:b/>
                <w:bCs/>
                <w:sz w:val="18"/>
                <w:szCs w:val="18"/>
                <w:lang w:eastAsia="en-AU"/>
              </w:rPr>
            </w:pPr>
            <w:r w:rsidRPr="00190460">
              <w:rPr>
                <w:rFonts w:eastAsia="Times New Roman" w:cs="Arial"/>
                <w:b/>
                <w:bCs/>
                <w:sz w:val="18"/>
                <w:szCs w:val="18"/>
                <w:lang w:eastAsia="en-AU"/>
              </w:rPr>
              <w:t>May 2020</w:t>
            </w:r>
            <w:r>
              <w:rPr>
                <w:rFonts w:eastAsia="Times New Roman" w:cs="Arial"/>
                <w:b/>
                <w:bCs/>
                <w:sz w:val="18"/>
                <w:szCs w:val="18"/>
                <w:lang w:eastAsia="en-AU"/>
              </w:rPr>
              <w:t xml:space="preserve"> n</w:t>
            </w:r>
          </w:p>
        </w:tc>
        <w:tc>
          <w:tcPr>
            <w:tcW w:w="794" w:type="dxa"/>
          </w:tcPr>
          <w:p w14:paraId="68DD239B" w14:textId="7EAC9EA2" w:rsidR="00190460" w:rsidRPr="00190460" w:rsidRDefault="00190460" w:rsidP="00571011">
            <w:pPr>
              <w:jc w:val="center"/>
              <w:rPr>
                <w:rFonts w:eastAsia="Times New Roman" w:cs="Arial"/>
                <w:b/>
                <w:bCs/>
                <w:sz w:val="18"/>
                <w:szCs w:val="18"/>
                <w:lang w:eastAsia="en-AU"/>
              </w:rPr>
            </w:pPr>
            <w:r w:rsidRPr="00190460">
              <w:rPr>
                <w:rFonts w:eastAsia="Times New Roman" w:cs="Arial"/>
                <w:b/>
                <w:bCs/>
                <w:sz w:val="18"/>
                <w:szCs w:val="18"/>
                <w:lang w:eastAsia="en-AU"/>
              </w:rPr>
              <w:t>May 2020</w:t>
            </w:r>
            <w:r>
              <w:rPr>
                <w:rFonts w:eastAsia="Times New Roman" w:cs="Arial"/>
                <w:b/>
                <w:bCs/>
                <w:sz w:val="18"/>
                <w:szCs w:val="18"/>
                <w:lang w:eastAsia="en-AU"/>
              </w:rPr>
              <w:t xml:space="preserve"> %</w:t>
            </w:r>
          </w:p>
        </w:tc>
        <w:tc>
          <w:tcPr>
            <w:tcW w:w="794" w:type="dxa"/>
            <w:hideMark/>
          </w:tcPr>
          <w:p w14:paraId="641BBD0B" w14:textId="31B77C15" w:rsidR="00190460" w:rsidRPr="00190460" w:rsidRDefault="00190460" w:rsidP="00571011">
            <w:pPr>
              <w:jc w:val="center"/>
              <w:rPr>
                <w:rFonts w:eastAsia="Times New Roman" w:cs="Arial"/>
                <w:b/>
                <w:bCs/>
                <w:sz w:val="18"/>
                <w:szCs w:val="18"/>
                <w:lang w:eastAsia="en-AU"/>
              </w:rPr>
            </w:pPr>
            <w:r w:rsidRPr="00190460">
              <w:rPr>
                <w:rFonts w:eastAsia="Times New Roman" w:cs="Arial"/>
                <w:b/>
                <w:bCs/>
                <w:sz w:val="18"/>
                <w:szCs w:val="18"/>
                <w:lang w:eastAsia="en-AU"/>
              </w:rPr>
              <w:t>Total</w:t>
            </w:r>
            <w:r>
              <w:rPr>
                <w:rFonts w:eastAsia="Times New Roman" w:cs="Arial"/>
                <w:b/>
                <w:bCs/>
                <w:sz w:val="18"/>
                <w:szCs w:val="18"/>
                <w:lang w:eastAsia="en-AU"/>
              </w:rPr>
              <w:t xml:space="preserve"> n</w:t>
            </w:r>
          </w:p>
        </w:tc>
        <w:tc>
          <w:tcPr>
            <w:tcW w:w="794" w:type="dxa"/>
          </w:tcPr>
          <w:p w14:paraId="06ABE24E" w14:textId="16FF8D05" w:rsidR="00190460" w:rsidRPr="00190460" w:rsidRDefault="00190460" w:rsidP="00571011">
            <w:pPr>
              <w:jc w:val="center"/>
              <w:rPr>
                <w:rFonts w:eastAsia="Times New Roman" w:cs="Arial"/>
                <w:b/>
                <w:bCs/>
                <w:sz w:val="18"/>
                <w:szCs w:val="18"/>
                <w:lang w:eastAsia="en-AU"/>
              </w:rPr>
            </w:pPr>
            <w:r>
              <w:rPr>
                <w:rFonts w:eastAsia="Times New Roman" w:cs="Arial"/>
                <w:b/>
                <w:bCs/>
                <w:sz w:val="18"/>
                <w:szCs w:val="18"/>
                <w:lang w:eastAsia="en-AU"/>
              </w:rPr>
              <w:t>Total %</w:t>
            </w:r>
          </w:p>
        </w:tc>
      </w:tr>
      <w:tr w:rsidR="00190460" w:rsidRPr="00190460" w14:paraId="3A3696D0" w14:textId="77777777" w:rsidTr="00190460">
        <w:trPr>
          <w:trHeight w:val="306"/>
        </w:trPr>
        <w:tc>
          <w:tcPr>
            <w:tcW w:w="3019" w:type="dxa"/>
            <w:hideMark/>
          </w:tcPr>
          <w:p w14:paraId="3E9A7874" w14:textId="548FCCF5" w:rsidR="00571011" w:rsidRPr="00190460" w:rsidRDefault="00571011" w:rsidP="00571011">
            <w:pPr>
              <w:rPr>
                <w:rFonts w:eastAsia="Times New Roman" w:cs="Arial"/>
                <w:b/>
                <w:bCs/>
                <w:sz w:val="18"/>
                <w:szCs w:val="18"/>
                <w:lang w:eastAsia="en-AU"/>
              </w:rPr>
            </w:pPr>
            <w:r w:rsidRPr="00190460">
              <w:rPr>
                <w:rFonts w:eastAsia="Times New Roman" w:cs="Arial"/>
                <w:b/>
                <w:bCs/>
                <w:sz w:val="18"/>
                <w:szCs w:val="18"/>
                <w:lang w:eastAsia="en-AU"/>
              </w:rPr>
              <w:t>Total non-response follow</w:t>
            </w:r>
            <w:r w:rsidR="006636CF" w:rsidRPr="00190460">
              <w:rPr>
                <w:rFonts w:eastAsia="Times New Roman" w:cs="Arial"/>
                <w:b/>
                <w:bCs/>
                <w:sz w:val="18"/>
                <w:szCs w:val="18"/>
                <w:lang w:eastAsia="en-AU"/>
              </w:rPr>
              <w:t xml:space="preserve"> </w:t>
            </w:r>
            <w:r w:rsidRPr="00190460">
              <w:rPr>
                <w:rFonts w:eastAsia="Times New Roman" w:cs="Arial"/>
                <w:b/>
                <w:bCs/>
                <w:sz w:val="18"/>
                <w:szCs w:val="18"/>
                <w:lang w:eastAsia="en-AU"/>
              </w:rPr>
              <w:t>up</w:t>
            </w:r>
          </w:p>
        </w:tc>
        <w:tc>
          <w:tcPr>
            <w:tcW w:w="1097" w:type="dxa"/>
            <w:noWrap/>
            <w:hideMark/>
          </w:tcPr>
          <w:p w14:paraId="470BD661" w14:textId="77777777" w:rsidR="00571011" w:rsidRPr="00190460" w:rsidRDefault="00571011" w:rsidP="00571011">
            <w:pPr>
              <w:jc w:val="center"/>
              <w:rPr>
                <w:rFonts w:eastAsia="Times New Roman" w:cs="Arial"/>
                <w:b/>
                <w:bCs/>
                <w:sz w:val="18"/>
                <w:szCs w:val="18"/>
                <w:lang w:eastAsia="en-AU"/>
              </w:rPr>
            </w:pPr>
            <w:r w:rsidRPr="00190460">
              <w:rPr>
                <w:rFonts w:eastAsia="Times New Roman" w:cs="Arial"/>
                <w:b/>
                <w:bCs/>
                <w:sz w:val="18"/>
                <w:szCs w:val="18"/>
                <w:lang w:eastAsia="en-AU"/>
              </w:rPr>
              <w:t>1,254</w:t>
            </w:r>
          </w:p>
        </w:tc>
        <w:tc>
          <w:tcPr>
            <w:tcW w:w="794" w:type="dxa"/>
            <w:noWrap/>
            <w:hideMark/>
          </w:tcPr>
          <w:p w14:paraId="2C2C11B8" w14:textId="77777777" w:rsidR="00571011" w:rsidRPr="00190460" w:rsidRDefault="00571011" w:rsidP="00571011">
            <w:pPr>
              <w:jc w:val="center"/>
              <w:rPr>
                <w:rFonts w:eastAsia="Times New Roman" w:cs="Arial"/>
                <w:b/>
                <w:bCs/>
                <w:sz w:val="18"/>
                <w:szCs w:val="18"/>
                <w:lang w:eastAsia="en-AU"/>
              </w:rPr>
            </w:pPr>
            <w:r w:rsidRPr="00190460">
              <w:rPr>
                <w:rFonts w:eastAsia="Times New Roman" w:cs="Arial"/>
                <w:b/>
                <w:bCs/>
                <w:sz w:val="18"/>
                <w:szCs w:val="18"/>
                <w:lang w:eastAsia="en-AU"/>
              </w:rPr>
              <w:t>100.0</w:t>
            </w:r>
          </w:p>
        </w:tc>
        <w:tc>
          <w:tcPr>
            <w:tcW w:w="987" w:type="dxa"/>
            <w:noWrap/>
            <w:hideMark/>
          </w:tcPr>
          <w:p w14:paraId="31B08873" w14:textId="77777777" w:rsidR="00571011" w:rsidRPr="00190460" w:rsidRDefault="00571011" w:rsidP="00571011">
            <w:pPr>
              <w:jc w:val="center"/>
              <w:rPr>
                <w:rFonts w:eastAsia="Times New Roman" w:cs="Arial"/>
                <w:b/>
                <w:bCs/>
                <w:sz w:val="18"/>
                <w:szCs w:val="18"/>
                <w:lang w:eastAsia="en-AU"/>
              </w:rPr>
            </w:pPr>
            <w:r w:rsidRPr="00190460">
              <w:rPr>
                <w:rFonts w:eastAsia="Times New Roman" w:cs="Arial"/>
                <w:b/>
                <w:bCs/>
                <w:sz w:val="18"/>
                <w:szCs w:val="18"/>
                <w:lang w:eastAsia="en-AU"/>
              </w:rPr>
              <w:t>390</w:t>
            </w:r>
          </w:p>
        </w:tc>
        <w:tc>
          <w:tcPr>
            <w:tcW w:w="794" w:type="dxa"/>
            <w:noWrap/>
            <w:hideMark/>
          </w:tcPr>
          <w:p w14:paraId="5C6F7DFD" w14:textId="77777777" w:rsidR="00571011" w:rsidRPr="00190460" w:rsidRDefault="00571011" w:rsidP="00571011">
            <w:pPr>
              <w:jc w:val="center"/>
              <w:rPr>
                <w:rFonts w:eastAsia="Times New Roman" w:cs="Arial"/>
                <w:b/>
                <w:bCs/>
                <w:sz w:val="18"/>
                <w:szCs w:val="18"/>
                <w:lang w:eastAsia="en-AU"/>
              </w:rPr>
            </w:pPr>
            <w:r w:rsidRPr="00190460">
              <w:rPr>
                <w:rFonts w:eastAsia="Times New Roman" w:cs="Arial"/>
                <w:b/>
                <w:bCs/>
                <w:sz w:val="18"/>
                <w:szCs w:val="18"/>
                <w:lang w:eastAsia="en-AU"/>
              </w:rPr>
              <w:t>100.0</w:t>
            </w:r>
          </w:p>
        </w:tc>
        <w:tc>
          <w:tcPr>
            <w:tcW w:w="794" w:type="dxa"/>
            <w:noWrap/>
            <w:hideMark/>
          </w:tcPr>
          <w:p w14:paraId="3C41476D" w14:textId="77777777" w:rsidR="00571011" w:rsidRPr="00190460" w:rsidRDefault="00571011" w:rsidP="00571011">
            <w:pPr>
              <w:jc w:val="center"/>
              <w:rPr>
                <w:rFonts w:eastAsia="Times New Roman" w:cs="Arial"/>
                <w:b/>
                <w:bCs/>
                <w:sz w:val="18"/>
                <w:szCs w:val="18"/>
                <w:lang w:eastAsia="en-AU"/>
              </w:rPr>
            </w:pPr>
            <w:r w:rsidRPr="00190460">
              <w:rPr>
                <w:rFonts w:eastAsia="Times New Roman" w:cs="Arial"/>
                <w:b/>
                <w:bCs/>
                <w:sz w:val="18"/>
                <w:szCs w:val="18"/>
                <w:lang w:eastAsia="en-AU"/>
              </w:rPr>
              <w:t>1,867</w:t>
            </w:r>
          </w:p>
        </w:tc>
        <w:tc>
          <w:tcPr>
            <w:tcW w:w="794" w:type="dxa"/>
            <w:noWrap/>
            <w:hideMark/>
          </w:tcPr>
          <w:p w14:paraId="2F5DE562" w14:textId="77777777" w:rsidR="00571011" w:rsidRPr="00190460" w:rsidRDefault="00571011" w:rsidP="00571011">
            <w:pPr>
              <w:jc w:val="center"/>
              <w:rPr>
                <w:rFonts w:eastAsia="Times New Roman" w:cs="Arial"/>
                <w:b/>
                <w:bCs/>
                <w:sz w:val="18"/>
                <w:szCs w:val="18"/>
                <w:lang w:eastAsia="en-AU"/>
              </w:rPr>
            </w:pPr>
            <w:r w:rsidRPr="00190460">
              <w:rPr>
                <w:rFonts w:eastAsia="Times New Roman" w:cs="Arial"/>
                <w:b/>
                <w:bCs/>
                <w:sz w:val="18"/>
                <w:szCs w:val="18"/>
                <w:lang w:eastAsia="en-AU"/>
              </w:rPr>
              <w:t>100.0</w:t>
            </w:r>
          </w:p>
        </w:tc>
        <w:tc>
          <w:tcPr>
            <w:tcW w:w="794" w:type="dxa"/>
            <w:noWrap/>
            <w:hideMark/>
          </w:tcPr>
          <w:p w14:paraId="4035B0B3" w14:textId="77777777" w:rsidR="00571011" w:rsidRPr="00190460" w:rsidRDefault="00571011" w:rsidP="00571011">
            <w:pPr>
              <w:jc w:val="center"/>
              <w:rPr>
                <w:rFonts w:eastAsia="Times New Roman" w:cs="Arial"/>
                <w:b/>
                <w:bCs/>
                <w:sz w:val="18"/>
                <w:szCs w:val="18"/>
                <w:lang w:eastAsia="en-AU"/>
              </w:rPr>
            </w:pPr>
            <w:r w:rsidRPr="00190460">
              <w:rPr>
                <w:rFonts w:eastAsia="Times New Roman" w:cs="Arial"/>
                <w:b/>
                <w:bCs/>
                <w:sz w:val="18"/>
                <w:szCs w:val="18"/>
                <w:lang w:eastAsia="en-AU"/>
              </w:rPr>
              <w:t>3,511</w:t>
            </w:r>
          </w:p>
        </w:tc>
        <w:tc>
          <w:tcPr>
            <w:tcW w:w="794" w:type="dxa"/>
            <w:noWrap/>
            <w:hideMark/>
          </w:tcPr>
          <w:p w14:paraId="66C8A388" w14:textId="49B8AD17" w:rsidR="00571011" w:rsidRPr="00190460" w:rsidRDefault="001E6284" w:rsidP="00571011">
            <w:pPr>
              <w:jc w:val="center"/>
              <w:rPr>
                <w:rFonts w:eastAsia="Times New Roman" w:cs="Arial"/>
                <w:b/>
                <w:bCs/>
                <w:sz w:val="18"/>
                <w:szCs w:val="18"/>
                <w:lang w:eastAsia="en-AU"/>
              </w:rPr>
            </w:pPr>
            <w:r w:rsidRPr="00190460">
              <w:rPr>
                <w:rFonts w:eastAsia="Times New Roman" w:cs="Arial"/>
                <w:b/>
                <w:bCs/>
                <w:sz w:val="18"/>
                <w:szCs w:val="18"/>
                <w:lang w:eastAsia="en-AU"/>
              </w:rPr>
              <w:t>100.0</w:t>
            </w:r>
          </w:p>
        </w:tc>
      </w:tr>
      <w:tr w:rsidR="00190460" w:rsidRPr="00190460" w14:paraId="7C4F8DB2" w14:textId="77777777" w:rsidTr="00190460">
        <w:trPr>
          <w:trHeight w:val="306"/>
        </w:trPr>
        <w:tc>
          <w:tcPr>
            <w:tcW w:w="3019" w:type="dxa"/>
            <w:hideMark/>
          </w:tcPr>
          <w:p w14:paraId="5B446D72" w14:textId="7F755CEE" w:rsidR="00571011" w:rsidRPr="00190460" w:rsidRDefault="00571011" w:rsidP="00571011">
            <w:pPr>
              <w:ind w:firstLineChars="100" w:firstLine="180"/>
              <w:rPr>
                <w:rFonts w:eastAsia="Times New Roman" w:cs="Arial"/>
                <w:sz w:val="18"/>
                <w:szCs w:val="18"/>
                <w:lang w:eastAsia="en-AU"/>
              </w:rPr>
            </w:pPr>
            <w:r w:rsidRPr="00190460">
              <w:rPr>
                <w:rFonts w:eastAsia="Times New Roman" w:cs="Arial"/>
                <w:sz w:val="18"/>
                <w:szCs w:val="18"/>
                <w:lang w:eastAsia="en-AU"/>
              </w:rPr>
              <w:t>Graduate provided</w:t>
            </w:r>
            <w:r w:rsidR="00D17F08" w:rsidRPr="00190460">
              <w:rPr>
                <w:rFonts w:eastAsia="Times New Roman" w:cs="Arial"/>
                <w:sz w:val="18"/>
                <w:szCs w:val="18"/>
                <w:lang w:eastAsia="en-AU"/>
              </w:rPr>
              <w:t xml:space="preserve"> valid</w:t>
            </w:r>
            <w:r w:rsidRPr="00190460">
              <w:rPr>
                <w:rFonts w:eastAsia="Times New Roman" w:cs="Arial"/>
                <w:sz w:val="18"/>
                <w:szCs w:val="18"/>
                <w:lang w:eastAsia="en-AU"/>
              </w:rPr>
              <w:t xml:space="preserve"> contact details</w:t>
            </w:r>
          </w:p>
        </w:tc>
        <w:tc>
          <w:tcPr>
            <w:tcW w:w="1097" w:type="dxa"/>
            <w:noWrap/>
            <w:hideMark/>
          </w:tcPr>
          <w:p w14:paraId="6B279DFB" w14:textId="77777777" w:rsidR="00571011" w:rsidRPr="00190460" w:rsidRDefault="00571011" w:rsidP="00571011">
            <w:pPr>
              <w:jc w:val="center"/>
              <w:rPr>
                <w:rFonts w:eastAsia="Times New Roman" w:cs="Arial"/>
                <w:sz w:val="18"/>
                <w:szCs w:val="18"/>
                <w:lang w:eastAsia="en-AU"/>
              </w:rPr>
            </w:pPr>
            <w:r w:rsidRPr="00190460">
              <w:rPr>
                <w:rFonts w:eastAsia="Times New Roman" w:cs="Arial"/>
                <w:sz w:val="18"/>
                <w:szCs w:val="18"/>
                <w:lang w:eastAsia="en-AU"/>
              </w:rPr>
              <w:t>166</w:t>
            </w:r>
          </w:p>
        </w:tc>
        <w:tc>
          <w:tcPr>
            <w:tcW w:w="794" w:type="dxa"/>
            <w:noWrap/>
            <w:hideMark/>
          </w:tcPr>
          <w:p w14:paraId="69E491C7" w14:textId="77777777" w:rsidR="00571011" w:rsidRPr="00190460" w:rsidRDefault="00571011" w:rsidP="00571011">
            <w:pPr>
              <w:jc w:val="center"/>
              <w:rPr>
                <w:rFonts w:eastAsia="Times New Roman" w:cs="Arial"/>
                <w:sz w:val="18"/>
                <w:szCs w:val="18"/>
                <w:lang w:eastAsia="en-AU"/>
              </w:rPr>
            </w:pPr>
            <w:r w:rsidRPr="00190460">
              <w:rPr>
                <w:rFonts w:eastAsia="Times New Roman" w:cs="Arial"/>
                <w:sz w:val="18"/>
                <w:szCs w:val="18"/>
                <w:lang w:eastAsia="en-AU"/>
              </w:rPr>
              <w:t>13.2</w:t>
            </w:r>
          </w:p>
        </w:tc>
        <w:tc>
          <w:tcPr>
            <w:tcW w:w="987" w:type="dxa"/>
            <w:noWrap/>
            <w:hideMark/>
          </w:tcPr>
          <w:p w14:paraId="00B97935" w14:textId="77777777" w:rsidR="00571011" w:rsidRPr="00190460" w:rsidRDefault="00571011" w:rsidP="00571011">
            <w:pPr>
              <w:jc w:val="center"/>
              <w:rPr>
                <w:rFonts w:eastAsia="Times New Roman" w:cs="Arial"/>
                <w:sz w:val="18"/>
                <w:szCs w:val="18"/>
                <w:lang w:eastAsia="en-AU"/>
              </w:rPr>
            </w:pPr>
            <w:r w:rsidRPr="00190460">
              <w:rPr>
                <w:rFonts w:eastAsia="Times New Roman" w:cs="Arial"/>
                <w:sz w:val="18"/>
                <w:szCs w:val="18"/>
                <w:lang w:eastAsia="en-AU"/>
              </w:rPr>
              <w:t>54</w:t>
            </w:r>
          </w:p>
        </w:tc>
        <w:tc>
          <w:tcPr>
            <w:tcW w:w="794" w:type="dxa"/>
            <w:noWrap/>
            <w:hideMark/>
          </w:tcPr>
          <w:p w14:paraId="666B87AB" w14:textId="77777777" w:rsidR="00571011" w:rsidRPr="00190460" w:rsidRDefault="00571011" w:rsidP="00571011">
            <w:pPr>
              <w:jc w:val="center"/>
              <w:rPr>
                <w:rFonts w:eastAsia="Times New Roman" w:cs="Arial"/>
                <w:sz w:val="18"/>
                <w:szCs w:val="18"/>
                <w:lang w:eastAsia="en-AU"/>
              </w:rPr>
            </w:pPr>
            <w:r w:rsidRPr="00190460">
              <w:rPr>
                <w:rFonts w:eastAsia="Times New Roman" w:cs="Arial"/>
                <w:sz w:val="18"/>
                <w:szCs w:val="18"/>
                <w:lang w:eastAsia="en-AU"/>
              </w:rPr>
              <w:t>13.8</w:t>
            </w:r>
          </w:p>
        </w:tc>
        <w:tc>
          <w:tcPr>
            <w:tcW w:w="794" w:type="dxa"/>
            <w:noWrap/>
            <w:hideMark/>
          </w:tcPr>
          <w:p w14:paraId="4640ABC6" w14:textId="77777777" w:rsidR="00571011" w:rsidRPr="00190460" w:rsidRDefault="00571011" w:rsidP="00571011">
            <w:pPr>
              <w:jc w:val="center"/>
              <w:rPr>
                <w:rFonts w:eastAsia="Times New Roman" w:cs="Arial"/>
                <w:sz w:val="18"/>
                <w:szCs w:val="18"/>
                <w:lang w:eastAsia="en-AU"/>
              </w:rPr>
            </w:pPr>
            <w:r w:rsidRPr="00190460">
              <w:rPr>
                <w:rFonts w:eastAsia="Times New Roman" w:cs="Arial"/>
                <w:sz w:val="18"/>
                <w:szCs w:val="18"/>
                <w:lang w:eastAsia="en-AU"/>
              </w:rPr>
              <w:t>241</w:t>
            </w:r>
          </w:p>
        </w:tc>
        <w:tc>
          <w:tcPr>
            <w:tcW w:w="794" w:type="dxa"/>
            <w:noWrap/>
            <w:hideMark/>
          </w:tcPr>
          <w:p w14:paraId="3A0AAB83" w14:textId="77777777" w:rsidR="00571011" w:rsidRPr="00190460" w:rsidRDefault="00571011" w:rsidP="00571011">
            <w:pPr>
              <w:jc w:val="center"/>
              <w:rPr>
                <w:rFonts w:eastAsia="Times New Roman" w:cs="Arial"/>
                <w:sz w:val="18"/>
                <w:szCs w:val="18"/>
                <w:lang w:eastAsia="en-AU"/>
              </w:rPr>
            </w:pPr>
            <w:r w:rsidRPr="00190460">
              <w:rPr>
                <w:rFonts w:eastAsia="Times New Roman" w:cs="Arial"/>
                <w:sz w:val="18"/>
                <w:szCs w:val="18"/>
                <w:lang w:eastAsia="en-AU"/>
              </w:rPr>
              <w:t>12.9</w:t>
            </w:r>
          </w:p>
        </w:tc>
        <w:tc>
          <w:tcPr>
            <w:tcW w:w="794" w:type="dxa"/>
            <w:noWrap/>
            <w:hideMark/>
          </w:tcPr>
          <w:p w14:paraId="46629F99" w14:textId="77777777" w:rsidR="00571011" w:rsidRPr="00190460" w:rsidRDefault="00571011" w:rsidP="00571011">
            <w:pPr>
              <w:jc w:val="center"/>
              <w:rPr>
                <w:rFonts w:eastAsia="Times New Roman" w:cs="Arial"/>
                <w:sz w:val="18"/>
                <w:szCs w:val="18"/>
                <w:lang w:eastAsia="en-AU"/>
              </w:rPr>
            </w:pPr>
            <w:r w:rsidRPr="00190460">
              <w:rPr>
                <w:rFonts w:eastAsia="Times New Roman" w:cs="Arial"/>
                <w:sz w:val="18"/>
                <w:szCs w:val="18"/>
                <w:lang w:eastAsia="en-AU"/>
              </w:rPr>
              <w:t>461</w:t>
            </w:r>
          </w:p>
        </w:tc>
        <w:tc>
          <w:tcPr>
            <w:tcW w:w="794" w:type="dxa"/>
            <w:noWrap/>
            <w:hideMark/>
          </w:tcPr>
          <w:p w14:paraId="509196B5" w14:textId="77777777" w:rsidR="00571011" w:rsidRPr="00190460" w:rsidRDefault="00571011" w:rsidP="00571011">
            <w:pPr>
              <w:jc w:val="center"/>
              <w:rPr>
                <w:rFonts w:eastAsia="Times New Roman" w:cs="Arial"/>
                <w:sz w:val="18"/>
                <w:szCs w:val="18"/>
                <w:lang w:eastAsia="en-AU"/>
              </w:rPr>
            </w:pPr>
            <w:r w:rsidRPr="00190460">
              <w:rPr>
                <w:rFonts w:eastAsia="Times New Roman" w:cs="Arial"/>
                <w:sz w:val="18"/>
                <w:szCs w:val="18"/>
                <w:lang w:eastAsia="en-AU"/>
              </w:rPr>
              <w:t>13.1</w:t>
            </w:r>
          </w:p>
        </w:tc>
      </w:tr>
    </w:tbl>
    <w:p w14:paraId="68E9C888" w14:textId="530D41C2" w:rsidR="00E574FC" w:rsidRPr="002E777D" w:rsidRDefault="006D4A55" w:rsidP="002E777D">
      <w:pPr>
        <w:pStyle w:val="Heading3"/>
      </w:pPr>
      <w:bookmarkStart w:id="43" w:name="_Toc58583413"/>
      <w:r w:rsidRPr="002E777D">
        <w:t>Survey invitation pack</w:t>
      </w:r>
      <w:bookmarkEnd w:id="43"/>
    </w:p>
    <w:p w14:paraId="6BBEF90C" w14:textId="430F8CA2" w:rsidR="00E574FC" w:rsidRDefault="00E574FC" w:rsidP="00E574FC">
      <w:pPr>
        <w:pStyle w:val="Body"/>
      </w:pPr>
      <w:r w:rsidRPr="009704DD">
        <w:t>For the 2020 ESS collection cycle</w:t>
      </w:r>
      <w:r>
        <w:t>,</w:t>
      </w:r>
      <w:r w:rsidRPr="009704DD">
        <w:t xml:space="preserve"> an option was added to the ESS bridging module for graduates to request an email containing </w:t>
      </w:r>
      <w:r w:rsidR="001B5A7B">
        <w:t>a</w:t>
      </w:r>
      <w:r w:rsidRPr="009704DD">
        <w:t xml:space="preserve"> </w:t>
      </w:r>
      <w:r w:rsidR="006D4A55">
        <w:t>survey invitation pack</w:t>
      </w:r>
      <w:r w:rsidRPr="009704DD">
        <w:t xml:space="preserve">. The </w:t>
      </w:r>
      <w:r w:rsidR="006D4A55">
        <w:t>survey invitation pack</w:t>
      </w:r>
      <w:r w:rsidRPr="009704DD">
        <w:t xml:space="preserve"> contained a link to the </w:t>
      </w:r>
      <w:r w:rsidR="006D40E4" w:rsidRPr="006D40E4">
        <w:rPr>
          <w:i/>
          <w:iCs/>
        </w:rPr>
        <w:t>ESS Brochure</w:t>
      </w:r>
      <w:r w:rsidRPr="009704DD">
        <w:t xml:space="preserve"> and an ESS approach email that </w:t>
      </w:r>
      <w:r w:rsidR="001B5A7B">
        <w:t xml:space="preserve">the graduate </w:t>
      </w:r>
      <w:r w:rsidRPr="009704DD">
        <w:t>could forward onto the</w:t>
      </w:r>
      <w:r w:rsidR="001B5A7B">
        <w:t>ir</w:t>
      </w:r>
      <w:r w:rsidRPr="009704DD">
        <w:t xml:space="preserve"> supervisor. The approach email </w:t>
      </w:r>
      <w:r>
        <w:t>contained a unique link</w:t>
      </w:r>
      <w:r w:rsidRPr="009704DD">
        <w:t xml:space="preserve"> to an online form where the supervisor could </w:t>
      </w:r>
      <w:r>
        <w:t>self-</w:t>
      </w:r>
      <w:r w:rsidRPr="009704DD">
        <w:t>register for the ESS by providing their own contact details.</w:t>
      </w:r>
    </w:p>
    <w:p w14:paraId="186533ED" w14:textId="25883852" w:rsidR="00E574FC" w:rsidRDefault="00E574FC" w:rsidP="00E574FC">
      <w:pPr>
        <w:pStyle w:val="Body"/>
      </w:pPr>
      <w:r w:rsidRPr="009704DD">
        <w:t>This workflow was introduced as an alternative method of collecting contact details for graduates that preferred to give the option of registering for the ESS directly to their supervisor.</w:t>
      </w:r>
      <w:r w:rsidR="003E333E">
        <w:t xml:space="preserve"> </w:t>
      </w:r>
      <w:r w:rsidR="00252AF2">
        <w:t>The survey invitation pack was offered to graduates through a variety of pathways within the ESS bridging module</w:t>
      </w:r>
      <w:r w:rsidR="00D14CD0">
        <w:t>.</w:t>
      </w:r>
      <w:r>
        <w:t xml:space="preserve"> CATI follow up with graduates who requested the </w:t>
      </w:r>
      <w:r w:rsidR="006D4A55">
        <w:t>s</w:t>
      </w:r>
      <w:r w:rsidR="009164B9">
        <w:t>urvey invitation pack</w:t>
      </w:r>
      <w:r>
        <w:t>, but whose supervisor had not registered, was conducted as part of</w:t>
      </w:r>
      <w:r w:rsidR="00D14CD0">
        <w:t xml:space="preserve"> the</w:t>
      </w:r>
      <w:r>
        <w:t xml:space="preserve"> refusal conversion </w:t>
      </w:r>
      <w:r w:rsidR="00D14CD0">
        <w:t>workflow</w:t>
      </w:r>
      <w:r>
        <w:t xml:space="preserve"> (see Section </w:t>
      </w:r>
      <w:r w:rsidR="00D14CD0">
        <w:t>2</w:t>
      </w:r>
      <w:r>
        <w:t>.</w:t>
      </w:r>
      <w:r w:rsidR="001B5A7B">
        <w:t>4.4</w:t>
      </w:r>
      <w:r>
        <w:t>).</w:t>
      </w:r>
    </w:p>
    <w:p w14:paraId="2DF48F5F" w14:textId="392A22DD" w:rsidR="001D4579" w:rsidRDefault="005165AD">
      <w:pPr>
        <w:spacing w:after="200" w:line="276" w:lineRule="auto"/>
        <w:rPr>
          <w:rFonts w:ascii="Arial Bold" w:eastAsia="Times New Roman" w:hAnsi="Arial Bold" w:cs="Times New Roman"/>
          <w:b/>
          <w:bCs/>
          <w:color w:val="1F688D"/>
          <w:szCs w:val="18"/>
        </w:rPr>
      </w:pPr>
      <w:r>
        <w:t>O</w:t>
      </w:r>
      <w:r w:rsidR="004435BA">
        <w:t xml:space="preserve">utcomes of requests for the survey invitation pack are shown in </w:t>
      </w:r>
      <w:r w:rsidR="004435BA">
        <w:fldChar w:fldCharType="begin"/>
      </w:r>
      <w:r w:rsidR="004435BA">
        <w:instrText xml:space="preserve"> REF _Ref58244235 \h </w:instrText>
      </w:r>
      <w:r w:rsidR="004435BA">
        <w:fldChar w:fldCharType="separate"/>
      </w:r>
      <w:r w:rsidR="004435BA">
        <w:t xml:space="preserve">Table </w:t>
      </w:r>
      <w:r w:rsidR="004435BA">
        <w:rPr>
          <w:noProof/>
        </w:rPr>
        <w:t>8</w:t>
      </w:r>
      <w:r w:rsidR="004435BA">
        <w:fldChar w:fldCharType="end"/>
      </w:r>
      <w:r>
        <w:t xml:space="preserve"> (on the next page)</w:t>
      </w:r>
      <w:r w:rsidR="004435BA" w:rsidRPr="004435BA">
        <w:t>.</w:t>
      </w:r>
      <w:r w:rsidR="004435BA">
        <w:t xml:space="preserve"> The proportion of supervisors</w:t>
      </w:r>
      <w:r>
        <w:t xml:space="preserve"> that self-registered contact details after graduates were sent the survey invitation pack increased round on round (from 2.1 per cent in November to 3.5 per cent in May).</w:t>
      </w:r>
      <w:r w:rsidR="004435BA">
        <w:t xml:space="preserve"> </w:t>
      </w:r>
      <w:r>
        <w:t xml:space="preserve">The survey invitation pack was made accessible earlier in the ESS bridging module for the May round, which </w:t>
      </w:r>
      <w:r w:rsidR="00BF0231">
        <w:t xml:space="preserve">led to an </w:t>
      </w:r>
      <w:r>
        <w:t>increase in packs sent during</w:t>
      </w:r>
      <w:r w:rsidR="00BF0231">
        <w:t xml:space="preserve"> the</w:t>
      </w:r>
      <w:r>
        <w:t xml:space="preserve"> May</w:t>
      </w:r>
      <w:r w:rsidR="00BF0231">
        <w:t xml:space="preserve"> round</w:t>
      </w:r>
      <w:r>
        <w:t xml:space="preserve">. </w:t>
      </w:r>
      <w:r w:rsidR="001D4579">
        <w:br w:type="page"/>
      </w:r>
    </w:p>
    <w:p w14:paraId="542FDFC2" w14:textId="570CFCDA" w:rsidR="00264193" w:rsidRPr="003273FC" w:rsidRDefault="00F149F2" w:rsidP="00F149F2">
      <w:pPr>
        <w:pStyle w:val="Caption"/>
        <w:rPr>
          <w:color w:val="auto"/>
        </w:rPr>
      </w:pPr>
      <w:bookmarkStart w:id="44" w:name="_Ref58244235"/>
      <w:bookmarkStart w:id="45" w:name="_Toc58929134"/>
      <w:r w:rsidRPr="003273FC">
        <w:rPr>
          <w:color w:val="auto"/>
        </w:rPr>
        <w:t xml:space="preserve">Table </w:t>
      </w:r>
      <w:r w:rsidR="00762459" w:rsidRPr="003273FC">
        <w:rPr>
          <w:color w:val="auto"/>
        </w:rPr>
        <w:fldChar w:fldCharType="begin"/>
      </w:r>
      <w:r w:rsidR="00762459" w:rsidRPr="003273FC">
        <w:rPr>
          <w:color w:val="auto"/>
        </w:rPr>
        <w:instrText xml:space="preserve"> SEQ Table \* ARABIC </w:instrText>
      </w:r>
      <w:r w:rsidR="00762459" w:rsidRPr="003273FC">
        <w:rPr>
          <w:color w:val="auto"/>
        </w:rPr>
        <w:fldChar w:fldCharType="separate"/>
      </w:r>
      <w:r w:rsidR="00112505" w:rsidRPr="003273FC">
        <w:rPr>
          <w:noProof/>
          <w:color w:val="auto"/>
        </w:rPr>
        <w:t>8</w:t>
      </w:r>
      <w:r w:rsidR="00762459" w:rsidRPr="003273FC">
        <w:rPr>
          <w:noProof/>
          <w:color w:val="auto"/>
        </w:rPr>
        <w:fldChar w:fldCharType="end"/>
      </w:r>
      <w:bookmarkEnd w:id="44"/>
      <w:r w:rsidR="005165AD" w:rsidRPr="003273FC">
        <w:rPr>
          <w:color w:val="auto"/>
        </w:rPr>
        <w:tab/>
      </w:r>
      <w:r w:rsidR="00112505" w:rsidRPr="003273FC">
        <w:rPr>
          <w:color w:val="auto"/>
        </w:rPr>
        <w:t>Survey invitation pack outcomes</w:t>
      </w:r>
      <w:bookmarkEnd w:id="45"/>
    </w:p>
    <w:tbl>
      <w:tblPr>
        <w:tblStyle w:val="TableGrid"/>
        <w:tblW w:w="9754" w:type="dxa"/>
        <w:tblLook w:val="04A0" w:firstRow="1" w:lastRow="0" w:firstColumn="1" w:lastColumn="0" w:noHBand="0" w:noVBand="1"/>
      </w:tblPr>
      <w:tblGrid>
        <w:gridCol w:w="2410"/>
        <w:gridCol w:w="1097"/>
        <w:gridCol w:w="1097"/>
        <w:gridCol w:w="987"/>
        <w:gridCol w:w="987"/>
        <w:gridCol w:w="794"/>
        <w:gridCol w:w="794"/>
        <w:gridCol w:w="794"/>
        <w:gridCol w:w="794"/>
      </w:tblGrid>
      <w:tr w:rsidR="008C03C7" w:rsidRPr="008C03C7" w14:paraId="03118722" w14:textId="77777777" w:rsidTr="008C03C7">
        <w:trPr>
          <w:trHeight w:val="300"/>
        </w:trPr>
        <w:tc>
          <w:tcPr>
            <w:tcW w:w="3016" w:type="dxa"/>
            <w:hideMark/>
          </w:tcPr>
          <w:p w14:paraId="3B2E61AB" w14:textId="77777777" w:rsidR="008C03C7" w:rsidRPr="008C03C7" w:rsidRDefault="008C03C7" w:rsidP="008C03C7">
            <w:pPr>
              <w:rPr>
                <w:rFonts w:eastAsia="Times New Roman" w:cs="Arial"/>
                <w:b/>
                <w:bCs/>
                <w:sz w:val="18"/>
                <w:szCs w:val="18"/>
                <w:lang w:eastAsia="en-AU"/>
              </w:rPr>
            </w:pPr>
            <w:r w:rsidRPr="008C03C7">
              <w:rPr>
                <w:rFonts w:eastAsia="Times New Roman" w:cs="Arial"/>
                <w:b/>
                <w:bCs/>
                <w:sz w:val="18"/>
                <w:szCs w:val="18"/>
                <w:lang w:eastAsia="en-AU"/>
              </w:rPr>
              <w:t>Survey invitation pack outcomes</w:t>
            </w:r>
          </w:p>
        </w:tc>
        <w:tc>
          <w:tcPr>
            <w:tcW w:w="794" w:type="dxa"/>
            <w:hideMark/>
          </w:tcPr>
          <w:p w14:paraId="39BB38AA" w14:textId="2869D32B" w:rsidR="008C03C7" w:rsidRPr="008C03C7" w:rsidRDefault="008C03C7" w:rsidP="008C03C7">
            <w:pPr>
              <w:jc w:val="center"/>
              <w:rPr>
                <w:rFonts w:eastAsia="Times New Roman" w:cs="Arial"/>
                <w:b/>
                <w:bCs/>
                <w:sz w:val="18"/>
                <w:szCs w:val="18"/>
                <w:lang w:eastAsia="en-AU"/>
              </w:rPr>
            </w:pPr>
            <w:r w:rsidRPr="008C03C7">
              <w:rPr>
                <w:rFonts w:eastAsia="Times New Roman" w:cs="Arial"/>
                <w:b/>
                <w:bCs/>
                <w:sz w:val="18"/>
                <w:szCs w:val="18"/>
                <w:lang w:eastAsia="en-AU"/>
              </w:rPr>
              <w:t>November 2019</w:t>
            </w:r>
            <w:r>
              <w:rPr>
                <w:rFonts w:eastAsia="Times New Roman" w:cs="Arial"/>
                <w:b/>
                <w:bCs/>
                <w:sz w:val="18"/>
                <w:szCs w:val="18"/>
                <w:lang w:eastAsia="en-AU"/>
              </w:rPr>
              <w:t xml:space="preserve"> n</w:t>
            </w:r>
          </w:p>
        </w:tc>
        <w:tc>
          <w:tcPr>
            <w:tcW w:w="794" w:type="dxa"/>
          </w:tcPr>
          <w:p w14:paraId="7D65B8E8" w14:textId="28BA6B7A" w:rsidR="008C03C7" w:rsidRPr="008C03C7" w:rsidRDefault="008C03C7" w:rsidP="008C03C7">
            <w:pPr>
              <w:jc w:val="center"/>
              <w:rPr>
                <w:rFonts w:eastAsia="Times New Roman" w:cs="Arial"/>
                <w:b/>
                <w:bCs/>
                <w:sz w:val="18"/>
                <w:szCs w:val="18"/>
                <w:lang w:eastAsia="en-AU"/>
              </w:rPr>
            </w:pPr>
            <w:r w:rsidRPr="008C03C7">
              <w:rPr>
                <w:rFonts w:eastAsia="Times New Roman" w:cs="Arial"/>
                <w:b/>
                <w:bCs/>
                <w:sz w:val="18"/>
                <w:szCs w:val="18"/>
                <w:lang w:eastAsia="en-AU"/>
              </w:rPr>
              <w:t>November 2019</w:t>
            </w:r>
            <w:r>
              <w:rPr>
                <w:rFonts w:eastAsia="Times New Roman" w:cs="Arial"/>
                <w:b/>
                <w:bCs/>
                <w:sz w:val="18"/>
                <w:szCs w:val="18"/>
                <w:lang w:eastAsia="en-AU"/>
              </w:rPr>
              <w:t xml:space="preserve"> %</w:t>
            </w:r>
          </w:p>
        </w:tc>
        <w:tc>
          <w:tcPr>
            <w:tcW w:w="987" w:type="dxa"/>
            <w:hideMark/>
          </w:tcPr>
          <w:p w14:paraId="2CAEDF76" w14:textId="5103D013" w:rsidR="008C03C7" w:rsidRPr="008C03C7" w:rsidRDefault="008C03C7" w:rsidP="008C03C7">
            <w:pPr>
              <w:jc w:val="center"/>
              <w:rPr>
                <w:rFonts w:eastAsia="Times New Roman" w:cs="Arial"/>
                <w:b/>
                <w:bCs/>
                <w:sz w:val="18"/>
                <w:szCs w:val="18"/>
                <w:lang w:eastAsia="en-AU"/>
              </w:rPr>
            </w:pPr>
            <w:r w:rsidRPr="008C03C7">
              <w:rPr>
                <w:rFonts w:eastAsia="Times New Roman" w:cs="Arial"/>
                <w:b/>
                <w:bCs/>
                <w:sz w:val="18"/>
                <w:szCs w:val="18"/>
                <w:lang w:eastAsia="en-AU"/>
              </w:rPr>
              <w:t>February 2020</w:t>
            </w:r>
            <w:r>
              <w:rPr>
                <w:rFonts w:eastAsia="Times New Roman" w:cs="Arial"/>
                <w:b/>
                <w:bCs/>
                <w:sz w:val="18"/>
                <w:szCs w:val="18"/>
                <w:lang w:eastAsia="en-AU"/>
              </w:rPr>
              <w:t xml:space="preserve"> n</w:t>
            </w:r>
          </w:p>
        </w:tc>
        <w:tc>
          <w:tcPr>
            <w:tcW w:w="987" w:type="dxa"/>
          </w:tcPr>
          <w:p w14:paraId="427389AD" w14:textId="1305E195" w:rsidR="008C03C7" w:rsidRPr="008C03C7" w:rsidRDefault="008C03C7" w:rsidP="008C03C7">
            <w:pPr>
              <w:jc w:val="center"/>
              <w:rPr>
                <w:rFonts w:eastAsia="Times New Roman" w:cs="Arial"/>
                <w:b/>
                <w:bCs/>
                <w:sz w:val="18"/>
                <w:szCs w:val="18"/>
                <w:lang w:eastAsia="en-AU"/>
              </w:rPr>
            </w:pPr>
            <w:r w:rsidRPr="008C03C7">
              <w:rPr>
                <w:rFonts w:eastAsia="Times New Roman" w:cs="Arial"/>
                <w:b/>
                <w:bCs/>
                <w:sz w:val="18"/>
                <w:szCs w:val="18"/>
                <w:lang w:eastAsia="en-AU"/>
              </w:rPr>
              <w:t>February 2020</w:t>
            </w:r>
            <w:r>
              <w:rPr>
                <w:rFonts w:eastAsia="Times New Roman" w:cs="Arial"/>
                <w:b/>
                <w:bCs/>
                <w:sz w:val="18"/>
                <w:szCs w:val="18"/>
                <w:lang w:eastAsia="en-AU"/>
              </w:rPr>
              <w:t xml:space="preserve"> %</w:t>
            </w:r>
          </w:p>
        </w:tc>
        <w:tc>
          <w:tcPr>
            <w:tcW w:w="794" w:type="dxa"/>
            <w:hideMark/>
          </w:tcPr>
          <w:p w14:paraId="4AA9F48C" w14:textId="1A3D6AC8" w:rsidR="008C03C7" w:rsidRPr="008C03C7" w:rsidRDefault="008C03C7" w:rsidP="008C03C7">
            <w:pPr>
              <w:jc w:val="center"/>
              <w:rPr>
                <w:rFonts w:eastAsia="Times New Roman" w:cs="Arial"/>
                <w:b/>
                <w:bCs/>
                <w:sz w:val="18"/>
                <w:szCs w:val="18"/>
                <w:lang w:eastAsia="en-AU"/>
              </w:rPr>
            </w:pPr>
            <w:r w:rsidRPr="008C03C7">
              <w:rPr>
                <w:rFonts w:eastAsia="Times New Roman" w:cs="Arial"/>
                <w:b/>
                <w:bCs/>
                <w:sz w:val="18"/>
                <w:szCs w:val="18"/>
                <w:lang w:eastAsia="en-AU"/>
              </w:rPr>
              <w:t>May 2020</w:t>
            </w:r>
            <w:r>
              <w:rPr>
                <w:rFonts w:eastAsia="Times New Roman" w:cs="Arial"/>
                <w:b/>
                <w:bCs/>
                <w:sz w:val="18"/>
                <w:szCs w:val="18"/>
                <w:lang w:eastAsia="en-AU"/>
              </w:rPr>
              <w:t xml:space="preserve"> n</w:t>
            </w:r>
          </w:p>
        </w:tc>
        <w:tc>
          <w:tcPr>
            <w:tcW w:w="794" w:type="dxa"/>
          </w:tcPr>
          <w:p w14:paraId="6575932D" w14:textId="79973FA1" w:rsidR="008C03C7" w:rsidRPr="008C03C7" w:rsidRDefault="008C03C7" w:rsidP="008C03C7">
            <w:pPr>
              <w:jc w:val="center"/>
              <w:rPr>
                <w:rFonts w:eastAsia="Times New Roman" w:cs="Arial"/>
                <w:b/>
                <w:bCs/>
                <w:sz w:val="18"/>
                <w:szCs w:val="18"/>
                <w:lang w:eastAsia="en-AU"/>
              </w:rPr>
            </w:pPr>
            <w:r>
              <w:rPr>
                <w:rFonts w:eastAsia="Times New Roman" w:cs="Arial"/>
                <w:b/>
                <w:bCs/>
                <w:sz w:val="18"/>
                <w:szCs w:val="18"/>
                <w:lang w:eastAsia="en-AU"/>
              </w:rPr>
              <w:t>May 2020 %</w:t>
            </w:r>
          </w:p>
        </w:tc>
        <w:tc>
          <w:tcPr>
            <w:tcW w:w="794" w:type="dxa"/>
            <w:hideMark/>
          </w:tcPr>
          <w:p w14:paraId="0115BCD7" w14:textId="5C5B42BA" w:rsidR="008C03C7" w:rsidRPr="008C03C7" w:rsidRDefault="008C03C7" w:rsidP="008C03C7">
            <w:pPr>
              <w:jc w:val="center"/>
              <w:rPr>
                <w:rFonts w:eastAsia="Times New Roman" w:cs="Arial"/>
                <w:b/>
                <w:bCs/>
                <w:sz w:val="18"/>
                <w:szCs w:val="18"/>
                <w:lang w:eastAsia="en-AU"/>
              </w:rPr>
            </w:pPr>
            <w:r w:rsidRPr="008C03C7">
              <w:rPr>
                <w:rFonts w:eastAsia="Times New Roman" w:cs="Arial"/>
                <w:b/>
                <w:bCs/>
                <w:sz w:val="18"/>
                <w:szCs w:val="18"/>
                <w:lang w:eastAsia="en-AU"/>
              </w:rPr>
              <w:t>Total</w:t>
            </w:r>
            <w:r>
              <w:rPr>
                <w:rFonts w:eastAsia="Times New Roman" w:cs="Arial"/>
                <w:b/>
                <w:bCs/>
                <w:sz w:val="18"/>
                <w:szCs w:val="18"/>
                <w:lang w:eastAsia="en-AU"/>
              </w:rPr>
              <w:t xml:space="preserve"> n</w:t>
            </w:r>
          </w:p>
        </w:tc>
        <w:tc>
          <w:tcPr>
            <w:tcW w:w="794" w:type="dxa"/>
          </w:tcPr>
          <w:p w14:paraId="6A9C23AD" w14:textId="1AA2386C" w:rsidR="008C03C7" w:rsidRPr="008C03C7" w:rsidRDefault="008C03C7" w:rsidP="008C03C7">
            <w:pPr>
              <w:jc w:val="center"/>
              <w:rPr>
                <w:rFonts w:eastAsia="Times New Roman" w:cs="Arial"/>
                <w:b/>
                <w:bCs/>
                <w:sz w:val="18"/>
                <w:szCs w:val="18"/>
                <w:lang w:eastAsia="en-AU"/>
              </w:rPr>
            </w:pPr>
            <w:r>
              <w:rPr>
                <w:rFonts w:eastAsia="Times New Roman" w:cs="Arial"/>
                <w:b/>
                <w:bCs/>
                <w:sz w:val="18"/>
                <w:szCs w:val="18"/>
                <w:lang w:eastAsia="en-AU"/>
              </w:rPr>
              <w:t>Total %</w:t>
            </w:r>
          </w:p>
        </w:tc>
      </w:tr>
      <w:tr w:rsidR="008C03C7" w:rsidRPr="008C03C7" w14:paraId="76324D7F" w14:textId="77777777" w:rsidTr="008C03C7">
        <w:trPr>
          <w:trHeight w:val="300"/>
        </w:trPr>
        <w:tc>
          <w:tcPr>
            <w:tcW w:w="3016" w:type="dxa"/>
            <w:hideMark/>
          </w:tcPr>
          <w:p w14:paraId="4CFCD47E" w14:textId="71AC509D" w:rsidR="008C03C7" w:rsidRPr="008C03C7" w:rsidRDefault="008C03C7" w:rsidP="008C03C7">
            <w:pPr>
              <w:rPr>
                <w:rFonts w:eastAsia="Times New Roman" w:cs="Arial"/>
                <w:b/>
                <w:bCs/>
                <w:sz w:val="18"/>
                <w:szCs w:val="18"/>
                <w:lang w:eastAsia="en-AU"/>
              </w:rPr>
            </w:pPr>
            <w:r w:rsidRPr="008C03C7">
              <w:rPr>
                <w:rFonts w:eastAsia="Times New Roman" w:cs="Arial"/>
                <w:b/>
                <w:bCs/>
                <w:sz w:val="18"/>
                <w:szCs w:val="18"/>
                <w:lang w:eastAsia="en-AU"/>
              </w:rPr>
              <w:t>Total graduates requested survey invitation pack</w:t>
            </w:r>
          </w:p>
        </w:tc>
        <w:tc>
          <w:tcPr>
            <w:tcW w:w="794" w:type="dxa"/>
            <w:noWrap/>
            <w:hideMark/>
          </w:tcPr>
          <w:p w14:paraId="1A70D665" w14:textId="77777777" w:rsidR="008C03C7" w:rsidRPr="008C03C7" w:rsidRDefault="008C03C7" w:rsidP="008C03C7">
            <w:pPr>
              <w:jc w:val="center"/>
              <w:rPr>
                <w:rFonts w:eastAsia="Times New Roman" w:cs="Arial"/>
                <w:b/>
                <w:bCs/>
                <w:sz w:val="18"/>
                <w:szCs w:val="18"/>
                <w:lang w:eastAsia="en-AU"/>
              </w:rPr>
            </w:pPr>
            <w:r w:rsidRPr="008C03C7">
              <w:rPr>
                <w:rFonts w:eastAsia="Times New Roman" w:cs="Arial"/>
                <w:b/>
                <w:bCs/>
                <w:sz w:val="18"/>
                <w:szCs w:val="18"/>
                <w:lang w:eastAsia="en-AU"/>
              </w:rPr>
              <w:t>933</w:t>
            </w:r>
          </w:p>
        </w:tc>
        <w:tc>
          <w:tcPr>
            <w:tcW w:w="794" w:type="dxa"/>
            <w:noWrap/>
            <w:hideMark/>
          </w:tcPr>
          <w:p w14:paraId="75DD9464" w14:textId="77777777" w:rsidR="008C03C7" w:rsidRPr="008C03C7" w:rsidRDefault="008C03C7" w:rsidP="008C03C7">
            <w:pPr>
              <w:jc w:val="center"/>
              <w:rPr>
                <w:rFonts w:eastAsia="Times New Roman" w:cs="Arial"/>
                <w:b/>
                <w:bCs/>
                <w:sz w:val="18"/>
                <w:szCs w:val="18"/>
                <w:lang w:eastAsia="en-AU"/>
              </w:rPr>
            </w:pPr>
            <w:r w:rsidRPr="008C03C7">
              <w:rPr>
                <w:rFonts w:eastAsia="Times New Roman" w:cs="Arial"/>
                <w:b/>
                <w:bCs/>
                <w:sz w:val="18"/>
                <w:szCs w:val="18"/>
                <w:lang w:eastAsia="en-AU"/>
              </w:rPr>
              <w:t>100.0</w:t>
            </w:r>
          </w:p>
        </w:tc>
        <w:tc>
          <w:tcPr>
            <w:tcW w:w="987" w:type="dxa"/>
            <w:noWrap/>
            <w:hideMark/>
          </w:tcPr>
          <w:p w14:paraId="5092A6E7" w14:textId="77777777" w:rsidR="008C03C7" w:rsidRPr="008C03C7" w:rsidRDefault="008C03C7" w:rsidP="008C03C7">
            <w:pPr>
              <w:jc w:val="center"/>
              <w:rPr>
                <w:rFonts w:eastAsia="Times New Roman" w:cs="Arial"/>
                <w:b/>
                <w:bCs/>
                <w:sz w:val="18"/>
                <w:szCs w:val="18"/>
                <w:lang w:eastAsia="en-AU"/>
              </w:rPr>
            </w:pPr>
            <w:r w:rsidRPr="008C03C7">
              <w:rPr>
                <w:rFonts w:eastAsia="Times New Roman" w:cs="Arial"/>
                <w:b/>
                <w:bCs/>
                <w:sz w:val="18"/>
                <w:szCs w:val="18"/>
                <w:lang w:eastAsia="en-AU"/>
              </w:rPr>
              <w:t>152</w:t>
            </w:r>
          </w:p>
        </w:tc>
        <w:tc>
          <w:tcPr>
            <w:tcW w:w="987" w:type="dxa"/>
            <w:noWrap/>
            <w:hideMark/>
          </w:tcPr>
          <w:p w14:paraId="2519DF62" w14:textId="77777777" w:rsidR="008C03C7" w:rsidRPr="008C03C7" w:rsidRDefault="008C03C7" w:rsidP="008C03C7">
            <w:pPr>
              <w:jc w:val="center"/>
              <w:rPr>
                <w:rFonts w:eastAsia="Times New Roman" w:cs="Arial"/>
                <w:b/>
                <w:bCs/>
                <w:sz w:val="18"/>
                <w:szCs w:val="18"/>
                <w:lang w:eastAsia="en-AU"/>
              </w:rPr>
            </w:pPr>
            <w:r w:rsidRPr="008C03C7">
              <w:rPr>
                <w:rFonts w:eastAsia="Times New Roman" w:cs="Arial"/>
                <w:b/>
                <w:bCs/>
                <w:sz w:val="18"/>
                <w:szCs w:val="18"/>
                <w:lang w:eastAsia="en-AU"/>
              </w:rPr>
              <w:t>100.0</w:t>
            </w:r>
          </w:p>
        </w:tc>
        <w:tc>
          <w:tcPr>
            <w:tcW w:w="794" w:type="dxa"/>
            <w:noWrap/>
            <w:hideMark/>
          </w:tcPr>
          <w:p w14:paraId="6C9B88EB" w14:textId="77777777" w:rsidR="008C03C7" w:rsidRPr="008C03C7" w:rsidRDefault="008C03C7" w:rsidP="008C03C7">
            <w:pPr>
              <w:jc w:val="center"/>
              <w:rPr>
                <w:rFonts w:eastAsia="Times New Roman" w:cs="Arial"/>
                <w:b/>
                <w:bCs/>
                <w:sz w:val="18"/>
                <w:szCs w:val="18"/>
                <w:lang w:eastAsia="en-AU"/>
              </w:rPr>
            </w:pPr>
            <w:r w:rsidRPr="008C03C7">
              <w:rPr>
                <w:rFonts w:eastAsia="Times New Roman" w:cs="Arial"/>
                <w:b/>
                <w:bCs/>
                <w:sz w:val="18"/>
                <w:szCs w:val="18"/>
                <w:lang w:eastAsia="en-AU"/>
              </w:rPr>
              <w:t>5,454</w:t>
            </w:r>
          </w:p>
        </w:tc>
        <w:tc>
          <w:tcPr>
            <w:tcW w:w="794" w:type="dxa"/>
            <w:noWrap/>
            <w:hideMark/>
          </w:tcPr>
          <w:p w14:paraId="25E082CE" w14:textId="77777777" w:rsidR="008C03C7" w:rsidRPr="008C03C7" w:rsidRDefault="008C03C7" w:rsidP="008C03C7">
            <w:pPr>
              <w:jc w:val="center"/>
              <w:rPr>
                <w:rFonts w:eastAsia="Times New Roman" w:cs="Arial"/>
                <w:b/>
                <w:bCs/>
                <w:sz w:val="18"/>
                <w:szCs w:val="18"/>
                <w:lang w:eastAsia="en-AU"/>
              </w:rPr>
            </w:pPr>
            <w:r w:rsidRPr="008C03C7">
              <w:rPr>
                <w:rFonts w:eastAsia="Times New Roman" w:cs="Arial"/>
                <w:b/>
                <w:bCs/>
                <w:sz w:val="18"/>
                <w:szCs w:val="18"/>
                <w:lang w:eastAsia="en-AU"/>
              </w:rPr>
              <w:t>100.0</w:t>
            </w:r>
          </w:p>
        </w:tc>
        <w:tc>
          <w:tcPr>
            <w:tcW w:w="794" w:type="dxa"/>
            <w:noWrap/>
            <w:hideMark/>
          </w:tcPr>
          <w:p w14:paraId="3106CDD0" w14:textId="77777777" w:rsidR="008C03C7" w:rsidRPr="008C03C7" w:rsidRDefault="008C03C7" w:rsidP="008C03C7">
            <w:pPr>
              <w:jc w:val="center"/>
              <w:rPr>
                <w:rFonts w:eastAsia="Times New Roman" w:cs="Arial"/>
                <w:b/>
                <w:bCs/>
                <w:sz w:val="18"/>
                <w:szCs w:val="18"/>
                <w:lang w:eastAsia="en-AU"/>
              </w:rPr>
            </w:pPr>
            <w:r w:rsidRPr="008C03C7">
              <w:rPr>
                <w:rFonts w:eastAsia="Times New Roman" w:cs="Arial"/>
                <w:b/>
                <w:bCs/>
                <w:sz w:val="18"/>
                <w:szCs w:val="18"/>
                <w:lang w:eastAsia="en-AU"/>
              </w:rPr>
              <w:t>6,539</w:t>
            </w:r>
          </w:p>
        </w:tc>
        <w:tc>
          <w:tcPr>
            <w:tcW w:w="794" w:type="dxa"/>
            <w:noWrap/>
            <w:hideMark/>
          </w:tcPr>
          <w:p w14:paraId="6D126825" w14:textId="77777777" w:rsidR="008C03C7" w:rsidRPr="008C03C7" w:rsidRDefault="008C03C7" w:rsidP="008C03C7">
            <w:pPr>
              <w:jc w:val="center"/>
              <w:rPr>
                <w:rFonts w:eastAsia="Times New Roman" w:cs="Arial"/>
                <w:b/>
                <w:bCs/>
                <w:sz w:val="18"/>
                <w:szCs w:val="18"/>
                <w:lang w:eastAsia="en-AU"/>
              </w:rPr>
            </w:pPr>
            <w:r w:rsidRPr="008C03C7">
              <w:rPr>
                <w:rFonts w:eastAsia="Times New Roman" w:cs="Arial"/>
                <w:b/>
                <w:bCs/>
                <w:sz w:val="18"/>
                <w:szCs w:val="18"/>
                <w:lang w:eastAsia="en-AU"/>
              </w:rPr>
              <w:t>100.0</w:t>
            </w:r>
          </w:p>
        </w:tc>
      </w:tr>
      <w:tr w:rsidR="008C03C7" w:rsidRPr="008C03C7" w14:paraId="07EEBD76" w14:textId="77777777" w:rsidTr="008C03C7">
        <w:trPr>
          <w:trHeight w:val="315"/>
        </w:trPr>
        <w:tc>
          <w:tcPr>
            <w:tcW w:w="3016" w:type="dxa"/>
            <w:hideMark/>
          </w:tcPr>
          <w:p w14:paraId="436E1A41" w14:textId="77777777" w:rsidR="008C03C7" w:rsidRPr="008C03C7" w:rsidRDefault="008C03C7" w:rsidP="008C03C7">
            <w:pPr>
              <w:ind w:firstLineChars="100" w:firstLine="180"/>
              <w:rPr>
                <w:rFonts w:eastAsia="Times New Roman" w:cs="Arial"/>
                <w:sz w:val="18"/>
                <w:szCs w:val="18"/>
                <w:lang w:eastAsia="en-AU"/>
              </w:rPr>
            </w:pPr>
            <w:r w:rsidRPr="008C03C7">
              <w:rPr>
                <w:rFonts w:eastAsia="Times New Roman" w:cs="Arial"/>
                <w:sz w:val="18"/>
                <w:szCs w:val="18"/>
                <w:lang w:eastAsia="en-AU"/>
              </w:rPr>
              <w:t>Supervisor self-registered valid</w:t>
            </w:r>
          </w:p>
          <w:p w14:paraId="02D3FD4C" w14:textId="3649AC91" w:rsidR="008C03C7" w:rsidRPr="008C03C7" w:rsidRDefault="008C03C7" w:rsidP="008C03C7">
            <w:pPr>
              <w:ind w:firstLineChars="100" w:firstLine="180"/>
              <w:rPr>
                <w:rFonts w:eastAsia="Times New Roman" w:cs="Arial"/>
                <w:sz w:val="18"/>
                <w:szCs w:val="18"/>
                <w:lang w:eastAsia="en-AU"/>
              </w:rPr>
            </w:pPr>
            <w:r w:rsidRPr="008C03C7">
              <w:rPr>
                <w:rFonts w:eastAsia="Times New Roman" w:cs="Arial"/>
                <w:sz w:val="18"/>
                <w:szCs w:val="18"/>
                <w:lang w:eastAsia="en-AU"/>
              </w:rPr>
              <w:t>contact details</w:t>
            </w:r>
          </w:p>
        </w:tc>
        <w:tc>
          <w:tcPr>
            <w:tcW w:w="794" w:type="dxa"/>
            <w:noWrap/>
            <w:hideMark/>
          </w:tcPr>
          <w:p w14:paraId="19A8FF57" w14:textId="77777777" w:rsidR="008C03C7" w:rsidRPr="008C03C7" w:rsidRDefault="008C03C7" w:rsidP="008C03C7">
            <w:pPr>
              <w:jc w:val="center"/>
              <w:rPr>
                <w:rFonts w:eastAsia="Times New Roman" w:cs="Arial"/>
                <w:sz w:val="18"/>
                <w:szCs w:val="18"/>
                <w:lang w:eastAsia="en-AU"/>
              </w:rPr>
            </w:pPr>
            <w:r w:rsidRPr="008C03C7">
              <w:rPr>
                <w:rFonts w:eastAsia="Times New Roman" w:cs="Arial"/>
                <w:sz w:val="18"/>
                <w:szCs w:val="18"/>
                <w:lang w:eastAsia="en-AU"/>
              </w:rPr>
              <w:t>20</w:t>
            </w:r>
          </w:p>
        </w:tc>
        <w:tc>
          <w:tcPr>
            <w:tcW w:w="794" w:type="dxa"/>
            <w:noWrap/>
            <w:hideMark/>
          </w:tcPr>
          <w:p w14:paraId="03585EF7" w14:textId="77777777" w:rsidR="008C03C7" w:rsidRPr="008C03C7" w:rsidRDefault="008C03C7" w:rsidP="008C03C7">
            <w:pPr>
              <w:jc w:val="center"/>
              <w:rPr>
                <w:rFonts w:eastAsia="Times New Roman" w:cs="Arial"/>
                <w:sz w:val="18"/>
                <w:szCs w:val="18"/>
                <w:lang w:eastAsia="en-AU"/>
              </w:rPr>
            </w:pPr>
            <w:r w:rsidRPr="008C03C7">
              <w:rPr>
                <w:rFonts w:eastAsia="Times New Roman" w:cs="Arial"/>
                <w:sz w:val="18"/>
                <w:szCs w:val="18"/>
                <w:lang w:eastAsia="en-AU"/>
              </w:rPr>
              <w:t>2.1</w:t>
            </w:r>
          </w:p>
        </w:tc>
        <w:tc>
          <w:tcPr>
            <w:tcW w:w="987" w:type="dxa"/>
            <w:noWrap/>
            <w:hideMark/>
          </w:tcPr>
          <w:p w14:paraId="703FD03E" w14:textId="77777777" w:rsidR="008C03C7" w:rsidRPr="008C03C7" w:rsidRDefault="008C03C7" w:rsidP="008C03C7">
            <w:pPr>
              <w:jc w:val="center"/>
              <w:rPr>
                <w:rFonts w:eastAsia="Times New Roman" w:cs="Arial"/>
                <w:sz w:val="18"/>
                <w:szCs w:val="18"/>
                <w:lang w:eastAsia="en-AU"/>
              </w:rPr>
            </w:pPr>
            <w:r w:rsidRPr="008C03C7">
              <w:rPr>
                <w:rFonts w:eastAsia="Times New Roman" w:cs="Arial"/>
                <w:sz w:val="18"/>
                <w:szCs w:val="18"/>
                <w:lang w:eastAsia="en-AU"/>
              </w:rPr>
              <w:t>5</w:t>
            </w:r>
          </w:p>
        </w:tc>
        <w:tc>
          <w:tcPr>
            <w:tcW w:w="987" w:type="dxa"/>
            <w:noWrap/>
            <w:hideMark/>
          </w:tcPr>
          <w:p w14:paraId="5B24C24C" w14:textId="77777777" w:rsidR="008C03C7" w:rsidRPr="008C03C7" w:rsidRDefault="008C03C7" w:rsidP="008C03C7">
            <w:pPr>
              <w:jc w:val="center"/>
              <w:rPr>
                <w:rFonts w:eastAsia="Times New Roman" w:cs="Arial"/>
                <w:sz w:val="18"/>
                <w:szCs w:val="18"/>
                <w:lang w:eastAsia="en-AU"/>
              </w:rPr>
            </w:pPr>
            <w:r w:rsidRPr="008C03C7">
              <w:rPr>
                <w:rFonts w:eastAsia="Times New Roman" w:cs="Arial"/>
                <w:sz w:val="18"/>
                <w:szCs w:val="18"/>
                <w:lang w:eastAsia="en-AU"/>
              </w:rPr>
              <w:t>3.3</w:t>
            </w:r>
          </w:p>
        </w:tc>
        <w:tc>
          <w:tcPr>
            <w:tcW w:w="794" w:type="dxa"/>
            <w:noWrap/>
            <w:hideMark/>
          </w:tcPr>
          <w:p w14:paraId="2C3ECD7B" w14:textId="77777777" w:rsidR="008C03C7" w:rsidRPr="008C03C7" w:rsidRDefault="008C03C7" w:rsidP="008C03C7">
            <w:pPr>
              <w:jc w:val="center"/>
              <w:rPr>
                <w:rFonts w:eastAsia="Times New Roman" w:cs="Arial"/>
                <w:sz w:val="18"/>
                <w:szCs w:val="18"/>
                <w:lang w:eastAsia="en-AU"/>
              </w:rPr>
            </w:pPr>
            <w:r w:rsidRPr="008C03C7">
              <w:rPr>
                <w:rFonts w:eastAsia="Times New Roman" w:cs="Arial"/>
                <w:sz w:val="18"/>
                <w:szCs w:val="18"/>
                <w:lang w:eastAsia="en-AU"/>
              </w:rPr>
              <w:t>191</w:t>
            </w:r>
          </w:p>
        </w:tc>
        <w:tc>
          <w:tcPr>
            <w:tcW w:w="794" w:type="dxa"/>
            <w:noWrap/>
            <w:hideMark/>
          </w:tcPr>
          <w:p w14:paraId="005DA26E" w14:textId="77777777" w:rsidR="008C03C7" w:rsidRPr="008C03C7" w:rsidRDefault="008C03C7" w:rsidP="008C03C7">
            <w:pPr>
              <w:jc w:val="center"/>
              <w:rPr>
                <w:rFonts w:eastAsia="Times New Roman" w:cs="Arial"/>
                <w:sz w:val="18"/>
                <w:szCs w:val="18"/>
                <w:lang w:eastAsia="en-AU"/>
              </w:rPr>
            </w:pPr>
            <w:r w:rsidRPr="008C03C7">
              <w:rPr>
                <w:rFonts w:eastAsia="Times New Roman" w:cs="Arial"/>
                <w:sz w:val="18"/>
                <w:szCs w:val="18"/>
                <w:lang w:eastAsia="en-AU"/>
              </w:rPr>
              <w:t>3.5</w:t>
            </w:r>
          </w:p>
        </w:tc>
        <w:tc>
          <w:tcPr>
            <w:tcW w:w="794" w:type="dxa"/>
            <w:noWrap/>
            <w:hideMark/>
          </w:tcPr>
          <w:p w14:paraId="232D1906" w14:textId="77777777" w:rsidR="008C03C7" w:rsidRPr="008C03C7" w:rsidRDefault="008C03C7" w:rsidP="008C03C7">
            <w:pPr>
              <w:jc w:val="center"/>
              <w:rPr>
                <w:rFonts w:eastAsia="Times New Roman" w:cs="Arial"/>
                <w:sz w:val="18"/>
                <w:szCs w:val="18"/>
                <w:lang w:eastAsia="en-AU"/>
              </w:rPr>
            </w:pPr>
            <w:r w:rsidRPr="008C03C7">
              <w:rPr>
                <w:rFonts w:eastAsia="Times New Roman" w:cs="Arial"/>
                <w:sz w:val="18"/>
                <w:szCs w:val="18"/>
                <w:lang w:eastAsia="en-AU"/>
              </w:rPr>
              <w:t>216</w:t>
            </w:r>
          </w:p>
        </w:tc>
        <w:tc>
          <w:tcPr>
            <w:tcW w:w="794" w:type="dxa"/>
            <w:noWrap/>
            <w:hideMark/>
          </w:tcPr>
          <w:p w14:paraId="1425C477" w14:textId="77777777" w:rsidR="008C03C7" w:rsidRPr="008C03C7" w:rsidRDefault="008C03C7" w:rsidP="008C03C7">
            <w:pPr>
              <w:jc w:val="center"/>
              <w:rPr>
                <w:rFonts w:eastAsia="Times New Roman" w:cs="Arial"/>
                <w:sz w:val="18"/>
                <w:szCs w:val="18"/>
                <w:lang w:eastAsia="en-AU"/>
              </w:rPr>
            </w:pPr>
            <w:r w:rsidRPr="008C03C7">
              <w:rPr>
                <w:rFonts w:eastAsia="Times New Roman" w:cs="Arial"/>
                <w:sz w:val="18"/>
                <w:szCs w:val="18"/>
                <w:lang w:eastAsia="en-AU"/>
              </w:rPr>
              <w:t>3.3</w:t>
            </w:r>
          </w:p>
        </w:tc>
      </w:tr>
    </w:tbl>
    <w:p w14:paraId="131FEEB6" w14:textId="2E8737F6" w:rsidR="00E574FC" w:rsidRDefault="00602678" w:rsidP="002E777D">
      <w:pPr>
        <w:pStyle w:val="Heading3"/>
      </w:pPr>
      <w:bookmarkStart w:id="46" w:name="_Toc58583414"/>
      <w:r>
        <w:t xml:space="preserve">Requested </w:t>
      </w:r>
      <w:r w:rsidR="00E16B08">
        <w:t>CATI follow up</w:t>
      </w:r>
      <w:bookmarkEnd w:id="46"/>
    </w:p>
    <w:p w14:paraId="4B156866" w14:textId="1EE4E27C" w:rsidR="00E574FC" w:rsidRDefault="00676AF2" w:rsidP="00676AF2">
      <w:pPr>
        <w:pStyle w:val="Body"/>
      </w:pPr>
      <w:r>
        <w:t xml:space="preserve">CATI follow up was conducted with </w:t>
      </w:r>
      <w:r w:rsidR="00E574FC">
        <w:t xml:space="preserve">graduates who </w:t>
      </w:r>
      <w:r>
        <w:t>requested contact, after responding</w:t>
      </w:r>
      <w:r w:rsidR="007606F8">
        <w:t xml:space="preserve"> with</w:t>
      </w:r>
      <w:r>
        <w:t xml:space="preserve"> </w:t>
      </w:r>
      <w:r w:rsidR="00E574FC">
        <w:t>‘</w:t>
      </w:r>
      <w:r w:rsidR="00E514EE" w:rsidRPr="00E514EE">
        <w:rPr>
          <w:i/>
        </w:rPr>
        <w:t>I want more information about the Employer Satisfaction Survey</w:t>
      </w:r>
      <w:r w:rsidR="00E574FC">
        <w:t>’</w:t>
      </w:r>
      <w:r w:rsidR="009A3CF5">
        <w:t xml:space="preserve"> </w:t>
      </w:r>
      <w:r w:rsidR="007606F8">
        <w:t>at</w:t>
      </w:r>
      <w:r w:rsidR="009A3CF5">
        <w:t xml:space="preserve"> the ESS bridging module</w:t>
      </w:r>
      <w:r>
        <w:t>.</w:t>
      </w:r>
      <w:r w:rsidRPr="00676AF2">
        <w:t xml:space="preserve"> </w:t>
      </w:r>
      <w:r>
        <w:t xml:space="preserve">This workflow allowed interviewers to offer personalised reassurance regarding graduate concerns about the ESS and attempt to </w:t>
      </w:r>
      <w:r w:rsidR="00E574FC">
        <w:t>collect contact details.</w:t>
      </w:r>
      <w:r>
        <w:t xml:space="preserve"> Graduates who refused to provide contact details during CATI follow up were read a short</w:t>
      </w:r>
      <w:r w:rsidR="007606F8">
        <w:t xml:space="preserve">, tailored </w:t>
      </w:r>
      <w:r>
        <w:t>script to try and avert the refusal</w:t>
      </w:r>
      <w:r w:rsidR="00BD2558">
        <w:t>.</w:t>
      </w:r>
    </w:p>
    <w:p w14:paraId="42D9AF6E" w14:textId="6E4B0D8B" w:rsidR="00676AF2" w:rsidRDefault="00520783" w:rsidP="00676AF2">
      <w:pPr>
        <w:pStyle w:val="Body"/>
      </w:pPr>
      <w:r>
        <w:t xml:space="preserve">A short call cycle of up to four </w:t>
      </w:r>
      <w:r w:rsidR="00F02C66">
        <w:t>used</w:t>
      </w:r>
      <w:r>
        <w:t xml:space="preserve"> for the CATI follow up, with the majority of graduates contacted (97.8 per cent) receiving three or fewer calls.</w:t>
      </w:r>
    </w:p>
    <w:p w14:paraId="0710FB09" w14:textId="1D0B8161" w:rsidR="007A4415" w:rsidRPr="00A105B4" w:rsidRDefault="00E574FC" w:rsidP="005F207A">
      <w:pPr>
        <w:pStyle w:val="Body"/>
      </w:pPr>
      <w:r w:rsidRPr="005F207A">
        <w:t xml:space="preserve">As can be seen at </w:t>
      </w:r>
      <w:r w:rsidRPr="005F207A">
        <w:fldChar w:fldCharType="begin"/>
      </w:r>
      <w:r w:rsidRPr="005F207A">
        <w:instrText xml:space="preserve"> REF _Ref531952573 \h  \* MERGEFORMAT </w:instrText>
      </w:r>
      <w:r w:rsidRPr="005F207A">
        <w:fldChar w:fldCharType="separate"/>
      </w:r>
      <w:r w:rsidR="005F207A" w:rsidRPr="00B90F10">
        <w:t xml:space="preserve">Table </w:t>
      </w:r>
      <w:r w:rsidR="005F207A" w:rsidRPr="00B90F10">
        <w:rPr>
          <w:noProof/>
        </w:rPr>
        <w:t>9</w:t>
      </w:r>
      <w:r w:rsidRPr="005F207A">
        <w:fldChar w:fldCharType="end"/>
      </w:r>
      <w:r w:rsidRPr="005F207A">
        <w:t xml:space="preserve">, </w:t>
      </w:r>
      <w:r w:rsidR="005F207A">
        <w:t>around one-in-ten</w:t>
      </w:r>
      <w:r w:rsidRPr="005F207A">
        <w:t xml:space="preserve"> (</w:t>
      </w:r>
      <w:r w:rsidR="005F207A">
        <w:t>10</w:t>
      </w:r>
      <w:r w:rsidRPr="005F207A">
        <w:t>.</w:t>
      </w:r>
      <w:r w:rsidR="005F207A">
        <w:t>1</w:t>
      </w:r>
      <w:r w:rsidRPr="005F207A">
        <w:t xml:space="preserve"> per cent) graduates who requested contact went on to provide valid </w:t>
      </w:r>
      <w:r w:rsidR="0030132B" w:rsidRPr="005F207A">
        <w:t>contact</w:t>
      </w:r>
      <w:r w:rsidRPr="005F207A">
        <w:t xml:space="preserve"> details during the follow up phone call. </w:t>
      </w:r>
      <w:r w:rsidR="005F207A" w:rsidRPr="00EF6112">
        <w:t xml:space="preserve">It should be noted that the </w:t>
      </w:r>
      <w:r w:rsidR="005F207A">
        <w:t>base</w:t>
      </w:r>
      <w:r w:rsidR="005F207A" w:rsidRPr="00EF6112">
        <w:t xml:space="preserve"> </w:t>
      </w:r>
      <w:r w:rsidR="005F207A">
        <w:t>size</w:t>
      </w:r>
      <w:r w:rsidR="005F207A" w:rsidRPr="00EF6112">
        <w:t xml:space="preserve"> for</w:t>
      </w:r>
      <w:r w:rsidR="005F207A">
        <w:t xml:space="preserve"> graduates requesting CATI follow up is small relative to the</w:t>
      </w:r>
      <w:r w:rsidR="00A23C0E">
        <w:t xml:space="preserve"> other</w:t>
      </w:r>
      <w:r w:rsidR="005F207A">
        <w:t xml:space="preserve"> additional sample workflows.</w:t>
      </w:r>
    </w:p>
    <w:p w14:paraId="6A71161A" w14:textId="65D8A7BB" w:rsidR="00E574FC" w:rsidRPr="00153BE1" w:rsidRDefault="00E574FC" w:rsidP="00E574FC">
      <w:pPr>
        <w:pStyle w:val="Caption"/>
        <w:rPr>
          <w:color w:val="auto"/>
        </w:rPr>
      </w:pPr>
      <w:bookmarkStart w:id="47" w:name="_Ref531952573"/>
      <w:bookmarkStart w:id="48" w:name="_Toc58929135"/>
      <w:r w:rsidRPr="00153BE1">
        <w:rPr>
          <w:color w:val="auto"/>
        </w:rPr>
        <w:t xml:space="preserve">Table </w:t>
      </w:r>
      <w:r w:rsidRPr="00153BE1">
        <w:rPr>
          <w:noProof/>
          <w:color w:val="auto"/>
        </w:rPr>
        <w:fldChar w:fldCharType="begin"/>
      </w:r>
      <w:r w:rsidRPr="00153BE1">
        <w:rPr>
          <w:noProof/>
          <w:color w:val="auto"/>
        </w:rPr>
        <w:instrText xml:space="preserve"> SEQ Table \* ARABIC </w:instrText>
      </w:r>
      <w:r w:rsidRPr="00153BE1">
        <w:rPr>
          <w:noProof/>
          <w:color w:val="auto"/>
        </w:rPr>
        <w:fldChar w:fldCharType="separate"/>
      </w:r>
      <w:r w:rsidR="00507CFD" w:rsidRPr="00153BE1">
        <w:rPr>
          <w:noProof/>
          <w:color w:val="auto"/>
        </w:rPr>
        <w:t>9</w:t>
      </w:r>
      <w:r w:rsidRPr="00153BE1">
        <w:rPr>
          <w:noProof/>
          <w:color w:val="auto"/>
        </w:rPr>
        <w:fldChar w:fldCharType="end"/>
      </w:r>
      <w:bookmarkEnd w:id="47"/>
      <w:r w:rsidRPr="00153BE1">
        <w:rPr>
          <w:color w:val="auto"/>
        </w:rPr>
        <w:tab/>
      </w:r>
      <w:r w:rsidR="00B90F10" w:rsidRPr="00153BE1">
        <w:rPr>
          <w:color w:val="auto"/>
        </w:rPr>
        <w:t xml:space="preserve">Requested </w:t>
      </w:r>
      <w:r w:rsidR="00507CFD" w:rsidRPr="00153BE1">
        <w:rPr>
          <w:color w:val="auto"/>
        </w:rPr>
        <w:t>CATI follow up</w:t>
      </w:r>
      <w:r w:rsidRPr="00153BE1">
        <w:rPr>
          <w:color w:val="auto"/>
        </w:rPr>
        <w:t xml:space="preserve"> outcomes</w:t>
      </w:r>
      <w:bookmarkEnd w:id="48"/>
    </w:p>
    <w:tbl>
      <w:tblPr>
        <w:tblStyle w:val="TableGrid"/>
        <w:tblW w:w="9752" w:type="dxa"/>
        <w:tblLook w:val="04A0" w:firstRow="1" w:lastRow="0" w:firstColumn="1" w:lastColumn="0" w:noHBand="0" w:noVBand="1"/>
      </w:tblPr>
      <w:tblGrid>
        <w:gridCol w:w="2408"/>
        <w:gridCol w:w="1097"/>
        <w:gridCol w:w="1097"/>
        <w:gridCol w:w="987"/>
        <w:gridCol w:w="987"/>
        <w:gridCol w:w="794"/>
        <w:gridCol w:w="794"/>
        <w:gridCol w:w="794"/>
        <w:gridCol w:w="794"/>
      </w:tblGrid>
      <w:tr w:rsidR="00153BE1" w:rsidRPr="00153BE1" w14:paraId="353C5746" w14:textId="77777777" w:rsidTr="00153BE1">
        <w:trPr>
          <w:trHeight w:val="300"/>
        </w:trPr>
        <w:tc>
          <w:tcPr>
            <w:tcW w:w="3207" w:type="dxa"/>
            <w:hideMark/>
          </w:tcPr>
          <w:p w14:paraId="6C022C72" w14:textId="77777777" w:rsidR="00153BE1" w:rsidRPr="00153BE1" w:rsidRDefault="00153BE1" w:rsidP="005F207A">
            <w:pPr>
              <w:rPr>
                <w:rFonts w:eastAsia="Times New Roman" w:cs="Arial"/>
                <w:b/>
                <w:bCs/>
                <w:sz w:val="18"/>
                <w:szCs w:val="18"/>
                <w:lang w:eastAsia="en-AU"/>
              </w:rPr>
            </w:pPr>
            <w:r w:rsidRPr="00153BE1">
              <w:rPr>
                <w:rFonts w:eastAsia="Times New Roman" w:cs="Arial"/>
                <w:b/>
                <w:bCs/>
                <w:sz w:val="18"/>
                <w:szCs w:val="18"/>
                <w:lang w:eastAsia="en-AU"/>
              </w:rPr>
              <w:t>Requested CATI follow up outcomes</w:t>
            </w:r>
          </w:p>
        </w:tc>
        <w:tc>
          <w:tcPr>
            <w:tcW w:w="794" w:type="dxa"/>
            <w:hideMark/>
          </w:tcPr>
          <w:p w14:paraId="714A9692" w14:textId="1327D741" w:rsidR="00153BE1" w:rsidRPr="00153BE1" w:rsidRDefault="00153BE1" w:rsidP="005F207A">
            <w:pPr>
              <w:jc w:val="center"/>
              <w:rPr>
                <w:rFonts w:eastAsia="Times New Roman" w:cs="Arial"/>
                <w:b/>
                <w:bCs/>
                <w:sz w:val="18"/>
                <w:szCs w:val="18"/>
                <w:lang w:eastAsia="en-AU"/>
              </w:rPr>
            </w:pPr>
            <w:r w:rsidRPr="00153BE1">
              <w:rPr>
                <w:rFonts w:eastAsia="Times New Roman" w:cs="Arial"/>
                <w:b/>
                <w:bCs/>
                <w:sz w:val="18"/>
                <w:szCs w:val="18"/>
                <w:lang w:eastAsia="en-AU"/>
              </w:rPr>
              <w:t>November 2019</w:t>
            </w:r>
            <w:r>
              <w:rPr>
                <w:rFonts w:eastAsia="Times New Roman" w:cs="Arial"/>
                <w:b/>
                <w:bCs/>
                <w:sz w:val="18"/>
                <w:szCs w:val="18"/>
                <w:lang w:eastAsia="en-AU"/>
              </w:rPr>
              <w:t xml:space="preserve"> n</w:t>
            </w:r>
          </w:p>
        </w:tc>
        <w:tc>
          <w:tcPr>
            <w:tcW w:w="794" w:type="dxa"/>
          </w:tcPr>
          <w:p w14:paraId="2A6FF1C6" w14:textId="6B8EEBAC" w:rsidR="00153BE1" w:rsidRPr="00153BE1" w:rsidRDefault="00153BE1" w:rsidP="005F207A">
            <w:pPr>
              <w:jc w:val="center"/>
              <w:rPr>
                <w:rFonts w:eastAsia="Times New Roman" w:cs="Arial"/>
                <w:b/>
                <w:bCs/>
                <w:sz w:val="18"/>
                <w:szCs w:val="18"/>
                <w:lang w:eastAsia="en-AU"/>
              </w:rPr>
            </w:pPr>
            <w:r w:rsidRPr="00153BE1">
              <w:rPr>
                <w:rFonts w:eastAsia="Times New Roman" w:cs="Arial"/>
                <w:b/>
                <w:bCs/>
                <w:sz w:val="18"/>
                <w:szCs w:val="18"/>
                <w:lang w:eastAsia="en-AU"/>
              </w:rPr>
              <w:t>November 2019</w:t>
            </w:r>
            <w:r>
              <w:rPr>
                <w:rFonts w:eastAsia="Times New Roman" w:cs="Arial"/>
                <w:b/>
                <w:bCs/>
                <w:sz w:val="18"/>
                <w:szCs w:val="18"/>
                <w:lang w:eastAsia="en-AU"/>
              </w:rPr>
              <w:t xml:space="preserve"> %</w:t>
            </w:r>
          </w:p>
        </w:tc>
        <w:tc>
          <w:tcPr>
            <w:tcW w:w="987" w:type="dxa"/>
            <w:hideMark/>
          </w:tcPr>
          <w:p w14:paraId="185359DD" w14:textId="51795047" w:rsidR="00153BE1" w:rsidRPr="00153BE1" w:rsidRDefault="00153BE1" w:rsidP="005F207A">
            <w:pPr>
              <w:jc w:val="center"/>
              <w:rPr>
                <w:rFonts w:eastAsia="Times New Roman" w:cs="Arial"/>
                <w:b/>
                <w:bCs/>
                <w:sz w:val="18"/>
                <w:szCs w:val="18"/>
                <w:lang w:eastAsia="en-AU"/>
              </w:rPr>
            </w:pPr>
            <w:r w:rsidRPr="00153BE1">
              <w:rPr>
                <w:rFonts w:eastAsia="Times New Roman" w:cs="Arial"/>
                <w:b/>
                <w:bCs/>
                <w:sz w:val="18"/>
                <w:szCs w:val="18"/>
                <w:lang w:eastAsia="en-AU"/>
              </w:rPr>
              <w:t>February 2020</w:t>
            </w:r>
            <w:r>
              <w:rPr>
                <w:rFonts w:eastAsia="Times New Roman" w:cs="Arial"/>
                <w:b/>
                <w:bCs/>
                <w:sz w:val="18"/>
                <w:szCs w:val="18"/>
                <w:lang w:eastAsia="en-AU"/>
              </w:rPr>
              <w:t xml:space="preserve"> n</w:t>
            </w:r>
          </w:p>
        </w:tc>
        <w:tc>
          <w:tcPr>
            <w:tcW w:w="794" w:type="dxa"/>
          </w:tcPr>
          <w:p w14:paraId="239B0330" w14:textId="41E04864" w:rsidR="00153BE1" w:rsidRPr="00153BE1" w:rsidRDefault="00153BE1" w:rsidP="005F207A">
            <w:pPr>
              <w:jc w:val="center"/>
              <w:rPr>
                <w:rFonts w:eastAsia="Times New Roman" w:cs="Arial"/>
                <w:b/>
                <w:bCs/>
                <w:sz w:val="18"/>
                <w:szCs w:val="18"/>
                <w:lang w:eastAsia="en-AU"/>
              </w:rPr>
            </w:pPr>
            <w:r w:rsidRPr="00153BE1">
              <w:rPr>
                <w:rFonts w:eastAsia="Times New Roman" w:cs="Arial"/>
                <w:b/>
                <w:bCs/>
                <w:sz w:val="18"/>
                <w:szCs w:val="18"/>
                <w:lang w:eastAsia="en-AU"/>
              </w:rPr>
              <w:t>February 2020</w:t>
            </w:r>
            <w:r>
              <w:rPr>
                <w:rFonts w:eastAsia="Times New Roman" w:cs="Arial"/>
                <w:b/>
                <w:bCs/>
                <w:sz w:val="18"/>
                <w:szCs w:val="18"/>
                <w:lang w:eastAsia="en-AU"/>
              </w:rPr>
              <w:t xml:space="preserve"> %</w:t>
            </w:r>
          </w:p>
        </w:tc>
        <w:tc>
          <w:tcPr>
            <w:tcW w:w="794" w:type="dxa"/>
            <w:hideMark/>
          </w:tcPr>
          <w:p w14:paraId="5CB95CE6" w14:textId="1CAA63FE" w:rsidR="00153BE1" w:rsidRPr="00153BE1" w:rsidRDefault="00153BE1" w:rsidP="005F207A">
            <w:pPr>
              <w:jc w:val="center"/>
              <w:rPr>
                <w:rFonts w:eastAsia="Times New Roman" w:cs="Arial"/>
                <w:b/>
                <w:bCs/>
                <w:sz w:val="18"/>
                <w:szCs w:val="18"/>
                <w:lang w:eastAsia="en-AU"/>
              </w:rPr>
            </w:pPr>
            <w:r w:rsidRPr="00153BE1">
              <w:rPr>
                <w:rFonts w:eastAsia="Times New Roman" w:cs="Arial"/>
                <w:b/>
                <w:bCs/>
                <w:sz w:val="18"/>
                <w:szCs w:val="18"/>
                <w:lang w:eastAsia="en-AU"/>
              </w:rPr>
              <w:t>May 2020</w:t>
            </w:r>
            <w:r>
              <w:rPr>
                <w:rFonts w:eastAsia="Times New Roman" w:cs="Arial"/>
                <w:b/>
                <w:bCs/>
                <w:sz w:val="18"/>
                <w:szCs w:val="18"/>
                <w:lang w:eastAsia="en-AU"/>
              </w:rPr>
              <w:t xml:space="preserve"> n</w:t>
            </w:r>
          </w:p>
        </w:tc>
        <w:tc>
          <w:tcPr>
            <w:tcW w:w="794" w:type="dxa"/>
          </w:tcPr>
          <w:p w14:paraId="0CD5FC24" w14:textId="4BD590C7" w:rsidR="00153BE1" w:rsidRPr="00153BE1" w:rsidRDefault="00153BE1" w:rsidP="005F207A">
            <w:pPr>
              <w:jc w:val="center"/>
              <w:rPr>
                <w:rFonts w:eastAsia="Times New Roman" w:cs="Arial"/>
                <w:b/>
                <w:bCs/>
                <w:sz w:val="18"/>
                <w:szCs w:val="18"/>
                <w:lang w:eastAsia="en-AU"/>
              </w:rPr>
            </w:pPr>
            <w:r w:rsidRPr="00153BE1">
              <w:rPr>
                <w:rFonts w:eastAsia="Times New Roman" w:cs="Arial"/>
                <w:b/>
                <w:bCs/>
                <w:sz w:val="18"/>
                <w:szCs w:val="18"/>
                <w:lang w:eastAsia="en-AU"/>
              </w:rPr>
              <w:t>May 2020</w:t>
            </w:r>
            <w:r>
              <w:rPr>
                <w:rFonts w:eastAsia="Times New Roman" w:cs="Arial"/>
                <w:b/>
                <w:bCs/>
                <w:sz w:val="18"/>
                <w:szCs w:val="18"/>
                <w:lang w:eastAsia="en-AU"/>
              </w:rPr>
              <w:t xml:space="preserve"> %</w:t>
            </w:r>
          </w:p>
        </w:tc>
        <w:tc>
          <w:tcPr>
            <w:tcW w:w="794" w:type="dxa"/>
            <w:hideMark/>
          </w:tcPr>
          <w:p w14:paraId="0B37E424" w14:textId="7557B32D" w:rsidR="00153BE1" w:rsidRPr="00153BE1" w:rsidRDefault="00153BE1" w:rsidP="005F207A">
            <w:pPr>
              <w:jc w:val="center"/>
              <w:rPr>
                <w:rFonts w:eastAsia="Times New Roman" w:cs="Arial"/>
                <w:b/>
                <w:bCs/>
                <w:sz w:val="18"/>
                <w:szCs w:val="18"/>
                <w:lang w:eastAsia="en-AU"/>
              </w:rPr>
            </w:pPr>
            <w:r w:rsidRPr="00153BE1">
              <w:rPr>
                <w:rFonts w:eastAsia="Times New Roman" w:cs="Arial"/>
                <w:b/>
                <w:bCs/>
                <w:sz w:val="18"/>
                <w:szCs w:val="18"/>
                <w:lang w:eastAsia="en-AU"/>
              </w:rPr>
              <w:t>Total</w:t>
            </w:r>
            <w:r>
              <w:rPr>
                <w:rFonts w:eastAsia="Times New Roman" w:cs="Arial"/>
                <w:b/>
                <w:bCs/>
                <w:sz w:val="18"/>
                <w:szCs w:val="18"/>
                <w:lang w:eastAsia="en-AU"/>
              </w:rPr>
              <w:t xml:space="preserve"> n</w:t>
            </w:r>
          </w:p>
        </w:tc>
        <w:tc>
          <w:tcPr>
            <w:tcW w:w="794" w:type="dxa"/>
          </w:tcPr>
          <w:p w14:paraId="0836B14C" w14:textId="60190844" w:rsidR="00153BE1" w:rsidRPr="00153BE1" w:rsidRDefault="00153BE1" w:rsidP="005F207A">
            <w:pPr>
              <w:jc w:val="center"/>
              <w:rPr>
                <w:rFonts w:eastAsia="Times New Roman" w:cs="Arial"/>
                <w:b/>
                <w:bCs/>
                <w:sz w:val="18"/>
                <w:szCs w:val="18"/>
                <w:lang w:eastAsia="en-AU"/>
              </w:rPr>
            </w:pPr>
            <w:r>
              <w:rPr>
                <w:rFonts w:eastAsia="Times New Roman" w:cs="Arial"/>
                <w:b/>
                <w:bCs/>
                <w:sz w:val="18"/>
                <w:szCs w:val="18"/>
                <w:lang w:eastAsia="en-AU"/>
              </w:rPr>
              <w:t>Total %</w:t>
            </w:r>
          </w:p>
        </w:tc>
      </w:tr>
      <w:tr w:rsidR="00153BE1" w:rsidRPr="00153BE1" w14:paraId="7F68AEAA" w14:textId="77777777" w:rsidTr="00153BE1">
        <w:trPr>
          <w:trHeight w:val="300"/>
        </w:trPr>
        <w:tc>
          <w:tcPr>
            <w:tcW w:w="3207" w:type="dxa"/>
            <w:hideMark/>
          </w:tcPr>
          <w:p w14:paraId="39AD7B47" w14:textId="77777777" w:rsidR="005F207A" w:rsidRPr="00153BE1" w:rsidRDefault="005F207A" w:rsidP="005F207A">
            <w:pPr>
              <w:rPr>
                <w:rFonts w:eastAsia="Times New Roman" w:cs="Arial"/>
                <w:b/>
                <w:bCs/>
                <w:sz w:val="18"/>
                <w:szCs w:val="18"/>
                <w:lang w:eastAsia="en-AU"/>
              </w:rPr>
            </w:pPr>
            <w:r w:rsidRPr="00153BE1">
              <w:rPr>
                <w:rFonts w:eastAsia="Times New Roman" w:cs="Arial"/>
                <w:b/>
                <w:bCs/>
                <w:sz w:val="18"/>
                <w:szCs w:val="18"/>
                <w:lang w:eastAsia="en-AU"/>
              </w:rPr>
              <w:t>Total requested CATI follow up</w:t>
            </w:r>
          </w:p>
        </w:tc>
        <w:tc>
          <w:tcPr>
            <w:tcW w:w="794" w:type="dxa"/>
            <w:noWrap/>
            <w:hideMark/>
          </w:tcPr>
          <w:p w14:paraId="4F5F2DFB" w14:textId="77777777" w:rsidR="005F207A" w:rsidRPr="00153BE1" w:rsidRDefault="005F207A" w:rsidP="005F207A">
            <w:pPr>
              <w:jc w:val="center"/>
              <w:rPr>
                <w:rFonts w:eastAsia="Times New Roman" w:cs="Arial"/>
                <w:b/>
                <w:bCs/>
                <w:sz w:val="18"/>
                <w:szCs w:val="18"/>
                <w:lang w:eastAsia="en-AU"/>
              </w:rPr>
            </w:pPr>
            <w:r w:rsidRPr="00153BE1">
              <w:rPr>
                <w:rFonts w:eastAsia="Times New Roman" w:cs="Arial"/>
                <w:b/>
                <w:bCs/>
                <w:sz w:val="18"/>
                <w:szCs w:val="18"/>
                <w:lang w:eastAsia="en-AU"/>
              </w:rPr>
              <w:t>44</w:t>
            </w:r>
          </w:p>
        </w:tc>
        <w:tc>
          <w:tcPr>
            <w:tcW w:w="794" w:type="dxa"/>
            <w:noWrap/>
            <w:hideMark/>
          </w:tcPr>
          <w:p w14:paraId="1173D233" w14:textId="77777777" w:rsidR="005F207A" w:rsidRPr="00153BE1" w:rsidRDefault="005F207A" w:rsidP="005F207A">
            <w:pPr>
              <w:jc w:val="center"/>
              <w:rPr>
                <w:rFonts w:eastAsia="Times New Roman" w:cs="Arial"/>
                <w:b/>
                <w:bCs/>
                <w:sz w:val="18"/>
                <w:szCs w:val="18"/>
                <w:lang w:eastAsia="en-AU"/>
              </w:rPr>
            </w:pPr>
            <w:r w:rsidRPr="00153BE1">
              <w:rPr>
                <w:rFonts w:eastAsia="Times New Roman" w:cs="Arial"/>
                <w:b/>
                <w:bCs/>
                <w:sz w:val="18"/>
                <w:szCs w:val="18"/>
                <w:lang w:eastAsia="en-AU"/>
              </w:rPr>
              <w:t>100.0</w:t>
            </w:r>
          </w:p>
        </w:tc>
        <w:tc>
          <w:tcPr>
            <w:tcW w:w="987" w:type="dxa"/>
            <w:noWrap/>
            <w:hideMark/>
          </w:tcPr>
          <w:p w14:paraId="2353A41A" w14:textId="77777777" w:rsidR="005F207A" w:rsidRPr="00153BE1" w:rsidRDefault="005F207A" w:rsidP="005F207A">
            <w:pPr>
              <w:jc w:val="center"/>
              <w:rPr>
                <w:rFonts w:eastAsia="Times New Roman" w:cs="Arial"/>
                <w:b/>
                <w:bCs/>
                <w:sz w:val="18"/>
                <w:szCs w:val="18"/>
                <w:lang w:eastAsia="en-AU"/>
              </w:rPr>
            </w:pPr>
            <w:r w:rsidRPr="00153BE1">
              <w:rPr>
                <w:rFonts w:eastAsia="Times New Roman" w:cs="Arial"/>
                <w:b/>
                <w:bCs/>
                <w:sz w:val="18"/>
                <w:szCs w:val="18"/>
                <w:lang w:eastAsia="en-AU"/>
              </w:rPr>
              <w:t>7</w:t>
            </w:r>
          </w:p>
        </w:tc>
        <w:tc>
          <w:tcPr>
            <w:tcW w:w="794" w:type="dxa"/>
            <w:noWrap/>
            <w:hideMark/>
          </w:tcPr>
          <w:p w14:paraId="5ACB4E6A" w14:textId="77777777" w:rsidR="005F207A" w:rsidRPr="00153BE1" w:rsidRDefault="005F207A" w:rsidP="005F207A">
            <w:pPr>
              <w:jc w:val="center"/>
              <w:rPr>
                <w:rFonts w:eastAsia="Times New Roman" w:cs="Arial"/>
                <w:b/>
                <w:bCs/>
                <w:sz w:val="18"/>
                <w:szCs w:val="18"/>
                <w:lang w:eastAsia="en-AU"/>
              </w:rPr>
            </w:pPr>
            <w:r w:rsidRPr="00153BE1">
              <w:rPr>
                <w:rFonts w:eastAsia="Times New Roman" w:cs="Arial"/>
                <w:b/>
                <w:bCs/>
                <w:sz w:val="18"/>
                <w:szCs w:val="18"/>
                <w:lang w:eastAsia="en-AU"/>
              </w:rPr>
              <w:t>100.0</w:t>
            </w:r>
          </w:p>
        </w:tc>
        <w:tc>
          <w:tcPr>
            <w:tcW w:w="794" w:type="dxa"/>
            <w:noWrap/>
            <w:hideMark/>
          </w:tcPr>
          <w:p w14:paraId="448C1199" w14:textId="77777777" w:rsidR="005F207A" w:rsidRPr="00153BE1" w:rsidRDefault="005F207A" w:rsidP="005F207A">
            <w:pPr>
              <w:jc w:val="center"/>
              <w:rPr>
                <w:rFonts w:eastAsia="Times New Roman" w:cs="Arial"/>
                <w:b/>
                <w:bCs/>
                <w:sz w:val="18"/>
                <w:szCs w:val="18"/>
                <w:lang w:eastAsia="en-AU"/>
              </w:rPr>
            </w:pPr>
            <w:r w:rsidRPr="00153BE1">
              <w:rPr>
                <w:rFonts w:eastAsia="Times New Roman" w:cs="Arial"/>
                <w:b/>
                <w:bCs/>
                <w:sz w:val="18"/>
                <w:szCs w:val="18"/>
                <w:lang w:eastAsia="en-AU"/>
              </w:rPr>
              <w:t>38</w:t>
            </w:r>
          </w:p>
        </w:tc>
        <w:tc>
          <w:tcPr>
            <w:tcW w:w="794" w:type="dxa"/>
            <w:noWrap/>
            <w:hideMark/>
          </w:tcPr>
          <w:p w14:paraId="4C8BF34C" w14:textId="77777777" w:rsidR="005F207A" w:rsidRPr="00153BE1" w:rsidRDefault="005F207A" w:rsidP="005F207A">
            <w:pPr>
              <w:jc w:val="center"/>
              <w:rPr>
                <w:rFonts w:eastAsia="Times New Roman" w:cs="Arial"/>
                <w:b/>
                <w:bCs/>
                <w:sz w:val="18"/>
                <w:szCs w:val="18"/>
                <w:lang w:eastAsia="en-AU"/>
              </w:rPr>
            </w:pPr>
            <w:r w:rsidRPr="00153BE1">
              <w:rPr>
                <w:rFonts w:eastAsia="Times New Roman" w:cs="Arial"/>
                <w:b/>
                <w:bCs/>
                <w:sz w:val="18"/>
                <w:szCs w:val="18"/>
                <w:lang w:eastAsia="en-AU"/>
              </w:rPr>
              <w:t>100.0</w:t>
            </w:r>
          </w:p>
        </w:tc>
        <w:tc>
          <w:tcPr>
            <w:tcW w:w="794" w:type="dxa"/>
            <w:noWrap/>
            <w:hideMark/>
          </w:tcPr>
          <w:p w14:paraId="300186D9" w14:textId="77777777" w:rsidR="005F207A" w:rsidRPr="00153BE1" w:rsidRDefault="005F207A" w:rsidP="005F207A">
            <w:pPr>
              <w:jc w:val="center"/>
              <w:rPr>
                <w:rFonts w:eastAsia="Times New Roman" w:cs="Arial"/>
                <w:b/>
                <w:bCs/>
                <w:sz w:val="18"/>
                <w:szCs w:val="18"/>
                <w:lang w:eastAsia="en-AU"/>
              </w:rPr>
            </w:pPr>
            <w:r w:rsidRPr="00153BE1">
              <w:rPr>
                <w:rFonts w:eastAsia="Times New Roman" w:cs="Arial"/>
                <w:b/>
                <w:bCs/>
                <w:sz w:val="18"/>
                <w:szCs w:val="18"/>
                <w:lang w:eastAsia="en-AU"/>
              </w:rPr>
              <w:t>89</w:t>
            </w:r>
          </w:p>
        </w:tc>
        <w:tc>
          <w:tcPr>
            <w:tcW w:w="794" w:type="dxa"/>
            <w:noWrap/>
            <w:hideMark/>
          </w:tcPr>
          <w:p w14:paraId="459EFD50" w14:textId="77777777" w:rsidR="005F207A" w:rsidRPr="00153BE1" w:rsidRDefault="005F207A" w:rsidP="005F207A">
            <w:pPr>
              <w:jc w:val="center"/>
              <w:rPr>
                <w:rFonts w:eastAsia="Times New Roman" w:cs="Arial"/>
                <w:b/>
                <w:bCs/>
                <w:sz w:val="18"/>
                <w:szCs w:val="18"/>
                <w:lang w:eastAsia="en-AU"/>
              </w:rPr>
            </w:pPr>
            <w:r w:rsidRPr="00153BE1">
              <w:rPr>
                <w:rFonts w:eastAsia="Times New Roman" w:cs="Arial"/>
                <w:b/>
                <w:bCs/>
                <w:sz w:val="18"/>
                <w:szCs w:val="18"/>
                <w:lang w:eastAsia="en-AU"/>
              </w:rPr>
              <w:t>100.0</w:t>
            </w:r>
          </w:p>
        </w:tc>
      </w:tr>
      <w:tr w:rsidR="00153BE1" w:rsidRPr="00153BE1" w14:paraId="3878D29D" w14:textId="77777777" w:rsidTr="00153BE1">
        <w:trPr>
          <w:trHeight w:val="300"/>
        </w:trPr>
        <w:tc>
          <w:tcPr>
            <w:tcW w:w="3207" w:type="dxa"/>
            <w:hideMark/>
          </w:tcPr>
          <w:p w14:paraId="5B8CBD77" w14:textId="77777777" w:rsidR="005F207A" w:rsidRPr="00153BE1" w:rsidRDefault="005F207A" w:rsidP="005F207A">
            <w:pPr>
              <w:ind w:firstLineChars="100" w:firstLine="180"/>
              <w:rPr>
                <w:rFonts w:eastAsia="Times New Roman" w:cs="Arial"/>
                <w:sz w:val="18"/>
                <w:szCs w:val="18"/>
                <w:lang w:eastAsia="en-AU"/>
              </w:rPr>
            </w:pPr>
            <w:r w:rsidRPr="00153BE1">
              <w:rPr>
                <w:rFonts w:eastAsia="Times New Roman" w:cs="Arial"/>
                <w:sz w:val="18"/>
                <w:szCs w:val="18"/>
                <w:lang w:eastAsia="en-AU"/>
              </w:rPr>
              <w:t>Graduate provided valid contact</w:t>
            </w:r>
          </w:p>
          <w:p w14:paraId="6E01B055" w14:textId="40FA4097" w:rsidR="005F207A" w:rsidRPr="00153BE1" w:rsidRDefault="005F207A" w:rsidP="005F207A">
            <w:pPr>
              <w:ind w:firstLineChars="100" w:firstLine="180"/>
              <w:rPr>
                <w:rFonts w:eastAsia="Times New Roman" w:cs="Arial"/>
                <w:sz w:val="18"/>
                <w:szCs w:val="18"/>
                <w:lang w:eastAsia="en-AU"/>
              </w:rPr>
            </w:pPr>
            <w:r w:rsidRPr="00153BE1">
              <w:rPr>
                <w:rFonts w:eastAsia="Times New Roman" w:cs="Arial"/>
                <w:sz w:val="18"/>
                <w:szCs w:val="18"/>
                <w:lang w:eastAsia="en-AU"/>
              </w:rPr>
              <w:t>details</w:t>
            </w:r>
          </w:p>
        </w:tc>
        <w:tc>
          <w:tcPr>
            <w:tcW w:w="794" w:type="dxa"/>
            <w:noWrap/>
            <w:hideMark/>
          </w:tcPr>
          <w:p w14:paraId="51D6A164" w14:textId="77777777" w:rsidR="005F207A" w:rsidRPr="00153BE1" w:rsidRDefault="005F207A" w:rsidP="005F207A">
            <w:pPr>
              <w:jc w:val="center"/>
              <w:rPr>
                <w:rFonts w:eastAsia="Times New Roman" w:cs="Arial"/>
                <w:sz w:val="18"/>
                <w:szCs w:val="18"/>
                <w:lang w:eastAsia="en-AU"/>
              </w:rPr>
            </w:pPr>
            <w:r w:rsidRPr="00153BE1">
              <w:rPr>
                <w:rFonts w:eastAsia="Times New Roman" w:cs="Arial"/>
                <w:sz w:val="18"/>
                <w:szCs w:val="18"/>
                <w:lang w:eastAsia="en-AU"/>
              </w:rPr>
              <w:t>2</w:t>
            </w:r>
          </w:p>
        </w:tc>
        <w:tc>
          <w:tcPr>
            <w:tcW w:w="794" w:type="dxa"/>
            <w:noWrap/>
            <w:hideMark/>
          </w:tcPr>
          <w:p w14:paraId="31FA648D" w14:textId="77777777" w:rsidR="005F207A" w:rsidRPr="00153BE1" w:rsidRDefault="005F207A" w:rsidP="005F207A">
            <w:pPr>
              <w:jc w:val="center"/>
              <w:rPr>
                <w:rFonts w:eastAsia="Times New Roman" w:cs="Arial"/>
                <w:sz w:val="18"/>
                <w:szCs w:val="18"/>
                <w:lang w:eastAsia="en-AU"/>
              </w:rPr>
            </w:pPr>
            <w:r w:rsidRPr="00153BE1">
              <w:rPr>
                <w:rFonts w:eastAsia="Times New Roman" w:cs="Arial"/>
                <w:sz w:val="18"/>
                <w:szCs w:val="18"/>
                <w:lang w:eastAsia="en-AU"/>
              </w:rPr>
              <w:t>4.5</w:t>
            </w:r>
          </w:p>
        </w:tc>
        <w:tc>
          <w:tcPr>
            <w:tcW w:w="987" w:type="dxa"/>
            <w:noWrap/>
            <w:hideMark/>
          </w:tcPr>
          <w:p w14:paraId="6DF04C49" w14:textId="77777777" w:rsidR="005F207A" w:rsidRPr="00153BE1" w:rsidRDefault="005F207A" w:rsidP="005F207A">
            <w:pPr>
              <w:jc w:val="center"/>
              <w:rPr>
                <w:rFonts w:eastAsia="Times New Roman" w:cs="Arial"/>
                <w:sz w:val="18"/>
                <w:szCs w:val="18"/>
                <w:lang w:eastAsia="en-AU"/>
              </w:rPr>
            </w:pPr>
            <w:r w:rsidRPr="00153BE1">
              <w:rPr>
                <w:rFonts w:eastAsia="Times New Roman" w:cs="Arial"/>
                <w:sz w:val="18"/>
                <w:szCs w:val="18"/>
                <w:lang w:eastAsia="en-AU"/>
              </w:rPr>
              <w:t>1</w:t>
            </w:r>
          </w:p>
        </w:tc>
        <w:tc>
          <w:tcPr>
            <w:tcW w:w="794" w:type="dxa"/>
            <w:noWrap/>
            <w:hideMark/>
          </w:tcPr>
          <w:p w14:paraId="36AB8F45" w14:textId="77777777" w:rsidR="005F207A" w:rsidRPr="00153BE1" w:rsidRDefault="005F207A" w:rsidP="005F207A">
            <w:pPr>
              <w:jc w:val="center"/>
              <w:rPr>
                <w:rFonts w:eastAsia="Times New Roman" w:cs="Arial"/>
                <w:sz w:val="18"/>
                <w:szCs w:val="18"/>
                <w:lang w:eastAsia="en-AU"/>
              </w:rPr>
            </w:pPr>
            <w:r w:rsidRPr="00153BE1">
              <w:rPr>
                <w:rFonts w:eastAsia="Times New Roman" w:cs="Arial"/>
                <w:sz w:val="18"/>
                <w:szCs w:val="18"/>
                <w:lang w:eastAsia="en-AU"/>
              </w:rPr>
              <w:t>14.3</w:t>
            </w:r>
          </w:p>
        </w:tc>
        <w:tc>
          <w:tcPr>
            <w:tcW w:w="794" w:type="dxa"/>
            <w:noWrap/>
            <w:hideMark/>
          </w:tcPr>
          <w:p w14:paraId="6EA4228E" w14:textId="77777777" w:rsidR="005F207A" w:rsidRPr="00153BE1" w:rsidRDefault="005F207A" w:rsidP="005F207A">
            <w:pPr>
              <w:jc w:val="center"/>
              <w:rPr>
                <w:rFonts w:eastAsia="Times New Roman" w:cs="Arial"/>
                <w:sz w:val="18"/>
                <w:szCs w:val="18"/>
                <w:lang w:eastAsia="en-AU"/>
              </w:rPr>
            </w:pPr>
            <w:r w:rsidRPr="00153BE1">
              <w:rPr>
                <w:rFonts w:eastAsia="Times New Roman" w:cs="Arial"/>
                <w:sz w:val="18"/>
                <w:szCs w:val="18"/>
                <w:lang w:eastAsia="en-AU"/>
              </w:rPr>
              <w:t>6</w:t>
            </w:r>
          </w:p>
        </w:tc>
        <w:tc>
          <w:tcPr>
            <w:tcW w:w="794" w:type="dxa"/>
            <w:noWrap/>
            <w:hideMark/>
          </w:tcPr>
          <w:p w14:paraId="29CE8F48" w14:textId="77777777" w:rsidR="005F207A" w:rsidRPr="00153BE1" w:rsidRDefault="005F207A" w:rsidP="005F207A">
            <w:pPr>
              <w:jc w:val="center"/>
              <w:rPr>
                <w:rFonts w:eastAsia="Times New Roman" w:cs="Arial"/>
                <w:sz w:val="18"/>
                <w:szCs w:val="18"/>
                <w:lang w:eastAsia="en-AU"/>
              </w:rPr>
            </w:pPr>
            <w:r w:rsidRPr="00153BE1">
              <w:rPr>
                <w:rFonts w:eastAsia="Times New Roman" w:cs="Arial"/>
                <w:sz w:val="18"/>
                <w:szCs w:val="18"/>
                <w:lang w:eastAsia="en-AU"/>
              </w:rPr>
              <w:t>15.8</w:t>
            </w:r>
          </w:p>
        </w:tc>
        <w:tc>
          <w:tcPr>
            <w:tcW w:w="794" w:type="dxa"/>
            <w:noWrap/>
            <w:hideMark/>
          </w:tcPr>
          <w:p w14:paraId="745B93FF" w14:textId="77777777" w:rsidR="005F207A" w:rsidRPr="00153BE1" w:rsidRDefault="005F207A" w:rsidP="005F207A">
            <w:pPr>
              <w:jc w:val="center"/>
              <w:rPr>
                <w:rFonts w:eastAsia="Times New Roman" w:cs="Arial"/>
                <w:sz w:val="18"/>
                <w:szCs w:val="18"/>
                <w:lang w:eastAsia="en-AU"/>
              </w:rPr>
            </w:pPr>
            <w:r w:rsidRPr="00153BE1">
              <w:rPr>
                <w:rFonts w:eastAsia="Times New Roman" w:cs="Arial"/>
                <w:sz w:val="18"/>
                <w:szCs w:val="18"/>
                <w:lang w:eastAsia="en-AU"/>
              </w:rPr>
              <w:t>9</w:t>
            </w:r>
          </w:p>
        </w:tc>
        <w:tc>
          <w:tcPr>
            <w:tcW w:w="794" w:type="dxa"/>
            <w:noWrap/>
            <w:hideMark/>
          </w:tcPr>
          <w:p w14:paraId="78498B7A" w14:textId="77777777" w:rsidR="005F207A" w:rsidRPr="00153BE1" w:rsidRDefault="005F207A" w:rsidP="005F207A">
            <w:pPr>
              <w:jc w:val="center"/>
              <w:rPr>
                <w:rFonts w:eastAsia="Times New Roman" w:cs="Arial"/>
                <w:sz w:val="18"/>
                <w:szCs w:val="18"/>
                <w:lang w:eastAsia="en-AU"/>
              </w:rPr>
            </w:pPr>
            <w:r w:rsidRPr="00153BE1">
              <w:rPr>
                <w:rFonts w:eastAsia="Times New Roman" w:cs="Arial"/>
                <w:sz w:val="18"/>
                <w:szCs w:val="18"/>
                <w:lang w:eastAsia="en-AU"/>
              </w:rPr>
              <w:t>10.1</w:t>
            </w:r>
          </w:p>
        </w:tc>
      </w:tr>
    </w:tbl>
    <w:p w14:paraId="061934BA" w14:textId="77777777" w:rsidR="00E574FC" w:rsidRDefault="00E574FC" w:rsidP="002E777D">
      <w:pPr>
        <w:pStyle w:val="Heading3"/>
      </w:pPr>
      <w:bookmarkStart w:id="49" w:name="_Toc58583415"/>
      <w:r>
        <w:t>Refusal conversion</w:t>
      </w:r>
      <w:bookmarkEnd w:id="49"/>
    </w:p>
    <w:p w14:paraId="1008672A" w14:textId="5965119C" w:rsidR="00E574FC" w:rsidRDefault="00F427FC" w:rsidP="00E574FC">
      <w:pPr>
        <w:pStyle w:val="Body"/>
      </w:pPr>
      <w:r>
        <w:t>To try and further increase the ESS sample base, a</w:t>
      </w:r>
      <w:r w:rsidR="00D77F04">
        <w:t xml:space="preserve"> r</w:t>
      </w:r>
      <w:r w:rsidR="00E574FC">
        <w:t xml:space="preserve">efusal conversion </w:t>
      </w:r>
      <w:r w:rsidR="00D77F04">
        <w:t>workflow</w:t>
      </w:r>
      <w:r w:rsidR="00E574FC">
        <w:t xml:space="preserve"> was conducted </w:t>
      </w:r>
      <w:r w:rsidR="003971EF">
        <w:t>using</w:t>
      </w:r>
      <w:r w:rsidR="00E574FC">
        <w:t xml:space="preserve"> CATI. </w:t>
      </w:r>
      <w:r w:rsidR="00C4761C">
        <w:t xml:space="preserve">Only graduates with a </w:t>
      </w:r>
      <w:r w:rsidR="000811DD">
        <w:t>phone</w:t>
      </w:r>
      <w:r w:rsidR="00C4761C">
        <w:t xml:space="preserve"> number in the GOS sample were eligible for selection. </w:t>
      </w:r>
      <w:r w:rsidR="00E574FC">
        <w:t>Refusal reasons from the ESS bridging module were chosen for conversion based on their level of suitability</w:t>
      </w:r>
      <w:r w:rsidR="00C4761C">
        <w:t>, with s</w:t>
      </w:r>
      <w:r w:rsidR="00E574FC">
        <w:t xml:space="preserve">ome reasons deemed not suitable (e.g. </w:t>
      </w:r>
      <w:r w:rsidR="007016E0">
        <w:t>‘</w:t>
      </w:r>
      <w:r w:rsidR="00E574FC">
        <w:t>I don’t have a direct supervisor</w:t>
      </w:r>
      <w:r w:rsidR="007016E0">
        <w:t>’</w:t>
      </w:r>
      <w:r w:rsidR="00C4761C">
        <w:t>).</w:t>
      </w:r>
      <w:r w:rsidR="00E574FC">
        <w:t xml:space="preserve"> Six refusal reasons were selected for refusal conversion:</w:t>
      </w:r>
    </w:p>
    <w:p w14:paraId="2D6A7473" w14:textId="77777777" w:rsidR="00E574FC" w:rsidRDefault="00E574FC" w:rsidP="00E574FC">
      <w:pPr>
        <w:pStyle w:val="Body"/>
        <w:numPr>
          <w:ilvl w:val="0"/>
          <w:numId w:val="41"/>
        </w:numPr>
      </w:pPr>
      <w:r w:rsidRPr="008E51D9">
        <w:t>My job is temporary only/casual only</w:t>
      </w:r>
      <w:r>
        <w:t>.</w:t>
      </w:r>
    </w:p>
    <w:p w14:paraId="68023079" w14:textId="77777777" w:rsidR="00E574FC" w:rsidRDefault="00E574FC" w:rsidP="00E574FC">
      <w:pPr>
        <w:pStyle w:val="Body"/>
        <w:numPr>
          <w:ilvl w:val="0"/>
          <w:numId w:val="41"/>
        </w:numPr>
      </w:pPr>
      <w:r w:rsidRPr="008E51D9">
        <w:t>My supervisor is busy and does not have enough time</w:t>
      </w:r>
      <w:r>
        <w:t>.</w:t>
      </w:r>
    </w:p>
    <w:p w14:paraId="370A83D9" w14:textId="77777777" w:rsidR="00E574FC" w:rsidRDefault="00E574FC" w:rsidP="00E574FC">
      <w:pPr>
        <w:pStyle w:val="Body"/>
        <w:numPr>
          <w:ilvl w:val="0"/>
          <w:numId w:val="41"/>
        </w:numPr>
      </w:pPr>
      <w:r w:rsidRPr="008E51D9">
        <w:t>My job is not related to the study I did</w:t>
      </w:r>
      <w:r>
        <w:t>.</w:t>
      </w:r>
    </w:p>
    <w:p w14:paraId="2970F945" w14:textId="77777777" w:rsidR="00E574FC" w:rsidRDefault="00E574FC" w:rsidP="00E574FC">
      <w:pPr>
        <w:pStyle w:val="Body"/>
        <w:numPr>
          <w:ilvl w:val="0"/>
          <w:numId w:val="41"/>
        </w:numPr>
      </w:pPr>
      <w:r w:rsidRPr="008E51D9">
        <w:t>I have privacy concerns</w:t>
      </w:r>
      <w:r>
        <w:t>.</w:t>
      </w:r>
    </w:p>
    <w:p w14:paraId="6E1792F2" w14:textId="77777777" w:rsidR="00E574FC" w:rsidRDefault="00E574FC" w:rsidP="00E574FC">
      <w:pPr>
        <w:pStyle w:val="Body"/>
        <w:numPr>
          <w:ilvl w:val="0"/>
          <w:numId w:val="41"/>
        </w:numPr>
      </w:pPr>
      <w:r w:rsidRPr="008E51D9">
        <w:t>I have not been in my job long enough</w:t>
      </w:r>
      <w:r>
        <w:t>.</w:t>
      </w:r>
    </w:p>
    <w:p w14:paraId="196D47AD" w14:textId="77777777" w:rsidR="00E574FC" w:rsidRDefault="00E574FC" w:rsidP="00E574FC">
      <w:pPr>
        <w:pStyle w:val="Body"/>
        <w:numPr>
          <w:ilvl w:val="0"/>
          <w:numId w:val="41"/>
        </w:numPr>
      </w:pPr>
      <w:r w:rsidRPr="008E51D9">
        <w:t xml:space="preserve">Supervisor not working / Business closed due to COVID-19 </w:t>
      </w:r>
      <w:r>
        <w:t>(in the May round only).</w:t>
      </w:r>
    </w:p>
    <w:p w14:paraId="106371C5" w14:textId="6A10080D" w:rsidR="00E574FC" w:rsidRDefault="00E574FC" w:rsidP="00E574FC">
      <w:pPr>
        <w:pStyle w:val="Body"/>
      </w:pPr>
      <w:r>
        <w:t xml:space="preserve">The delay between refusal and CATI follow up was dependent on operational needs, the nature of the refusal and strategies to maximise response. The refusal conversion script was customised to address common concerns associated with each refusal reason. Interviewer training for refusal conversion emphasised identifying and responding to the graduate’s personal concerns, rather than strict adherence to a predefined script. To minimise graduate burden, </w:t>
      </w:r>
      <w:r w:rsidR="00C76FFA">
        <w:t xml:space="preserve">no more than four </w:t>
      </w:r>
      <w:r>
        <w:t>call</w:t>
      </w:r>
      <w:r w:rsidR="00C76FFA">
        <w:t>s were placed to graduates to attempt to make contact and collect contact details.</w:t>
      </w:r>
      <w:r>
        <w:t xml:space="preserve"> </w:t>
      </w:r>
    </w:p>
    <w:p w14:paraId="08C0B7C1" w14:textId="10BEBB38" w:rsidR="00D17F08" w:rsidRDefault="00E574FC" w:rsidP="00E574FC">
      <w:pPr>
        <w:pStyle w:val="Body"/>
      </w:pPr>
      <w:r>
        <w:t xml:space="preserve">The goal of this </w:t>
      </w:r>
      <w:r w:rsidR="008D5DBE">
        <w:t>workflow</w:t>
      </w:r>
      <w:r>
        <w:t xml:space="preserve"> was </w:t>
      </w:r>
      <w:r w:rsidR="008D5DBE">
        <w:t xml:space="preserve">for interviewers </w:t>
      </w:r>
      <w:r>
        <w:t>to collect contact details directly from the graduat</w:t>
      </w:r>
      <w:r w:rsidR="008D5DBE">
        <w:t>e. However, i</w:t>
      </w:r>
      <w:r>
        <w:t xml:space="preserve">nterviewers also </w:t>
      </w:r>
      <w:r w:rsidR="008562EE">
        <w:t xml:space="preserve">had </w:t>
      </w:r>
      <w:r>
        <w:t xml:space="preserve">the option of sending </w:t>
      </w:r>
      <w:r w:rsidR="00B1425C">
        <w:t>a</w:t>
      </w:r>
      <w:r>
        <w:t xml:space="preserve"> </w:t>
      </w:r>
      <w:r w:rsidR="006D4A55">
        <w:t>s</w:t>
      </w:r>
      <w:r w:rsidR="009164B9">
        <w:t>urvey invitation pack</w:t>
      </w:r>
      <w:r>
        <w:t xml:space="preserve"> to the graduate</w:t>
      </w:r>
      <w:r w:rsidR="008D5DBE">
        <w:t>’s email, allowing supervisor self-registration. The survey invitation pack was offered only as a final refusal aversion technique.</w:t>
      </w:r>
      <w:r w:rsidR="008D5DBE" w:rsidRPr="008D5DBE">
        <w:t xml:space="preserve"> </w:t>
      </w:r>
      <w:r w:rsidR="008D5DBE">
        <w:t>Non-response follow up to requests for the survey invitation pack was also conducted as part of the refusal conversion workflow.</w:t>
      </w:r>
    </w:p>
    <w:p w14:paraId="17395F6D" w14:textId="00211955" w:rsidR="00C4761C" w:rsidRDefault="008562EE" w:rsidP="00E574FC">
      <w:pPr>
        <w:pStyle w:val="Body"/>
      </w:pPr>
      <w:r>
        <w:t xml:space="preserve">Refusal conversion was the largest of the additional </w:t>
      </w:r>
      <w:r w:rsidR="00C4761C">
        <w:t xml:space="preserve">sample </w:t>
      </w:r>
      <w:r>
        <w:t>workflows</w:t>
      </w:r>
      <w:r w:rsidR="00C4761C">
        <w:t xml:space="preserve"> undertaken as part of the 2020 ESS. Outcomes from refusal conversion are listed in </w:t>
      </w:r>
      <w:r w:rsidR="00C4761C">
        <w:fldChar w:fldCharType="begin"/>
      </w:r>
      <w:r w:rsidR="00C4761C">
        <w:instrText xml:space="preserve"> REF _Ref24539200 \h </w:instrText>
      </w:r>
      <w:r w:rsidR="00C4761C">
        <w:fldChar w:fldCharType="separate"/>
      </w:r>
      <w:r w:rsidR="00C4761C">
        <w:t xml:space="preserve">Table </w:t>
      </w:r>
      <w:r w:rsidR="00C4761C">
        <w:rPr>
          <w:noProof/>
        </w:rPr>
        <w:t>10</w:t>
      </w:r>
      <w:r w:rsidR="00C4761C">
        <w:fldChar w:fldCharType="end"/>
      </w:r>
      <w:r w:rsidR="00C4761C">
        <w:t xml:space="preserve">, and as can be seen, approximately one-in-ten (11.4 per cent) graduates approached went on to provide contact details. </w:t>
      </w:r>
    </w:p>
    <w:p w14:paraId="763D90E8" w14:textId="6DCA82E7" w:rsidR="00D17F08" w:rsidRDefault="00D17F08" w:rsidP="00E574FC">
      <w:pPr>
        <w:pStyle w:val="Body"/>
      </w:pPr>
      <w:r>
        <w:t>The proportion of graduates that provided valid contact details decreased in each round (</w:t>
      </w:r>
      <w:r w:rsidR="00C4761C">
        <w:t xml:space="preserve">12.7 per cent in November, </w:t>
      </w:r>
      <w:r w:rsidR="00676AF2">
        <w:t>down</w:t>
      </w:r>
      <w:r>
        <w:t xml:space="preserve"> to 10.5 per cent in May). The shorter field</w:t>
      </w:r>
      <w:r w:rsidR="00605551">
        <w:t>work</w:t>
      </w:r>
      <w:r>
        <w:t xml:space="preserve"> period for</w:t>
      </w:r>
      <w:r w:rsidR="00605551">
        <w:t xml:space="preserve"> the</w:t>
      </w:r>
      <w:r>
        <w:t xml:space="preserve"> collection of contact details in May (see Section 1.5) could have contributed to this difference</w:t>
      </w:r>
      <w:r w:rsidR="006B057C">
        <w:t xml:space="preserve"> as there was less time available to conduct the refusal conversion call cycle</w:t>
      </w:r>
      <w:r>
        <w:t xml:space="preserve">. It is also possible that </w:t>
      </w:r>
      <w:r w:rsidR="00DA683B">
        <w:t>disruption caused by the</w:t>
      </w:r>
      <w:r>
        <w:t xml:space="preserve"> COVID-19 pandemic influenced graduate response</w:t>
      </w:r>
      <w:r w:rsidR="00DA683B">
        <w:t xml:space="preserve"> </w:t>
      </w:r>
      <w:r w:rsidR="00D67676">
        <w:t>during</w:t>
      </w:r>
      <w:r w:rsidR="00DA683B">
        <w:t xml:space="preserve"> the May round</w:t>
      </w:r>
      <w:r>
        <w:t xml:space="preserve">. </w:t>
      </w:r>
    </w:p>
    <w:p w14:paraId="49031DA9" w14:textId="754CDF3E" w:rsidR="00E574FC" w:rsidRPr="002E6EE0" w:rsidRDefault="00E574FC" w:rsidP="00E574FC">
      <w:pPr>
        <w:pStyle w:val="Caption"/>
        <w:rPr>
          <w:color w:val="auto"/>
        </w:rPr>
      </w:pPr>
      <w:bookmarkStart w:id="50" w:name="_Ref24539200"/>
      <w:bookmarkStart w:id="51" w:name="_Toc58929136"/>
      <w:r w:rsidRPr="002E6EE0">
        <w:rPr>
          <w:color w:val="auto"/>
        </w:rPr>
        <w:t xml:space="preserve">Table </w:t>
      </w:r>
      <w:r w:rsidRPr="002E6EE0">
        <w:rPr>
          <w:noProof/>
          <w:color w:val="auto"/>
        </w:rPr>
        <w:fldChar w:fldCharType="begin"/>
      </w:r>
      <w:r w:rsidRPr="002E6EE0">
        <w:rPr>
          <w:noProof/>
          <w:color w:val="auto"/>
        </w:rPr>
        <w:instrText xml:space="preserve"> SEQ Table \* ARABIC </w:instrText>
      </w:r>
      <w:r w:rsidRPr="002E6EE0">
        <w:rPr>
          <w:noProof/>
          <w:color w:val="auto"/>
        </w:rPr>
        <w:fldChar w:fldCharType="separate"/>
      </w:r>
      <w:r w:rsidR="00D17F08" w:rsidRPr="002E6EE0">
        <w:rPr>
          <w:noProof/>
          <w:color w:val="auto"/>
        </w:rPr>
        <w:t>10</w:t>
      </w:r>
      <w:r w:rsidRPr="002E6EE0">
        <w:rPr>
          <w:noProof/>
          <w:color w:val="auto"/>
        </w:rPr>
        <w:fldChar w:fldCharType="end"/>
      </w:r>
      <w:bookmarkEnd w:id="50"/>
      <w:r w:rsidRPr="002E6EE0">
        <w:rPr>
          <w:color w:val="auto"/>
        </w:rPr>
        <w:tab/>
        <w:t>Refusal conversion outcomes</w:t>
      </w:r>
      <w:bookmarkEnd w:id="51"/>
    </w:p>
    <w:tbl>
      <w:tblPr>
        <w:tblStyle w:val="TableGrid"/>
        <w:tblW w:w="10037" w:type="dxa"/>
        <w:tblLook w:val="04A0" w:firstRow="1" w:lastRow="0" w:firstColumn="1" w:lastColumn="0" w:noHBand="0" w:noVBand="1"/>
      </w:tblPr>
      <w:tblGrid>
        <w:gridCol w:w="2693"/>
        <w:gridCol w:w="1097"/>
        <w:gridCol w:w="1097"/>
        <w:gridCol w:w="987"/>
        <w:gridCol w:w="987"/>
        <w:gridCol w:w="794"/>
        <w:gridCol w:w="794"/>
        <w:gridCol w:w="794"/>
        <w:gridCol w:w="794"/>
      </w:tblGrid>
      <w:tr w:rsidR="000E608B" w:rsidRPr="002E6EE0" w14:paraId="4BAC44A7" w14:textId="77777777" w:rsidTr="000E608B">
        <w:trPr>
          <w:trHeight w:val="300"/>
        </w:trPr>
        <w:tc>
          <w:tcPr>
            <w:tcW w:w="3492" w:type="dxa"/>
            <w:hideMark/>
          </w:tcPr>
          <w:p w14:paraId="7887E5CF" w14:textId="3DE6DE73" w:rsidR="000E608B" w:rsidRPr="002E6EE0" w:rsidRDefault="000E608B" w:rsidP="00D17F08">
            <w:pPr>
              <w:rPr>
                <w:rFonts w:eastAsia="Times New Roman" w:cs="Arial"/>
                <w:b/>
                <w:bCs/>
                <w:sz w:val="18"/>
                <w:szCs w:val="18"/>
                <w:lang w:eastAsia="en-AU"/>
              </w:rPr>
            </w:pPr>
          </w:p>
        </w:tc>
        <w:tc>
          <w:tcPr>
            <w:tcW w:w="794" w:type="dxa"/>
            <w:hideMark/>
          </w:tcPr>
          <w:p w14:paraId="221A75D9" w14:textId="43EC47DB" w:rsidR="000E608B" w:rsidRPr="002E6EE0" w:rsidRDefault="000E608B" w:rsidP="00D17F08">
            <w:pPr>
              <w:jc w:val="center"/>
              <w:rPr>
                <w:rFonts w:eastAsia="Times New Roman" w:cs="Arial"/>
                <w:b/>
                <w:bCs/>
                <w:sz w:val="18"/>
                <w:szCs w:val="18"/>
                <w:lang w:eastAsia="en-AU"/>
              </w:rPr>
            </w:pPr>
            <w:r w:rsidRPr="002E6EE0">
              <w:rPr>
                <w:rFonts w:eastAsia="Times New Roman" w:cs="Arial"/>
                <w:b/>
                <w:bCs/>
                <w:sz w:val="18"/>
                <w:szCs w:val="18"/>
                <w:lang w:eastAsia="en-AU"/>
              </w:rPr>
              <w:t>November 2019</w:t>
            </w:r>
            <w:r>
              <w:rPr>
                <w:rFonts w:eastAsia="Times New Roman" w:cs="Arial"/>
                <w:b/>
                <w:bCs/>
                <w:sz w:val="18"/>
                <w:szCs w:val="18"/>
                <w:lang w:eastAsia="en-AU"/>
              </w:rPr>
              <w:t xml:space="preserve"> n</w:t>
            </w:r>
          </w:p>
        </w:tc>
        <w:tc>
          <w:tcPr>
            <w:tcW w:w="794" w:type="dxa"/>
          </w:tcPr>
          <w:p w14:paraId="10883F9F" w14:textId="2B69115D" w:rsidR="000E608B" w:rsidRPr="002E6EE0" w:rsidRDefault="000E608B" w:rsidP="00D17F08">
            <w:pPr>
              <w:jc w:val="center"/>
              <w:rPr>
                <w:rFonts w:eastAsia="Times New Roman" w:cs="Arial"/>
                <w:b/>
                <w:bCs/>
                <w:sz w:val="18"/>
                <w:szCs w:val="18"/>
                <w:lang w:eastAsia="en-AU"/>
              </w:rPr>
            </w:pPr>
            <w:r w:rsidRPr="002E6EE0">
              <w:rPr>
                <w:rFonts w:eastAsia="Times New Roman" w:cs="Arial"/>
                <w:b/>
                <w:bCs/>
                <w:sz w:val="18"/>
                <w:szCs w:val="18"/>
                <w:lang w:eastAsia="en-AU"/>
              </w:rPr>
              <w:t>November 20</w:t>
            </w:r>
            <w:r>
              <w:rPr>
                <w:rFonts w:eastAsia="Times New Roman" w:cs="Arial"/>
                <w:b/>
                <w:bCs/>
                <w:sz w:val="18"/>
                <w:szCs w:val="18"/>
                <w:lang w:eastAsia="en-AU"/>
              </w:rPr>
              <w:t>19 %</w:t>
            </w:r>
          </w:p>
        </w:tc>
        <w:tc>
          <w:tcPr>
            <w:tcW w:w="987" w:type="dxa"/>
            <w:hideMark/>
          </w:tcPr>
          <w:p w14:paraId="7D2D6A08" w14:textId="7B92E4FC" w:rsidR="000E608B" w:rsidRPr="002E6EE0" w:rsidRDefault="000E608B" w:rsidP="00D17F08">
            <w:pPr>
              <w:jc w:val="center"/>
              <w:rPr>
                <w:rFonts w:eastAsia="Times New Roman" w:cs="Arial"/>
                <w:b/>
                <w:bCs/>
                <w:sz w:val="18"/>
                <w:szCs w:val="18"/>
                <w:lang w:eastAsia="en-AU"/>
              </w:rPr>
            </w:pPr>
            <w:r w:rsidRPr="002E6EE0">
              <w:rPr>
                <w:rFonts w:eastAsia="Times New Roman" w:cs="Arial"/>
                <w:b/>
                <w:bCs/>
                <w:sz w:val="18"/>
                <w:szCs w:val="18"/>
                <w:lang w:eastAsia="en-AU"/>
              </w:rPr>
              <w:t>February 2020</w:t>
            </w:r>
            <w:r>
              <w:rPr>
                <w:rFonts w:eastAsia="Times New Roman" w:cs="Arial"/>
                <w:b/>
                <w:bCs/>
                <w:sz w:val="18"/>
                <w:szCs w:val="18"/>
                <w:lang w:eastAsia="en-AU"/>
              </w:rPr>
              <w:t xml:space="preserve"> n</w:t>
            </w:r>
          </w:p>
        </w:tc>
        <w:tc>
          <w:tcPr>
            <w:tcW w:w="794" w:type="dxa"/>
          </w:tcPr>
          <w:p w14:paraId="55FD6F55" w14:textId="4E79971B" w:rsidR="000E608B" w:rsidRPr="002E6EE0" w:rsidRDefault="000E608B" w:rsidP="00D17F08">
            <w:pPr>
              <w:jc w:val="center"/>
              <w:rPr>
                <w:rFonts w:eastAsia="Times New Roman" w:cs="Arial"/>
                <w:b/>
                <w:bCs/>
                <w:sz w:val="18"/>
                <w:szCs w:val="18"/>
                <w:lang w:eastAsia="en-AU"/>
              </w:rPr>
            </w:pPr>
            <w:r w:rsidRPr="002E6EE0">
              <w:rPr>
                <w:rFonts w:eastAsia="Times New Roman" w:cs="Arial"/>
                <w:b/>
                <w:bCs/>
                <w:sz w:val="18"/>
                <w:szCs w:val="18"/>
                <w:lang w:eastAsia="en-AU"/>
              </w:rPr>
              <w:t>February 2020</w:t>
            </w:r>
            <w:r>
              <w:rPr>
                <w:rFonts w:eastAsia="Times New Roman" w:cs="Arial"/>
                <w:b/>
                <w:bCs/>
                <w:sz w:val="18"/>
                <w:szCs w:val="18"/>
                <w:lang w:eastAsia="en-AU"/>
              </w:rPr>
              <w:t xml:space="preserve"> %</w:t>
            </w:r>
          </w:p>
        </w:tc>
        <w:tc>
          <w:tcPr>
            <w:tcW w:w="794" w:type="dxa"/>
            <w:hideMark/>
          </w:tcPr>
          <w:p w14:paraId="7AB2306A" w14:textId="718F0227" w:rsidR="000E608B" w:rsidRPr="002E6EE0" w:rsidRDefault="000E608B" w:rsidP="00D17F08">
            <w:pPr>
              <w:jc w:val="center"/>
              <w:rPr>
                <w:rFonts w:eastAsia="Times New Roman" w:cs="Arial"/>
                <w:b/>
                <w:bCs/>
                <w:sz w:val="18"/>
                <w:szCs w:val="18"/>
                <w:lang w:eastAsia="en-AU"/>
              </w:rPr>
            </w:pPr>
            <w:r w:rsidRPr="002E6EE0">
              <w:rPr>
                <w:rFonts w:eastAsia="Times New Roman" w:cs="Arial"/>
                <w:b/>
                <w:bCs/>
                <w:sz w:val="18"/>
                <w:szCs w:val="18"/>
                <w:lang w:eastAsia="en-AU"/>
              </w:rPr>
              <w:t>May 2020</w:t>
            </w:r>
            <w:r>
              <w:rPr>
                <w:rFonts w:eastAsia="Times New Roman" w:cs="Arial"/>
                <w:b/>
                <w:bCs/>
                <w:sz w:val="18"/>
                <w:szCs w:val="18"/>
                <w:lang w:eastAsia="en-AU"/>
              </w:rPr>
              <w:t xml:space="preserve"> n</w:t>
            </w:r>
          </w:p>
        </w:tc>
        <w:tc>
          <w:tcPr>
            <w:tcW w:w="794" w:type="dxa"/>
          </w:tcPr>
          <w:p w14:paraId="76A4EF09" w14:textId="79A08E6D" w:rsidR="000E608B" w:rsidRPr="002E6EE0" w:rsidRDefault="000E608B" w:rsidP="00D17F08">
            <w:pPr>
              <w:jc w:val="center"/>
              <w:rPr>
                <w:rFonts w:eastAsia="Times New Roman" w:cs="Arial"/>
                <w:b/>
                <w:bCs/>
                <w:sz w:val="18"/>
                <w:szCs w:val="18"/>
                <w:lang w:eastAsia="en-AU"/>
              </w:rPr>
            </w:pPr>
            <w:r w:rsidRPr="002E6EE0">
              <w:rPr>
                <w:rFonts w:eastAsia="Times New Roman" w:cs="Arial"/>
                <w:b/>
                <w:bCs/>
                <w:sz w:val="18"/>
                <w:szCs w:val="18"/>
                <w:lang w:eastAsia="en-AU"/>
              </w:rPr>
              <w:t>May 2020</w:t>
            </w:r>
            <w:r>
              <w:rPr>
                <w:rFonts w:eastAsia="Times New Roman" w:cs="Arial"/>
                <w:b/>
                <w:bCs/>
                <w:sz w:val="18"/>
                <w:szCs w:val="18"/>
                <w:lang w:eastAsia="en-AU"/>
              </w:rPr>
              <w:t xml:space="preserve"> %</w:t>
            </w:r>
          </w:p>
        </w:tc>
        <w:tc>
          <w:tcPr>
            <w:tcW w:w="794" w:type="dxa"/>
            <w:hideMark/>
          </w:tcPr>
          <w:p w14:paraId="0C34F3D6" w14:textId="495F88E8" w:rsidR="000E608B" w:rsidRPr="002E6EE0" w:rsidRDefault="000E608B" w:rsidP="00D17F08">
            <w:pPr>
              <w:jc w:val="center"/>
              <w:rPr>
                <w:rFonts w:eastAsia="Times New Roman" w:cs="Arial"/>
                <w:b/>
                <w:bCs/>
                <w:sz w:val="18"/>
                <w:szCs w:val="18"/>
                <w:lang w:eastAsia="en-AU"/>
              </w:rPr>
            </w:pPr>
            <w:r w:rsidRPr="002E6EE0">
              <w:rPr>
                <w:rFonts w:eastAsia="Times New Roman" w:cs="Arial"/>
                <w:b/>
                <w:bCs/>
                <w:sz w:val="18"/>
                <w:szCs w:val="18"/>
                <w:lang w:eastAsia="en-AU"/>
              </w:rPr>
              <w:t>Total</w:t>
            </w:r>
            <w:r>
              <w:rPr>
                <w:rFonts w:eastAsia="Times New Roman" w:cs="Arial"/>
                <w:b/>
                <w:bCs/>
                <w:sz w:val="18"/>
                <w:szCs w:val="18"/>
                <w:lang w:eastAsia="en-AU"/>
              </w:rPr>
              <w:t xml:space="preserve"> n</w:t>
            </w:r>
          </w:p>
        </w:tc>
        <w:tc>
          <w:tcPr>
            <w:tcW w:w="794" w:type="dxa"/>
          </w:tcPr>
          <w:p w14:paraId="30732056" w14:textId="6F706E71" w:rsidR="000E608B" w:rsidRPr="002E6EE0" w:rsidRDefault="000E608B" w:rsidP="00D17F08">
            <w:pPr>
              <w:jc w:val="center"/>
              <w:rPr>
                <w:rFonts w:eastAsia="Times New Roman" w:cs="Arial"/>
                <w:b/>
                <w:bCs/>
                <w:sz w:val="18"/>
                <w:szCs w:val="18"/>
                <w:lang w:eastAsia="en-AU"/>
              </w:rPr>
            </w:pPr>
            <w:r>
              <w:rPr>
                <w:rFonts w:eastAsia="Times New Roman" w:cs="Arial"/>
                <w:b/>
                <w:bCs/>
                <w:sz w:val="18"/>
                <w:szCs w:val="18"/>
                <w:lang w:eastAsia="en-AU"/>
              </w:rPr>
              <w:t>Total %</w:t>
            </w:r>
          </w:p>
        </w:tc>
      </w:tr>
      <w:tr w:rsidR="002E6EE0" w:rsidRPr="002E6EE0" w14:paraId="1D464FC9" w14:textId="77777777" w:rsidTr="000E608B">
        <w:trPr>
          <w:trHeight w:val="300"/>
        </w:trPr>
        <w:tc>
          <w:tcPr>
            <w:tcW w:w="3492" w:type="dxa"/>
            <w:hideMark/>
          </w:tcPr>
          <w:p w14:paraId="2288D5DE" w14:textId="77777777" w:rsidR="00D17F08" w:rsidRPr="002E6EE0" w:rsidRDefault="00D17F08" w:rsidP="00D17F08">
            <w:pPr>
              <w:rPr>
                <w:rFonts w:eastAsia="Times New Roman" w:cs="Arial"/>
                <w:b/>
                <w:bCs/>
                <w:sz w:val="18"/>
                <w:szCs w:val="18"/>
                <w:lang w:eastAsia="en-AU"/>
              </w:rPr>
            </w:pPr>
            <w:r w:rsidRPr="002E6EE0">
              <w:rPr>
                <w:rFonts w:eastAsia="Times New Roman" w:cs="Arial"/>
                <w:b/>
                <w:bCs/>
                <w:sz w:val="18"/>
                <w:szCs w:val="18"/>
                <w:lang w:eastAsia="en-AU"/>
              </w:rPr>
              <w:t>Total contacted for refusal conversion</w:t>
            </w:r>
          </w:p>
        </w:tc>
        <w:tc>
          <w:tcPr>
            <w:tcW w:w="794" w:type="dxa"/>
            <w:noWrap/>
            <w:hideMark/>
          </w:tcPr>
          <w:p w14:paraId="76815AC5" w14:textId="77777777" w:rsidR="00D17F08" w:rsidRPr="002E6EE0" w:rsidRDefault="00D17F08" w:rsidP="00D17F08">
            <w:pPr>
              <w:jc w:val="center"/>
              <w:rPr>
                <w:rFonts w:eastAsia="Times New Roman" w:cs="Arial"/>
                <w:b/>
                <w:bCs/>
                <w:sz w:val="18"/>
                <w:szCs w:val="18"/>
                <w:lang w:eastAsia="en-AU"/>
              </w:rPr>
            </w:pPr>
            <w:r w:rsidRPr="002E6EE0">
              <w:rPr>
                <w:rFonts w:eastAsia="Times New Roman" w:cs="Arial"/>
                <w:b/>
                <w:bCs/>
                <w:sz w:val="18"/>
                <w:szCs w:val="18"/>
                <w:lang w:eastAsia="en-AU"/>
              </w:rPr>
              <w:t>11,939</w:t>
            </w:r>
          </w:p>
        </w:tc>
        <w:tc>
          <w:tcPr>
            <w:tcW w:w="794" w:type="dxa"/>
            <w:noWrap/>
            <w:hideMark/>
          </w:tcPr>
          <w:p w14:paraId="5B842F73" w14:textId="77777777" w:rsidR="00D17F08" w:rsidRPr="002E6EE0" w:rsidRDefault="00D17F08" w:rsidP="00D17F08">
            <w:pPr>
              <w:jc w:val="center"/>
              <w:rPr>
                <w:rFonts w:eastAsia="Times New Roman" w:cs="Arial"/>
                <w:b/>
                <w:bCs/>
                <w:sz w:val="18"/>
                <w:szCs w:val="18"/>
                <w:lang w:eastAsia="en-AU"/>
              </w:rPr>
            </w:pPr>
            <w:r w:rsidRPr="002E6EE0">
              <w:rPr>
                <w:rFonts w:eastAsia="Times New Roman" w:cs="Arial"/>
                <w:b/>
                <w:bCs/>
                <w:sz w:val="18"/>
                <w:szCs w:val="18"/>
                <w:lang w:eastAsia="en-AU"/>
              </w:rPr>
              <w:t>100.0</w:t>
            </w:r>
          </w:p>
        </w:tc>
        <w:tc>
          <w:tcPr>
            <w:tcW w:w="987" w:type="dxa"/>
            <w:noWrap/>
            <w:hideMark/>
          </w:tcPr>
          <w:p w14:paraId="791D4097" w14:textId="77777777" w:rsidR="00D17F08" w:rsidRPr="002E6EE0" w:rsidRDefault="00D17F08" w:rsidP="00D17F08">
            <w:pPr>
              <w:jc w:val="center"/>
              <w:rPr>
                <w:rFonts w:eastAsia="Times New Roman" w:cs="Arial"/>
                <w:b/>
                <w:bCs/>
                <w:sz w:val="18"/>
                <w:szCs w:val="18"/>
                <w:lang w:eastAsia="en-AU"/>
              </w:rPr>
            </w:pPr>
            <w:r w:rsidRPr="002E6EE0">
              <w:rPr>
                <w:rFonts w:eastAsia="Times New Roman" w:cs="Arial"/>
                <w:b/>
                <w:bCs/>
                <w:sz w:val="18"/>
                <w:szCs w:val="18"/>
                <w:lang w:eastAsia="en-AU"/>
              </w:rPr>
              <w:t>2,072</w:t>
            </w:r>
          </w:p>
        </w:tc>
        <w:tc>
          <w:tcPr>
            <w:tcW w:w="794" w:type="dxa"/>
            <w:noWrap/>
            <w:hideMark/>
          </w:tcPr>
          <w:p w14:paraId="7243DDAF" w14:textId="77777777" w:rsidR="00D17F08" w:rsidRPr="002E6EE0" w:rsidRDefault="00D17F08" w:rsidP="00D17F08">
            <w:pPr>
              <w:jc w:val="center"/>
              <w:rPr>
                <w:rFonts w:eastAsia="Times New Roman" w:cs="Arial"/>
                <w:b/>
                <w:bCs/>
                <w:sz w:val="18"/>
                <w:szCs w:val="18"/>
                <w:lang w:eastAsia="en-AU"/>
              </w:rPr>
            </w:pPr>
            <w:r w:rsidRPr="002E6EE0">
              <w:rPr>
                <w:rFonts w:eastAsia="Times New Roman" w:cs="Arial"/>
                <w:b/>
                <w:bCs/>
                <w:sz w:val="18"/>
                <w:szCs w:val="18"/>
                <w:lang w:eastAsia="en-AU"/>
              </w:rPr>
              <w:t>100.0</w:t>
            </w:r>
          </w:p>
        </w:tc>
        <w:tc>
          <w:tcPr>
            <w:tcW w:w="794" w:type="dxa"/>
            <w:noWrap/>
            <w:hideMark/>
          </w:tcPr>
          <w:p w14:paraId="309C7418" w14:textId="77777777" w:rsidR="00D17F08" w:rsidRPr="002E6EE0" w:rsidRDefault="00D17F08" w:rsidP="00D17F08">
            <w:pPr>
              <w:jc w:val="center"/>
              <w:rPr>
                <w:rFonts w:eastAsia="Times New Roman" w:cs="Arial"/>
                <w:b/>
                <w:bCs/>
                <w:sz w:val="18"/>
                <w:szCs w:val="18"/>
                <w:lang w:eastAsia="en-AU"/>
              </w:rPr>
            </w:pPr>
            <w:r w:rsidRPr="002E6EE0">
              <w:rPr>
                <w:rFonts w:eastAsia="Times New Roman" w:cs="Arial"/>
                <w:b/>
                <w:bCs/>
                <w:sz w:val="18"/>
                <w:szCs w:val="18"/>
                <w:lang w:eastAsia="en-AU"/>
              </w:rPr>
              <w:t>19,340</w:t>
            </w:r>
          </w:p>
        </w:tc>
        <w:tc>
          <w:tcPr>
            <w:tcW w:w="794" w:type="dxa"/>
            <w:noWrap/>
            <w:hideMark/>
          </w:tcPr>
          <w:p w14:paraId="7D1E7762" w14:textId="77777777" w:rsidR="00D17F08" w:rsidRPr="002E6EE0" w:rsidRDefault="00D17F08" w:rsidP="00D17F08">
            <w:pPr>
              <w:jc w:val="center"/>
              <w:rPr>
                <w:rFonts w:eastAsia="Times New Roman" w:cs="Arial"/>
                <w:b/>
                <w:bCs/>
                <w:sz w:val="18"/>
                <w:szCs w:val="18"/>
                <w:lang w:eastAsia="en-AU"/>
              </w:rPr>
            </w:pPr>
            <w:r w:rsidRPr="002E6EE0">
              <w:rPr>
                <w:rFonts w:eastAsia="Times New Roman" w:cs="Arial"/>
                <w:b/>
                <w:bCs/>
                <w:sz w:val="18"/>
                <w:szCs w:val="18"/>
                <w:lang w:eastAsia="en-AU"/>
              </w:rPr>
              <w:t>100.0</w:t>
            </w:r>
          </w:p>
        </w:tc>
        <w:tc>
          <w:tcPr>
            <w:tcW w:w="794" w:type="dxa"/>
            <w:noWrap/>
            <w:hideMark/>
          </w:tcPr>
          <w:p w14:paraId="14D6F36C" w14:textId="77777777" w:rsidR="00D17F08" w:rsidRPr="002E6EE0" w:rsidRDefault="00D17F08" w:rsidP="00D17F08">
            <w:pPr>
              <w:jc w:val="center"/>
              <w:rPr>
                <w:rFonts w:eastAsia="Times New Roman" w:cs="Arial"/>
                <w:b/>
                <w:bCs/>
                <w:sz w:val="18"/>
                <w:szCs w:val="18"/>
                <w:lang w:eastAsia="en-AU"/>
              </w:rPr>
            </w:pPr>
            <w:r w:rsidRPr="002E6EE0">
              <w:rPr>
                <w:rFonts w:eastAsia="Times New Roman" w:cs="Arial"/>
                <w:b/>
                <w:bCs/>
                <w:sz w:val="18"/>
                <w:szCs w:val="18"/>
                <w:lang w:eastAsia="en-AU"/>
              </w:rPr>
              <w:t>33,351</w:t>
            </w:r>
          </w:p>
        </w:tc>
        <w:tc>
          <w:tcPr>
            <w:tcW w:w="794" w:type="dxa"/>
            <w:noWrap/>
            <w:hideMark/>
          </w:tcPr>
          <w:p w14:paraId="154543CA" w14:textId="77777777" w:rsidR="00D17F08" w:rsidRPr="002E6EE0" w:rsidRDefault="00D17F08" w:rsidP="00D17F08">
            <w:pPr>
              <w:jc w:val="center"/>
              <w:rPr>
                <w:rFonts w:eastAsia="Times New Roman" w:cs="Arial"/>
                <w:b/>
                <w:bCs/>
                <w:sz w:val="18"/>
                <w:szCs w:val="18"/>
                <w:lang w:eastAsia="en-AU"/>
              </w:rPr>
            </w:pPr>
            <w:r w:rsidRPr="002E6EE0">
              <w:rPr>
                <w:rFonts w:eastAsia="Times New Roman" w:cs="Arial"/>
                <w:b/>
                <w:bCs/>
                <w:sz w:val="18"/>
                <w:szCs w:val="18"/>
                <w:lang w:eastAsia="en-AU"/>
              </w:rPr>
              <w:t>100.0</w:t>
            </w:r>
          </w:p>
        </w:tc>
      </w:tr>
      <w:tr w:rsidR="002E6EE0" w:rsidRPr="002E6EE0" w14:paraId="2960172D" w14:textId="77777777" w:rsidTr="000E608B">
        <w:trPr>
          <w:trHeight w:val="315"/>
        </w:trPr>
        <w:tc>
          <w:tcPr>
            <w:tcW w:w="3492" w:type="dxa"/>
            <w:hideMark/>
          </w:tcPr>
          <w:p w14:paraId="2D6F9CB9" w14:textId="51490AB8" w:rsidR="00D17F08" w:rsidRPr="002E6EE0" w:rsidRDefault="00D17F08" w:rsidP="00D17F08">
            <w:pPr>
              <w:ind w:firstLineChars="100" w:firstLine="180"/>
              <w:rPr>
                <w:rFonts w:eastAsia="Times New Roman" w:cs="Arial"/>
                <w:sz w:val="18"/>
                <w:szCs w:val="18"/>
                <w:lang w:eastAsia="en-AU"/>
              </w:rPr>
            </w:pPr>
            <w:r w:rsidRPr="002E6EE0">
              <w:rPr>
                <w:rFonts w:eastAsia="Times New Roman" w:cs="Arial"/>
                <w:sz w:val="18"/>
                <w:szCs w:val="18"/>
                <w:lang w:eastAsia="en-AU"/>
              </w:rPr>
              <w:t>Graduate provided valid contact details</w:t>
            </w:r>
          </w:p>
        </w:tc>
        <w:tc>
          <w:tcPr>
            <w:tcW w:w="794" w:type="dxa"/>
            <w:noWrap/>
            <w:hideMark/>
          </w:tcPr>
          <w:p w14:paraId="2DDC42B8" w14:textId="77777777" w:rsidR="00D17F08" w:rsidRPr="002E6EE0" w:rsidRDefault="00D17F08" w:rsidP="00D17F08">
            <w:pPr>
              <w:jc w:val="center"/>
              <w:rPr>
                <w:rFonts w:eastAsia="Times New Roman" w:cs="Arial"/>
                <w:sz w:val="18"/>
                <w:szCs w:val="18"/>
                <w:lang w:eastAsia="en-AU"/>
              </w:rPr>
            </w:pPr>
            <w:r w:rsidRPr="002E6EE0">
              <w:rPr>
                <w:rFonts w:eastAsia="Times New Roman" w:cs="Arial"/>
                <w:sz w:val="18"/>
                <w:szCs w:val="18"/>
                <w:lang w:eastAsia="en-AU"/>
              </w:rPr>
              <w:t>1,512</w:t>
            </w:r>
          </w:p>
        </w:tc>
        <w:tc>
          <w:tcPr>
            <w:tcW w:w="794" w:type="dxa"/>
            <w:noWrap/>
            <w:hideMark/>
          </w:tcPr>
          <w:p w14:paraId="75F85AB1" w14:textId="77777777" w:rsidR="00D17F08" w:rsidRPr="002E6EE0" w:rsidRDefault="00D17F08" w:rsidP="00D17F08">
            <w:pPr>
              <w:jc w:val="center"/>
              <w:rPr>
                <w:rFonts w:eastAsia="Times New Roman" w:cs="Arial"/>
                <w:sz w:val="18"/>
                <w:szCs w:val="18"/>
                <w:lang w:eastAsia="en-AU"/>
              </w:rPr>
            </w:pPr>
            <w:r w:rsidRPr="002E6EE0">
              <w:rPr>
                <w:rFonts w:eastAsia="Times New Roman" w:cs="Arial"/>
                <w:sz w:val="18"/>
                <w:szCs w:val="18"/>
                <w:lang w:eastAsia="en-AU"/>
              </w:rPr>
              <w:t>12.7</w:t>
            </w:r>
          </w:p>
        </w:tc>
        <w:tc>
          <w:tcPr>
            <w:tcW w:w="987" w:type="dxa"/>
            <w:noWrap/>
            <w:hideMark/>
          </w:tcPr>
          <w:p w14:paraId="53BC2DF0" w14:textId="77777777" w:rsidR="00D17F08" w:rsidRPr="002E6EE0" w:rsidRDefault="00D17F08" w:rsidP="00D17F08">
            <w:pPr>
              <w:jc w:val="center"/>
              <w:rPr>
                <w:rFonts w:eastAsia="Times New Roman" w:cs="Arial"/>
                <w:sz w:val="18"/>
                <w:szCs w:val="18"/>
                <w:lang w:eastAsia="en-AU"/>
              </w:rPr>
            </w:pPr>
            <w:r w:rsidRPr="002E6EE0">
              <w:rPr>
                <w:rFonts w:eastAsia="Times New Roman" w:cs="Arial"/>
                <w:sz w:val="18"/>
                <w:szCs w:val="18"/>
                <w:lang w:eastAsia="en-AU"/>
              </w:rPr>
              <w:t>251</w:t>
            </w:r>
          </w:p>
        </w:tc>
        <w:tc>
          <w:tcPr>
            <w:tcW w:w="794" w:type="dxa"/>
            <w:noWrap/>
            <w:hideMark/>
          </w:tcPr>
          <w:p w14:paraId="753B30EB" w14:textId="77777777" w:rsidR="00D17F08" w:rsidRPr="002E6EE0" w:rsidRDefault="00D17F08" w:rsidP="00D17F08">
            <w:pPr>
              <w:jc w:val="center"/>
              <w:rPr>
                <w:rFonts w:eastAsia="Times New Roman" w:cs="Arial"/>
                <w:sz w:val="18"/>
                <w:szCs w:val="18"/>
                <w:lang w:eastAsia="en-AU"/>
              </w:rPr>
            </w:pPr>
            <w:r w:rsidRPr="002E6EE0">
              <w:rPr>
                <w:rFonts w:eastAsia="Times New Roman" w:cs="Arial"/>
                <w:sz w:val="18"/>
                <w:szCs w:val="18"/>
                <w:lang w:eastAsia="en-AU"/>
              </w:rPr>
              <w:t>12.1</w:t>
            </w:r>
          </w:p>
        </w:tc>
        <w:tc>
          <w:tcPr>
            <w:tcW w:w="794" w:type="dxa"/>
            <w:noWrap/>
            <w:hideMark/>
          </w:tcPr>
          <w:p w14:paraId="7AD09450" w14:textId="77777777" w:rsidR="00D17F08" w:rsidRPr="002E6EE0" w:rsidRDefault="00D17F08" w:rsidP="00D17F08">
            <w:pPr>
              <w:jc w:val="center"/>
              <w:rPr>
                <w:rFonts w:eastAsia="Times New Roman" w:cs="Arial"/>
                <w:sz w:val="18"/>
                <w:szCs w:val="18"/>
                <w:lang w:eastAsia="en-AU"/>
              </w:rPr>
            </w:pPr>
            <w:r w:rsidRPr="002E6EE0">
              <w:rPr>
                <w:rFonts w:eastAsia="Times New Roman" w:cs="Arial"/>
                <w:sz w:val="18"/>
                <w:szCs w:val="18"/>
                <w:lang w:eastAsia="en-AU"/>
              </w:rPr>
              <w:t>2,029</w:t>
            </w:r>
          </w:p>
        </w:tc>
        <w:tc>
          <w:tcPr>
            <w:tcW w:w="794" w:type="dxa"/>
            <w:noWrap/>
            <w:hideMark/>
          </w:tcPr>
          <w:p w14:paraId="2ED6C576" w14:textId="77777777" w:rsidR="00D17F08" w:rsidRPr="002E6EE0" w:rsidRDefault="00D17F08" w:rsidP="00D17F08">
            <w:pPr>
              <w:jc w:val="center"/>
              <w:rPr>
                <w:rFonts w:eastAsia="Times New Roman" w:cs="Arial"/>
                <w:sz w:val="18"/>
                <w:szCs w:val="18"/>
                <w:lang w:eastAsia="en-AU"/>
              </w:rPr>
            </w:pPr>
            <w:r w:rsidRPr="002E6EE0">
              <w:rPr>
                <w:rFonts w:eastAsia="Times New Roman" w:cs="Arial"/>
                <w:sz w:val="18"/>
                <w:szCs w:val="18"/>
                <w:lang w:eastAsia="en-AU"/>
              </w:rPr>
              <w:t>10.5</w:t>
            </w:r>
          </w:p>
        </w:tc>
        <w:tc>
          <w:tcPr>
            <w:tcW w:w="794" w:type="dxa"/>
            <w:noWrap/>
            <w:hideMark/>
          </w:tcPr>
          <w:p w14:paraId="00621836" w14:textId="77777777" w:rsidR="00D17F08" w:rsidRPr="002E6EE0" w:rsidRDefault="00D17F08" w:rsidP="00D17F08">
            <w:pPr>
              <w:jc w:val="center"/>
              <w:rPr>
                <w:rFonts w:eastAsia="Times New Roman" w:cs="Arial"/>
                <w:sz w:val="18"/>
                <w:szCs w:val="18"/>
                <w:lang w:eastAsia="en-AU"/>
              </w:rPr>
            </w:pPr>
            <w:r w:rsidRPr="002E6EE0">
              <w:rPr>
                <w:rFonts w:eastAsia="Times New Roman" w:cs="Arial"/>
                <w:sz w:val="18"/>
                <w:szCs w:val="18"/>
                <w:lang w:eastAsia="en-AU"/>
              </w:rPr>
              <w:t>3,792</w:t>
            </w:r>
          </w:p>
        </w:tc>
        <w:tc>
          <w:tcPr>
            <w:tcW w:w="794" w:type="dxa"/>
            <w:noWrap/>
            <w:hideMark/>
          </w:tcPr>
          <w:p w14:paraId="4E478903" w14:textId="77777777" w:rsidR="00D17F08" w:rsidRPr="002E6EE0" w:rsidRDefault="00D17F08" w:rsidP="00D17F08">
            <w:pPr>
              <w:jc w:val="center"/>
              <w:rPr>
                <w:rFonts w:eastAsia="Times New Roman" w:cs="Arial"/>
                <w:sz w:val="18"/>
                <w:szCs w:val="18"/>
                <w:lang w:eastAsia="en-AU"/>
              </w:rPr>
            </w:pPr>
            <w:r w:rsidRPr="002E6EE0">
              <w:rPr>
                <w:rFonts w:eastAsia="Times New Roman" w:cs="Arial"/>
                <w:sz w:val="18"/>
                <w:szCs w:val="18"/>
                <w:lang w:eastAsia="en-AU"/>
              </w:rPr>
              <w:t>11.4</w:t>
            </w:r>
          </w:p>
        </w:tc>
      </w:tr>
    </w:tbl>
    <w:p w14:paraId="1FE73B52" w14:textId="04DB87C4" w:rsidR="00D17F08" w:rsidRDefault="00D17F08" w:rsidP="00D17F08">
      <w:pPr>
        <w:rPr>
          <w:highlight w:val="yellow"/>
        </w:rPr>
      </w:pPr>
    </w:p>
    <w:p w14:paraId="30F5FAEC" w14:textId="77777777" w:rsidR="00E574FC" w:rsidRDefault="00E574FC" w:rsidP="002E777D">
      <w:pPr>
        <w:pStyle w:val="Heading3"/>
      </w:pPr>
      <w:bookmarkStart w:id="52" w:name="_Toc58583416"/>
      <w:r>
        <w:t>GOS partial completers</w:t>
      </w:r>
      <w:bookmarkEnd w:id="52"/>
    </w:p>
    <w:p w14:paraId="67A7F198" w14:textId="2F5CCC0A" w:rsidR="00E574FC" w:rsidRDefault="00E574FC" w:rsidP="00E574FC">
      <w:pPr>
        <w:pStyle w:val="Body"/>
      </w:pPr>
      <w:r>
        <w:t xml:space="preserve">To further increase the </w:t>
      </w:r>
      <w:r w:rsidR="00057DCD">
        <w:t>ESS sample base</w:t>
      </w:r>
      <w:r>
        <w:t xml:space="preserve">, </w:t>
      </w:r>
      <w:r w:rsidR="00057DCD">
        <w:t>CATI follow up</w:t>
      </w:r>
      <w:r>
        <w:t xml:space="preserve"> was conducted with a select group of graduates who only partially completed the GOS (‘GOS partial completers’). </w:t>
      </w:r>
      <w:r w:rsidR="00057DCD">
        <w:t xml:space="preserve">Employed graduates were selected for this workflow if they had completed enough </w:t>
      </w:r>
      <w:r>
        <w:t xml:space="preserve">of the GOS to be eligible for national </w:t>
      </w:r>
      <w:r w:rsidR="00B1425C">
        <w:t>reporting but</w:t>
      </w:r>
      <w:r>
        <w:t xml:space="preserve"> did not</w:t>
      </w:r>
      <w:r w:rsidR="00057DCD">
        <w:t xml:space="preserve"> complete enough of the GOS to</w:t>
      </w:r>
      <w:r>
        <w:t xml:space="preserve"> reach the ESS bridging module. </w:t>
      </w:r>
      <w:r w:rsidR="006B223D">
        <w:t>Graduates</w:t>
      </w:r>
      <w:r>
        <w:t xml:space="preserve"> </w:t>
      </w:r>
      <w:r w:rsidR="00057DCD">
        <w:t xml:space="preserve">were also required to have a </w:t>
      </w:r>
      <w:r w:rsidR="000811DD">
        <w:t>phone</w:t>
      </w:r>
      <w:r>
        <w:t xml:space="preserve"> number in the GOS sample </w:t>
      </w:r>
      <w:r w:rsidR="00057DCD">
        <w:t>to be selected.</w:t>
      </w:r>
      <w:r>
        <w:t xml:space="preserve"> </w:t>
      </w:r>
    </w:p>
    <w:p w14:paraId="30EC4776" w14:textId="7B8196BA" w:rsidR="00E574FC" w:rsidRDefault="006B223D" w:rsidP="00E574FC">
      <w:pPr>
        <w:pStyle w:val="Body"/>
      </w:pPr>
      <w:r>
        <w:t>Th</w:t>
      </w:r>
      <w:r w:rsidR="00B1425C">
        <w:t>e</w:t>
      </w:r>
      <w:r>
        <w:t xml:space="preserve"> </w:t>
      </w:r>
      <w:r w:rsidR="000B59B0">
        <w:t xml:space="preserve">GOS partial completers workflow </w:t>
      </w:r>
      <w:r w:rsidR="00E574FC">
        <w:t xml:space="preserve">was conducted after the </w:t>
      </w:r>
      <w:r>
        <w:t>end of fieldwork for</w:t>
      </w:r>
      <w:r w:rsidR="00E574FC">
        <w:t xml:space="preserve"> each </w:t>
      </w:r>
      <w:r w:rsidR="00B1425C">
        <w:t xml:space="preserve">round of the </w:t>
      </w:r>
      <w:r w:rsidR="00E574FC">
        <w:t>GOS</w:t>
      </w:r>
      <w:r w:rsidR="00C4761C">
        <w:t>,</w:t>
      </w:r>
      <w:r w:rsidR="00E574FC">
        <w:t xml:space="preserve"> </w:t>
      </w:r>
      <w:r w:rsidR="000B59B0">
        <w:t>and CATI follow up aligned with processes</w:t>
      </w:r>
      <w:r w:rsidR="00E574FC">
        <w:t xml:space="preserve"> described in </w:t>
      </w:r>
      <w:r w:rsidR="00057DCD">
        <w:t>S</w:t>
      </w:r>
      <w:r w:rsidR="00E574FC">
        <w:t xml:space="preserve">ection </w:t>
      </w:r>
      <w:r w:rsidR="00057DCD">
        <w:t>2</w:t>
      </w:r>
      <w:r w:rsidR="00E574FC">
        <w:t>.</w:t>
      </w:r>
      <w:r w:rsidR="00605551">
        <w:t>4</w:t>
      </w:r>
      <w:r w:rsidR="00057DCD">
        <w:t>.</w:t>
      </w:r>
      <w:r w:rsidR="00E574FC">
        <w:t xml:space="preserve">3. </w:t>
      </w:r>
      <w:r w:rsidR="00057DCD">
        <w:t>The</w:t>
      </w:r>
      <w:r w:rsidRPr="006B223D">
        <w:t xml:space="preserve"> </w:t>
      </w:r>
      <w:r>
        <w:t>introduction of the</w:t>
      </w:r>
      <w:r w:rsidR="00E574FC">
        <w:t xml:space="preserve"> CATI </w:t>
      </w:r>
      <w:r w:rsidR="00057DCD">
        <w:t xml:space="preserve">follow up script </w:t>
      </w:r>
      <w:r>
        <w:t xml:space="preserve">was customised </w:t>
      </w:r>
      <w:r w:rsidR="00057DCD">
        <w:t>for GOS partial completers</w:t>
      </w:r>
      <w:r w:rsidR="00E574FC">
        <w:t>.</w:t>
      </w:r>
    </w:p>
    <w:p w14:paraId="737E3B47" w14:textId="3EC7A6E0" w:rsidR="00E574FC" w:rsidRDefault="003D3C8B" w:rsidP="00E574FC">
      <w:pPr>
        <w:pStyle w:val="Body"/>
      </w:pPr>
      <w:r>
        <w:fldChar w:fldCharType="begin"/>
      </w:r>
      <w:r>
        <w:instrText xml:space="preserve"> REF _Ref24539346 \h </w:instrText>
      </w:r>
      <w:r>
        <w:fldChar w:fldCharType="separate"/>
      </w:r>
      <w:r w:rsidRPr="00605551">
        <w:t xml:space="preserve">Table </w:t>
      </w:r>
      <w:r>
        <w:rPr>
          <w:noProof/>
        </w:rPr>
        <w:t>11</w:t>
      </w:r>
      <w:r>
        <w:fldChar w:fldCharType="end"/>
      </w:r>
      <w:r w:rsidR="00C4761C">
        <w:t xml:space="preserve"> </w:t>
      </w:r>
      <w:r w:rsidR="00605551" w:rsidRPr="00605551">
        <w:t xml:space="preserve">shows that </w:t>
      </w:r>
      <w:r w:rsidR="00605551">
        <w:t>fewer than</w:t>
      </w:r>
      <w:r w:rsidR="00E574FC" w:rsidRPr="00605551">
        <w:t xml:space="preserve"> one</w:t>
      </w:r>
      <w:r w:rsidR="00C4761C">
        <w:t xml:space="preserve">-in-ten </w:t>
      </w:r>
      <w:r w:rsidR="00E574FC" w:rsidRPr="00605551">
        <w:t>(</w:t>
      </w:r>
      <w:r w:rsidR="00605551" w:rsidRPr="00605551">
        <w:t>7</w:t>
      </w:r>
      <w:r w:rsidR="00E574FC" w:rsidRPr="00605551">
        <w:t>.</w:t>
      </w:r>
      <w:r w:rsidR="00605551" w:rsidRPr="00605551">
        <w:t>8</w:t>
      </w:r>
      <w:r w:rsidR="00E574FC" w:rsidRPr="00605551">
        <w:t xml:space="preserve"> per cent) </w:t>
      </w:r>
      <w:r w:rsidR="00605551">
        <w:t>GOS partial completers provided valid</w:t>
      </w:r>
      <w:r w:rsidR="00E574FC" w:rsidRPr="00605551">
        <w:t xml:space="preserve"> </w:t>
      </w:r>
      <w:r w:rsidR="00605551">
        <w:t>contact</w:t>
      </w:r>
      <w:r w:rsidR="00E574FC" w:rsidRPr="00605551">
        <w:t xml:space="preserve"> detail</w:t>
      </w:r>
      <w:r w:rsidR="00605551" w:rsidRPr="00605551">
        <w:t>s</w:t>
      </w:r>
      <w:r w:rsidR="00C4761C">
        <w:t xml:space="preserve"> when approached as part of this workflow</w:t>
      </w:r>
      <w:r w:rsidR="00E574FC" w:rsidRPr="00605551">
        <w:t xml:space="preserve">. </w:t>
      </w:r>
    </w:p>
    <w:p w14:paraId="0C59C0A3" w14:textId="2F78D5C0" w:rsidR="00975CA3" w:rsidRDefault="00975CA3" w:rsidP="00E574FC">
      <w:pPr>
        <w:pStyle w:val="Body"/>
      </w:pPr>
    </w:p>
    <w:p w14:paraId="49ACEF21" w14:textId="7F04374D" w:rsidR="00975CA3" w:rsidRDefault="00975CA3" w:rsidP="00E574FC">
      <w:pPr>
        <w:pStyle w:val="Body"/>
      </w:pPr>
    </w:p>
    <w:p w14:paraId="5FCA8613" w14:textId="631E29F3" w:rsidR="00975CA3" w:rsidRDefault="00975CA3" w:rsidP="00E574FC">
      <w:pPr>
        <w:pStyle w:val="Body"/>
      </w:pPr>
    </w:p>
    <w:p w14:paraId="173C4BE3" w14:textId="77777777" w:rsidR="00975CA3" w:rsidRPr="00E76F2E" w:rsidRDefault="00975CA3" w:rsidP="00E574FC">
      <w:pPr>
        <w:pStyle w:val="Body"/>
        <w:rPr>
          <w:highlight w:val="yellow"/>
        </w:rPr>
      </w:pPr>
    </w:p>
    <w:p w14:paraId="57310EA1" w14:textId="2F9D6B83" w:rsidR="00E574FC" w:rsidRPr="007F1B8F" w:rsidRDefault="00E574FC" w:rsidP="00E574FC">
      <w:pPr>
        <w:pStyle w:val="Caption"/>
        <w:rPr>
          <w:color w:val="auto"/>
        </w:rPr>
      </w:pPr>
      <w:bookmarkStart w:id="53" w:name="_Ref24539346"/>
      <w:bookmarkStart w:id="54" w:name="_Toc58929137"/>
      <w:r w:rsidRPr="007F1B8F">
        <w:rPr>
          <w:color w:val="auto"/>
        </w:rPr>
        <w:t xml:space="preserve">Table </w:t>
      </w:r>
      <w:r w:rsidRPr="007F1B8F">
        <w:rPr>
          <w:noProof/>
          <w:color w:val="auto"/>
        </w:rPr>
        <w:fldChar w:fldCharType="begin"/>
      </w:r>
      <w:r w:rsidRPr="007F1B8F">
        <w:rPr>
          <w:noProof/>
          <w:color w:val="auto"/>
        </w:rPr>
        <w:instrText xml:space="preserve"> SEQ Table \* ARABIC </w:instrText>
      </w:r>
      <w:r w:rsidRPr="007F1B8F">
        <w:rPr>
          <w:noProof/>
          <w:color w:val="auto"/>
        </w:rPr>
        <w:fldChar w:fldCharType="separate"/>
      </w:r>
      <w:r w:rsidR="003D3C8B" w:rsidRPr="007F1B8F">
        <w:rPr>
          <w:noProof/>
          <w:color w:val="auto"/>
        </w:rPr>
        <w:t>11</w:t>
      </w:r>
      <w:r w:rsidRPr="007F1B8F">
        <w:rPr>
          <w:noProof/>
          <w:color w:val="auto"/>
        </w:rPr>
        <w:fldChar w:fldCharType="end"/>
      </w:r>
      <w:bookmarkEnd w:id="53"/>
      <w:r w:rsidRPr="007F1B8F">
        <w:rPr>
          <w:color w:val="auto"/>
        </w:rPr>
        <w:tab/>
        <w:t>GOS partial completers outcomes</w:t>
      </w:r>
      <w:bookmarkEnd w:id="54"/>
    </w:p>
    <w:tbl>
      <w:tblPr>
        <w:tblStyle w:val="TableGrid"/>
        <w:tblW w:w="9867" w:type="dxa"/>
        <w:tblLook w:val="04A0" w:firstRow="1" w:lastRow="0" w:firstColumn="1" w:lastColumn="0" w:noHBand="0" w:noVBand="1"/>
      </w:tblPr>
      <w:tblGrid>
        <w:gridCol w:w="2523"/>
        <w:gridCol w:w="1097"/>
        <w:gridCol w:w="1097"/>
        <w:gridCol w:w="987"/>
        <w:gridCol w:w="987"/>
        <w:gridCol w:w="794"/>
        <w:gridCol w:w="794"/>
        <w:gridCol w:w="794"/>
        <w:gridCol w:w="794"/>
      </w:tblGrid>
      <w:tr w:rsidR="007F1B8F" w:rsidRPr="007F1B8F" w14:paraId="25CEF085" w14:textId="77777777" w:rsidTr="007F1B8F">
        <w:trPr>
          <w:trHeight w:val="300"/>
        </w:trPr>
        <w:tc>
          <w:tcPr>
            <w:tcW w:w="3322" w:type="dxa"/>
            <w:hideMark/>
          </w:tcPr>
          <w:p w14:paraId="4C5E24B4" w14:textId="77777777" w:rsidR="007F1B8F" w:rsidRPr="007F1B8F" w:rsidRDefault="007F1B8F" w:rsidP="00605551">
            <w:pPr>
              <w:rPr>
                <w:rFonts w:eastAsia="Times New Roman" w:cs="Arial"/>
                <w:b/>
                <w:bCs/>
                <w:sz w:val="18"/>
                <w:szCs w:val="18"/>
                <w:lang w:eastAsia="en-AU"/>
              </w:rPr>
            </w:pPr>
            <w:r w:rsidRPr="007F1B8F">
              <w:rPr>
                <w:rFonts w:eastAsia="Times New Roman" w:cs="Arial"/>
                <w:b/>
                <w:bCs/>
                <w:sz w:val="18"/>
                <w:szCs w:val="18"/>
                <w:lang w:eastAsia="en-AU"/>
              </w:rPr>
              <w:t>GOS partial completers outcomes</w:t>
            </w:r>
          </w:p>
        </w:tc>
        <w:tc>
          <w:tcPr>
            <w:tcW w:w="794" w:type="dxa"/>
            <w:hideMark/>
          </w:tcPr>
          <w:p w14:paraId="60BF0974" w14:textId="2C9240D1" w:rsidR="007F1B8F" w:rsidRPr="007F1B8F" w:rsidRDefault="007F1B8F" w:rsidP="00605551">
            <w:pPr>
              <w:jc w:val="center"/>
              <w:rPr>
                <w:rFonts w:eastAsia="Times New Roman" w:cs="Arial"/>
                <w:b/>
                <w:bCs/>
                <w:sz w:val="18"/>
                <w:szCs w:val="18"/>
                <w:lang w:eastAsia="en-AU"/>
              </w:rPr>
            </w:pPr>
            <w:r w:rsidRPr="007F1B8F">
              <w:rPr>
                <w:rFonts w:eastAsia="Times New Roman" w:cs="Arial"/>
                <w:b/>
                <w:bCs/>
                <w:sz w:val="18"/>
                <w:szCs w:val="18"/>
                <w:lang w:eastAsia="en-AU"/>
              </w:rPr>
              <w:t>November 2019</w:t>
            </w:r>
            <w:r>
              <w:rPr>
                <w:rFonts w:eastAsia="Times New Roman" w:cs="Arial"/>
                <w:b/>
                <w:bCs/>
                <w:sz w:val="18"/>
                <w:szCs w:val="18"/>
                <w:lang w:eastAsia="en-AU"/>
              </w:rPr>
              <w:t xml:space="preserve"> n</w:t>
            </w:r>
          </w:p>
        </w:tc>
        <w:tc>
          <w:tcPr>
            <w:tcW w:w="794" w:type="dxa"/>
          </w:tcPr>
          <w:p w14:paraId="52B2FE4F" w14:textId="1FAA400B" w:rsidR="007F1B8F" w:rsidRPr="007F1B8F" w:rsidRDefault="007F1B8F" w:rsidP="00605551">
            <w:pPr>
              <w:jc w:val="center"/>
              <w:rPr>
                <w:rFonts w:eastAsia="Times New Roman" w:cs="Arial"/>
                <w:b/>
                <w:bCs/>
                <w:sz w:val="18"/>
                <w:szCs w:val="18"/>
                <w:lang w:eastAsia="en-AU"/>
              </w:rPr>
            </w:pPr>
            <w:r w:rsidRPr="007F1B8F">
              <w:rPr>
                <w:rFonts w:eastAsia="Times New Roman" w:cs="Arial"/>
                <w:b/>
                <w:bCs/>
                <w:sz w:val="18"/>
                <w:szCs w:val="18"/>
                <w:lang w:eastAsia="en-AU"/>
              </w:rPr>
              <w:t>November 2019</w:t>
            </w:r>
            <w:r>
              <w:rPr>
                <w:rFonts w:eastAsia="Times New Roman" w:cs="Arial"/>
                <w:b/>
                <w:bCs/>
                <w:sz w:val="18"/>
                <w:szCs w:val="18"/>
                <w:lang w:eastAsia="en-AU"/>
              </w:rPr>
              <w:t xml:space="preserve"> %</w:t>
            </w:r>
          </w:p>
        </w:tc>
        <w:tc>
          <w:tcPr>
            <w:tcW w:w="987" w:type="dxa"/>
            <w:hideMark/>
          </w:tcPr>
          <w:p w14:paraId="18F78862" w14:textId="6140688E" w:rsidR="007F1B8F" w:rsidRPr="007F1B8F" w:rsidRDefault="007F1B8F" w:rsidP="00605551">
            <w:pPr>
              <w:jc w:val="center"/>
              <w:rPr>
                <w:rFonts w:eastAsia="Times New Roman" w:cs="Arial"/>
                <w:b/>
                <w:bCs/>
                <w:sz w:val="18"/>
                <w:szCs w:val="18"/>
                <w:lang w:eastAsia="en-AU"/>
              </w:rPr>
            </w:pPr>
            <w:r w:rsidRPr="007F1B8F">
              <w:rPr>
                <w:rFonts w:eastAsia="Times New Roman" w:cs="Arial"/>
                <w:b/>
                <w:bCs/>
                <w:sz w:val="18"/>
                <w:szCs w:val="18"/>
                <w:lang w:eastAsia="en-AU"/>
              </w:rPr>
              <w:t>February 2020</w:t>
            </w:r>
            <w:r>
              <w:rPr>
                <w:rFonts w:eastAsia="Times New Roman" w:cs="Arial"/>
                <w:b/>
                <w:bCs/>
                <w:sz w:val="18"/>
                <w:szCs w:val="18"/>
                <w:lang w:eastAsia="en-AU"/>
              </w:rPr>
              <w:t xml:space="preserve"> n</w:t>
            </w:r>
          </w:p>
        </w:tc>
        <w:tc>
          <w:tcPr>
            <w:tcW w:w="794" w:type="dxa"/>
          </w:tcPr>
          <w:p w14:paraId="37D2EC46" w14:textId="3F9A7B5E" w:rsidR="007F1B8F" w:rsidRPr="007F1B8F" w:rsidRDefault="007F1B8F" w:rsidP="00605551">
            <w:pPr>
              <w:jc w:val="center"/>
              <w:rPr>
                <w:rFonts w:eastAsia="Times New Roman" w:cs="Arial"/>
                <w:b/>
                <w:bCs/>
                <w:sz w:val="18"/>
                <w:szCs w:val="18"/>
                <w:lang w:eastAsia="en-AU"/>
              </w:rPr>
            </w:pPr>
            <w:r w:rsidRPr="007F1B8F">
              <w:rPr>
                <w:rFonts w:eastAsia="Times New Roman" w:cs="Arial"/>
                <w:b/>
                <w:bCs/>
                <w:sz w:val="18"/>
                <w:szCs w:val="18"/>
                <w:lang w:eastAsia="en-AU"/>
              </w:rPr>
              <w:t>February 2020</w:t>
            </w:r>
            <w:r>
              <w:rPr>
                <w:rFonts w:eastAsia="Times New Roman" w:cs="Arial"/>
                <w:b/>
                <w:bCs/>
                <w:sz w:val="18"/>
                <w:szCs w:val="18"/>
                <w:lang w:eastAsia="en-AU"/>
              </w:rPr>
              <w:t xml:space="preserve"> %</w:t>
            </w:r>
          </w:p>
        </w:tc>
        <w:tc>
          <w:tcPr>
            <w:tcW w:w="794" w:type="dxa"/>
            <w:hideMark/>
          </w:tcPr>
          <w:p w14:paraId="62509824" w14:textId="35BFFF62" w:rsidR="007F1B8F" w:rsidRPr="007F1B8F" w:rsidRDefault="007F1B8F" w:rsidP="00605551">
            <w:pPr>
              <w:jc w:val="center"/>
              <w:rPr>
                <w:rFonts w:eastAsia="Times New Roman" w:cs="Arial"/>
                <w:b/>
                <w:bCs/>
                <w:sz w:val="18"/>
                <w:szCs w:val="18"/>
                <w:lang w:eastAsia="en-AU"/>
              </w:rPr>
            </w:pPr>
            <w:r w:rsidRPr="007F1B8F">
              <w:rPr>
                <w:rFonts w:eastAsia="Times New Roman" w:cs="Arial"/>
                <w:b/>
                <w:bCs/>
                <w:sz w:val="18"/>
                <w:szCs w:val="18"/>
                <w:lang w:eastAsia="en-AU"/>
              </w:rPr>
              <w:t>May 2020</w:t>
            </w:r>
            <w:r>
              <w:rPr>
                <w:rFonts w:eastAsia="Times New Roman" w:cs="Arial"/>
                <w:b/>
                <w:bCs/>
                <w:sz w:val="18"/>
                <w:szCs w:val="18"/>
                <w:lang w:eastAsia="en-AU"/>
              </w:rPr>
              <w:t xml:space="preserve"> n</w:t>
            </w:r>
          </w:p>
        </w:tc>
        <w:tc>
          <w:tcPr>
            <w:tcW w:w="794" w:type="dxa"/>
          </w:tcPr>
          <w:p w14:paraId="31BF0F86" w14:textId="350F7C1A" w:rsidR="007F1B8F" w:rsidRPr="007F1B8F" w:rsidRDefault="007F1B8F" w:rsidP="00605551">
            <w:pPr>
              <w:jc w:val="center"/>
              <w:rPr>
                <w:rFonts w:eastAsia="Times New Roman" w:cs="Arial"/>
                <w:b/>
                <w:bCs/>
                <w:sz w:val="18"/>
                <w:szCs w:val="18"/>
                <w:lang w:eastAsia="en-AU"/>
              </w:rPr>
            </w:pPr>
            <w:r w:rsidRPr="007F1B8F">
              <w:rPr>
                <w:rFonts w:eastAsia="Times New Roman" w:cs="Arial"/>
                <w:b/>
                <w:bCs/>
                <w:sz w:val="18"/>
                <w:szCs w:val="18"/>
                <w:lang w:eastAsia="en-AU"/>
              </w:rPr>
              <w:t>May 2020</w:t>
            </w:r>
            <w:r>
              <w:rPr>
                <w:rFonts w:eastAsia="Times New Roman" w:cs="Arial"/>
                <w:b/>
                <w:bCs/>
                <w:sz w:val="18"/>
                <w:szCs w:val="18"/>
                <w:lang w:eastAsia="en-AU"/>
              </w:rPr>
              <w:t xml:space="preserve"> %</w:t>
            </w:r>
          </w:p>
        </w:tc>
        <w:tc>
          <w:tcPr>
            <w:tcW w:w="794" w:type="dxa"/>
            <w:hideMark/>
          </w:tcPr>
          <w:p w14:paraId="75FEE3C1" w14:textId="06E290B7" w:rsidR="007F1B8F" w:rsidRPr="007F1B8F" w:rsidRDefault="007F1B8F" w:rsidP="00605551">
            <w:pPr>
              <w:jc w:val="center"/>
              <w:rPr>
                <w:rFonts w:eastAsia="Times New Roman" w:cs="Arial"/>
                <w:b/>
                <w:bCs/>
                <w:sz w:val="18"/>
                <w:szCs w:val="18"/>
                <w:lang w:eastAsia="en-AU"/>
              </w:rPr>
            </w:pPr>
            <w:r w:rsidRPr="007F1B8F">
              <w:rPr>
                <w:rFonts w:eastAsia="Times New Roman" w:cs="Arial"/>
                <w:b/>
                <w:bCs/>
                <w:sz w:val="18"/>
                <w:szCs w:val="18"/>
                <w:lang w:eastAsia="en-AU"/>
              </w:rPr>
              <w:t>Total</w:t>
            </w:r>
            <w:r>
              <w:rPr>
                <w:rFonts w:eastAsia="Times New Roman" w:cs="Arial"/>
                <w:b/>
                <w:bCs/>
                <w:sz w:val="18"/>
                <w:szCs w:val="18"/>
                <w:lang w:eastAsia="en-AU"/>
              </w:rPr>
              <w:t xml:space="preserve"> n</w:t>
            </w:r>
          </w:p>
        </w:tc>
        <w:tc>
          <w:tcPr>
            <w:tcW w:w="794" w:type="dxa"/>
          </w:tcPr>
          <w:p w14:paraId="09C35635" w14:textId="689D1FD6" w:rsidR="007F1B8F" w:rsidRPr="007F1B8F" w:rsidRDefault="007F1B8F" w:rsidP="00605551">
            <w:pPr>
              <w:jc w:val="center"/>
              <w:rPr>
                <w:rFonts w:eastAsia="Times New Roman" w:cs="Arial"/>
                <w:b/>
                <w:bCs/>
                <w:sz w:val="18"/>
                <w:szCs w:val="18"/>
                <w:lang w:eastAsia="en-AU"/>
              </w:rPr>
            </w:pPr>
            <w:r w:rsidRPr="007F1B8F">
              <w:rPr>
                <w:rFonts w:eastAsia="Times New Roman" w:cs="Arial"/>
                <w:b/>
                <w:bCs/>
                <w:sz w:val="18"/>
                <w:szCs w:val="18"/>
                <w:lang w:eastAsia="en-AU"/>
              </w:rPr>
              <w:t>Total</w:t>
            </w:r>
            <w:r>
              <w:rPr>
                <w:rFonts w:eastAsia="Times New Roman" w:cs="Arial"/>
                <w:b/>
                <w:bCs/>
                <w:sz w:val="18"/>
                <w:szCs w:val="18"/>
                <w:lang w:eastAsia="en-AU"/>
              </w:rPr>
              <w:t xml:space="preserve"> %</w:t>
            </w:r>
          </w:p>
        </w:tc>
      </w:tr>
      <w:tr w:rsidR="007F1B8F" w:rsidRPr="007F1B8F" w14:paraId="031370C2" w14:textId="77777777" w:rsidTr="007F1B8F">
        <w:trPr>
          <w:trHeight w:val="300"/>
        </w:trPr>
        <w:tc>
          <w:tcPr>
            <w:tcW w:w="3322" w:type="dxa"/>
            <w:hideMark/>
          </w:tcPr>
          <w:p w14:paraId="50F11320" w14:textId="77777777" w:rsidR="00605551" w:rsidRPr="007F1B8F" w:rsidRDefault="00605551" w:rsidP="00605551">
            <w:pPr>
              <w:rPr>
                <w:rFonts w:eastAsia="Times New Roman" w:cs="Arial"/>
                <w:b/>
                <w:bCs/>
                <w:sz w:val="18"/>
                <w:szCs w:val="18"/>
                <w:lang w:eastAsia="en-AU"/>
              </w:rPr>
            </w:pPr>
            <w:r w:rsidRPr="007F1B8F">
              <w:rPr>
                <w:rFonts w:eastAsia="Times New Roman" w:cs="Arial"/>
                <w:b/>
                <w:bCs/>
                <w:sz w:val="18"/>
                <w:szCs w:val="18"/>
                <w:lang w:eastAsia="en-AU"/>
              </w:rPr>
              <w:t>Total GOS partial completers contacted</w:t>
            </w:r>
          </w:p>
        </w:tc>
        <w:tc>
          <w:tcPr>
            <w:tcW w:w="794" w:type="dxa"/>
            <w:noWrap/>
            <w:hideMark/>
          </w:tcPr>
          <w:p w14:paraId="4B77868B" w14:textId="77777777" w:rsidR="00605551" w:rsidRPr="007F1B8F" w:rsidRDefault="00605551" w:rsidP="00605551">
            <w:pPr>
              <w:jc w:val="center"/>
              <w:rPr>
                <w:rFonts w:eastAsia="Times New Roman" w:cs="Arial"/>
                <w:b/>
                <w:bCs/>
                <w:sz w:val="18"/>
                <w:szCs w:val="18"/>
                <w:lang w:eastAsia="en-AU"/>
              </w:rPr>
            </w:pPr>
            <w:r w:rsidRPr="007F1B8F">
              <w:rPr>
                <w:rFonts w:eastAsia="Times New Roman" w:cs="Arial"/>
                <w:b/>
                <w:bCs/>
                <w:sz w:val="18"/>
                <w:szCs w:val="18"/>
                <w:lang w:eastAsia="en-AU"/>
              </w:rPr>
              <w:t>4,627</w:t>
            </w:r>
          </w:p>
        </w:tc>
        <w:tc>
          <w:tcPr>
            <w:tcW w:w="794" w:type="dxa"/>
            <w:noWrap/>
            <w:hideMark/>
          </w:tcPr>
          <w:p w14:paraId="43716D1F" w14:textId="77777777" w:rsidR="00605551" w:rsidRPr="007F1B8F" w:rsidRDefault="00605551" w:rsidP="00605551">
            <w:pPr>
              <w:jc w:val="center"/>
              <w:rPr>
                <w:rFonts w:eastAsia="Times New Roman" w:cs="Arial"/>
                <w:b/>
                <w:bCs/>
                <w:sz w:val="18"/>
                <w:szCs w:val="18"/>
                <w:lang w:eastAsia="en-AU"/>
              </w:rPr>
            </w:pPr>
            <w:r w:rsidRPr="007F1B8F">
              <w:rPr>
                <w:rFonts w:eastAsia="Times New Roman" w:cs="Arial"/>
                <w:b/>
                <w:bCs/>
                <w:sz w:val="18"/>
                <w:szCs w:val="18"/>
                <w:lang w:eastAsia="en-AU"/>
              </w:rPr>
              <w:t>100.0</w:t>
            </w:r>
          </w:p>
        </w:tc>
        <w:tc>
          <w:tcPr>
            <w:tcW w:w="987" w:type="dxa"/>
            <w:noWrap/>
            <w:hideMark/>
          </w:tcPr>
          <w:p w14:paraId="717403F1" w14:textId="77777777" w:rsidR="00605551" w:rsidRPr="007F1B8F" w:rsidRDefault="00605551" w:rsidP="00605551">
            <w:pPr>
              <w:jc w:val="center"/>
              <w:rPr>
                <w:rFonts w:eastAsia="Times New Roman" w:cs="Arial"/>
                <w:b/>
                <w:bCs/>
                <w:sz w:val="18"/>
                <w:szCs w:val="18"/>
                <w:lang w:eastAsia="en-AU"/>
              </w:rPr>
            </w:pPr>
            <w:r w:rsidRPr="007F1B8F">
              <w:rPr>
                <w:rFonts w:eastAsia="Times New Roman" w:cs="Arial"/>
                <w:b/>
                <w:bCs/>
                <w:sz w:val="18"/>
                <w:szCs w:val="18"/>
                <w:lang w:eastAsia="en-AU"/>
              </w:rPr>
              <w:t>719</w:t>
            </w:r>
          </w:p>
        </w:tc>
        <w:tc>
          <w:tcPr>
            <w:tcW w:w="794" w:type="dxa"/>
            <w:noWrap/>
            <w:hideMark/>
          </w:tcPr>
          <w:p w14:paraId="0AC831E9" w14:textId="77777777" w:rsidR="00605551" w:rsidRPr="007F1B8F" w:rsidRDefault="00605551" w:rsidP="00605551">
            <w:pPr>
              <w:jc w:val="center"/>
              <w:rPr>
                <w:rFonts w:eastAsia="Times New Roman" w:cs="Arial"/>
                <w:b/>
                <w:bCs/>
                <w:sz w:val="18"/>
                <w:szCs w:val="18"/>
                <w:lang w:eastAsia="en-AU"/>
              </w:rPr>
            </w:pPr>
            <w:r w:rsidRPr="007F1B8F">
              <w:rPr>
                <w:rFonts w:eastAsia="Times New Roman" w:cs="Arial"/>
                <w:b/>
                <w:bCs/>
                <w:sz w:val="18"/>
                <w:szCs w:val="18"/>
                <w:lang w:eastAsia="en-AU"/>
              </w:rPr>
              <w:t>100.0</w:t>
            </w:r>
          </w:p>
        </w:tc>
        <w:tc>
          <w:tcPr>
            <w:tcW w:w="794" w:type="dxa"/>
            <w:noWrap/>
            <w:hideMark/>
          </w:tcPr>
          <w:p w14:paraId="3D2F66C6" w14:textId="77777777" w:rsidR="00605551" w:rsidRPr="007F1B8F" w:rsidRDefault="00605551" w:rsidP="00605551">
            <w:pPr>
              <w:jc w:val="center"/>
              <w:rPr>
                <w:rFonts w:eastAsia="Times New Roman" w:cs="Arial"/>
                <w:b/>
                <w:bCs/>
                <w:sz w:val="18"/>
                <w:szCs w:val="18"/>
                <w:lang w:eastAsia="en-AU"/>
              </w:rPr>
            </w:pPr>
            <w:r w:rsidRPr="007F1B8F">
              <w:rPr>
                <w:rFonts w:eastAsia="Times New Roman" w:cs="Arial"/>
                <w:b/>
                <w:bCs/>
                <w:sz w:val="18"/>
                <w:szCs w:val="18"/>
                <w:lang w:eastAsia="en-AU"/>
              </w:rPr>
              <w:t>8,591</w:t>
            </w:r>
          </w:p>
        </w:tc>
        <w:tc>
          <w:tcPr>
            <w:tcW w:w="794" w:type="dxa"/>
            <w:noWrap/>
            <w:hideMark/>
          </w:tcPr>
          <w:p w14:paraId="5E869D6F" w14:textId="77777777" w:rsidR="00605551" w:rsidRPr="007F1B8F" w:rsidRDefault="00605551" w:rsidP="00605551">
            <w:pPr>
              <w:jc w:val="center"/>
              <w:rPr>
                <w:rFonts w:eastAsia="Times New Roman" w:cs="Arial"/>
                <w:b/>
                <w:bCs/>
                <w:sz w:val="18"/>
                <w:szCs w:val="18"/>
                <w:lang w:eastAsia="en-AU"/>
              </w:rPr>
            </w:pPr>
            <w:r w:rsidRPr="007F1B8F">
              <w:rPr>
                <w:rFonts w:eastAsia="Times New Roman" w:cs="Arial"/>
                <w:b/>
                <w:bCs/>
                <w:sz w:val="18"/>
                <w:szCs w:val="18"/>
                <w:lang w:eastAsia="en-AU"/>
              </w:rPr>
              <w:t>100.0</w:t>
            </w:r>
          </w:p>
        </w:tc>
        <w:tc>
          <w:tcPr>
            <w:tcW w:w="794" w:type="dxa"/>
            <w:noWrap/>
            <w:hideMark/>
          </w:tcPr>
          <w:p w14:paraId="6D528D8E" w14:textId="77777777" w:rsidR="00605551" w:rsidRPr="007F1B8F" w:rsidRDefault="00605551" w:rsidP="00605551">
            <w:pPr>
              <w:jc w:val="center"/>
              <w:rPr>
                <w:rFonts w:eastAsia="Times New Roman" w:cs="Arial"/>
                <w:b/>
                <w:bCs/>
                <w:sz w:val="18"/>
                <w:szCs w:val="18"/>
                <w:lang w:eastAsia="en-AU"/>
              </w:rPr>
            </w:pPr>
            <w:r w:rsidRPr="007F1B8F">
              <w:rPr>
                <w:rFonts w:eastAsia="Times New Roman" w:cs="Arial"/>
                <w:b/>
                <w:bCs/>
                <w:sz w:val="18"/>
                <w:szCs w:val="18"/>
                <w:lang w:eastAsia="en-AU"/>
              </w:rPr>
              <w:t>13,937</w:t>
            </w:r>
          </w:p>
        </w:tc>
        <w:tc>
          <w:tcPr>
            <w:tcW w:w="794" w:type="dxa"/>
            <w:noWrap/>
            <w:hideMark/>
          </w:tcPr>
          <w:p w14:paraId="130D5F73" w14:textId="77777777" w:rsidR="00605551" w:rsidRPr="007F1B8F" w:rsidRDefault="00605551" w:rsidP="00605551">
            <w:pPr>
              <w:jc w:val="center"/>
              <w:rPr>
                <w:rFonts w:eastAsia="Times New Roman" w:cs="Arial"/>
                <w:b/>
                <w:bCs/>
                <w:sz w:val="18"/>
                <w:szCs w:val="18"/>
                <w:lang w:eastAsia="en-AU"/>
              </w:rPr>
            </w:pPr>
            <w:r w:rsidRPr="007F1B8F">
              <w:rPr>
                <w:rFonts w:eastAsia="Times New Roman" w:cs="Arial"/>
                <w:b/>
                <w:bCs/>
                <w:sz w:val="18"/>
                <w:szCs w:val="18"/>
                <w:lang w:eastAsia="en-AU"/>
              </w:rPr>
              <w:t>100.0</w:t>
            </w:r>
          </w:p>
        </w:tc>
      </w:tr>
      <w:tr w:rsidR="007F1B8F" w:rsidRPr="007F1B8F" w14:paraId="49B4A6F5" w14:textId="77777777" w:rsidTr="007F1B8F">
        <w:trPr>
          <w:trHeight w:val="315"/>
        </w:trPr>
        <w:tc>
          <w:tcPr>
            <w:tcW w:w="3322" w:type="dxa"/>
            <w:hideMark/>
          </w:tcPr>
          <w:p w14:paraId="1BD97BE0" w14:textId="36D85D9D" w:rsidR="00605551" w:rsidRPr="007F1B8F" w:rsidRDefault="00605551" w:rsidP="00605551">
            <w:pPr>
              <w:ind w:firstLineChars="100" w:firstLine="180"/>
              <w:rPr>
                <w:rFonts w:eastAsia="Times New Roman" w:cs="Arial"/>
                <w:sz w:val="18"/>
                <w:szCs w:val="18"/>
                <w:lang w:eastAsia="en-AU"/>
              </w:rPr>
            </w:pPr>
            <w:r w:rsidRPr="007F1B8F">
              <w:rPr>
                <w:rFonts w:eastAsia="Times New Roman" w:cs="Arial"/>
                <w:sz w:val="18"/>
                <w:szCs w:val="18"/>
                <w:lang w:eastAsia="en-AU"/>
              </w:rPr>
              <w:t>Graduate provided valid contact details</w:t>
            </w:r>
          </w:p>
        </w:tc>
        <w:tc>
          <w:tcPr>
            <w:tcW w:w="794" w:type="dxa"/>
            <w:noWrap/>
            <w:hideMark/>
          </w:tcPr>
          <w:p w14:paraId="0171F91A" w14:textId="77777777" w:rsidR="00605551" w:rsidRPr="007F1B8F" w:rsidRDefault="00605551" w:rsidP="00605551">
            <w:pPr>
              <w:jc w:val="center"/>
              <w:rPr>
                <w:rFonts w:eastAsia="Times New Roman" w:cs="Arial"/>
                <w:sz w:val="18"/>
                <w:szCs w:val="18"/>
                <w:lang w:eastAsia="en-AU"/>
              </w:rPr>
            </w:pPr>
            <w:r w:rsidRPr="007F1B8F">
              <w:rPr>
                <w:rFonts w:eastAsia="Times New Roman" w:cs="Arial"/>
                <w:sz w:val="18"/>
                <w:szCs w:val="18"/>
                <w:lang w:eastAsia="en-AU"/>
              </w:rPr>
              <w:t>365</w:t>
            </w:r>
          </w:p>
        </w:tc>
        <w:tc>
          <w:tcPr>
            <w:tcW w:w="794" w:type="dxa"/>
            <w:noWrap/>
            <w:hideMark/>
          </w:tcPr>
          <w:p w14:paraId="0C6E11D2" w14:textId="77777777" w:rsidR="00605551" w:rsidRPr="007F1B8F" w:rsidRDefault="00605551" w:rsidP="00605551">
            <w:pPr>
              <w:jc w:val="center"/>
              <w:rPr>
                <w:rFonts w:eastAsia="Times New Roman" w:cs="Arial"/>
                <w:sz w:val="18"/>
                <w:szCs w:val="18"/>
                <w:lang w:eastAsia="en-AU"/>
              </w:rPr>
            </w:pPr>
            <w:r w:rsidRPr="007F1B8F">
              <w:rPr>
                <w:rFonts w:eastAsia="Times New Roman" w:cs="Arial"/>
                <w:sz w:val="18"/>
                <w:szCs w:val="18"/>
                <w:lang w:eastAsia="en-AU"/>
              </w:rPr>
              <w:t>7.9</w:t>
            </w:r>
          </w:p>
        </w:tc>
        <w:tc>
          <w:tcPr>
            <w:tcW w:w="987" w:type="dxa"/>
            <w:noWrap/>
            <w:hideMark/>
          </w:tcPr>
          <w:p w14:paraId="75AE61AE" w14:textId="77777777" w:rsidR="00605551" w:rsidRPr="007F1B8F" w:rsidRDefault="00605551" w:rsidP="00605551">
            <w:pPr>
              <w:jc w:val="center"/>
              <w:rPr>
                <w:rFonts w:eastAsia="Times New Roman" w:cs="Arial"/>
                <w:sz w:val="18"/>
                <w:szCs w:val="18"/>
                <w:lang w:eastAsia="en-AU"/>
              </w:rPr>
            </w:pPr>
            <w:r w:rsidRPr="007F1B8F">
              <w:rPr>
                <w:rFonts w:eastAsia="Times New Roman" w:cs="Arial"/>
                <w:sz w:val="18"/>
                <w:szCs w:val="18"/>
                <w:lang w:eastAsia="en-AU"/>
              </w:rPr>
              <w:t>71</w:t>
            </w:r>
          </w:p>
        </w:tc>
        <w:tc>
          <w:tcPr>
            <w:tcW w:w="794" w:type="dxa"/>
            <w:noWrap/>
            <w:hideMark/>
          </w:tcPr>
          <w:p w14:paraId="3DE644FD" w14:textId="77777777" w:rsidR="00605551" w:rsidRPr="007F1B8F" w:rsidRDefault="00605551" w:rsidP="00605551">
            <w:pPr>
              <w:jc w:val="center"/>
              <w:rPr>
                <w:rFonts w:eastAsia="Times New Roman" w:cs="Arial"/>
                <w:sz w:val="18"/>
                <w:szCs w:val="18"/>
                <w:lang w:eastAsia="en-AU"/>
              </w:rPr>
            </w:pPr>
            <w:r w:rsidRPr="007F1B8F">
              <w:rPr>
                <w:rFonts w:eastAsia="Times New Roman" w:cs="Arial"/>
                <w:sz w:val="18"/>
                <w:szCs w:val="18"/>
                <w:lang w:eastAsia="en-AU"/>
              </w:rPr>
              <w:t>9.9</w:t>
            </w:r>
          </w:p>
        </w:tc>
        <w:tc>
          <w:tcPr>
            <w:tcW w:w="794" w:type="dxa"/>
            <w:noWrap/>
            <w:hideMark/>
          </w:tcPr>
          <w:p w14:paraId="45F16804" w14:textId="77777777" w:rsidR="00605551" w:rsidRPr="007F1B8F" w:rsidRDefault="00605551" w:rsidP="00605551">
            <w:pPr>
              <w:jc w:val="center"/>
              <w:rPr>
                <w:rFonts w:eastAsia="Times New Roman" w:cs="Arial"/>
                <w:sz w:val="18"/>
                <w:szCs w:val="18"/>
                <w:lang w:eastAsia="en-AU"/>
              </w:rPr>
            </w:pPr>
            <w:r w:rsidRPr="007F1B8F">
              <w:rPr>
                <w:rFonts w:eastAsia="Times New Roman" w:cs="Arial"/>
                <w:sz w:val="18"/>
                <w:szCs w:val="18"/>
                <w:lang w:eastAsia="en-AU"/>
              </w:rPr>
              <w:t>658</w:t>
            </w:r>
          </w:p>
        </w:tc>
        <w:tc>
          <w:tcPr>
            <w:tcW w:w="794" w:type="dxa"/>
            <w:noWrap/>
            <w:hideMark/>
          </w:tcPr>
          <w:p w14:paraId="59302D94" w14:textId="77777777" w:rsidR="00605551" w:rsidRPr="007F1B8F" w:rsidRDefault="00605551" w:rsidP="00605551">
            <w:pPr>
              <w:jc w:val="center"/>
              <w:rPr>
                <w:rFonts w:eastAsia="Times New Roman" w:cs="Arial"/>
                <w:sz w:val="18"/>
                <w:szCs w:val="18"/>
                <w:lang w:eastAsia="en-AU"/>
              </w:rPr>
            </w:pPr>
            <w:r w:rsidRPr="007F1B8F">
              <w:rPr>
                <w:rFonts w:eastAsia="Times New Roman" w:cs="Arial"/>
                <w:sz w:val="18"/>
                <w:szCs w:val="18"/>
                <w:lang w:eastAsia="en-AU"/>
              </w:rPr>
              <w:t>7.7</w:t>
            </w:r>
          </w:p>
        </w:tc>
        <w:tc>
          <w:tcPr>
            <w:tcW w:w="794" w:type="dxa"/>
            <w:noWrap/>
            <w:hideMark/>
          </w:tcPr>
          <w:p w14:paraId="28517596" w14:textId="77777777" w:rsidR="00605551" w:rsidRPr="007F1B8F" w:rsidRDefault="00605551" w:rsidP="00605551">
            <w:pPr>
              <w:jc w:val="center"/>
              <w:rPr>
                <w:rFonts w:eastAsia="Times New Roman" w:cs="Arial"/>
                <w:sz w:val="18"/>
                <w:szCs w:val="18"/>
                <w:lang w:eastAsia="en-AU"/>
              </w:rPr>
            </w:pPr>
            <w:r w:rsidRPr="007F1B8F">
              <w:rPr>
                <w:rFonts w:eastAsia="Times New Roman" w:cs="Arial"/>
                <w:sz w:val="18"/>
                <w:szCs w:val="18"/>
                <w:lang w:eastAsia="en-AU"/>
              </w:rPr>
              <w:t>1,094</w:t>
            </w:r>
          </w:p>
        </w:tc>
        <w:tc>
          <w:tcPr>
            <w:tcW w:w="794" w:type="dxa"/>
            <w:noWrap/>
            <w:hideMark/>
          </w:tcPr>
          <w:p w14:paraId="5818C7C5" w14:textId="77777777" w:rsidR="00605551" w:rsidRPr="007F1B8F" w:rsidRDefault="00605551" w:rsidP="00605551">
            <w:pPr>
              <w:jc w:val="center"/>
              <w:rPr>
                <w:rFonts w:eastAsia="Times New Roman" w:cs="Arial"/>
                <w:sz w:val="18"/>
                <w:szCs w:val="18"/>
                <w:lang w:eastAsia="en-AU"/>
              </w:rPr>
            </w:pPr>
            <w:r w:rsidRPr="007F1B8F">
              <w:rPr>
                <w:rFonts w:eastAsia="Times New Roman" w:cs="Arial"/>
                <w:sz w:val="18"/>
                <w:szCs w:val="18"/>
                <w:lang w:eastAsia="en-AU"/>
              </w:rPr>
              <w:t>7.8</w:t>
            </w:r>
          </w:p>
        </w:tc>
      </w:tr>
    </w:tbl>
    <w:p w14:paraId="05BE7A75" w14:textId="5BFE1694" w:rsidR="00E574FC" w:rsidRDefault="00E574FC" w:rsidP="002E777D">
      <w:pPr>
        <w:pStyle w:val="Heading3"/>
      </w:pPr>
      <w:bookmarkStart w:id="55" w:name="_Toc58583417"/>
      <w:r>
        <w:t xml:space="preserve">ESS </w:t>
      </w:r>
      <w:r w:rsidR="006D40E4">
        <w:t>b</w:t>
      </w:r>
      <w:r>
        <w:t>oost</w:t>
      </w:r>
      <w:bookmarkEnd w:id="55"/>
    </w:p>
    <w:p w14:paraId="3B95AAE3" w14:textId="1865ACB4" w:rsidR="00592B97" w:rsidRDefault="00592B97" w:rsidP="00E574FC">
      <w:pPr>
        <w:pStyle w:val="Body"/>
      </w:pPr>
      <w:r>
        <w:t>A CATI follow up workflow referred to as the ESS boost was</w:t>
      </w:r>
      <w:r w:rsidRPr="00592B97">
        <w:t xml:space="preserve"> </w:t>
      </w:r>
      <w:r>
        <w:t>implemented to recover ESS sample that had an unusable outcome</w:t>
      </w:r>
      <w:r w:rsidR="00C4761C">
        <w:t xml:space="preserve"> (disconnected phone number or permanent failure to deliver email) or sample that was a repeat non-contact through the ESS online workflow</w:t>
      </w:r>
      <w:r w:rsidR="00C54ABA">
        <w:t xml:space="preserve">. </w:t>
      </w:r>
      <w:r w:rsidR="00E574FC">
        <w:t>Records</w:t>
      </w:r>
      <w:r>
        <w:t xml:space="preserve"> </w:t>
      </w:r>
      <w:r w:rsidR="00E574FC">
        <w:t>with</w:t>
      </w:r>
      <w:r>
        <w:t xml:space="preserve"> contact</w:t>
      </w:r>
      <w:r w:rsidR="00E574FC">
        <w:t xml:space="preserve"> details collected directly from supervisors (see </w:t>
      </w:r>
      <w:r w:rsidR="003D3C8B">
        <w:t>S</w:t>
      </w:r>
      <w:r w:rsidR="00E574FC">
        <w:t xml:space="preserve">ection </w:t>
      </w:r>
      <w:r>
        <w:t>2.</w:t>
      </w:r>
      <w:r w:rsidR="003D3C8B">
        <w:t>4</w:t>
      </w:r>
      <w:r>
        <w:t>.2</w:t>
      </w:r>
      <w:r w:rsidR="003D3C8B">
        <w:t>)</w:t>
      </w:r>
      <w:r w:rsidR="00E574FC">
        <w:t xml:space="preserve"> were not eligible for the </w:t>
      </w:r>
      <w:r w:rsidR="006D40E4">
        <w:t>ESS boost</w:t>
      </w:r>
      <w:r w:rsidR="00E574FC">
        <w:t xml:space="preserve"> workflow</w:t>
      </w:r>
      <w:r>
        <w:t xml:space="preserve"> and </w:t>
      </w:r>
      <w:r w:rsidR="00E574FC">
        <w:t xml:space="preserve">only records where the graduate had a </w:t>
      </w:r>
      <w:r w:rsidR="000811DD">
        <w:t>phone</w:t>
      </w:r>
      <w:r w:rsidR="00E574FC">
        <w:t xml:space="preserve"> number in the GOS sample were selected.</w:t>
      </w:r>
      <w:r>
        <w:t xml:space="preserve"> </w:t>
      </w:r>
    </w:p>
    <w:p w14:paraId="6EBFFCC7" w14:textId="5E16A379" w:rsidR="00E574FC" w:rsidRDefault="00CE5C60" w:rsidP="00E574FC">
      <w:pPr>
        <w:pStyle w:val="Body"/>
      </w:pPr>
      <w:r>
        <w:t xml:space="preserve">A short call cycle of up to three </w:t>
      </w:r>
      <w:r w:rsidR="000811DD">
        <w:t>phone</w:t>
      </w:r>
      <w:r>
        <w:t xml:space="preserve"> calls was employed for the ESS boost. </w:t>
      </w:r>
      <w:r w:rsidR="00E574FC">
        <w:t xml:space="preserve">Graduates were asked </w:t>
      </w:r>
      <w:r>
        <w:t xml:space="preserve">by interviewers </w:t>
      </w:r>
      <w:r w:rsidR="00E574FC">
        <w:t xml:space="preserve">to confirm if the original contact details provided were correct. Existing contact details could be confirmed or removed, and new details provided. In circumstances where new or updated information was provided, the contact protocol for the ESS record was reset and the record was entered anew into the appropriate </w:t>
      </w:r>
      <w:r>
        <w:t>online</w:t>
      </w:r>
      <w:r w:rsidR="00E574FC">
        <w:t xml:space="preserve"> or </w:t>
      </w:r>
      <w:r w:rsidR="000811DD">
        <w:t>CATI</w:t>
      </w:r>
      <w:r w:rsidR="00E574FC">
        <w:t xml:space="preserve"> workflow (refer to Section 3.3). If no new contact information for a record was obtained, no adjustment was made to the ESS contact protocol.</w:t>
      </w:r>
    </w:p>
    <w:p w14:paraId="4DAA1C48" w14:textId="7857B4FF" w:rsidR="00AE14F4" w:rsidRDefault="00AE14F4" w:rsidP="00E574FC">
      <w:pPr>
        <w:pStyle w:val="Body"/>
      </w:pPr>
      <w:r>
        <w:fldChar w:fldCharType="begin"/>
      </w:r>
      <w:r>
        <w:instrText xml:space="preserve"> REF _Ref57708711 \h </w:instrText>
      </w:r>
      <w:r>
        <w:fldChar w:fldCharType="separate"/>
      </w:r>
      <w:r w:rsidRPr="00605551">
        <w:t xml:space="preserve">Table </w:t>
      </w:r>
      <w:r>
        <w:rPr>
          <w:noProof/>
        </w:rPr>
        <w:t>12</w:t>
      </w:r>
      <w:r>
        <w:fldChar w:fldCharType="end"/>
      </w:r>
      <w:r>
        <w:t xml:space="preserve"> displays the outcomes of the ESS </w:t>
      </w:r>
      <w:r w:rsidR="00306FA1">
        <w:t>b</w:t>
      </w:r>
      <w:r>
        <w:t xml:space="preserve">oost workflow. </w:t>
      </w:r>
      <w:r w:rsidR="006B057C">
        <w:t xml:space="preserve">In total more than half of the graduates contacted confirmed the original contact details provided (38.0 per cent) or provided new contact details (18.8 per cent). </w:t>
      </w:r>
      <w:r>
        <w:t>Only one</w:t>
      </w:r>
      <w:r w:rsidR="00306FA1">
        <w:t>-</w:t>
      </w:r>
      <w:r>
        <w:t>in</w:t>
      </w:r>
      <w:r w:rsidR="00306FA1">
        <w:t>-</w:t>
      </w:r>
      <w:r>
        <w:t xml:space="preserve">ten (10.4 per cent) graduates provided new contact details in the May round, in comparison </w:t>
      </w:r>
      <w:r w:rsidR="00F42A8B">
        <w:t xml:space="preserve">to one quarter of graduates </w:t>
      </w:r>
      <w:r>
        <w:t>(25.7 per cent) during November.</w:t>
      </w:r>
      <w:r w:rsidR="00A06C77">
        <w:t xml:space="preserve"> </w:t>
      </w:r>
      <w:r>
        <w:t xml:space="preserve">This </w:t>
      </w:r>
      <w:r w:rsidR="00F42A8B">
        <w:t xml:space="preserve">difference </w:t>
      </w:r>
      <w:r>
        <w:t>could be due to the shorter fieldwork period allowed in May (see Section 1.5)</w:t>
      </w:r>
      <w:r w:rsidR="00F42A8B">
        <w:t xml:space="preserve"> and is an important operational consideration if the ESS boost is to be conducted again.</w:t>
      </w:r>
    </w:p>
    <w:p w14:paraId="75AF402E" w14:textId="47E13151" w:rsidR="003D3C8B" w:rsidRPr="00A06C77" w:rsidRDefault="003D3C8B" w:rsidP="003D3C8B">
      <w:pPr>
        <w:pStyle w:val="Caption"/>
        <w:rPr>
          <w:color w:val="auto"/>
        </w:rPr>
      </w:pPr>
      <w:bookmarkStart w:id="56" w:name="_Ref57708711"/>
      <w:bookmarkStart w:id="57" w:name="_Toc58929138"/>
      <w:r w:rsidRPr="00A06C77">
        <w:rPr>
          <w:color w:val="auto"/>
        </w:rPr>
        <w:t xml:space="preserve">Table </w:t>
      </w:r>
      <w:r w:rsidRPr="00A06C77">
        <w:rPr>
          <w:noProof/>
          <w:color w:val="auto"/>
        </w:rPr>
        <w:fldChar w:fldCharType="begin"/>
      </w:r>
      <w:r w:rsidRPr="00A06C77">
        <w:rPr>
          <w:noProof/>
          <w:color w:val="auto"/>
        </w:rPr>
        <w:instrText xml:space="preserve"> SEQ Table \* ARABIC </w:instrText>
      </w:r>
      <w:r w:rsidRPr="00A06C77">
        <w:rPr>
          <w:noProof/>
          <w:color w:val="auto"/>
        </w:rPr>
        <w:fldChar w:fldCharType="separate"/>
      </w:r>
      <w:r w:rsidR="00AE14F4" w:rsidRPr="00A06C77">
        <w:rPr>
          <w:noProof/>
          <w:color w:val="auto"/>
        </w:rPr>
        <w:t>12</w:t>
      </w:r>
      <w:r w:rsidRPr="00A06C77">
        <w:rPr>
          <w:noProof/>
          <w:color w:val="auto"/>
        </w:rPr>
        <w:fldChar w:fldCharType="end"/>
      </w:r>
      <w:bookmarkEnd w:id="56"/>
      <w:r w:rsidRPr="00A06C77">
        <w:rPr>
          <w:color w:val="auto"/>
        </w:rPr>
        <w:tab/>
        <w:t>ESS boost outcomes</w:t>
      </w:r>
      <w:bookmarkEnd w:id="57"/>
    </w:p>
    <w:tbl>
      <w:tblPr>
        <w:tblStyle w:val="TableGrid"/>
        <w:tblW w:w="9867" w:type="dxa"/>
        <w:tblLook w:val="04A0" w:firstRow="1" w:lastRow="0" w:firstColumn="1" w:lastColumn="0" w:noHBand="0" w:noVBand="1"/>
      </w:tblPr>
      <w:tblGrid>
        <w:gridCol w:w="2523"/>
        <w:gridCol w:w="1097"/>
        <w:gridCol w:w="1097"/>
        <w:gridCol w:w="987"/>
        <w:gridCol w:w="987"/>
        <w:gridCol w:w="794"/>
        <w:gridCol w:w="794"/>
        <w:gridCol w:w="794"/>
        <w:gridCol w:w="794"/>
      </w:tblGrid>
      <w:tr w:rsidR="00F175BA" w:rsidRPr="00F175BA" w14:paraId="1FD33541" w14:textId="77777777" w:rsidTr="00F175BA">
        <w:trPr>
          <w:trHeight w:val="300"/>
        </w:trPr>
        <w:tc>
          <w:tcPr>
            <w:tcW w:w="3322" w:type="dxa"/>
            <w:hideMark/>
          </w:tcPr>
          <w:p w14:paraId="2C30E41E" w14:textId="77777777" w:rsidR="00F175BA" w:rsidRPr="00F175BA" w:rsidRDefault="00F175BA" w:rsidP="003D3C8B">
            <w:pPr>
              <w:rPr>
                <w:rFonts w:eastAsia="Times New Roman" w:cs="Arial"/>
                <w:b/>
                <w:bCs/>
                <w:sz w:val="18"/>
                <w:szCs w:val="18"/>
                <w:lang w:eastAsia="en-AU"/>
              </w:rPr>
            </w:pPr>
            <w:r w:rsidRPr="00F175BA">
              <w:rPr>
                <w:rFonts w:eastAsia="Times New Roman" w:cs="Arial"/>
                <w:b/>
                <w:bCs/>
                <w:sz w:val="18"/>
                <w:szCs w:val="18"/>
                <w:lang w:eastAsia="en-AU"/>
              </w:rPr>
              <w:t>ESS boost outcomes</w:t>
            </w:r>
          </w:p>
        </w:tc>
        <w:tc>
          <w:tcPr>
            <w:tcW w:w="794" w:type="dxa"/>
            <w:hideMark/>
          </w:tcPr>
          <w:p w14:paraId="18B2B2BC" w14:textId="7E6905DE" w:rsidR="00F175BA" w:rsidRPr="00F175BA" w:rsidRDefault="00F175BA" w:rsidP="003D3C8B">
            <w:pPr>
              <w:jc w:val="center"/>
              <w:rPr>
                <w:rFonts w:eastAsia="Times New Roman" w:cs="Arial"/>
                <w:b/>
                <w:bCs/>
                <w:sz w:val="18"/>
                <w:szCs w:val="18"/>
                <w:lang w:eastAsia="en-AU"/>
              </w:rPr>
            </w:pPr>
            <w:r w:rsidRPr="00F175BA">
              <w:rPr>
                <w:rFonts w:eastAsia="Times New Roman" w:cs="Arial"/>
                <w:b/>
                <w:bCs/>
                <w:sz w:val="18"/>
                <w:szCs w:val="18"/>
                <w:lang w:eastAsia="en-AU"/>
              </w:rPr>
              <w:t>November 2019</w:t>
            </w:r>
            <w:r>
              <w:rPr>
                <w:rFonts w:eastAsia="Times New Roman" w:cs="Arial"/>
                <w:b/>
                <w:bCs/>
                <w:sz w:val="18"/>
                <w:szCs w:val="18"/>
                <w:lang w:eastAsia="en-AU"/>
              </w:rPr>
              <w:t xml:space="preserve"> n</w:t>
            </w:r>
          </w:p>
        </w:tc>
        <w:tc>
          <w:tcPr>
            <w:tcW w:w="794" w:type="dxa"/>
          </w:tcPr>
          <w:p w14:paraId="6AAC2B29" w14:textId="4970F45E" w:rsidR="00F175BA" w:rsidRPr="00F175BA" w:rsidRDefault="00F175BA" w:rsidP="003D3C8B">
            <w:pPr>
              <w:jc w:val="center"/>
              <w:rPr>
                <w:rFonts w:eastAsia="Times New Roman" w:cs="Arial"/>
                <w:b/>
                <w:bCs/>
                <w:sz w:val="18"/>
                <w:szCs w:val="18"/>
                <w:lang w:eastAsia="en-AU"/>
              </w:rPr>
            </w:pPr>
            <w:r w:rsidRPr="00F175BA">
              <w:rPr>
                <w:rFonts w:eastAsia="Times New Roman" w:cs="Arial"/>
                <w:b/>
                <w:bCs/>
                <w:sz w:val="18"/>
                <w:szCs w:val="18"/>
                <w:lang w:eastAsia="en-AU"/>
              </w:rPr>
              <w:t>November 2019</w:t>
            </w:r>
            <w:r>
              <w:rPr>
                <w:rFonts w:eastAsia="Times New Roman" w:cs="Arial"/>
                <w:b/>
                <w:bCs/>
                <w:sz w:val="18"/>
                <w:szCs w:val="18"/>
                <w:lang w:eastAsia="en-AU"/>
              </w:rPr>
              <w:t xml:space="preserve"> %</w:t>
            </w:r>
          </w:p>
        </w:tc>
        <w:tc>
          <w:tcPr>
            <w:tcW w:w="987" w:type="dxa"/>
            <w:hideMark/>
          </w:tcPr>
          <w:p w14:paraId="476A24BC" w14:textId="0AFEBCF8" w:rsidR="00F175BA" w:rsidRPr="00F175BA" w:rsidRDefault="00F175BA" w:rsidP="003D3C8B">
            <w:pPr>
              <w:jc w:val="center"/>
              <w:rPr>
                <w:rFonts w:eastAsia="Times New Roman" w:cs="Arial"/>
                <w:b/>
                <w:bCs/>
                <w:sz w:val="18"/>
                <w:szCs w:val="18"/>
                <w:lang w:eastAsia="en-AU"/>
              </w:rPr>
            </w:pPr>
            <w:r w:rsidRPr="00F175BA">
              <w:rPr>
                <w:rFonts w:eastAsia="Times New Roman" w:cs="Arial"/>
                <w:b/>
                <w:bCs/>
                <w:sz w:val="18"/>
                <w:szCs w:val="18"/>
                <w:lang w:eastAsia="en-AU"/>
              </w:rPr>
              <w:t>February 2020</w:t>
            </w:r>
            <w:r>
              <w:rPr>
                <w:rFonts w:eastAsia="Times New Roman" w:cs="Arial"/>
                <w:b/>
                <w:bCs/>
                <w:sz w:val="18"/>
                <w:szCs w:val="18"/>
                <w:lang w:eastAsia="en-AU"/>
              </w:rPr>
              <w:t xml:space="preserve"> n</w:t>
            </w:r>
          </w:p>
        </w:tc>
        <w:tc>
          <w:tcPr>
            <w:tcW w:w="794" w:type="dxa"/>
          </w:tcPr>
          <w:p w14:paraId="6A00C30C" w14:textId="4BE9EC71" w:rsidR="00F175BA" w:rsidRPr="00F175BA" w:rsidRDefault="00F175BA" w:rsidP="003D3C8B">
            <w:pPr>
              <w:jc w:val="center"/>
              <w:rPr>
                <w:rFonts w:eastAsia="Times New Roman" w:cs="Arial"/>
                <w:b/>
                <w:bCs/>
                <w:sz w:val="18"/>
                <w:szCs w:val="18"/>
                <w:lang w:eastAsia="en-AU"/>
              </w:rPr>
            </w:pPr>
            <w:r w:rsidRPr="00F175BA">
              <w:rPr>
                <w:rFonts w:eastAsia="Times New Roman" w:cs="Arial"/>
                <w:b/>
                <w:bCs/>
                <w:sz w:val="18"/>
                <w:szCs w:val="18"/>
                <w:lang w:eastAsia="en-AU"/>
              </w:rPr>
              <w:t>February 2020</w:t>
            </w:r>
            <w:r>
              <w:rPr>
                <w:rFonts w:eastAsia="Times New Roman" w:cs="Arial"/>
                <w:b/>
                <w:bCs/>
                <w:sz w:val="18"/>
                <w:szCs w:val="18"/>
                <w:lang w:eastAsia="en-AU"/>
              </w:rPr>
              <w:t xml:space="preserve"> %</w:t>
            </w:r>
          </w:p>
        </w:tc>
        <w:tc>
          <w:tcPr>
            <w:tcW w:w="794" w:type="dxa"/>
            <w:hideMark/>
          </w:tcPr>
          <w:p w14:paraId="70276EB2" w14:textId="456E2FC8" w:rsidR="00F175BA" w:rsidRPr="00F175BA" w:rsidRDefault="00F175BA" w:rsidP="003D3C8B">
            <w:pPr>
              <w:jc w:val="center"/>
              <w:rPr>
                <w:rFonts w:eastAsia="Times New Roman" w:cs="Arial"/>
                <w:b/>
                <w:bCs/>
                <w:sz w:val="18"/>
                <w:szCs w:val="18"/>
                <w:lang w:eastAsia="en-AU"/>
              </w:rPr>
            </w:pPr>
            <w:r w:rsidRPr="00F175BA">
              <w:rPr>
                <w:rFonts w:eastAsia="Times New Roman" w:cs="Arial"/>
                <w:b/>
                <w:bCs/>
                <w:sz w:val="18"/>
                <w:szCs w:val="18"/>
                <w:lang w:eastAsia="en-AU"/>
              </w:rPr>
              <w:t>May 2020</w:t>
            </w:r>
            <w:r>
              <w:rPr>
                <w:rFonts w:eastAsia="Times New Roman" w:cs="Arial"/>
                <w:b/>
                <w:bCs/>
                <w:sz w:val="18"/>
                <w:szCs w:val="18"/>
                <w:lang w:eastAsia="en-AU"/>
              </w:rPr>
              <w:t xml:space="preserve"> n</w:t>
            </w:r>
          </w:p>
        </w:tc>
        <w:tc>
          <w:tcPr>
            <w:tcW w:w="794" w:type="dxa"/>
          </w:tcPr>
          <w:p w14:paraId="3A478691" w14:textId="20EF2997" w:rsidR="00F175BA" w:rsidRPr="00F175BA" w:rsidRDefault="00F175BA" w:rsidP="003D3C8B">
            <w:pPr>
              <w:jc w:val="center"/>
              <w:rPr>
                <w:rFonts w:eastAsia="Times New Roman" w:cs="Arial"/>
                <w:b/>
                <w:bCs/>
                <w:sz w:val="18"/>
                <w:szCs w:val="18"/>
                <w:lang w:eastAsia="en-AU"/>
              </w:rPr>
            </w:pPr>
            <w:r w:rsidRPr="00F175BA">
              <w:rPr>
                <w:rFonts w:eastAsia="Times New Roman" w:cs="Arial"/>
                <w:b/>
                <w:bCs/>
                <w:sz w:val="18"/>
                <w:szCs w:val="18"/>
                <w:lang w:eastAsia="en-AU"/>
              </w:rPr>
              <w:t>May 2020</w:t>
            </w:r>
            <w:r>
              <w:rPr>
                <w:rFonts w:eastAsia="Times New Roman" w:cs="Arial"/>
                <w:b/>
                <w:bCs/>
                <w:sz w:val="18"/>
                <w:szCs w:val="18"/>
                <w:lang w:eastAsia="en-AU"/>
              </w:rPr>
              <w:t xml:space="preserve"> %</w:t>
            </w:r>
          </w:p>
        </w:tc>
        <w:tc>
          <w:tcPr>
            <w:tcW w:w="794" w:type="dxa"/>
            <w:hideMark/>
          </w:tcPr>
          <w:p w14:paraId="285585E7" w14:textId="3DB1D2AB" w:rsidR="00F175BA" w:rsidRPr="00F175BA" w:rsidRDefault="00F175BA" w:rsidP="003D3C8B">
            <w:pPr>
              <w:jc w:val="center"/>
              <w:rPr>
                <w:rFonts w:eastAsia="Times New Roman" w:cs="Arial"/>
                <w:b/>
                <w:bCs/>
                <w:sz w:val="18"/>
                <w:szCs w:val="18"/>
                <w:lang w:eastAsia="en-AU"/>
              </w:rPr>
            </w:pPr>
            <w:r w:rsidRPr="00F175BA">
              <w:rPr>
                <w:rFonts w:eastAsia="Times New Roman" w:cs="Arial"/>
                <w:b/>
                <w:bCs/>
                <w:sz w:val="18"/>
                <w:szCs w:val="18"/>
                <w:lang w:eastAsia="en-AU"/>
              </w:rPr>
              <w:t>Total</w:t>
            </w:r>
            <w:r>
              <w:rPr>
                <w:rFonts w:eastAsia="Times New Roman" w:cs="Arial"/>
                <w:b/>
                <w:bCs/>
                <w:sz w:val="18"/>
                <w:szCs w:val="18"/>
                <w:lang w:eastAsia="en-AU"/>
              </w:rPr>
              <w:t xml:space="preserve"> n</w:t>
            </w:r>
          </w:p>
        </w:tc>
        <w:tc>
          <w:tcPr>
            <w:tcW w:w="794" w:type="dxa"/>
          </w:tcPr>
          <w:p w14:paraId="65022F08" w14:textId="50DD6BEE" w:rsidR="00F175BA" w:rsidRPr="00F175BA" w:rsidRDefault="00F175BA" w:rsidP="003D3C8B">
            <w:pPr>
              <w:jc w:val="center"/>
              <w:rPr>
                <w:rFonts w:eastAsia="Times New Roman" w:cs="Arial"/>
                <w:b/>
                <w:bCs/>
                <w:sz w:val="18"/>
                <w:szCs w:val="18"/>
                <w:lang w:eastAsia="en-AU"/>
              </w:rPr>
            </w:pPr>
            <w:r w:rsidRPr="00F175BA">
              <w:rPr>
                <w:rFonts w:eastAsia="Times New Roman" w:cs="Arial"/>
                <w:b/>
                <w:bCs/>
                <w:sz w:val="18"/>
                <w:szCs w:val="18"/>
                <w:lang w:eastAsia="en-AU"/>
              </w:rPr>
              <w:t>Total</w:t>
            </w:r>
            <w:r>
              <w:rPr>
                <w:rFonts w:eastAsia="Times New Roman" w:cs="Arial"/>
                <w:b/>
                <w:bCs/>
                <w:sz w:val="18"/>
                <w:szCs w:val="18"/>
                <w:lang w:eastAsia="en-AU"/>
              </w:rPr>
              <w:t xml:space="preserve"> %</w:t>
            </w:r>
          </w:p>
        </w:tc>
      </w:tr>
      <w:tr w:rsidR="00F175BA" w:rsidRPr="00F175BA" w14:paraId="2830E872" w14:textId="77777777" w:rsidTr="00F175BA">
        <w:trPr>
          <w:trHeight w:val="300"/>
        </w:trPr>
        <w:tc>
          <w:tcPr>
            <w:tcW w:w="3322" w:type="dxa"/>
            <w:hideMark/>
          </w:tcPr>
          <w:p w14:paraId="5EDDE14A" w14:textId="6DE903DE" w:rsidR="003D3C8B" w:rsidRPr="00F175BA" w:rsidRDefault="003D3C8B" w:rsidP="003D3C8B">
            <w:pPr>
              <w:rPr>
                <w:rFonts w:eastAsia="Times New Roman" w:cs="Arial"/>
                <w:b/>
                <w:bCs/>
                <w:sz w:val="18"/>
                <w:szCs w:val="18"/>
                <w:lang w:eastAsia="en-AU"/>
              </w:rPr>
            </w:pPr>
            <w:r w:rsidRPr="00F175BA">
              <w:rPr>
                <w:rFonts w:eastAsia="Times New Roman" w:cs="Arial"/>
                <w:b/>
                <w:bCs/>
                <w:sz w:val="18"/>
                <w:szCs w:val="18"/>
                <w:lang w:eastAsia="en-AU"/>
              </w:rPr>
              <w:t xml:space="preserve">Total contacted for ESS </w:t>
            </w:r>
            <w:r w:rsidR="00375A6A" w:rsidRPr="00F175BA">
              <w:rPr>
                <w:rFonts w:eastAsia="Times New Roman" w:cs="Arial"/>
                <w:b/>
                <w:bCs/>
                <w:sz w:val="18"/>
                <w:szCs w:val="18"/>
                <w:lang w:eastAsia="en-AU"/>
              </w:rPr>
              <w:t>b</w:t>
            </w:r>
            <w:r w:rsidRPr="00F175BA">
              <w:rPr>
                <w:rFonts w:eastAsia="Times New Roman" w:cs="Arial"/>
                <w:b/>
                <w:bCs/>
                <w:sz w:val="18"/>
                <w:szCs w:val="18"/>
                <w:lang w:eastAsia="en-AU"/>
              </w:rPr>
              <w:t>oost</w:t>
            </w:r>
          </w:p>
        </w:tc>
        <w:tc>
          <w:tcPr>
            <w:tcW w:w="794" w:type="dxa"/>
            <w:noWrap/>
            <w:hideMark/>
          </w:tcPr>
          <w:p w14:paraId="0118B598" w14:textId="77777777" w:rsidR="003D3C8B" w:rsidRPr="00F175BA" w:rsidRDefault="003D3C8B" w:rsidP="003D3C8B">
            <w:pPr>
              <w:jc w:val="center"/>
              <w:rPr>
                <w:rFonts w:eastAsia="Times New Roman" w:cs="Arial"/>
                <w:b/>
                <w:bCs/>
                <w:sz w:val="18"/>
                <w:szCs w:val="18"/>
                <w:lang w:eastAsia="en-AU"/>
              </w:rPr>
            </w:pPr>
            <w:r w:rsidRPr="00F175BA">
              <w:rPr>
                <w:rFonts w:eastAsia="Times New Roman" w:cs="Arial"/>
                <w:b/>
                <w:bCs/>
                <w:sz w:val="18"/>
                <w:szCs w:val="18"/>
                <w:lang w:eastAsia="en-AU"/>
              </w:rPr>
              <w:t>642</w:t>
            </w:r>
          </w:p>
        </w:tc>
        <w:tc>
          <w:tcPr>
            <w:tcW w:w="794" w:type="dxa"/>
            <w:noWrap/>
            <w:hideMark/>
          </w:tcPr>
          <w:p w14:paraId="2BFB364D" w14:textId="77777777" w:rsidR="003D3C8B" w:rsidRPr="00F175BA" w:rsidRDefault="003D3C8B" w:rsidP="003D3C8B">
            <w:pPr>
              <w:jc w:val="center"/>
              <w:rPr>
                <w:rFonts w:eastAsia="Times New Roman" w:cs="Arial"/>
                <w:b/>
                <w:bCs/>
                <w:sz w:val="18"/>
                <w:szCs w:val="18"/>
                <w:lang w:eastAsia="en-AU"/>
              </w:rPr>
            </w:pPr>
            <w:r w:rsidRPr="00F175BA">
              <w:rPr>
                <w:rFonts w:eastAsia="Times New Roman" w:cs="Arial"/>
                <w:b/>
                <w:bCs/>
                <w:sz w:val="18"/>
                <w:szCs w:val="18"/>
                <w:lang w:eastAsia="en-AU"/>
              </w:rPr>
              <w:t>100.0</w:t>
            </w:r>
          </w:p>
        </w:tc>
        <w:tc>
          <w:tcPr>
            <w:tcW w:w="987" w:type="dxa"/>
            <w:noWrap/>
            <w:hideMark/>
          </w:tcPr>
          <w:p w14:paraId="5F5EF6A6" w14:textId="77777777" w:rsidR="003D3C8B" w:rsidRPr="00F175BA" w:rsidRDefault="003D3C8B" w:rsidP="003D3C8B">
            <w:pPr>
              <w:jc w:val="center"/>
              <w:rPr>
                <w:rFonts w:eastAsia="Times New Roman" w:cs="Arial"/>
                <w:b/>
                <w:bCs/>
                <w:sz w:val="18"/>
                <w:szCs w:val="18"/>
                <w:lang w:eastAsia="en-AU"/>
              </w:rPr>
            </w:pPr>
            <w:r w:rsidRPr="00F175BA">
              <w:rPr>
                <w:rFonts w:eastAsia="Times New Roman" w:cs="Arial"/>
                <w:b/>
                <w:bCs/>
                <w:sz w:val="18"/>
                <w:szCs w:val="18"/>
                <w:lang w:eastAsia="en-AU"/>
              </w:rPr>
              <w:t>118</w:t>
            </w:r>
          </w:p>
        </w:tc>
        <w:tc>
          <w:tcPr>
            <w:tcW w:w="794" w:type="dxa"/>
            <w:noWrap/>
            <w:hideMark/>
          </w:tcPr>
          <w:p w14:paraId="59291901" w14:textId="77777777" w:rsidR="003D3C8B" w:rsidRPr="00F175BA" w:rsidRDefault="003D3C8B" w:rsidP="003D3C8B">
            <w:pPr>
              <w:jc w:val="center"/>
              <w:rPr>
                <w:rFonts w:eastAsia="Times New Roman" w:cs="Arial"/>
                <w:b/>
                <w:bCs/>
                <w:sz w:val="18"/>
                <w:szCs w:val="18"/>
                <w:lang w:eastAsia="en-AU"/>
              </w:rPr>
            </w:pPr>
            <w:r w:rsidRPr="00F175BA">
              <w:rPr>
                <w:rFonts w:eastAsia="Times New Roman" w:cs="Arial"/>
                <w:b/>
                <w:bCs/>
                <w:sz w:val="18"/>
                <w:szCs w:val="18"/>
                <w:lang w:eastAsia="en-AU"/>
              </w:rPr>
              <w:t>100.0</w:t>
            </w:r>
          </w:p>
        </w:tc>
        <w:tc>
          <w:tcPr>
            <w:tcW w:w="794" w:type="dxa"/>
            <w:noWrap/>
            <w:hideMark/>
          </w:tcPr>
          <w:p w14:paraId="18B123AB" w14:textId="77777777" w:rsidR="003D3C8B" w:rsidRPr="00F175BA" w:rsidRDefault="003D3C8B" w:rsidP="003D3C8B">
            <w:pPr>
              <w:jc w:val="center"/>
              <w:rPr>
                <w:rFonts w:eastAsia="Times New Roman" w:cs="Arial"/>
                <w:b/>
                <w:bCs/>
                <w:sz w:val="18"/>
                <w:szCs w:val="18"/>
                <w:lang w:eastAsia="en-AU"/>
              </w:rPr>
            </w:pPr>
            <w:r w:rsidRPr="00F175BA">
              <w:rPr>
                <w:rFonts w:eastAsia="Times New Roman" w:cs="Arial"/>
                <w:b/>
                <w:bCs/>
                <w:sz w:val="18"/>
                <w:szCs w:val="18"/>
                <w:lang w:eastAsia="en-AU"/>
              </w:rPr>
              <w:t>557</w:t>
            </w:r>
          </w:p>
        </w:tc>
        <w:tc>
          <w:tcPr>
            <w:tcW w:w="794" w:type="dxa"/>
            <w:noWrap/>
            <w:hideMark/>
          </w:tcPr>
          <w:p w14:paraId="5EB2049A" w14:textId="77777777" w:rsidR="003D3C8B" w:rsidRPr="00F175BA" w:rsidRDefault="003D3C8B" w:rsidP="003D3C8B">
            <w:pPr>
              <w:jc w:val="center"/>
              <w:rPr>
                <w:rFonts w:eastAsia="Times New Roman" w:cs="Arial"/>
                <w:b/>
                <w:bCs/>
                <w:sz w:val="18"/>
                <w:szCs w:val="18"/>
                <w:lang w:eastAsia="en-AU"/>
              </w:rPr>
            </w:pPr>
            <w:r w:rsidRPr="00F175BA">
              <w:rPr>
                <w:rFonts w:eastAsia="Times New Roman" w:cs="Arial"/>
                <w:b/>
                <w:bCs/>
                <w:sz w:val="18"/>
                <w:szCs w:val="18"/>
                <w:lang w:eastAsia="en-AU"/>
              </w:rPr>
              <w:t>100.0</w:t>
            </w:r>
          </w:p>
        </w:tc>
        <w:tc>
          <w:tcPr>
            <w:tcW w:w="794" w:type="dxa"/>
            <w:noWrap/>
            <w:hideMark/>
          </w:tcPr>
          <w:p w14:paraId="6E676B99" w14:textId="77777777" w:rsidR="003D3C8B" w:rsidRPr="00F175BA" w:rsidRDefault="003D3C8B" w:rsidP="003D3C8B">
            <w:pPr>
              <w:jc w:val="center"/>
              <w:rPr>
                <w:rFonts w:eastAsia="Times New Roman" w:cs="Arial"/>
                <w:b/>
                <w:bCs/>
                <w:sz w:val="18"/>
                <w:szCs w:val="18"/>
                <w:lang w:eastAsia="en-AU"/>
              </w:rPr>
            </w:pPr>
            <w:r w:rsidRPr="00F175BA">
              <w:rPr>
                <w:rFonts w:eastAsia="Times New Roman" w:cs="Arial"/>
                <w:b/>
                <w:bCs/>
                <w:sz w:val="18"/>
                <w:szCs w:val="18"/>
                <w:lang w:eastAsia="en-AU"/>
              </w:rPr>
              <w:t>1,317</w:t>
            </w:r>
          </w:p>
        </w:tc>
        <w:tc>
          <w:tcPr>
            <w:tcW w:w="794" w:type="dxa"/>
            <w:noWrap/>
            <w:hideMark/>
          </w:tcPr>
          <w:p w14:paraId="1097BCC1" w14:textId="77777777" w:rsidR="003D3C8B" w:rsidRPr="00F175BA" w:rsidRDefault="003D3C8B" w:rsidP="003D3C8B">
            <w:pPr>
              <w:jc w:val="center"/>
              <w:rPr>
                <w:rFonts w:eastAsia="Times New Roman" w:cs="Arial"/>
                <w:b/>
                <w:bCs/>
                <w:sz w:val="18"/>
                <w:szCs w:val="18"/>
                <w:lang w:eastAsia="en-AU"/>
              </w:rPr>
            </w:pPr>
            <w:r w:rsidRPr="00F175BA">
              <w:rPr>
                <w:rFonts w:eastAsia="Times New Roman" w:cs="Arial"/>
                <w:b/>
                <w:bCs/>
                <w:sz w:val="18"/>
                <w:szCs w:val="18"/>
                <w:lang w:eastAsia="en-AU"/>
              </w:rPr>
              <w:t>100.0</w:t>
            </w:r>
          </w:p>
        </w:tc>
      </w:tr>
      <w:tr w:rsidR="00F175BA" w:rsidRPr="00F175BA" w14:paraId="7E430AAC" w14:textId="77777777" w:rsidTr="00F175BA">
        <w:trPr>
          <w:trHeight w:val="300"/>
        </w:trPr>
        <w:tc>
          <w:tcPr>
            <w:tcW w:w="3322" w:type="dxa"/>
            <w:hideMark/>
          </w:tcPr>
          <w:p w14:paraId="775216F5" w14:textId="77777777" w:rsidR="003D3C8B" w:rsidRPr="00F175BA" w:rsidRDefault="003D3C8B" w:rsidP="003D3C8B">
            <w:pPr>
              <w:ind w:firstLineChars="100" w:firstLine="180"/>
              <w:rPr>
                <w:rFonts w:eastAsia="Times New Roman" w:cs="Arial"/>
                <w:sz w:val="18"/>
                <w:szCs w:val="18"/>
                <w:lang w:eastAsia="en-AU"/>
              </w:rPr>
            </w:pPr>
            <w:r w:rsidRPr="00F175BA">
              <w:rPr>
                <w:rFonts w:eastAsia="Times New Roman" w:cs="Arial"/>
                <w:sz w:val="18"/>
                <w:szCs w:val="18"/>
                <w:lang w:eastAsia="en-AU"/>
              </w:rPr>
              <w:t>Confirmed original contact details</w:t>
            </w:r>
          </w:p>
        </w:tc>
        <w:tc>
          <w:tcPr>
            <w:tcW w:w="794" w:type="dxa"/>
            <w:noWrap/>
            <w:hideMark/>
          </w:tcPr>
          <w:p w14:paraId="2347A207" w14:textId="77777777" w:rsidR="003D3C8B" w:rsidRPr="00F175BA" w:rsidRDefault="003D3C8B" w:rsidP="003D3C8B">
            <w:pPr>
              <w:jc w:val="center"/>
              <w:rPr>
                <w:rFonts w:eastAsia="Times New Roman" w:cs="Arial"/>
                <w:sz w:val="18"/>
                <w:szCs w:val="18"/>
                <w:lang w:eastAsia="en-AU"/>
              </w:rPr>
            </w:pPr>
            <w:r w:rsidRPr="00F175BA">
              <w:rPr>
                <w:rFonts w:eastAsia="Times New Roman" w:cs="Arial"/>
                <w:sz w:val="18"/>
                <w:szCs w:val="18"/>
                <w:lang w:eastAsia="en-AU"/>
              </w:rPr>
              <w:t>223</w:t>
            </w:r>
          </w:p>
        </w:tc>
        <w:tc>
          <w:tcPr>
            <w:tcW w:w="794" w:type="dxa"/>
            <w:noWrap/>
            <w:hideMark/>
          </w:tcPr>
          <w:p w14:paraId="0E1FA51D" w14:textId="77777777" w:rsidR="003D3C8B" w:rsidRPr="00F175BA" w:rsidRDefault="003D3C8B" w:rsidP="003D3C8B">
            <w:pPr>
              <w:jc w:val="center"/>
              <w:rPr>
                <w:rFonts w:eastAsia="Times New Roman" w:cs="Arial"/>
                <w:sz w:val="18"/>
                <w:szCs w:val="18"/>
                <w:lang w:eastAsia="en-AU"/>
              </w:rPr>
            </w:pPr>
            <w:r w:rsidRPr="00F175BA">
              <w:rPr>
                <w:rFonts w:eastAsia="Times New Roman" w:cs="Arial"/>
                <w:sz w:val="18"/>
                <w:szCs w:val="18"/>
                <w:lang w:eastAsia="en-AU"/>
              </w:rPr>
              <w:t>34.7</w:t>
            </w:r>
          </w:p>
        </w:tc>
        <w:tc>
          <w:tcPr>
            <w:tcW w:w="987" w:type="dxa"/>
            <w:noWrap/>
            <w:hideMark/>
          </w:tcPr>
          <w:p w14:paraId="6F0DF058" w14:textId="77777777" w:rsidR="003D3C8B" w:rsidRPr="00F175BA" w:rsidRDefault="003D3C8B" w:rsidP="003D3C8B">
            <w:pPr>
              <w:jc w:val="center"/>
              <w:rPr>
                <w:rFonts w:eastAsia="Times New Roman" w:cs="Arial"/>
                <w:sz w:val="18"/>
                <w:szCs w:val="18"/>
                <w:lang w:eastAsia="en-AU"/>
              </w:rPr>
            </w:pPr>
            <w:r w:rsidRPr="00F175BA">
              <w:rPr>
                <w:rFonts w:eastAsia="Times New Roman" w:cs="Arial"/>
                <w:sz w:val="18"/>
                <w:szCs w:val="18"/>
                <w:lang w:eastAsia="en-AU"/>
              </w:rPr>
              <w:t>41</w:t>
            </w:r>
          </w:p>
        </w:tc>
        <w:tc>
          <w:tcPr>
            <w:tcW w:w="794" w:type="dxa"/>
            <w:noWrap/>
            <w:hideMark/>
          </w:tcPr>
          <w:p w14:paraId="04CA639F" w14:textId="77777777" w:rsidR="003D3C8B" w:rsidRPr="00F175BA" w:rsidRDefault="003D3C8B" w:rsidP="003D3C8B">
            <w:pPr>
              <w:jc w:val="center"/>
              <w:rPr>
                <w:rFonts w:eastAsia="Times New Roman" w:cs="Arial"/>
                <w:sz w:val="18"/>
                <w:szCs w:val="18"/>
                <w:lang w:eastAsia="en-AU"/>
              </w:rPr>
            </w:pPr>
            <w:r w:rsidRPr="00F175BA">
              <w:rPr>
                <w:rFonts w:eastAsia="Times New Roman" w:cs="Arial"/>
                <w:sz w:val="18"/>
                <w:szCs w:val="18"/>
                <w:lang w:eastAsia="en-AU"/>
              </w:rPr>
              <w:t>34.7</w:t>
            </w:r>
          </w:p>
        </w:tc>
        <w:tc>
          <w:tcPr>
            <w:tcW w:w="794" w:type="dxa"/>
            <w:noWrap/>
            <w:hideMark/>
          </w:tcPr>
          <w:p w14:paraId="635C83C8" w14:textId="77777777" w:rsidR="003D3C8B" w:rsidRPr="00F175BA" w:rsidRDefault="003D3C8B" w:rsidP="003D3C8B">
            <w:pPr>
              <w:jc w:val="center"/>
              <w:rPr>
                <w:rFonts w:eastAsia="Times New Roman" w:cs="Arial"/>
                <w:sz w:val="18"/>
                <w:szCs w:val="18"/>
                <w:lang w:eastAsia="en-AU"/>
              </w:rPr>
            </w:pPr>
            <w:r w:rsidRPr="00F175BA">
              <w:rPr>
                <w:rFonts w:eastAsia="Times New Roman" w:cs="Arial"/>
                <w:sz w:val="18"/>
                <w:szCs w:val="18"/>
                <w:lang w:eastAsia="en-AU"/>
              </w:rPr>
              <w:t>236</w:t>
            </w:r>
          </w:p>
        </w:tc>
        <w:tc>
          <w:tcPr>
            <w:tcW w:w="794" w:type="dxa"/>
            <w:noWrap/>
            <w:hideMark/>
          </w:tcPr>
          <w:p w14:paraId="6F387242" w14:textId="77777777" w:rsidR="003D3C8B" w:rsidRPr="00F175BA" w:rsidRDefault="003D3C8B" w:rsidP="003D3C8B">
            <w:pPr>
              <w:jc w:val="center"/>
              <w:rPr>
                <w:rFonts w:eastAsia="Times New Roman" w:cs="Arial"/>
                <w:sz w:val="18"/>
                <w:szCs w:val="18"/>
                <w:lang w:eastAsia="en-AU"/>
              </w:rPr>
            </w:pPr>
            <w:r w:rsidRPr="00F175BA">
              <w:rPr>
                <w:rFonts w:eastAsia="Times New Roman" w:cs="Arial"/>
                <w:sz w:val="18"/>
                <w:szCs w:val="18"/>
                <w:lang w:eastAsia="en-AU"/>
              </w:rPr>
              <w:t>42.4</w:t>
            </w:r>
          </w:p>
        </w:tc>
        <w:tc>
          <w:tcPr>
            <w:tcW w:w="794" w:type="dxa"/>
            <w:noWrap/>
            <w:hideMark/>
          </w:tcPr>
          <w:p w14:paraId="63844FAD" w14:textId="77777777" w:rsidR="003D3C8B" w:rsidRPr="00F175BA" w:rsidRDefault="003D3C8B" w:rsidP="003D3C8B">
            <w:pPr>
              <w:jc w:val="center"/>
              <w:rPr>
                <w:rFonts w:eastAsia="Times New Roman" w:cs="Arial"/>
                <w:sz w:val="18"/>
                <w:szCs w:val="18"/>
                <w:lang w:eastAsia="en-AU"/>
              </w:rPr>
            </w:pPr>
            <w:r w:rsidRPr="00F175BA">
              <w:rPr>
                <w:rFonts w:eastAsia="Times New Roman" w:cs="Arial"/>
                <w:sz w:val="18"/>
                <w:szCs w:val="18"/>
                <w:lang w:eastAsia="en-AU"/>
              </w:rPr>
              <w:t>500</w:t>
            </w:r>
          </w:p>
        </w:tc>
        <w:tc>
          <w:tcPr>
            <w:tcW w:w="794" w:type="dxa"/>
            <w:noWrap/>
            <w:hideMark/>
          </w:tcPr>
          <w:p w14:paraId="65F189DF" w14:textId="77777777" w:rsidR="003D3C8B" w:rsidRPr="00F175BA" w:rsidRDefault="003D3C8B" w:rsidP="003D3C8B">
            <w:pPr>
              <w:jc w:val="center"/>
              <w:rPr>
                <w:rFonts w:eastAsia="Times New Roman" w:cs="Arial"/>
                <w:sz w:val="18"/>
                <w:szCs w:val="18"/>
                <w:lang w:eastAsia="en-AU"/>
              </w:rPr>
            </w:pPr>
            <w:r w:rsidRPr="00F175BA">
              <w:rPr>
                <w:rFonts w:eastAsia="Times New Roman" w:cs="Arial"/>
                <w:sz w:val="18"/>
                <w:szCs w:val="18"/>
                <w:lang w:eastAsia="en-AU"/>
              </w:rPr>
              <w:t>38.0</w:t>
            </w:r>
          </w:p>
        </w:tc>
      </w:tr>
      <w:tr w:rsidR="00F175BA" w:rsidRPr="00F175BA" w14:paraId="112E8069" w14:textId="77777777" w:rsidTr="00F175BA">
        <w:trPr>
          <w:trHeight w:val="315"/>
        </w:trPr>
        <w:tc>
          <w:tcPr>
            <w:tcW w:w="3322" w:type="dxa"/>
            <w:hideMark/>
          </w:tcPr>
          <w:p w14:paraId="6CFD6071" w14:textId="77777777" w:rsidR="003D3C8B" w:rsidRPr="00F175BA" w:rsidRDefault="003D3C8B" w:rsidP="003D3C8B">
            <w:pPr>
              <w:ind w:firstLineChars="100" w:firstLine="180"/>
              <w:rPr>
                <w:rFonts w:eastAsia="Times New Roman" w:cs="Arial"/>
                <w:sz w:val="18"/>
                <w:szCs w:val="18"/>
                <w:lang w:eastAsia="en-AU"/>
              </w:rPr>
            </w:pPr>
            <w:r w:rsidRPr="00F175BA">
              <w:rPr>
                <w:rFonts w:eastAsia="Times New Roman" w:cs="Arial"/>
                <w:sz w:val="18"/>
                <w:szCs w:val="18"/>
                <w:lang w:eastAsia="en-AU"/>
              </w:rPr>
              <w:t>Provided new contact details</w:t>
            </w:r>
          </w:p>
        </w:tc>
        <w:tc>
          <w:tcPr>
            <w:tcW w:w="794" w:type="dxa"/>
            <w:noWrap/>
            <w:hideMark/>
          </w:tcPr>
          <w:p w14:paraId="4F69C7E9" w14:textId="77777777" w:rsidR="003D3C8B" w:rsidRPr="00F175BA" w:rsidRDefault="003D3C8B" w:rsidP="003D3C8B">
            <w:pPr>
              <w:jc w:val="center"/>
              <w:rPr>
                <w:rFonts w:eastAsia="Times New Roman" w:cs="Arial"/>
                <w:sz w:val="18"/>
                <w:szCs w:val="18"/>
                <w:lang w:eastAsia="en-AU"/>
              </w:rPr>
            </w:pPr>
            <w:r w:rsidRPr="00F175BA">
              <w:rPr>
                <w:rFonts w:eastAsia="Times New Roman" w:cs="Arial"/>
                <w:sz w:val="18"/>
                <w:szCs w:val="18"/>
                <w:lang w:eastAsia="en-AU"/>
              </w:rPr>
              <w:t>165</w:t>
            </w:r>
          </w:p>
        </w:tc>
        <w:tc>
          <w:tcPr>
            <w:tcW w:w="794" w:type="dxa"/>
            <w:noWrap/>
            <w:hideMark/>
          </w:tcPr>
          <w:p w14:paraId="28270F09" w14:textId="77777777" w:rsidR="003D3C8B" w:rsidRPr="00F175BA" w:rsidRDefault="003D3C8B" w:rsidP="003D3C8B">
            <w:pPr>
              <w:jc w:val="center"/>
              <w:rPr>
                <w:rFonts w:eastAsia="Times New Roman" w:cs="Arial"/>
                <w:sz w:val="18"/>
                <w:szCs w:val="18"/>
                <w:lang w:eastAsia="en-AU"/>
              </w:rPr>
            </w:pPr>
            <w:r w:rsidRPr="00F175BA">
              <w:rPr>
                <w:rFonts w:eastAsia="Times New Roman" w:cs="Arial"/>
                <w:sz w:val="18"/>
                <w:szCs w:val="18"/>
                <w:lang w:eastAsia="en-AU"/>
              </w:rPr>
              <w:t>25.7</w:t>
            </w:r>
          </w:p>
        </w:tc>
        <w:tc>
          <w:tcPr>
            <w:tcW w:w="987" w:type="dxa"/>
            <w:noWrap/>
            <w:hideMark/>
          </w:tcPr>
          <w:p w14:paraId="7D789A7E" w14:textId="77777777" w:rsidR="003D3C8B" w:rsidRPr="00F175BA" w:rsidRDefault="003D3C8B" w:rsidP="003D3C8B">
            <w:pPr>
              <w:jc w:val="center"/>
              <w:rPr>
                <w:rFonts w:eastAsia="Times New Roman" w:cs="Arial"/>
                <w:sz w:val="18"/>
                <w:szCs w:val="18"/>
                <w:lang w:eastAsia="en-AU"/>
              </w:rPr>
            </w:pPr>
            <w:r w:rsidRPr="00F175BA">
              <w:rPr>
                <w:rFonts w:eastAsia="Times New Roman" w:cs="Arial"/>
                <w:sz w:val="18"/>
                <w:szCs w:val="18"/>
                <w:lang w:eastAsia="en-AU"/>
              </w:rPr>
              <w:t>24</w:t>
            </w:r>
          </w:p>
        </w:tc>
        <w:tc>
          <w:tcPr>
            <w:tcW w:w="794" w:type="dxa"/>
            <w:noWrap/>
            <w:hideMark/>
          </w:tcPr>
          <w:p w14:paraId="16CBC5E4" w14:textId="77777777" w:rsidR="003D3C8B" w:rsidRPr="00F175BA" w:rsidRDefault="003D3C8B" w:rsidP="003D3C8B">
            <w:pPr>
              <w:jc w:val="center"/>
              <w:rPr>
                <w:rFonts w:eastAsia="Times New Roman" w:cs="Arial"/>
                <w:sz w:val="18"/>
                <w:szCs w:val="18"/>
                <w:lang w:eastAsia="en-AU"/>
              </w:rPr>
            </w:pPr>
            <w:r w:rsidRPr="00F175BA">
              <w:rPr>
                <w:rFonts w:eastAsia="Times New Roman" w:cs="Arial"/>
                <w:sz w:val="18"/>
                <w:szCs w:val="18"/>
                <w:lang w:eastAsia="en-AU"/>
              </w:rPr>
              <w:t>20.3</w:t>
            </w:r>
          </w:p>
        </w:tc>
        <w:tc>
          <w:tcPr>
            <w:tcW w:w="794" w:type="dxa"/>
            <w:noWrap/>
            <w:hideMark/>
          </w:tcPr>
          <w:p w14:paraId="227387E2" w14:textId="77777777" w:rsidR="003D3C8B" w:rsidRPr="00F175BA" w:rsidRDefault="003D3C8B" w:rsidP="003D3C8B">
            <w:pPr>
              <w:jc w:val="center"/>
              <w:rPr>
                <w:rFonts w:eastAsia="Times New Roman" w:cs="Arial"/>
                <w:sz w:val="18"/>
                <w:szCs w:val="18"/>
                <w:lang w:eastAsia="en-AU"/>
              </w:rPr>
            </w:pPr>
            <w:r w:rsidRPr="00F175BA">
              <w:rPr>
                <w:rFonts w:eastAsia="Times New Roman" w:cs="Arial"/>
                <w:sz w:val="18"/>
                <w:szCs w:val="18"/>
                <w:lang w:eastAsia="en-AU"/>
              </w:rPr>
              <w:t>58</w:t>
            </w:r>
          </w:p>
        </w:tc>
        <w:tc>
          <w:tcPr>
            <w:tcW w:w="794" w:type="dxa"/>
            <w:noWrap/>
            <w:hideMark/>
          </w:tcPr>
          <w:p w14:paraId="4530AA97" w14:textId="77777777" w:rsidR="003D3C8B" w:rsidRPr="00F175BA" w:rsidRDefault="003D3C8B" w:rsidP="003D3C8B">
            <w:pPr>
              <w:jc w:val="center"/>
              <w:rPr>
                <w:rFonts w:eastAsia="Times New Roman" w:cs="Arial"/>
                <w:sz w:val="18"/>
                <w:szCs w:val="18"/>
                <w:lang w:eastAsia="en-AU"/>
              </w:rPr>
            </w:pPr>
            <w:r w:rsidRPr="00F175BA">
              <w:rPr>
                <w:rFonts w:eastAsia="Times New Roman" w:cs="Arial"/>
                <w:sz w:val="18"/>
                <w:szCs w:val="18"/>
                <w:lang w:eastAsia="en-AU"/>
              </w:rPr>
              <w:t>10.4</w:t>
            </w:r>
          </w:p>
        </w:tc>
        <w:tc>
          <w:tcPr>
            <w:tcW w:w="794" w:type="dxa"/>
            <w:noWrap/>
            <w:hideMark/>
          </w:tcPr>
          <w:p w14:paraId="770D3340" w14:textId="77777777" w:rsidR="003D3C8B" w:rsidRPr="00F175BA" w:rsidRDefault="003D3C8B" w:rsidP="003D3C8B">
            <w:pPr>
              <w:jc w:val="center"/>
              <w:rPr>
                <w:rFonts w:eastAsia="Times New Roman" w:cs="Arial"/>
                <w:sz w:val="18"/>
                <w:szCs w:val="18"/>
                <w:lang w:eastAsia="en-AU"/>
              </w:rPr>
            </w:pPr>
            <w:r w:rsidRPr="00F175BA">
              <w:rPr>
                <w:rFonts w:eastAsia="Times New Roman" w:cs="Arial"/>
                <w:sz w:val="18"/>
                <w:szCs w:val="18"/>
                <w:lang w:eastAsia="en-AU"/>
              </w:rPr>
              <w:t>247</w:t>
            </w:r>
          </w:p>
        </w:tc>
        <w:tc>
          <w:tcPr>
            <w:tcW w:w="794" w:type="dxa"/>
            <w:noWrap/>
            <w:hideMark/>
          </w:tcPr>
          <w:p w14:paraId="50741AA1" w14:textId="77777777" w:rsidR="003D3C8B" w:rsidRPr="00F175BA" w:rsidRDefault="003D3C8B" w:rsidP="003D3C8B">
            <w:pPr>
              <w:jc w:val="center"/>
              <w:rPr>
                <w:rFonts w:eastAsia="Times New Roman" w:cs="Arial"/>
                <w:sz w:val="18"/>
                <w:szCs w:val="18"/>
                <w:lang w:eastAsia="en-AU"/>
              </w:rPr>
            </w:pPr>
            <w:r w:rsidRPr="00F175BA">
              <w:rPr>
                <w:rFonts w:eastAsia="Times New Roman" w:cs="Arial"/>
                <w:sz w:val="18"/>
                <w:szCs w:val="18"/>
                <w:lang w:eastAsia="en-AU"/>
              </w:rPr>
              <w:t>18.8</w:t>
            </w:r>
          </w:p>
        </w:tc>
      </w:tr>
    </w:tbl>
    <w:p w14:paraId="0FBF2017" w14:textId="77777777" w:rsidR="003D3C8B" w:rsidRDefault="003D3C8B" w:rsidP="00E574FC">
      <w:pPr>
        <w:pStyle w:val="Body"/>
      </w:pPr>
    </w:p>
    <w:p w14:paraId="5CB81069" w14:textId="77777777" w:rsidR="000B7B67" w:rsidRDefault="000B7B67">
      <w:pPr>
        <w:spacing w:after="200" w:line="276" w:lineRule="auto"/>
        <w:rPr>
          <w:b/>
          <w:color w:val="1F688D"/>
          <w:sz w:val="40"/>
          <w:szCs w:val="40"/>
        </w:rPr>
      </w:pPr>
      <w:r>
        <w:br w:type="page"/>
      </w:r>
    </w:p>
    <w:p w14:paraId="0C83D001" w14:textId="635F5E78" w:rsidR="00164DE4" w:rsidRPr="00586A06" w:rsidRDefault="00164DE4" w:rsidP="00164DE4">
      <w:pPr>
        <w:pStyle w:val="Heading1"/>
        <w:rPr>
          <w:color w:val="auto"/>
        </w:rPr>
      </w:pPr>
      <w:bookmarkStart w:id="58" w:name="_Toc58583418"/>
      <w:r w:rsidRPr="00586A06">
        <w:rPr>
          <w:color w:val="auto"/>
        </w:rPr>
        <w:t>Survey design and procedures</w:t>
      </w:r>
      <w:bookmarkEnd w:id="58"/>
    </w:p>
    <w:p w14:paraId="397DA6F4" w14:textId="15479F4B" w:rsidR="00164DE4" w:rsidRDefault="00771C33" w:rsidP="00164DE4">
      <w:pPr>
        <w:pStyle w:val="Heading2"/>
      </w:pPr>
      <w:bookmarkStart w:id="59" w:name="_Toc58583419"/>
      <w:r w:rsidRPr="00586A06">
        <w:rPr>
          <w:color w:val="auto"/>
        </w:rPr>
        <w:t>Institutional engagement</w:t>
      </w:r>
      <w:bookmarkEnd w:id="59"/>
    </w:p>
    <w:p w14:paraId="4A7108E2" w14:textId="10D57805" w:rsidR="0041511B" w:rsidRDefault="0041511B" w:rsidP="0041511B">
      <w:pPr>
        <w:pStyle w:val="Body"/>
      </w:pPr>
      <w:r>
        <w:t>E</w:t>
      </w:r>
      <w:r w:rsidRPr="00ED2C2F">
        <w:t xml:space="preserve">stablished strategies proven to support solid response rates from </w:t>
      </w:r>
      <w:r>
        <w:t>supervisors,</w:t>
      </w:r>
      <w:r w:rsidRPr="00ED2C2F">
        <w:t xml:space="preserve"> including emails</w:t>
      </w:r>
      <w:r>
        <w:t>, CATI and website resources</w:t>
      </w:r>
      <w:r w:rsidR="00236495">
        <w:t>,</w:t>
      </w:r>
      <w:r>
        <w:t xml:space="preserve"> were u</w:t>
      </w:r>
      <w:r w:rsidR="00ED7307">
        <w:t>tilised for</w:t>
      </w:r>
      <w:r>
        <w:t xml:space="preserve"> the ESS</w:t>
      </w:r>
      <w:r w:rsidRPr="00ED2C2F">
        <w:t xml:space="preserve">. These </w:t>
      </w:r>
      <w:r>
        <w:t xml:space="preserve">supervisor engagement </w:t>
      </w:r>
      <w:r w:rsidRPr="00ED2C2F">
        <w:t>strategies</w:t>
      </w:r>
      <w:r>
        <w:t xml:space="preserve"> (see Section 3.</w:t>
      </w:r>
      <w:r w:rsidR="00F82BED">
        <w:t>2</w:t>
      </w:r>
      <w:r>
        <w:t>) and contact protocols (see Section 3.3)</w:t>
      </w:r>
      <w:r w:rsidRPr="00ED2C2F">
        <w:t xml:space="preserve"> perform best when supported by </w:t>
      </w:r>
      <w:r>
        <w:t>the graduate. Higher education institution</w:t>
      </w:r>
      <w:r w:rsidR="009A3CF5">
        <w:t>s are well placed to</w:t>
      </w:r>
      <w:r w:rsidR="00804A26">
        <w:t xml:space="preserve"> </w:t>
      </w:r>
      <w:r w:rsidR="009A3CF5">
        <w:t>engage</w:t>
      </w:r>
      <w:r w:rsidR="00804A26">
        <w:t xml:space="preserve"> their</w:t>
      </w:r>
      <w:r w:rsidR="009A3CF5">
        <w:t xml:space="preserve"> graduates</w:t>
      </w:r>
      <w:r w:rsidR="00804A26">
        <w:t xml:space="preserve"> regarding the importance and legitimacy of the</w:t>
      </w:r>
      <w:r w:rsidR="009A3CF5">
        <w:t xml:space="preserve"> ESS</w:t>
      </w:r>
      <w:r w:rsidR="00804A26">
        <w:t>. By extension, institutional engagement may increase the willingness of graduates to provide contact details and encourage supervisor participation in the ESS.</w:t>
      </w:r>
    </w:p>
    <w:p w14:paraId="6D6E9393" w14:textId="5D7BC419" w:rsidR="0041511B" w:rsidRDefault="0041511B" w:rsidP="0041511B">
      <w:pPr>
        <w:pStyle w:val="Body"/>
      </w:pPr>
      <w:r>
        <w:t>To build institutional engagement, the Social Research Centre employed a strategy based on the principles of stakeholder need, transparency,</w:t>
      </w:r>
      <w:r w:rsidRPr="00ED2C2F">
        <w:t xml:space="preserve"> </w:t>
      </w:r>
      <w:r>
        <w:t xml:space="preserve">knowledge sharing and responsiveness. A comprehensive range of activities were designed to actively engage institutions with the ESS. The </w:t>
      </w:r>
      <w:r w:rsidR="005330EB">
        <w:t xml:space="preserve">following activities and materials were included as part of the </w:t>
      </w:r>
      <w:r>
        <w:t>Social Research Centre’s institutional engagement strategy</w:t>
      </w:r>
      <w:r w:rsidR="005330EB">
        <w:t>:</w:t>
      </w:r>
    </w:p>
    <w:p w14:paraId="46206790" w14:textId="2DBFBB40" w:rsidR="0041511B" w:rsidRPr="00D53FFE" w:rsidRDefault="005330EB" w:rsidP="0041511B">
      <w:pPr>
        <w:pStyle w:val="Body"/>
        <w:numPr>
          <w:ilvl w:val="0"/>
          <w:numId w:val="24"/>
        </w:numPr>
        <w:rPr>
          <w:i/>
          <w:iCs/>
        </w:rPr>
      </w:pPr>
      <w:r>
        <w:t>P</w:t>
      </w:r>
      <w:r w:rsidR="0041511B">
        <w:t xml:space="preserve">lanning resources such as the </w:t>
      </w:r>
      <w:r w:rsidR="0041511B" w:rsidRPr="00D53FFE">
        <w:rPr>
          <w:i/>
          <w:iCs/>
        </w:rPr>
        <w:t>QILT</w:t>
      </w:r>
      <w:r w:rsidR="0041511B">
        <w:rPr>
          <w:i/>
          <w:iCs/>
        </w:rPr>
        <w:t xml:space="preserve"> key dates</w:t>
      </w:r>
      <w:r w:rsidR="0041511B" w:rsidRPr="00D53FFE">
        <w:rPr>
          <w:i/>
          <w:iCs/>
        </w:rPr>
        <w:t xml:space="preserve"> calendar</w:t>
      </w:r>
      <w:r w:rsidR="0041511B">
        <w:rPr>
          <w:i/>
          <w:iCs/>
        </w:rPr>
        <w:t xml:space="preserve"> </w:t>
      </w:r>
      <w:r w:rsidR="0041511B" w:rsidRPr="00D53FFE">
        <w:t>and</w:t>
      </w:r>
      <w:r w:rsidR="00DF6FFE">
        <w:t xml:space="preserve"> the GOS</w:t>
      </w:r>
      <w:r w:rsidR="0041511B" w:rsidRPr="00D53FFE">
        <w:rPr>
          <w:i/>
          <w:iCs/>
        </w:rPr>
        <w:t xml:space="preserve"> </w:t>
      </w:r>
      <w:r w:rsidR="0041511B" w:rsidRPr="00187CED">
        <w:rPr>
          <w:i/>
          <w:iCs/>
        </w:rPr>
        <w:t>Collection and Sample Guide</w:t>
      </w:r>
      <w:r>
        <w:rPr>
          <w:i/>
          <w:iCs/>
        </w:rPr>
        <w:t>.</w:t>
      </w:r>
    </w:p>
    <w:p w14:paraId="6431CE36" w14:textId="1ABAE32F" w:rsidR="0041511B" w:rsidRDefault="005330EB" w:rsidP="0041511B">
      <w:pPr>
        <w:pStyle w:val="Body"/>
        <w:numPr>
          <w:ilvl w:val="0"/>
          <w:numId w:val="24"/>
        </w:numPr>
      </w:pPr>
      <w:r>
        <w:t>C</w:t>
      </w:r>
      <w:r w:rsidR="0041511B">
        <w:t>ommunications inviting institution participation in the GOS (and therefore ESS)</w:t>
      </w:r>
      <w:r>
        <w:t>.</w:t>
      </w:r>
    </w:p>
    <w:p w14:paraId="65C0D1B8" w14:textId="5004BDDB" w:rsidR="0041511B" w:rsidRPr="00187CED" w:rsidRDefault="005330EB" w:rsidP="0041511B">
      <w:pPr>
        <w:pStyle w:val="Body"/>
        <w:numPr>
          <w:ilvl w:val="0"/>
          <w:numId w:val="24"/>
        </w:numPr>
      </w:pPr>
      <w:r>
        <w:t>W</w:t>
      </w:r>
      <w:r w:rsidR="0041511B" w:rsidRPr="00187CED">
        <w:t xml:space="preserve">ebinars </w:t>
      </w:r>
      <w:r w:rsidR="0041511B">
        <w:t>and</w:t>
      </w:r>
      <w:r w:rsidR="0041511B" w:rsidRPr="00187CED">
        <w:t xml:space="preserve"> newsletters</w:t>
      </w:r>
      <w:r>
        <w:t>.</w:t>
      </w:r>
    </w:p>
    <w:p w14:paraId="313A7376" w14:textId="5387E49A" w:rsidR="0041511B" w:rsidRPr="00187CED" w:rsidRDefault="005330EB" w:rsidP="0041511B">
      <w:pPr>
        <w:pStyle w:val="Body"/>
        <w:numPr>
          <w:ilvl w:val="0"/>
          <w:numId w:val="24"/>
        </w:numPr>
      </w:pPr>
      <w:r>
        <w:t>R</w:t>
      </w:r>
      <w:r w:rsidR="0041511B">
        <w:t>egular communications with institutions’ nominated survey contacts throughout fieldwork</w:t>
      </w:r>
      <w:r>
        <w:t>.</w:t>
      </w:r>
    </w:p>
    <w:p w14:paraId="4BB6DED3" w14:textId="41CF94AF" w:rsidR="0041511B" w:rsidRDefault="005330EB" w:rsidP="0041511B">
      <w:pPr>
        <w:pStyle w:val="Body"/>
        <w:numPr>
          <w:ilvl w:val="0"/>
          <w:numId w:val="24"/>
        </w:numPr>
      </w:pPr>
      <w:r>
        <w:t>A</w:t>
      </w:r>
      <w:r w:rsidR="0041511B" w:rsidRPr="00187CED">
        <w:t xml:space="preserve">d hoc </w:t>
      </w:r>
      <w:r w:rsidR="0041511B">
        <w:t>assistance from the QILT research and administrative teams</w:t>
      </w:r>
      <w:r w:rsidR="0041511B" w:rsidRPr="00187CED">
        <w:t xml:space="preserve"> </w:t>
      </w:r>
      <w:r w:rsidR="0041511B">
        <w:t xml:space="preserve">for institution contacts </w:t>
      </w:r>
      <w:r w:rsidR="0041511B" w:rsidRPr="00187CED">
        <w:t>as required.</w:t>
      </w:r>
    </w:p>
    <w:p w14:paraId="65D89FB8" w14:textId="67D8225A" w:rsidR="00915941" w:rsidRDefault="00915941" w:rsidP="002E777D">
      <w:pPr>
        <w:pStyle w:val="Heading3"/>
      </w:pPr>
      <w:bookmarkStart w:id="60" w:name="_Toc58583420"/>
      <w:r>
        <w:t>Webinars and newsletters</w:t>
      </w:r>
      <w:bookmarkEnd w:id="60"/>
    </w:p>
    <w:p w14:paraId="651C761D" w14:textId="27F44AC1" w:rsidR="00750BBC" w:rsidRDefault="00750BBC" w:rsidP="00750BBC">
      <w:pPr>
        <w:pStyle w:val="Body"/>
      </w:pPr>
      <w:r>
        <w:t xml:space="preserve">As part of institutional engagement, a series of webinars and newsletters were provided to institutions throughout the 2020 ESS collection cycle. Newsletters were sent monthly covering information related to key QILT survey milestones, acting as a regular </w:t>
      </w:r>
      <w:r w:rsidR="00236495">
        <w:t>touch point</w:t>
      </w:r>
      <w:r>
        <w:t xml:space="preserve"> with institution contacts who subscribed. </w:t>
      </w:r>
    </w:p>
    <w:p w14:paraId="0FEC1493" w14:textId="5C6941F6" w:rsidR="00750BBC" w:rsidRDefault="00F92160" w:rsidP="00750BBC">
      <w:pPr>
        <w:pStyle w:val="Body"/>
      </w:pPr>
      <w:r>
        <w:t>W</w:t>
      </w:r>
      <w:r w:rsidR="00750BBC">
        <w:t>ebinars were presented for institutions on a near monthly basis. Webinar topics were designed to</w:t>
      </w:r>
      <w:r w:rsidR="00750BBC" w:rsidRPr="00F9144F">
        <w:t xml:space="preserve"> guide institutions through key stages of the survey administration </w:t>
      </w:r>
      <w:r w:rsidR="00750BBC">
        <w:t xml:space="preserve">process and to share technical and methodological insights. To ensure continued engagement with the webinar series, institutions were consulted to inform topics of interest for future sessions. Webinars relating directly to the ESS covered topics such as institution data file release and the potential for institution access to employer contact details from the ESS. </w:t>
      </w:r>
    </w:p>
    <w:p w14:paraId="0E7E58E4" w14:textId="3A9E9BCE" w:rsidR="00915941" w:rsidRPr="00586A06" w:rsidRDefault="00915941" w:rsidP="00771C33">
      <w:pPr>
        <w:pStyle w:val="Heading2"/>
        <w:rPr>
          <w:color w:val="auto"/>
        </w:rPr>
      </w:pPr>
      <w:bookmarkStart w:id="61" w:name="_Toc58583421"/>
      <w:r w:rsidRPr="00586A06">
        <w:rPr>
          <w:color w:val="auto"/>
        </w:rPr>
        <w:t>Graduate and supervisor engagement</w:t>
      </w:r>
      <w:bookmarkEnd w:id="61"/>
    </w:p>
    <w:p w14:paraId="5C51A3BC" w14:textId="3BC4E2B6" w:rsidR="001463CC" w:rsidRPr="009E3668" w:rsidRDefault="008C70AE" w:rsidP="00915941">
      <w:pPr>
        <w:spacing w:before="120" w:after="120" w:line="300" w:lineRule="auto"/>
        <w:rPr>
          <w:rFonts w:eastAsia="Times New Roman" w:cs="Times New Roman"/>
          <w:szCs w:val="20"/>
        </w:rPr>
      </w:pPr>
      <w:r>
        <w:rPr>
          <w:rFonts w:eastAsia="Times New Roman" w:cs="Times New Roman"/>
          <w:szCs w:val="20"/>
        </w:rPr>
        <w:t>A</w:t>
      </w:r>
      <w:r w:rsidR="00D97E56">
        <w:rPr>
          <w:rFonts w:eastAsia="Times New Roman" w:cs="Times New Roman"/>
          <w:szCs w:val="20"/>
        </w:rPr>
        <w:t xml:space="preserve">n </w:t>
      </w:r>
      <w:r w:rsidR="006D40E4" w:rsidRPr="006D40E4">
        <w:rPr>
          <w:rFonts w:eastAsia="Times New Roman" w:cs="Times New Roman"/>
          <w:i/>
          <w:iCs/>
          <w:szCs w:val="20"/>
        </w:rPr>
        <w:t>ESS Brochure</w:t>
      </w:r>
      <w:r w:rsidR="001463CC">
        <w:rPr>
          <w:rFonts w:eastAsia="Times New Roman" w:cs="Times New Roman"/>
          <w:szCs w:val="20"/>
        </w:rPr>
        <w:t xml:space="preserve"> was</w:t>
      </w:r>
      <w:r w:rsidR="001463CC" w:rsidRPr="001463CC">
        <w:rPr>
          <w:rFonts w:eastAsia="Times New Roman" w:cs="Times New Roman"/>
          <w:szCs w:val="20"/>
        </w:rPr>
        <w:t xml:space="preserve"> made available to graduates and supervisors as part of engagement materials and </w:t>
      </w:r>
      <w:r w:rsidR="00236495">
        <w:rPr>
          <w:rFonts w:eastAsia="Times New Roman" w:cs="Times New Roman"/>
          <w:szCs w:val="20"/>
        </w:rPr>
        <w:t>upon request</w:t>
      </w:r>
      <w:r w:rsidR="001463CC" w:rsidRPr="001463CC">
        <w:rPr>
          <w:rFonts w:eastAsia="Times New Roman" w:cs="Times New Roman"/>
          <w:szCs w:val="20"/>
        </w:rPr>
        <w:t xml:space="preserve">. </w:t>
      </w:r>
      <w:r w:rsidR="001463CC">
        <w:rPr>
          <w:rFonts w:eastAsia="Times New Roman" w:cs="Times New Roman"/>
          <w:szCs w:val="20"/>
        </w:rPr>
        <w:t>T</w:t>
      </w:r>
      <w:r w:rsidR="001463CC" w:rsidRPr="001463CC">
        <w:rPr>
          <w:rFonts w:eastAsia="Times New Roman" w:cs="Times New Roman"/>
          <w:szCs w:val="20"/>
        </w:rPr>
        <w:t>he</w:t>
      </w:r>
      <w:r w:rsidR="00D97E56">
        <w:rPr>
          <w:rFonts w:eastAsia="Times New Roman" w:cs="Times New Roman"/>
          <w:szCs w:val="20"/>
        </w:rPr>
        <w:t xml:space="preserve"> </w:t>
      </w:r>
      <w:r w:rsidR="006D40E4" w:rsidRPr="006D40E4">
        <w:rPr>
          <w:rFonts w:eastAsia="Times New Roman" w:cs="Times New Roman"/>
          <w:i/>
          <w:iCs/>
          <w:szCs w:val="20"/>
        </w:rPr>
        <w:t>ESS Brochure</w:t>
      </w:r>
      <w:r w:rsidR="00DC70F7">
        <w:rPr>
          <w:rFonts w:eastAsia="Times New Roman" w:cs="Times New Roman"/>
          <w:szCs w:val="20"/>
        </w:rPr>
        <w:t xml:space="preserve"> was </w:t>
      </w:r>
      <w:r w:rsidR="00D97E56">
        <w:rPr>
          <w:rFonts w:eastAsia="Times New Roman" w:cs="Times New Roman"/>
          <w:szCs w:val="20"/>
        </w:rPr>
        <w:t>presented</w:t>
      </w:r>
      <w:r w:rsidR="00DC70F7">
        <w:rPr>
          <w:rFonts w:eastAsia="Times New Roman" w:cs="Times New Roman"/>
          <w:szCs w:val="20"/>
        </w:rPr>
        <w:t xml:space="preserve"> in a question and answer format</w:t>
      </w:r>
      <w:r w:rsidR="00D60586">
        <w:rPr>
          <w:rFonts w:eastAsia="Times New Roman" w:cs="Times New Roman"/>
          <w:szCs w:val="20"/>
        </w:rPr>
        <w:t xml:space="preserve"> and covered topics relevant to supervisor participation.</w:t>
      </w:r>
      <w:r w:rsidR="00D97E56">
        <w:rPr>
          <w:rFonts w:eastAsia="Times New Roman" w:cs="Times New Roman"/>
          <w:szCs w:val="20"/>
        </w:rPr>
        <w:t xml:space="preserve"> </w:t>
      </w:r>
      <w:r w:rsidR="00D60586">
        <w:rPr>
          <w:rFonts w:eastAsia="Times New Roman" w:cs="Times New Roman"/>
          <w:szCs w:val="20"/>
        </w:rPr>
        <w:t xml:space="preserve">These topics included the benefits of participation, what is required of supervisors to participate and the </w:t>
      </w:r>
      <w:r w:rsidR="00D97E56">
        <w:rPr>
          <w:rFonts w:eastAsia="Times New Roman" w:cs="Times New Roman"/>
          <w:szCs w:val="20"/>
        </w:rPr>
        <w:t xml:space="preserve">privacy provisions of the research. A copy of the </w:t>
      </w:r>
      <w:r w:rsidR="006D40E4" w:rsidRPr="006D40E4">
        <w:rPr>
          <w:rFonts w:eastAsia="Times New Roman" w:cs="Times New Roman"/>
          <w:i/>
          <w:iCs/>
          <w:szCs w:val="20"/>
        </w:rPr>
        <w:t>ESS Brochure</w:t>
      </w:r>
      <w:r w:rsidR="00D97E56">
        <w:rPr>
          <w:rFonts w:eastAsia="Times New Roman" w:cs="Times New Roman"/>
          <w:szCs w:val="20"/>
        </w:rPr>
        <w:t xml:space="preserve"> is included in Appendix 3. </w:t>
      </w:r>
    </w:p>
    <w:p w14:paraId="6626720A" w14:textId="41B09C3F" w:rsidR="009E3668" w:rsidRPr="00A835E6" w:rsidRDefault="009E3668" w:rsidP="00915941">
      <w:pPr>
        <w:spacing w:before="120" w:after="120" w:line="300" w:lineRule="auto"/>
        <w:rPr>
          <w:rFonts w:eastAsia="Times New Roman" w:cs="Times New Roman"/>
          <w:szCs w:val="20"/>
        </w:rPr>
      </w:pPr>
      <w:r w:rsidRPr="009E3668">
        <w:rPr>
          <w:rFonts w:eastAsia="Times New Roman" w:cs="Times New Roman"/>
          <w:szCs w:val="20"/>
        </w:rPr>
        <w:t xml:space="preserve">An ESS website was also made available and included links to </w:t>
      </w:r>
      <w:r w:rsidR="00DC70F7">
        <w:rPr>
          <w:rFonts w:eastAsia="Times New Roman" w:cs="Times New Roman"/>
          <w:szCs w:val="20"/>
        </w:rPr>
        <w:t xml:space="preserve">the </w:t>
      </w:r>
      <w:r w:rsidR="006D40E4" w:rsidRPr="006D40E4">
        <w:rPr>
          <w:rFonts w:eastAsia="Times New Roman" w:cs="Times New Roman"/>
          <w:i/>
          <w:iCs/>
          <w:szCs w:val="20"/>
        </w:rPr>
        <w:t>ESS Brochure</w:t>
      </w:r>
      <w:r w:rsidR="00DC70F7">
        <w:rPr>
          <w:rFonts w:eastAsia="Times New Roman" w:cs="Times New Roman"/>
          <w:szCs w:val="20"/>
        </w:rPr>
        <w:t xml:space="preserve">, as well as </w:t>
      </w:r>
      <w:r w:rsidRPr="009E3668">
        <w:rPr>
          <w:rFonts w:eastAsia="Times New Roman" w:cs="Times New Roman"/>
          <w:szCs w:val="20"/>
        </w:rPr>
        <w:t>previous years</w:t>
      </w:r>
      <w:r w:rsidR="009207F3">
        <w:rPr>
          <w:rFonts w:eastAsia="Times New Roman" w:cs="Times New Roman"/>
          <w:szCs w:val="20"/>
        </w:rPr>
        <w:t>'</w:t>
      </w:r>
      <w:r w:rsidRPr="009E3668">
        <w:rPr>
          <w:rFonts w:eastAsia="Times New Roman" w:cs="Times New Roman"/>
          <w:szCs w:val="20"/>
        </w:rPr>
        <w:t xml:space="preserve"> </w:t>
      </w:r>
      <w:r w:rsidR="00077A4C">
        <w:rPr>
          <w:rFonts w:eastAsia="Times New Roman" w:cs="Times New Roman"/>
          <w:szCs w:val="20"/>
        </w:rPr>
        <w:t xml:space="preserve">ESS </w:t>
      </w:r>
      <w:r w:rsidRPr="009E3668">
        <w:rPr>
          <w:rFonts w:eastAsia="Times New Roman" w:cs="Times New Roman"/>
          <w:szCs w:val="20"/>
        </w:rPr>
        <w:t>results and reports.</w:t>
      </w:r>
      <w:r w:rsidR="00685C79">
        <w:rPr>
          <w:rFonts w:eastAsia="Times New Roman" w:cs="Times New Roman"/>
          <w:szCs w:val="20"/>
        </w:rPr>
        <w:t xml:space="preserve"> The GOS </w:t>
      </w:r>
      <w:r w:rsidR="00685C79" w:rsidRPr="005628BB">
        <w:rPr>
          <w:rFonts w:eastAsia="Times New Roman" w:cs="Times New Roman"/>
          <w:i/>
          <w:iCs/>
          <w:szCs w:val="20"/>
        </w:rPr>
        <w:t>Marketing Pack</w:t>
      </w:r>
      <w:r w:rsidR="00685C79">
        <w:rPr>
          <w:rFonts w:eastAsia="Times New Roman" w:cs="Times New Roman"/>
          <w:szCs w:val="20"/>
        </w:rPr>
        <w:t xml:space="preserve"> (</w:t>
      </w:r>
      <w:r w:rsidR="005628BB">
        <w:rPr>
          <w:rFonts w:eastAsia="Times New Roman" w:cs="Times New Roman"/>
          <w:szCs w:val="20"/>
        </w:rPr>
        <w:t>refer to</w:t>
      </w:r>
      <w:r w:rsidR="00685C79">
        <w:rPr>
          <w:rFonts w:eastAsia="Times New Roman" w:cs="Times New Roman"/>
          <w:szCs w:val="20"/>
        </w:rPr>
        <w:t xml:space="preserve"> the </w:t>
      </w:r>
      <w:r w:rsidR="00685C79" w:rsidRPr="00DC70F7">
        <w:rPr>
          <w:rFonts w:eastAsia="Times New Roman" w:cs="Times New Roman"/>
          <w:i/>
          <w:iCs/>
          <w:szCs w:val="20"/>
        </w:rPr>
        <w:t xml:space="preserve">2020 </w:t>
      </w:r>
      <w:r w:rsidR="00685C79">
        <w:rPr>
          <w:rFonts w:eastAsia="Times New Roman" w:cs="Times New Roman"/>
          <w:i/>
          <w:iCs/>
          <w:szCs w:val="20"/>
        </w:rPr>
        <w:t>GOS</w:t>
      </w:r>
      <w:r w:rsidR="00685C79" w:rsidRPr="00DC70F7">
        <w:rPr>
          <w:rFonts w:eastAsia="Times New Roman" w:cs="Times New Roman"/>
          <w:i/>
          <w:iCs/>
          <w:szCs w:val="20"/>
        </w:rPr>
        <w:t xml:space="preserve"> Methodological Report</w:t>
      </w:r>
      <w:r w:rsidR="00685C79">
        <w:rPr>
          <w:rFonts w:eastAsia="Times New Roman" w:cs="Times New Roman"/>
          <w:szCs w:val="20"/>
        </w:rPr>
        <w:t xml:space="preserve">) was available to participating institutions on </w:t>
      </w:r>
      <w:r w:rsidR="003C4ECF">
        <w:rPr>
          <w:rFonts w:eastAsia="Times New Roman" w:cs="Times New Roman"/>
          <w:szCs w:val="20"/>
        </w:rPr>
        <w:t xml:space="preserve">the </w:t>
      </w:r>
      <w:r w:rsidR="00685C79">
        <w:rPr>
          <w:rFonts w:eastAsia="Times New Roman" w:cs="Times New Roman"/>
          <w:szCs w:val="20"/>
        </w:rPr>
        <w:t xml:space="preserve">QILT website provider portal. While the primary purpose of this pack was </w:t>
      </w:r>
      <w:r w:rsidR="00685C79" w:rsidRPr="00685C79">
        <w:rPr>
          <w:rFonts w:eastAsia="Times New Roman" w:cs="Times New Roman"/>
          <w:szCs w:val="20"/>
        </w:rPr>
        <w:t>to help</w:t>
      </w:r>
      <w:r w:rsidR="00685C79">
        <w:rPr>
          <w:rFonts w:eastAsia="Times New Roman" w:cs="Times New Roman"/>
          <w:szCs w:val="20"/>
        </w:rPr>
        <w:t xml:space="preserve"> institutions</w:t>
      </w:r>
      <w:r w:rsidR="00685C79" w:rsidRPr="00685C79">
        <w:rPr>
          <w:rFonts w:eastAsia="Times New Roman" w:cs="Times New Roman"/>
          <w:szCs w:val="20"/>
        </w:rPr>
        <w:t xml:space="preserve"> increase graduate engagement and support the institutional administration of the GOS</w:t>
      </w:r>
      <w:r w:rsidR="00685C79">
        <w:rPr>
          <w:rFonts w:eastAsia="Times New Roman" w:cs="Times New Roman"/>
          <w:szCs w:val="20"/>
        </w:rPr>
        <w:t xml:space="preserve">, the </w:t>
      </w:r>
      <w:r w:rsidR="00FB3456">
        <w:rPr>
          <w:rFonts w:eastAsia="Times New Roman" w:cs="Times New Roman"/>
          <w:szCs w:val="20"/>
        </w:rPr>
        <w:t xml:space="preserve">included </w:t>
      </w:r>
      <w:r w:rsidR="00685C79">
        <w:rPr>
          <w:rFonts w:eastAsia="Times New Roman" w:cs="Times New Roman"/>
          <w:szCs w:val="20"/>
        </w:rPr>
        <w:t xml:space="preserve">approach letter and email templates </w:t>
      </w:r>
      <w:r w:rsidR="00077A4C">
        <w:rPr>
          <w:rFonts w:eastAsia="Times New Roman" w:cs="Times New Roman"/>
          <w:szCs w:val="20"/>
        </w:rPr>
        <w:t>encouraged graduates to nominate their supervisor for the ESS.</w:t>
      </w:r>
    </w:p>
    <w:p w14:paraId="710C7032" w14:textId="022733B8" w:rsidR="00A913A3" w:rsidRDefault="00915941" w:rsidP="00FB3456">
      <w:pPr>
        <w:spacing w:before="120" w:after="120" w:line="300" w:lineRule="auto"/>
        <w:rPr>
          <w:rFonts w:eastAsia="Times New Roman" w:cs="Times New Roman"/>
          <w:szCs w:val="20"/>
        </w:rPr>
      </w:pPr>
      <w:r>
        <w:rPr>
          <w:rFonts w:eastAsia="Times New Roman" w:cs="Times New Roman"/>
          <w:szCs w:val="20"/>
        </w:rPr>
        <w:t xml:space="preserve">All correspondence provided the </w:t>
      </w:r>
      <w:r w:rsidR="00B05D94">
        <w:rPr>
          <w:rFonts w:eastAsia="Times New Roman" w:cs="Times New Roman"/>
          <w:szCs w:val="20"/>
        </w:rPr>
        <w:t xml:space="preserve">ESS or </w:t>
      </w:r>
      <w:r>
        <w:rPr>
          <w:rFonts w:eastAsia="Times New Roman" w:cs="Times New Roman"/>
          <w:szCs w:val="20"/>
        </w:rPr>
        <w:t>QILT email address and phone number for the purpose of contacting the Social Research Centre if there were any queries.</w:t>
      </w:r>
    </w:p>
    <w:p w14:paraId="37C7A8E2" w14:textId="34F7CD9F" w:rsidR="00771C33" w:rsidRPr="008C1BB2" w:rsidRDefault="00771C33" w:rsidP="00771C33">
      <w:pPr>
        <w:pStyle w:val="Heading2"/>
        <w:rPr>
          <w:color w:val="auto"/>
        </w:rPr>
      </w:pPr>
      <w:bookmarkStart w:id="62" w:name="_Toc58583422"/>
      <w:r w:rsidRPr="008C1BB2">
        <w:rPr>
          <w:color w:val="auto"/>
        </w:rPr>
        <w:t xml:space="preserve">Contact </w:t>
      </w:r>
      <w:r w:rsidR="00BE6553" w:rsidRPr="008C1BB2">
        <w:rPr>
          <w:color w:val="auto"/>
        </w:rPr>
        <w:t>protocol</w:t>
      </w:r>
      <w:bookmarkEnd w:id="62"/>
    </w:p>
    <w:p w14:paraId="0A1A7EED" w14:textId="6B84E561" w:rsidR="008C1BB2" w:rsidRDefault="00771C33" w:rsidP="008C1BB2">
      <w:pPr>
        <w:pStyle w:val="Body"/>
      </w:pPr>
      <w:r>
        <w:t>Dual methodologies were utilised</w:t>
      </w:r>
      <w:r w:rsidRPr="009224F0">
        <w:t xml:space="preserve"> in the 20</w:t>
      </w:r>
      <w:r w:rsidR="006B4869">
        <w:t>20</w:t>
      </w:r>
      <w:r w:rsidRPr="009224F0">
        <w:t xml:space="preserve"> ESS </w:t>
      </w:r>
      <w:r>
        <w:t>with online and CATI</w:t>
      </w:r>
      <w:r w:rsidRPr="009224F0">
        <w:t xml:space="preserve"> </w:t>
      </w:r>
      <w:r>
        <w:t xml:space="preserve">workflows established to support supervisor participation. </w:t>
      </w:r>
      <w:r w:rsidR="00F40871" w:rsidRPr="00A977AD">
        <w:t xml:space="preserve">Supervisors with </w:t>
      </w:r>
      <w:r w:rsidR="00F40871">
        <w:t xml:space="preserve">a </w:t>
      </w:r>
      <w:r w:rsidR="00F40871" w:rsidRPr="00A977AD">
        <w:t>valid</w:t>
      </w:r>
      <w:r w:rsidR="00F40871">
        <w:t xml:space="preserve"> email address were entered into the</w:t>
      </w:r>
      <w:r>
        <w:t xml:space="preserve"> online workflow </w:t>
      </w:r>
      <w:r w:rsidR="00F40871">
        <w:t xml:space="preserve">consisting of an invitation email followed by up to four reminders. This was the primary workflow on the basis that supervisors would prefer to receive information about the ESS in writing, and that they would prefer the opportunity to self-complete in their own </w:t>
      </w:r>
      <w:r w:rsidR="00F40871" w:rsidRPr="00595982">
        <w:t>time</w:t>
      </w:r>
      <w:r w:rsidR="00F40871">
        <w:t>.</w:t>
      </w:r>
      <w:r w:rsidR="00F40871" w:rsidRPr="00F40871">
        <w:t xml:space="preserve"> </w:t>
      </w:r>
      <w:r w:rsidR="00F40871">
        <w:t xml:space="preserve">Records with only a valid </w:t>
      </w:r>
      <w:r w:rsidR="000811DD">
        <w:t>phone</w:t>
      </w:r>
      <w:r w:rsidR="00F40871" w:rsidRPr="009224F0">
        <w:t xml:space="preserve"> number </w:t>
      </w:r>
      <w:r w:rsidR="00F40871">
        <w:t>(i.e. no email address)</w:t>
      </w:r>
      <w:r w:rsidR="00F40871" w:rsidRPr="009224F0">
        <w:t xml:space="preserve">, </w:t>
      </w:r>
      <w:r w:rsidR="00F40871">
        <w:t>were entered i</w:t>
      </w:r>
      <w:r w:rsidR="00F40871" w:rsidRPr="009224F0">
        <w:t xml:space="preserve">nto the CATI </w:t>
      </w:r>
      <w:r w:rsidR="00F40871" w:rsidRPr="006E078B">
        <w:t>workflow</w:t>
      </w:r>
      <w:r w:rsidR="00F40871">
        <w:t>.</w:t>
      </w:r>
      <w:r w:rsidR="00F40871" w:rsidRPr="00F40871">
        <w:t xml:space="preserve"> </w:t>
      </w:r>
      <w:r w:rsidR="003201C1">
        <w:t>Records</w:t>
      </w:r>
      <w:r w:rsidR="00F40871" w:rsidRPr="00A977AD">
        <w:t xml:space="preserve"> with both a valid email address and </w:t>
      </w:r>
      <w:r w:rsidR="000811DD">
        <w:t>phone</w:t>
      </w:r>
      <w:r w:rsidR="00F40871" w:rsidRPr="00A977AD">
        <w:t xml:space="preserve"> number were initially entered into the online workflow</w:t>
      </w:r>
      <w:r w:rsidR="008533DE">
        <w:t>.</w:t>
      </w:r>
    </w:p>
    <w:p w14:paraId="47BC8307" w14:textId="6460BB30" w:rsidR="00F40871" w:rsidRDefault="00F40871" w:rsidP="00F40871">
      <w:pPr>
        <w:pStyle w:val="Body"/>
      </w:pPr>
      <w:r>
        <w:t xml:space="preserve">The initial delay between contact details being provided and the supervisor being approached </w:t>
      </w:r>
      <w:r w:rsidR="003201C1">
        <w:t>allowed</w:t>
      </w:r>
      <w:r>
        <w:t xml:space="preserve"> graduate</w:t>
      </w:r>
      <w:r w:rsidR="003201C1">
        <w:t>s</w:t>
      </w:r>
      <w:r>
        <w:t xml:space="preserve"> time to make the</w:t>
      </w:r>
      <w:r w:rsidR="003201C1">
        <w:t>ir</w:t>
      </w:r>
      <w:r>
        <w:t xml:space="preserve"> supervisor</w:t>
      </w:r>
      <w:r w:rsidR="003201C1">
        <w:t>s</w:t>
      </w:r>
      <w:r>
        <w:t xml:space="preserve"> aware of the ESS before </w:t>
      </w:r>
      <w:r w:rsidR="00A26C24">
        <w:t xml:space="preserve">an </w:t>
      </w:r>
      <w:r>
        <w:t>invitation</w:t>
      </w:r>
      <w:r w:rsidR="00A26C24">
        <w:t xml:space="preserve"> was received</w:t>
      </w:r>
      <w:r>
        <w:t xml:space="preserve">. The month delay between Reminder 2 and Reminder 3 in the November and February rounds made use of the longer fieldwork period allowed for these rounds (refer to </w:t>
      </w:r>
      <w:r w:rsidR="008533DE">
        <w:t>Section 1.5</w:t>
      </w:r>
      <w:r>
        <w:t xml:space="preserve"> for a summary of fieldwork period by round). Reminder 4 was sent in the final week of fieldwork to engage with supervisors who may have been on leave, or been busy with seasonal work commitments, during previous contact attempts.</w:t>
      </w:r>
    </w:p>
    <w:p w14:paraId="6FB93406" w14:textId="1D34F87A" w:rsidR="00A26C24" w:rsidRDefault="008E5200" w:rsidP="00F82BED">
      <w:pPr>
        <w:pStyle w:val="Body"/>
      </w:pPr>
      <w:r>
        <w:t>Records</w:t>
      </w:r>
      <w:r w:rsidR="00A26C24">
        <w:t xml:space="preserve"> in the online workflow were transferred to the CATI workflow if </w:t>
      </w:r>
      <w:r>
        <w:t>they</w:t>
      </w:r>
      <w:r w:rsidR="00A26C24">
        <w:t xml:space="preserve"> had a valid </w:t>
      </w:r>
      <w:r w:rsidR="000811DD">
        <w:t>phone</w:t>
      </w:r>
      <w:r w:rsidR="00A26C24">
        <w:t xml:space="preserve"> number an</w:t>
      </w:r>
      <w:r w:rsidR="00F82BED">
        <w:t>d t</w:t>
      </w:r>
      <w:r w:rsidR="00A26C24">
        <w:t>he supervisor did</w:t>
      </w:r>
      <w:r w:rsidR="00A26C24" w:rsidRPr="009224F0">
        <w:t xml:space="preserve"> not respond to the </w:t>
      </w:r>
      <w:r w:rsidR="00FA2A80">
        <w:t>survey within twelve days of the invitation email being sent</w:t>
      </w:r>
      <w:r w:rsidR="00F82BED">
        <w:t>, or t</w:t>
      </w:r>
      <w:r w:rsidR="00A26C24">
        <w:t>he email</w:t>
      </w:r>
      <w:r w:rsidR="00E413DD">
        <w:t xml:space="preserve"> address</w:t>
      </w:r>
      <w:r w:rsidR="00A26C24">
        <w:t xml:space="preserve"> hard bounced</w:t>
      </w:r>
      <w:r w:rsidR="00E413DD">
        <w:t>.</w:t>
      </w:r>
    </w:p>
    <w:p w14:paraId="2B2677EE" w14:textId="090F56B9" w:rsidR="00AC2FBB" w:rsidRPr="00903E52" w:rsidRDefault="00AC2FBB" w:rsidP="00AC2FBB">
      <w:pPr>
        <w:pStyle w:val="Body"/>
      </w:pPr>
      <w:r>
        <w:t xml:space="preserve">Except for when the email address hard bounced, </w:t>
      </w:r>
      <w:r w:rsidR="00FA2A80">
        <w:t>supervisors continued to receive email reminders</w:t>
      </w:r>
      <w:r w:rsidRPr="00AC2FBB">
        <w:t xml:space="preserve"> </w:t>
      </w:r>
      <w:r>
        <w:t>when transferred from the online to CATI workflow.</w:t>
      </w:r>
      <w:r w:rsidR="008533DE" w:rsidRPr="00A977AD">
        <w:t xml:space="preserve"> </w:t>
      </w:r>
      <w:r>
        <w:t xml:space="preserve">Supervisors in the CATI workflow had the option of completing the survey via </w:t>
      </w:r>
      <w:r w:rsidR="00767078">
        <w:t>CATI</w:t>
      </w:r>
      <w:r>
        <w:t xml:space="preserve"> or online. If a supervisor requested to complete the survey online at the time of the call, their preferred email address was collected and an email with a link to complete the survey was sent </w:t>
      </w:r>
      <w:r w:rsidR="00D21600">
        <w:t>immediately following the call</w:t>
      </w:r>
      <w:r>
        <w:t>. Supervisors choosing this option remained in the CATI workflow</w:t>
      </w:r>
      <w:r w:rsidR="00D21600">
        <w:t xml:space="preserve"> and if th</w:t>
      </w:r>
      <w:r>
        <w:t xml:space="preserve">e supervisor had not </w:t>
      </w:r>
      <w:r w:rsidR="00D21600">
        <w:t>responded to the survey</w:t>
      </w:r>
      <w:r>
        <w:t xml:space="preserve"> within seven days, further</w:t>
      </w:r>
      <w:r w:rsidR="00D21600">
        <w:t xml:space="preserve"> CATI</w:t>
      </w:r>
      <w:r>
        <w:t xml:space="preserve"> follow up was conducted.</w:t>
      </w:r>
    </w:p>
    <w:p w14:paraId="25FB8806" w14:textId="16703C53" w:rsidR="00F40871" w:rsidRDefault="00F40871" w:rsidP="00F40871">
      <w:pPr>
        <w:pStyle w:val="Body"/>
        <w:rPr>
          <w:rFonts w:ascii="Arial Bold" w:hAnsi="Arial Bold"/>
          <w:b/>
          <w:bCs/>
          <w:color w:val="1F688D"/>
          <w:szCs w:val="18"/>
        </w:rPr>
      </w:pPr>
      <w:r w:rsidRPr="00BC68D3">
        <w:t xml:space="preserve">It is important to note that </w:t>
      </w:r>
      <w:r w:rsidR="008533DE">
        <w:t>all contact was ceased</w:t>
      </w:r>
      <w:r w:rsidRPr="00BC68D3">
        <w:t xml:space="preserve"> to supervisors who had completed the survey, been disqualified from participating (i.e. screened out because they were not eligible) or </w:t>
      </w:r>
      <w:r w:rsidR="008533DE">
        <w:t>otherwise opted-out</w:t>
      </w:r>
      <w:r w:rsidRPr="00BC68D3">
        <w:t>.</w:t>
      </w:r>
      <w:r>
        <w:t xml:space="preserve"> The contact protocol was adjusted as required to meet operational needs. For example, the email schedule was paused during the end of year holiday period, and if </w:t>
      </w:r>
      <w:r w:rsidR="008533DE">
        <w:t>contact</w:t>
      </w:r>
      <w:r>
        <w:t xml:space="preserve"> details were collected in the final month of fieldwork only </w:t>
      </w:r>
      <w:r w:rsidR="00215AF8">
        <w:t>a reduced email reminder schedule was employed</w:t>
      </w:r>
      <w:r>
        <w:t xml:space="preserve">. </w:t>
      </w:r>
    </w:p>
    <w:p w14:paraId="14A6D236" w14:textId="77777777" w:rsidR="008533DE" w:rsidRDefault="008533DE">
      <w:pPr>
        <w:spacing w:after="200" w:line="276" w:lineRule="auto"/>
        <w:rPr>
          <w:rFonts w:ascii="Arial Bold" w:eastAsia="Times New Roman" w:hAnsi="Arial Bold" w:cs="Times New Roman"/>
          <w:b/>
          <w:bCs/>
          <w:color w:val="1F688D"/>
          <w:szCs w:val="18"/>
        </w:rPr>
      </w:pPr>
      <w:bookmarkStart w:id="63" w:name="_Ref25145750"/>
      <w:bookmarkStart w:id="64" w:name="_Ref26256421"/>
      <w:bookmarkStart w:id="65" w:name="_Ref25145738"/>
      <w:r>
        <w:br w:type="page"/>
      </w:r>
    </w:p>
    <w:p w14:paraId="72AB9315" w14:textId="77777777" w:rsidR="005C7FF0" w:rsidRDefault="005C7FF0" w:rsidP="002E777D">
      <w:pPr>
        <w:pStyle w:val="Heading3"/>
      </w:pPr>
      <w:bookmarkStart w:id="66" w:name="_Toc58583423"/>
      <w:bookmarkEnd w:id="63"/>
      <w:bookmarkEnd w:id="64"/>
      <w:bookmarkEnd w:id="65"/>
      <w:r>
        <w:t>Email invitation and reminders</w:t>
      </w:r>
      <w:bookmarkEnd w:id="66"/>
    </w:p>
    <w:p w14:paraId="3B368EDB" w14:textId="713D6BA6" w:rsidR="005C7FF0" w:rsidRDefault="005C7FF0" w:rsidP="005C7FF0">
      <w:pPr>
        <w:spacing w:before="120" w:after="120" w:line="300" w:lineRule="auto"/>
      </w:pPr>
      <w:r>
        <w:t xml:space="preserve">The email invitation was sent to all supervisors with valid email addresses to advise </w:t>
      </w:r>
      <w:r w:rsidRPr="00DD53F1">
        <w:t xml:space="preserve">of their selection in the ESS, present the survey objectives, outline privacy provisions and communicate the value of participation. </w:t>
      </w:r>
      <w:r w:rsidR="00305304">
        <w:t>All emails</w:t>
      </w:r>
      <w:r w:rsidRPr="00DD53F1">
        <w:t xml:space="preserve"> included a unique link that took supervisors directly into their surve</w:t>
      </w:r>
      <w:r w:rsidR="00305304">
        <w:t>y and</w:t>
      </w:r>
      <w:r w:rsidRPr="00BC37AB">
        <w:t xml:space="preserve"> referred to the QILT</w:t>
      </w:r>
      <w:r>
        <w:t>, the Social Research Centre</w:t>
      </w:r>
      <w:r w:rsidRPr="00BC37AB">
        <w:t xml:space="preserve"> and </w:t>
      </w:r>
      <w:r>
        <w:t>ESS</w:t>
      </w:r>
      <w:r w:rsidRPr="00BC37AB">
        <w:t xml:space="preserve"> webpages for further information and contact details.</w:t>
      </w:r>
      <w:r>
        <w:t xml:space="preserve"> </w:t>
      </w:r>
      <w:r>
        <w:rPr>
          <w:rFonts w:eastAsia="Times New Roman" w:cs="Times New Roman"/>
          <w:szCs w:val="20"/>
        </w:rPr>
        <w:t>Further, a</w:t>
      </w:r>
      <w:r w:rsidRPr="00903E52">
        <w:rPr>
          <w:rFonts w:eastAsia="Times New Roman" w:cs="Times New Roman"/>
          <w:szCs w:val="20"/>
        </w:rPr>
        <w:t xml:space="preserve">n unsubscribe </w:t>
      </w:r>
      <w:r w:rsidRPr="00C265E3">
        <w:rPr>
          <w:rFonts w:eastAsia="Times New Roman" w:cs="Times New Roman"/>
          <w:szCs w:val="20"/>
        </w:rPr>
        <w:t xml:space="preserve">link was included in the footer of each email if </w:t>
      </w:r>
      <w:r>
        <w:rPr>
          <w:rFonts w:eastAsia="Times New Roman" w:cs="Times New Roman"/>
          <w:szCs w:val="20"/>
        </w:rPr>
        <w:t>supervisors</w:t>
      </w:r>
      <w:r w:rsidRPr="00C265E3">
        <w:rPr>
          <w:rFonts w:eastAsia="Times New Roman" w:cs="Times New Roman"/>
          <w:szCs w:val="20"/>
        </w:rPr>
        <w:t xml:space="preserve"> no longer wanted to receive correspondence.</w:t>
      </w:r>
      <w:r w:rsidRPr="00C265E3">
        <w:t xml:space="preserve"> </w:t>
      </w:r>
    </w:p>
    <w:p w14:paraId="79279CF1" w14:textId="2D20B220" w:rsidR="005C7FF0" w:rsidRDefault="005C7FF0" w:rsidP="002E777D">
      <w:pPr>
        <w:pStyle w:val="Heading3"/>
      </w:pPr>
      <w:bookmarkStart w:id="67" w:name="_Toc58583424"/>
      <w:r>
        <w:t xml:space="preserve">Email </w:t>
      </w:r>
      <w:r w:rsidR="00C865BC">
        <w:t>send outcome</w:t>
      </w:r>
      <w:r>
        <w:t>s</w:t>
      </w:r>
      <w:bookmarkEnd w:id="67"/>
    </w:p>
    <w:p w14:paraId="649625DB" w14:textId="6ADAB5CC" w:rsidR="0000651C" w:rsidRDefault="0000651C" w:rsidP="0000651C">
      <w:pPr>
        <w:spacing w:before="120" w:after="120" w:line="300" w:lineRule="auto"/>
        <w:rPr>
          <w:rFonts w:eastAsia="Times New Roman" w:cs="Times New Roman"/>
          <w:szCs w:val="20"/>
        </w:rPr>
      </w:pPr>
      <w:r w:rsidRPr="0081442B">
        <w:fldChar w:fldCharType="begin"/>
      </w:r>
      <w:r w:rsidRPr="0081442B">
        <w:rPr>
          <w:rFonts w:eastAsia="Times New Roman" w:cs="Times New Roman"/>
          <w:szCs w:val="20"/>
        </w:rPr>
        <w:instrText xml:space="preserve"> REF _Ref523164958 \h </w:instrText>
      </w:r>
      <w:r w:rsidRPr="0081442B">
        <w:instrText xml:space="preserve"> \* MERGEFORMAT </w:instrText>
      </w:r>
      <w:r w:rsidRPr="0081442B">
        <w:fldChar w:fldCharType="separate"/>
      </w:r>
      <w:r w:rsidR="00EC2070" w:rsidRPr="00EC2070">
        <w:t xml:space="preserve">Table </w:t>
      </w:r>
      <w:r w:rsidR="00EC2070" w:rsidRPr="00EC2070">
        <w:rPr>
          <w:noProof/>
        </w:rPr>
        <w:t>13</w:t>
      </w:r>
      <w:r w:rsidRPr="0081442B">
        <w:fldChar w:fldCharType="end"/>
      </w:r>
      <w:r w:rsidRPr="0081442B">
        <w:rPr>
          <w:rFonts w:eastAsia="Times New Roman" w:cs="Times New Roman"/>
          <w:szCs w:val="20"/>
        </w:rPr>
        <w:t xml:space="preserve"> provides a breakdown of email send outcomes by</w:t>
      </w:r>
      <w:r>
        <w:rPr>
          <w:rFonts w:eastAsia="Times New Roman" w:cs="Times New Roman"/>
          <w:szCs w:val="20"/>
        </w:rPr>
        <w:t xml:space="preserve"> standard</w:t>
      </w:r>
      <w:r w:rsidRPr="0081442B">
        <w:rPr>
          <w:rFonts w:eastAsia="Times New Roman" w:cs="Times New Roman"/>
          <w:szCs w:val="20"/>
        </w:rPr>
        <w:t xml:space="preserve"> contact activity for each round in the 20</w:t>
      </w:r>
      <w:r>
        <w:rPr>
          <w:rFonts w:eastAsia="Times New Roman" w:cs="Times New Roman"/>
          <w:szCs w:val="20"/>
        </w:rPr>
        <w:t>20</w:t>
      </w:r>
      <w:r w:rsidRPr="0081442B">
        <w:rPr>
          <w:rFonts w:eastAsia="Times New Roman" w:cs="Times New Roman"/>
          <w:szCs w:val="20"/>
        </w:rPr>
        <w:t xml:space="preserve"> ESS collection cycle</w:t>
      </w:r>
      <w:r w:rsidR="00EF6112">
        <w:rPr>
          <w:rFonts w:eastAsia="Times New Roman" w:cs="Times New Roman"/>
          <w:szCs w:val="20"/>
        </w:rPr>
        <w:t>.</w:t>
      </w:r>
      <w:r w:rsidRPr="009752FC">
        <w:rPr>
          <w:rFonts w:eastAsia="Times New Roman" w:cs="Times New Roman"/>
          <w:szCs w:val="20"/>
        </w:rPr>
        <w:t xml:space="preserve"> </w:t>
      </w:r>
    </w:p>
    <w:p w14:paraId="6F3731C0" w14:textId="684AC1E5" w:rsidR="0000651C" w:rsidRDefault="0000651C" w:rsidP="0000651C">
      <w:pPr>
        <w:spacing w:before="120" w:after="120" w:line="300" w:lineRule="auto"/>
      </w:pPr>
      <w:r w:rsidRPr="00EF6112">
        <w:rPr>
          <w:rFonts w:eastAsia="Times New Roman" w:cs="Times New Roman"/>
          <w:szCs w:val="20"/>
        </w:rPr>
        <w:t xml:space="preserve">As can be seen, the email invitation open rate was highest in </w:t>
      </w:r>
      <w:r w:rsidR="00EF6112" w:rsidRPr="00EF6112">
        <w:rPr>
          <w:rFonts w:eastAsia="Times New Roman" w:cs="Times New Roman"/>
          <w:szCs w:val="20"/>
        </w:rPr>
        <w:t>November</w:t>
      </w:r>
      <w:r w:rsidRPr="00EF6112">
        <w:rPr>
          <w:rFonts w:eastAsia="Times New Roman" w:cs="Times New Roman"/>
          <w:szCs w:val="20"/>
        </w:rPr>
        <w:t xml:space="preserve"> (4</w:t>
      </w:r>
      <w:r w:rsidR="00EF6112" w:rsidRPr="00EF6112">
        <w:rPr>
          <w:rFonts w:eastAsia="Times New Roman" w:cs="Times New Roman"/>
          <w:szCs w:val="20"/>
        </w:rPr>
        <w:t>4</w:t>
      </w:r>
      <w:r w:rsidRPr="00EF6112">
        <w:rPr>
          <w:rFonts w:eastAsia="Times New Roman" w:cs="Times New Roman"/>
          <w:szCs w:val="20"/>
        </w:rPr>
        <w:t xml:space="preserve">.2 per cent) compared to </w:t>
      </w:r>
      <w:r w:rsidR="00EF6112" w:rsidRPr="00EF6112">
        <w:rPr>
          <w:rFonts w:eastAsia="Times New Roman" w:cs="Times New Roman"/>
          <w:szCs w:val="20"/>
        </w:rPr>
        <w:t>February and May</w:t>
      </w:r>
      <w:r w:rsidRPr="00EF6112">
        <w:rPr>
          <w:rFonts w:eastAsia="Times New Roman" w:cs="Times New Roman"/>
          <w:szCs w:val="20"/>
        </w:rPr>
        <w:t xml:space="preserve"> (</w:t>
      </w:r>
      <w:r w:rsidR="00EF6112" w:rsidRPr="00EF6112">
        <w:rPr>
          <w:rFonts w:eastAsia="Times New Roman" w:cs="Times New Roman"/>
          <w:szCs w:val="20"/>
        </w:rPr>
        <w:t xml:space="preserve">both </w:t>
      </w:r>
      <w:r w:rsidRPr="00EF6112">
        <w:rPr>
          <w:rFonts w:eastAsia="Times New Roman" w:cs="Times New Roman"/>
          <w:szCs w:val="20"/>
        </w:rPr>
        <w:t>4</w:t>
      </w:r>
      <w:r w:rsidR="00EF6112" w:rsidRPr="00EF6112">
        <w:rPr>
          <w:rFonts w:eastAsia="Times New Roman" w:cs="Times New Roman"/>
          <w:szCs w:val="20"/>
        </w:rPr>
        <w:t>2</w:t>
      </w:r>
      <w:r w:rsidRPr="00EF6112">
        <w:rPr>
          <w:rFonts w:eastAsia="Times New Roman" w:cs="Times New Roman"/>
          <w:szCs w:val="20"/>
        </w:rPr>
        <w:t>.</w:t>
      </w:r>
      <w:r w:rsidR="00EF6112" w:rsidRPr="00EF6112">
        <w:rPr>
          <w:rFonts w:eastAsia="Times New Roman" w:cs="Times New Roman"/>
          <w:szCs w:val="20"/>
        </w:rPr>
        <w:t>1</w:t>
      </w:r>
      <w:r w:rsidRPr="00EF6112">
        <w:rPr>
          <w:rFonts w:eastAsia="Times New Roman" w:cs="Times New Roman"/>
          <w:szCs w:val="20"/>
        </w:rPr>
        <w:t xml:space="preserve"> per cent)</w:t>
      </w:r>
      <w:r w:rsidR="00EF6112" w:rsidRPr="00EF6112">
        <w:rPr>
          <w:rFonts w:eastAsia="Times New Roman" w:cs="Times New Roman"/>
          <w:szCs w:val="20"/>
        </w:rPr>
        <w:t>.</w:t>
      </w:r>
      <w:r w:rsidRPr="00EF6112">
        <w:rPr>
          <w:rFonts w:eastAsia="Times New Roman" w:cs="Times New Roman"/>
          <w:szCs w:val="20"/>
        </w:rPr>
        <w:t xml:space="preserve"> </w:t>
      </w:r>
      <w:r w:rsidR="00EF6112" w:rsidRPr="00EF6112">
        <w:rPr>
          <w:rFonts w:eastAsia="Times New Roman" w:cs="Times New Roman"/>
          <w:szCs w:val="20"/>
        </w:rPr>
        <w:t>However, supervisor engagement with the invitation (</w:t>
      </w:r>
      <w:r w:rsidRPr="00EF6112">
        <w:t>‘Clicked on link as a per cent of opened’</w:t>
      </w:r>
      <w:r w:rsidR="00EF6112" w:rsidRPr="00EF6112">
        <w:t>)</w:t>
      </w:r>
      <w:r w:rsidRPr="00EF6112">
        <w:t xml:space="preserve"> </w:t>
      </w:r>
      <w:r w:rsidR="00EF6112" w:rsidRPr="00EF6112">
        <w:t>was highest in May (</w:t>
      </w:r>
      <w:r w:rsidR="00305304">
        <w:t>50.1</w:t>
      </w:r>
      <w:r w:rsidRPr="00EF6112">
        <w:t xml:space="preserve"> per cent) </w:t>
      </w:r>
      <w:r w:rsidR="00EF6112" w:rsidRPr="00EF6112">
        <w:t>in comparison</w:t>
      </w:r>
      <w:r w:rsidRPr="00EF6112">
        <w:t xml:space="preserve"> to November (</w:t>
      </w:r>
      <w:r w:rsidR="00EF6112" w:rsidRPr="00EF6112">
        <w:t>42</w:t>
      </w:r>
      <w:r w:rsidR="00305304">
        <w:t>.8</w:t>
      </w:r>
      <w:r w:rsidRPr="00EF6112">
        <w:t xml:space="preserve"> per cent) and February (</w:t>
      </w:r>
      <w:r w:rsidR="00EF6112" w:rsidRPr="00EF6112">
        <w:t>37</w:t>
      </w:r>
      <w:r w:rsidRPr="00EF6112">
        <w:t>.</w:t>
      </w:r>
      <w:r w:rsidR="00EF6112" w:rsidRPr="00EF6112">
        <w:t>7</w:t>
      </w:r>
      <w:r w:rsidRPr="00EF6112">
        <w:t xml:space="preserve"> per cent). It should be noted that the sample </w:t>
      </w:r>
      <w:r w:rsidR="00305304">
        <w:t>size</w:t>
      </w:r>
      <w:r w:rsidRPr="00EF6112">
        <w:t xml:space="preserve"> for February is quite small relative to the November and May rounds and should be considered when interpreting the percentage-based results.</w:t>
      </w:r>
    </w:p>
    <w:p w14:paraId="4DA44816" w14:textId="63658892" w:rsidR="00EF6112" w:rsidRDefault="00EF6112" w:rsidP="0070417B">
      <w:pPr>
        <w:spacing w:before="120" w:after="120" w:line="300" w:lineRule="auto"/>
      </w:pPr>
      <w:r w:rsidRPr="00EF6112">
        <w:t xml:space="preserve">A decline in open rates and ‘clicked on link’ rates were noted in each round as email activity progressed. As could be expected, </w:t>
      </w:r>
      <w:r w:rsidR="0070417B">
        <w:t xml:space="preserve">the open </w:t>
      </w:r>
      <w:r w:rsidRPr="00EF6112">
        <w:t xml:space="preserve">rate generally trended </w:t>
      </w:r>
      <w:r w:rsidR="0070417B">
        <w:t>downward</w:t>
      </w:r>
      <w:r w:rsidRPr="00EF6112">
        <w:t xml:space="preserve"> with each send</w:t>
      </w:r>
      <w:r w:rsidR="0070417B">
        <w:t xml:space="preserve"> in a collection round</w:t>
      </w:r>
      <w:r w:rsidRPr="00EF6112">
        <w:t>.</w:t>
      </w:r>
      <w:r w:rsidR="0070417B">
        <w:t xml:space="preserve"> T</w:t>
      </w:r>
      <w:r w:rsidRPr="00EF6112">
        <w:t>he proportion of bounced records across all rounds was relatively low, except for the invitation sends in each round. This suggests th</w:t>
      </w:r>
      <w:r>
        <w:t xml:space="preserve">at the collection </w:t>
      </w:r>
      <w:r w:rsidR="00305304">
        <w:t xml:space="preserve">and verification </w:t>
      </w:r>
      <w:r>
        <w:t xml:space="preserve">of email </w:t>
      </w:r>
      <w:r w:rsidR="00305304">
        <w:t>addresses</w:t>
      </w:r>
      <w:r>
        <w:t xml:space="preserve"> </w:t>
      </w:r>
      <w:r w:rsidRPr="00EF6112">
        <w:t xml:space="preserve">could be further improved. </w:t>
      </w:r>
      <w:r w:rsidR="0070417B">
        <w:t>Opt-out rates were generally low, with invitation emails receiving the</w:t>
      </w:r>
      <w:r>
        <w:t xml:space="preserve"> highest</w:t>
      </w:r>
      <w:r w:rsidR="0070417B">
        <w:t xml:space="preserve"> level of opt-out.</w:t>
      </w:r>
      <w:r>
        <w:t xml:space="preserve"> </w:t>
      </w:r>
    </w:p>
    <w:p w14:paraId="337C81DF" w14:textId="31E67994" w:rsidR="0000651C" w:rsidRPr="004010AB" w:rsidRDefault="0000651C" w:rsidP="0000651C">
      <w:pPr>
        <w:pStyle w:val="Caption"/>
        <w:rPr>
          <w:color w:val="auto"/>
        </w:rPr>
      </w:pPr>
      <w:bookmarkStart w:id="68" w:name="_Ref523164958"/>
      <w:bookmarkStart w:id="69" w:name="_Toc58929139"/>
      <w:bookmarkStart w:id="70" w:name="_Toc524694601"/>
      <w:r w:rsidRPr="004010AB">
        <w:rPr>
          <w:color w:val="auto"/>
        </w:rPr>
        <w:t xml:space="preserve">Table </w:t>
      </w:r>
      <w:r w:rsidRPr="004010AB">
        <w:rPr>
          <w:noProof/>
          <w:color w:val="auto"/>
        </w:rPr>
        <w:fldChar w:fldCharType="begin"/>
      </w:r>
      <w:r w:rsidRPr="004010AB">
        <w:rPr>
          <w:noProof/>
          <w:color w:val="auto"/>
        </w:rPr>
        <w:instrText xml:space="preserve"> SEQ Table \* ARABIC </w:instrText>
      </w:r>
      <w:r w:rsidRPr="004010AB">
        <w:rPr>
          <w:noProof/>
          <w:color w:val="auto"/>
        </w:rPr>
        <w:fldChar w:fldCharType="separate"/>
      </w:r>
      <w:r w:rsidR="00EC2070" w:rsidRPr="004010AB">
        <w:rPr>
          <w:noProof/>
          <w:color w:val="auto"/>
        </w:rPr>
        <w:t>13</w:t>
      </w:r>
      <w:r w:rsidRPr="004010AB">
        <w:rPr>
          <w:noProof/>
          <w:color w:val="auto"/>
        </w:rPr>
        <w:fldChar w:fldCharType="end"/>
      </w:r>
      <w:bookmarkEnd w:id="68"/>
      <w:r w:rsidRPr="004010AB">
        <w:rPr>
          <w:color w:val="auto"/>
        </w:rPr>
        <w:tab/>
        <w:t>Email send outcomes by round of activity</w:t>
      </w:r>
      <w:bookmarkEnd w:id="69"/>
      <w:r w:rsidRPr="004010AB">
        <w:rPr>
          <w:color w:val="auto"/>
        </w:rPr>
        <w:t xml:space="preserve"> </w:t>
      </w:r>
      <w:bookmarkEnd w:id="70"/>
    </w:p>
    <w:tbl>
      <w:tblPr>
        <w:tblStyle w:val="TableGrid"/>
        <w:tblW w:w="6720" w:type="dxa"/>
        <w:tblLook w:val="04A0" w:firstRow="1" w:lastRow="0" w:firstColumn="1" w:lastColumn="0" w:noHBand="0" w:noVBand="1"/>
      </w:tblPr>
      <w:tblGrid>
        <w:gridCol w:w="2500"/>
        <w:gridCol w:w="940"/>
        <w:gridCol w:w="820"/>
        <w:gridCol w:w="820"/>
        <w:gridCol w:w="820"/>
        <w:gridCol w:w="820"/>
      </w:tblGrid>
      <w:tr w:rsidR="004010AB" w:rsidRPr="004010AB" w14:paraId="70040BEE" w14:textId="77777777" w:rsidTr="004010AB">
        <w:trPr>
          <w:trHeight w:val="285"/>
        </w:trPr>
        <w:tc>
          <w:tcPr>
            <w:tcW w:w="2500" w:type="dxa"/>
            <w:noWrap/>
            <w:hideMark/>
          </w:tcPr>
          <w:p w14:paraId="333134CD" w14:textId="77777777" w:rsidR="00A75D2E" w:rsidRPr="004010AB" w:rsidRDefault="00A75D2E" w:rsidP="00A75D2E">
            <w:pPr>
              <w:rPr>
                <w:rFonts w:eastAsia="Times New Roman" w:cs="Arial"/>
                <w:b/>
                <w:bCs/>
                <w:sz w:val="18"/>
                <w:szCs w:val="18"/>
                <w:lang w:eastAsia="en-AU"/>
              </w:rPr>
            </w:pPr>
            <w:r w:rsidRPr="004010AB">
              <w:rPr>
                <w:rFonts w:eastAsia="Times New Roman" w:cs="Arial"/>
                <w:b/>
                <w:bCs/>
                <w:sz w:val="18"/>
                <w:szCs w:val="18"/>
                <w:lang w:eastAsia="en-AU"/>
              </w:rPr>
              <w:t> </w:t>
            </w:r>
          </w:p>
        </w:tc>
        <w:tc>
          <w:tcPr>
            <w:tcW w:w="940" w:type="dxa"/>
            <w:hideMark/>
          </w:tcPr>
          <w:p w14:paraId="01C35ABE" w14:textId="77777777" w:rsidR="00A75D2E" w:rsidRPr="004010AB" w:rsidRDefault="00A75D2E" w:rsidP="00A75D2E">
            <w:pPr>
              <w:jc w:val="center"/>
              <w:rPr>
                <w:rFonts w:eastAsia="Times New Roman" w:cs="Arial"/>
                <w:b/>
                <w:bCs/>
                <w:sz w:val="18"/>
                <w:szCs w:val="18"/>
                <w:lang w:eastAsia="en-AU"/>
              </w:rPr>
            </w:pPr>
            <w:r w:rsidRPr="004010AB">
              <w:rPr>
                <w:rFonts w:eastAsia="Times New Roman" w:cs="Arial"/>
                <w:b/>
                <w:bCs/>
                <w:sz w:val="18"/>
                <w:szCs w:val="18"/>
                <w:lang w:eastAsia="en-AU"/>
              </w:rPr>
              <w:t>Invite</w:t>
            </w:r>
          </w:p>
        </w:tc>
        <w:tc>
          <w:tcPr>
            <w:tcW w:w="820" w:type="dxa"/>
            <w:hideMark/>
          </w:tcPr>
          <w:p w14:paraId="3E7CDC54" w14:textId="77777777" w:rsidR="00A75D2E" w:rsidRPr="004010AB" w:rsidRDefault="00A75D2E" w:rsidP="00A75D2E">
            <w:pPr>
              <w:jc w:val="center"/>
              <w:rPr>
                <w:rFonts w:eastAsia="Times New Roman" w:cs="Arial"/>
                <w:b/>
                <w:bCs/>
                <w:sz w:val="18"/>
                <w:szCs w:val="18"/>
                <w:lang w:eastAsia="en-AU"/>
              </w:rPr>
            </w:pPr>
            <w:r w:rsidRPr="004010AB">
              <w:rPr>
                <w:rFonts w:eastAsia="Times New Roman" w:cs="Arial"/>
                <w:b/>
                <w:bCs/>
                <w:sz w:val="18"/>
                <w:szCs w:val="18"/>
                <w:lang w:eastAsia="en-AU"/>
              </w:rPr>
              <w:t>R1</w:t>
            </w:r>
          </w:p>
        </w:tc>
        <w:tc>
          <w:tcPr>
            <w:tcW w:w="820" w:type="dxa"/>
            <w:hideMark/>
          </w:tcPr>
          <w:p w14:paraId="571D49EC" w14:textId="77777777" w:rsidR="00A75D2E" w:rsidRPr="004010AB" w:rsidRDefault="00A75D2E" w:rsidP="00A75D2E">
            <w:pPr>
              <w:jc w:val="center"/>
              <w:rPr>
                <w:rFonts w:eastAsia="Times New Roman" w:cs="Arial"/>
                <w:b/>
                <w:bCs/>
                <w:sz w:val="18"/>
                <w:szCs w:val="18"/>
                <w:lang w:eastAsia="en-AU"/>
              </w:rPr>
            </w:pPr>
            <w:r w:rsidRPr="004010AB">
              <w:rPr>
                <w:rFonts w:eastAsia="Times New Roman" w:cs="Arial"/>
                <w:b/>
                <w:bCs/>
                <w:sz w:val="18"/>
                <w:szCs w:val="18"/>
                <w:lang w:eastAsia="en-AU"/>
              </w:rPr>
              <w:t>R2</w:t>
            </w:r>
          </w:p>
        </w:tc>
        <w:tc>
          <w:tcPr>
            <w:tcW w:w="820" w:type="dxa"/>
            <w:hideMark/>
          </w:tcPr>
          <w:p w14:paraId="19A9D78D" w14:textId="77777777" w:rsidR="00A75D2E" w:rsidRPr="004010AB" w:rsidRDefault="00A75D2E" w:rsidP="00A75D2E">
            <w:pPr>
              <w:jc w:val="center"/>
              <w:rPr>
                <w:rFonts w:eastAsia="Times New Roman" w:cs="Arial"/>
                <w:b/>
                <w:bCs/>
                <w:sz w:val="18"/>
                <w:szCs w:val="18"/>
                <w:lang w:eastAsia="en-AU"/>
              </w:rPr>
            </w:pPr>
            <w:r w:rsidRPr="004010AB">
              <w:rPr>
                <w:rFonts w:eastAsia="Times New Roman" w:cs="Arial"/>
                <w:b/>
                <w:bCs/>
                <w:sz w:val="18"/>
                <w:szCs w:val="18"/>
                <w:lang w:eastAsia="en-AU"/>
              </w:rPr>
              <w:t>R3</w:t>
            </w:r>
          </w:p>
        </w:tc>
        <w:tc>
          <w:tcPr>
            <w:tcW w:w="820" w:type="dxa"/>
            <w:hideMark/>
          </w:tcPr>
          <w:p w14:paraId="23BEF685" w14:textId="77777777" w:rsidR="00A75D2E" w:rsidRPr="004010AB" w:rsidRDefault="00A75D2E" w:rsidP="00A75D2E">
            <w:pPr>
              <w:jc w:val="center"/>
              <w:rPr>
                <w:rFonts w:eastAsia="Times New Roman" w:cs="Arial"/>
                <w:b/>
                <w:bCs/>
                <w:sz w:val="18"/>
                <w:szCs w:val="18"/>
                <w:lang w:eastAsia="en-AU"/>
              </w:rPr>
            </w:pPr>
            <w:r w:rsidRPr="004010AB">
              <w:rPr>
                <w:rFonts w:eastAsia="Times New Roman" w:cs="Arial"/>
                <w:b/>
                <w:bCs/>
                <w:sz w:val="18"/>
                <w:szCs w:val="18"/>
                <w:lang w:eastAsia="en-AU"/>
              </w:rPr>
              <w:t>R4</w:t>
            </w:r>
          </w:p>
        </w:tc>
      </w:tr>
      <w:tr w:rsidR="004010AB" w:rsidRPr="004010AB" w14:paraId="2E9F3B9A" w14:textId="77777777" w:rsidTr="004010AB">
        <w:trPr>
          <w:trHeight w:val="285"/>
        </w:trPr>
        <w:tc>
          <w:tcPr>
            <w:tcW w:w="2500" w:type="dxa"/>
            <w:noWrap/>
            <w:hideMark/>
          </w:tcPr>
          <w:p w14:paraId="664A8B77" w14:textId="77777777" w:rsidR="00A75D2E" w:rsidRPr="004010AB" w:rsidRDefault="00A75D2E" w:rsidP="00F314A0">
            <w:pPr>
              <w:rPr>
                <w:rFonts w:eastAsia="Times New Roman" w:cs="Arial"/>
                <w:b/>
                <w:bCs/>
                <w:sz w:val="18"/>
                <w:szCs w:val="18"/>
                <w:lang w:eastAsia="en-AU"/>
              </w:rPr>
            </w:pPr>
            <w:r w:rsidRPr="004010AB">
              <w:rPr>
                <w:rFonts w:eastAsia="Times New Roman" w:cs="Arial"/>
                <w:b/>
                <w:bCs/>
                <w:sz w:val="18"/>
                <w:szCs w:val="18"/>
                <w:lang w:eastAsia="en-AU"/>
              </w:rPr>
              <w:t>November 2019</w:t>
            </w:r>
          </w:p>
        </w:tc>
        <w:tc>
          <w:tcPr>
            <w:tcW w:w="940" w:type="dxa"/>
            <w:noWrap/>
            <w:hideMark/>
          </w:tcPr>
          <w:p w14:paraId="54D5448C" w14:textId="77777777" w:rsidR="00A75D2E" w:rsidRPr="004010AB" w:rsidRDefault="00A75D2E" w:rsidP="00F314A0">
            <w:pPr>
              <w:rPr>
                <w:rFonts w:ascii="Calibri" w:eastAsia="Times New Roman" w:hAnsi="Calibri" w:cs="Calibri"/>
                <w:b/>
                <w:bCs/>
                <w:sz w:val="22"/>
                <w:lang w:eastAsia="en-AU"/>
              </w:rPr>
            </w:pPr>
            <w:r w:rsidRPr="004010AB">
              <w:rPr>
                <w:rFonts w:ascii="Calibri" w:eastAsia="Times New Roman" w:hAnsi="Calibri" w:cs="Calibri"/>
                <w:b/>
                <w:bCs/>
                <w:sz w:val="22"/>
                <w:lang w:eastAsia="en-AU"/>
              </w:rPr>
              <w:t> </w:t>
            </w:r>
          </w:p>
        </w:tc>
        <w:tc>
          <w:tcPr>
            <w:tcW w:w="820" w:type="dxa"/>
            <w:noWrap/>
            <w:hideMark/>
          </w:tcPr>
          <w:p w14:paraId="14B3936B" w14:textId="77777777" w:rsidR="00A75D2E" w:rsidRPr="004010AB" w:rsidRDefault="00A75D2E" w:rsidP="00F314A0">
            <w:pPr>
              <w:rPr>
                <w:rFonts w:ascii="Calibri" w:eastAsia="Times New Roman" w:hAnsi="Calibri" w:cs="Calibri"/>
                <w:b/>
                <w:bCs/>
                <w:sz w:val="22"/>
                <w:lang w:eastAsia="en-AU"/>
              </w:rPr>
            </w:pPr>
            <w:r w:rsidRPr="004010AB">
              <w:rPr>
                <w:rFonts w:ascii="Calibri" w:eastAsia="Times New Roman" w:hAnsi="Calibri" w:cs="Calibri"/>
                <w:b/>
                <w:bCs/>
                <w:sz w:val="22"/>
                <w:lang w:eastAsia="en-AU"/>
              </w:rPr>
              <w:t> </w:t>
            </w:r>
          </w:p>
        </w:tc>
        <w:tc>
          <w:tcPr>
            <w:tcW w:w="820" w:type="dxa"/>
            <w:noWrap/>
            <w:hideMark/>
          </w:tcPr>
          <w:p w14:paraId="482B1A35" w14:textId="77777777" w:rsidR="00A75D2E" w:rsidRPr="004010AB" w:rsidRDefault="00A75D2E" w:rsidP="00F314A0">
            <w:pPr>
              <w:rPr>
                <w:rFonts w:ascii="Calibri" w:eastAsia="Times New Roman" w:hAnsi="Calibri" w:cs="Calibri"/>
                <w:b/>
                <w:bCs/>
                <w:sz w:val="22"/>
                <w:lang w:eastAsia="en-AU"/>
              </w:rPr>
            </w:pPr>
            <w:r w:rsidRPr="004010AB">
              <w:rPr>
                <w:rFonts w:ascii="Calibri" w:eastAsia="Times New Roman" w:hAnsi="Calibri" w:cs="Calibri"/>
                <w:b/>
                <w:bCs/>
                <w:sz w:val="22"/>
                <w:lang w:eastAsia="en-AU"/>
              </w:rPr>
              <w:t> </w:t>
            </w:r>
          </w:p>
        </w:tc>
        <w:tc>
          <w:tcPr>
            <w:tcW w:w="820" w:type="dxa"/>
            <w:noWrap/>
            <w:hideMark/>
          </w:tcPr>
          <w:p w14:paraId="38992EC8" w14:textId="77777777" w:rsidR="00A75D2E" w:rsidRPr="004010AB" w:rsidRDefault="00A75D2E" w:rsidP="00F314A0">
            <w:pPr>
              <w:rPr>
                <w:rFonts w:ascii="Calibri" w:eastAsia="Times New Roman" w:hAnsi="Calibri" w:cs="Calibri"/>
                <w:b/>
                <w:bCs/>
                <w:sz w:val="22"/>
                <w:lang w:eastAsia="en-AU"/>
              </w:rPr>
            </w:pPr>
            <w:r w:rsidRPr="004010AB">
              <w:rPr>
                <w:rFonts w:ascii="Calibri" w:eastAsia="Times New Roman" w:hAnsi="Calibri" w:cs="Calibri"/>
                <w:b/>
                <w:bCs/>
                <w:sz w:val="22"/>
                <w:lang w:eastAsia="en-AU"/>
              </w:rPr>
              <w:t> </w:t>
            </w:r>
          </w:p>
        </w:tc>
        <w:tc>
          <w:tcPr>
            <w:tcW w:w="820" w:type="dxa"/>
            <w:noWrap/>
            <w:hideMark/>
          </w:tcPr>
          <w:p w14:paraId="67A48C17" w14:textId="77777777" w:rsidR="00A75D2E" w:rsidRPr="004010AB" w:rsidRDefault="00A75D2E" w:rsidP="00F314A0">
            <w:pPr>
              <w:rPr>
                <w:rFonts w:ascii="Calibri" w:eastAsia="Times New Roman" w:hAnsi="Calibri" w:cs="Calibri"/>
                <w:b/>
                <w:bCs/>
                <w:sz w:val="22"/>
                <w:lang w:eastAsia="en-AU"/>
              </w:rPr>
            </w:pPr>
            <w:r w:rsidRPr="004010AB">
              <w:rPr>
                <w:rFonts w:ascii="Calibri" w:eastAsia="Times New Roman" w:hAnsi="Calibri" w:cs="Calibri"/>
                <w:b/>
                <w:bCs/>
                <w:sz w:val="22"/>
                <w:lang w:eastAsia="en-AU"/>
              </w:rPr>
              <w:t> </w:t>
            </w:r>
          </w:p>
        </w:tc>
      </w:tr>
      <w:tr w:rsidR="004010AB" w:rsidRPr="004010AB" w14:paraId="598E2ACB" w14:textId="77777777" w:rsidTr="004010AB">
        <w:trPr>
          <w:trHeight w:val="285"/>
        </w:trPr>
        <w:tc>
          <w:tcPr>
            <w:tcW w:w="2500" w:type="dxa"/>
            <w:noWrap/>
            <w:hideMark/>
          </w:tcPr>
          <w:p w14:paraId="2DBE5658" w14:textId="77777777" w:rsidR="00A75D2E" w:rsidRPr="004010AB" w:rsidRDefault="00A75D2E" w:rsidP="00A75D2E">
            <w:pPr>
              <w:rPr>
                <w:rFonts w:eastAsia="Times New Roman" w:cs="Arial"/>
                <w:sz w:val="18"/>
                <w:szCs w:val="18"/>
                <w:lang w:eastAsia="en-AU"/>
              </w:rPr>
            </w:pPr>
            <w:r w:rsidRPr="004010AB">
              <w:rPr>
                <w:rFonts w:eastAsia="Times New Roman" w:cs="Arial"/>
                <w:sz w:val="18"/>
                <w:szCs w:val="18"/>
                <w:lang w:eastAsia="en-AU"/>
              </w:rPr>
              <w:t>Total sent (n)</w:t>
            </w:r>
          </w:p>
        </w:tc>
        <w:tc>
          <w:tcPr>
            <w:tcW w:w="940" w:type="dxa"/>
            <w:noWrap/>
            <w:hideMark/>
          </w:tcPr>
          <w:p w14:paraId="7A0327CF"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2,696</w:t>
            </w:r>
          </w:p>
        </w:tc>
        <w:tc>
          <w:tcPr>
            <w:tcW w:w="820" w:type="dxa"/>
            <w:noWrap/>
            <w:hideMark/>
          </w:tcPr>
          <w:p w14:paraId="661B3917"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2,140</w:t>
            </w:r>
          </w:p>
        </w:tc>
        <w:tc>
          <w:tcPr>
            <w:tcW w:w="820" w:type="dxa"/>
            <w:noWrap/>
            <w:hideMark/>
          </w:tcPr>
          <w:p w14:paraId="3D6A222A"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1,779</w:t>
            </w:r>
          </w:p>
        </w:tc>
        <w:tc>
          <w:tcPr>
            <w:tcW w:w="820" w:type="dxa"/>
            <w:noWrap/>
            <w:hideMark/>
          </w:tcPr>
          <w:p w14:paraId="2BAD73EF"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1,457</w:t>
            </w:r>
          </w:p>
        </w:tc>
        <w:tc>
          <w:tcPr>
            <w:tcW w:w="820" w:type="dxa"/>
            <w:noWrap/>
            <w:hideMark/>
          </w:tcPr>
          <w:p w14:paraId="38456706"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1,282</w:t>
            </w:r>
          </w:p>
        </w:tc>
      </w:tr>
      <w:tr w:rsidR="004010AB" w:rsidRPr="004010AB" w14:paraId="3EA2357B" w14:textId="77777777" w:rsidTr="004010AB">
        <w:trPr>
          <w:trHeight w:val="285"/>
        </w:trPr>
        <w:tc>
          <w:tcPr>
            <w:tcW w:w="2500" w:type="dxa"/>
            <w:noWrap/>
            <w:hideMark/>
          </w:tcPr>
          <w:p w14:paraId="3E0C90E0" w14:textId="77777777" w:rsidR="00A75D2E" w:rsidRPr="004010AB" w:rsidRDefault="00A75D2E" w:rsidP="00A75D2E">
            <w:pPr>
              <w:ind w:firstLineChars="100" w:firstLine="180"/>
              <w:rPr>
                <w:rFonts w:eastAsia="Times New Roman" w:cs="Arial"/>
                <w:sz w:val="18"/>
                <w:szCs w:val="18"/>
                <w:lang w:eastAsia="en-AU"/>
              </w:rPr>
            </w:pPr>
            <w:r w:rsidRPr="004010AB">
              <w:rPr>
                <w:rFonts w:eastAsia="Times New Roman" w:cs="Arial"/>
                <w:sz w:val="18"/>
                <w:szCs w:val="18"/>
                <w:lang w:eastAsia="en-AU"/>
              </w:rPr>
              <w:t>Opened (%)</w:t>
            </w:r>
          </w:p>
        </w:tc>
        <w:tc>
          <w:tcPr>
            <w:tcW w:w="940" w:type="dxa"/>
            <w:noWrap/>
            <w:hideMark/>
          </w:tcPr>
          <w:p w14:paraId="031EC722"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44.2</w:t>
            </w:r>
          </w:p>
        </w:tc>
        <w:tc>
          <w:tcPr>
            <w:tcW w:w="820" w:type="dxa"/>
            <w:noWrap/>
            <w:hideMark/>
          </w:tcPr>
          <w:p w14:paraId="4ECA0A17"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39.9</w:t>
            </w:r>
          </w:p>
        </w:tc>
        <w:tc>
          <w:tcPr>
            <w:tcW w:w="820" w:type="dxa"/>
            <w:noWrap/>
            <w:hideMark/>
          </w:tcPr>
          <w:p w14:paraId="37F1EAAD"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33.7</w:t>
            </w:r>
          </w:p>
        </w:tc>
        <w:tc>
          <w:tcPr>
            <w:tcW w:w="820" w:type="dxa"/>
            <w:noWrap/>
            <w:hideMark/>
          </w:tcPr>
          <w:p w14:paraId="56C4C2EB"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30.3</w:t>
            </w:r>
          </w:p>
        </w:tc>
        <w:tc>
          <w:tcPr>
            <w:tcW w:w="820" w:type="dxa"/>
            <w:noWrap/>
            <w:hideMark/>
          </w:tcPr>
          <w:p w14:paraId="55768391"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29.8</w:t>
            </w:r>
          </w:p>
        </w:tc>
      </w:tr>
      <w:tr w:rsidR="004010AB" w:rsidRPr="004010AB" w14:paraId="7B1200BE" w14:textId="77777777" w:rsidTr="004010AB">
        <w:trPr>
          <w:trHeight w:val="285"/>
        </w:trPr>
        <w:tc>
          <w:tcPr>
            <w:tcW w:w="2500" w:type="dxa"/>
            <w:noWrap/>
            <w:hideMark/>
          </w:tcPr>
          <w:p w14:paraId="6FEA876C" w14:textId="77777777" w:rsidR="00A75D2E" w:rsidRPr="004010AB" w:rsidRDefault="00A75D2E" w:rsidP="00A75D2E">
            <w:pPr>
              <w:ind w:firstLineChars="200" w:firstLine="360"/>
              <w:rPr>
                <w:rFonts w:eastAsia="Times New Roman" w:cs="Arial"/>
                <w:i/>
                <w:iCs/>
                <w:sz w:val="18"/>
                <w:szCs w:val="18"/>
                <w:lang w:eastAsia="en-AU"/>
              </w:rPr>
            </w:pPr>
            <w:r w:rsidRPr="004010AB">
              <w:rPr>
                <w:rFonts w:eastAsia="Times New Roman" w:cs="Arial"/>
                <w:i/>
                <w:iCs/>
                <w:sz w:val="18"/>
                <w:szCs w:val="18"/>
                <w:lang w:eastAsia="en-AU"/>
              </w:rPr>
              <w:t>Clicked on link (%)</w:t>
            </w:r>
          </w:p>
        </w:tc>
        <w:tc>
          <w:tcPr>
            <w:tcW w:w="940" w:type="dxa"/>
            <w:noWrap/>
            <w:hideMark/>
          </w:tcPr>
          <w:p w14:paraId="135A2EFA"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18.9</w:t>
            </w:r>
          </w:p>
        </w:tc>
        <w:tc>
          <w:tcPr>
            <w:tcW w:w="820" w:type="dxa"/>
            <w:noWrap/>
            <w:hideMark/>
          </w:tcPr>
          <w:p w14:paraId="05C8E04D"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14.0</w:t>
            </w:r>
          </w:p>
        </w:tc>
        <w:tc>
          <w:tcPr>
            <w:tcW w:w="820" w:type="dxa"/>
            <w:noWrap/>
            <w:hideMark/>
          </w:tcPr>
          <w:p w14:paraId="06519549"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9.1</w:t>
            </w:r>
          </w:p>
        </w:tc>
        <w:tc>
          <w:tcPr>
            <w:tcW w:w="820" w:type="dxa"/>
            <w:noWrap/>
            <w:hideMark/>
          </w:tcPr>
          <w:p w14:paraId="02D8C48D"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6.0</w:t>
            </w:r>
          </w:p>
        </w:tc>
        <w:tc>
          <w:tcPr>
            <w:tcW w:w="820" w:type="dxa"/>
            <w:noWrap/>
            <w:hideMark/>
          </w:tcPr>
          <w:p w14:paraId="50F8FD15"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10.5</w:t>
            </w:r>
          </w:p>
        </w:tc>
      </w:tr>
      <w:tr w:rsidR="004010AB" w:rsidRPr="004010AB" w14:paraId="55E5AC2D" w14:textId="77777777" w:rsidTr="004010AB">
        <w:trPr>
          <w:trHeight w:val="285"/>
        </w:trPr>
        <w:tc>
          <w:tcPr>
            <w:tcW w:w="2500" w:type="dxa"/>
            <w:noWrap/>
            <w:hideMark/>
          </w:tcPr>
          <w:p w14:paraId="7CB3825D" w14:textId="77777777" w:rsidR="00A75D2E" w:rsidRPr="004010AB" w:rsidRDefault="00A75D2E" w:rsidP="00A75D2E">
            <w:pPr>
              <w:ind w:firstLineChars="200" w:firstLine="360"/>
              <w:rPr>
                <w:rFonts w:eastAsia="Times New Roman" w:cs="Arial"/>
                <w:i/>
                <w:iCs/>
                <w:sz w:val="18"/>
                <w:szCs w:val="18"/>
                <w:lang w:eastAsia="en-AU"/>
              </w:rPr>
            </w:pPr>
            <w:r w:rsidRPr="004010AB">
              <w:rPr>
                <w:rFonts w:eastAsia="Times New Roman" w:cs="Arial"/>
                <w:i/>
                <w:iCs/>
                <w:sz w:val="18"/>
                <w:szCs w:val="18"/>
                <w:lang w:eastAsia="en-AU"/>
              </w:rPr>
              <w:t>Opt-out from link (%)</w:t>
            </w:r>
          </w:p>
        </w:tc>
        <w:tc>
          <w:tcPr>
            <w:tcW w:w="940" w:type="dxa"/>
            <w:noWrap/>
            <w:hideMark/>
          </w:tcPr>
          <w:p w14:paraId="0D9D280B"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3.9</w:t>
            </w:r>
          </w:p>
        </w:tc>
        <w:tc>
          <w:tcPr>
            <w:tcW w:w="820" w:type="dxa"/>
            <w:noWrap/>
            <w:hideMark/>
          </w:tcPr>
          <w:p w14:paraId="6115E405"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2.1</w:t>
            </w:r>
          </w:p>
        </w:tc>
        <w:tc>
          <w:tcPr>
            <w:tcW w:w="820" w:type="dxa"/>
            <w:noWrap/>
            <w:hideMark/>
          </w:tcPr>
          <w:p w14:paraId="1FD96C3C"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0.8</w:t>
            </w:r>
          </w:p>
        </w:tc>
        <w:tc>
          <w:tcPr>
            <w:tcW w:w="820" w:type="dxa"/>
            <w:noWrap/>
            <w:hideMark/>
          </w:tcPr>
          <w:p w14:paraId="7319FA28"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2.7</w:t>
            </w:r>
          </w:p>
        </w:tc>
        <w:tc>
          <w:tcPr>
            <w:tcW w:w="820" w:type="dxa"/>
            <w:noWrap/>
            <w:hideMark/>
          </w:tcPr>
          <w:p w14:paraId="469ED1DB"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0.2</w:t>
            </w:r>
          </w:p>
        </w:tc>
      </w:tr>
      <w:tr w:rsidR="004010AB" w:rsidRPr="004010AB" w14:paraId="30F77B79" w14:textId="77777777" w:rsidTr="004010AB">
        <w:trPr>
          <w:trHeight w:val="285"/>
        </w:trPr>
        <w:tc>
          <w:tcPr>
            <w:tcW w:w="2500" w:type="dxa"/>
            <w:noWrap/>
            <w:hideMark/>
          </w:tcPr>
          <w:p w14:paraId="670B3095" w14:textId="77777777" w:rsidR="00A75D2E" w:rsidRPr="004010AB" w:rsidRDefault="00A75D2E" w:rsidP="00A75D2E">
            <w:pPr>
              <w:ind w:firstLineChars="200" w:firstLine="360"/>
              <w:rPr>
                <w:rFonts w:eastAsia="Times New Roman" w:cs="Arial"/>
                <w:i/>
                <w:iCs/>
                <w:sz w:val="18"/>
                <w:szCs w:val="18"/>
                <w:lang w:eastAsia="en-AU"/>
              </w:rPr>
            </w:pPr>
            <w:r w:rsidRPr="004010AB">
              <w:rPr>
                <w:rFonts w:eastAsia="Times New Roman" w:cs="Arial"/>
                <w:i/>
                <w:iCs/>
                <w:sz w:val="18"/>
                <w:szCs w:val="18"/>
                <w:lang w:eastAsia="en-AU"/>
              </w:rPr>
              <w:t>Opened from link (%)</w:t>
            </w:r>
          </w:p>
        </w:tc>
        <w:tc>
          <w:tcPr>
            <w:tcW w:w="940" w:type="dxa"/>
            <w:noWrap/>
            <w:hideMark/>
          </w:tcPr>
          <w:p w14:paraId="3353B619"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21.4</w:t>
            </w:r>
          </w:p>
        </w:tc>
        <w:tc>
          <w:tcPr>
            <w:tcW w:w="820" w:type="dxa"/>
            <w:noWrap/>
            <w:hideMark/>
          </w:tcPr>
          <w:p w14:paraId="2D7D9B20"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23.8</w:t>
            </w:r>
          </w:p>
        </w:tc>
        <w:tc>
          <w:tcPr>
            <w:tcW w:w="820" w:type="dxa"/>
            <w:noWrap/>
            <w:hideMark/>
          </w:tcPr>
          <w:p w14:paraId="46B4DD63"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23.8</w:t>
            </w:r>
          </w:p>
        </w:tc>
        <w:tc>
          <w:tcPr>
            <w:tcW w:w="820" w:type="dxa"/>
            <w:noWrap/>
            <w:hideMark/>
          </w:tcPr>
          <w:p w14:paraId="239DF2BD"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21.6</w:t>
            </w:r>
          </w:p>
        </w:tc>
        <w:tc>
          <w:tcPr>
            <w:tcW w:w="820" w:type="dxa"/>
            <w:noWrap/>
            <w:hideMark/>
          </w:tcPr>
          <w:p w14:paraId="7D75F2FB"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19.1</w:t>
            </w:r>
          </w:p>
        </w:tc>
      </w:tr>
      <w:tr w:rsidR="004010AB" w:rsidRPr="004010AB" w14:paraId="3215BEF5" w14:textId="77777777" w:rsidTr="004010AB">
        <w:trPr>
          <w:trHeight w:val="285"/>
        </w:trPr>
        <w:tc>
          <w:tcPr>
            <w:tcW w:w="2500" w:type="dxa"/>
            <w:noWrap/>
            <w:hideMark/>
          </w:tcPr>
          <w:p w14:paraId="2148A734" w14:textId="77777777" w:rsidR="00A75D2E" w:rsidRPr="004010AB" w:rsidRDefault="00A75D2E" w:rsidP="00A75D2E">
            <w:pPr>
              <w:ind w:firstLineChars="100" w:firstLine="180"/>
              <w:rPr>
                <w:rFonts w:eastAsia="Times New Roman" w:cs="Arial"/>
                <w:sz w:val="18"/>
                <w:szCs w:val="18"/>
                <w:lang w:eastAsia="en-AU"/>
              </w:rPr>
            </w:pPr>
            <w:r w:rsidRPr="004010AB">
              <w:rPr>
                <w:rFonts w:eastAsia="Times New Roman" w:cs="Arial"/>
                <w:sz w:val="18"/>
                <w:szCs w:val="18"/>
                <w:lang w:eastAsia="en-AU"/>
              </w:rPr>
              <w:t>Unopened (%)</w:t>
            </w:r>
          </w:p>
        </w:tc>
        <w:tc>
          <w:tcPr>
            <w:tcW w:w="940" w:type="dxa"/>
            <w:noWrap/>
            <w:hideMark/>
          </w:tcPr>
          <w:p w14:paraId="7B432BFC"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44.2</w:t>
            </w:r>
          </w:p>
        </w:tc>
        <w:tc>
          <w:tcPr>
            <w:tcW w:w="820" w:type="dxa"/>
            <w:noWrap/>
            <w:hideMark/>
          </w:tcPr>
          <w:p w14:paraId="5AFB684B"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58.0</w:t>
            </w:r>
          </w:p>
        </w:tc>
        <w:tc>
          <w:tcPr>
            <w:tcW w:w="820" w:type="dxa"/>
            <w:noWrap/>
            <w:hideMark/>
          </w:tcPr>
          <w:p w14:paraId="79DCE7EC"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64.4</w:t>
            </w:r>
          </w:p>
        </w:tc>
        <w:tc>
          <w:tcPr>
            <w:tcW w:w="820" w:type="dxa"/>
            <w:noWrap/>
            <w:hideMark/>
          </w:tcPr>
          <w:p w14:paraId="2ABA5168"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66.8</w:t>
            </w:r>
          </w:p>
        </w:tc>
        <w:tc>
          <w:tcPr>
            <w:tcW w:w="820" w:type="dxa"/>
            <w:noWrap/>
            <w:hideMark/>
          </w:tcPr>
          <w:p w14:paraId="48D1C23F"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66.8</w:t>
            </w:r>
          </w:p>
        </w:tc>
      </w:tr>
      <w:tr w:rsidR="004010AB" w:rsidRPr="004010AB" w14:paraId="440403CA" w14:textId="77777777" w:rsidTr="004010AB">
        <w:trPr>
          <w:trHeight w:val="285"/>
        </w:trPr>
        <w:tc>
          <w:tcPr>
            <w:tcW w:w="2500" w:type="dxa"/>
            <w:noWrap/>
            <w:hideMark/>
          </w:tcPr>
          <w:p w14:paraId="074B8F34" w14:textId="77777777" w:rsidR="00A75D2E" w:rsidRPr="004010AB" w:rsidRDefault="00A75D2E" w:rsidP="00A75D2E">
            <w:pPr>
              <w:ind w:firstLineChars="100" w:firstLine="180"/>
              <w:rPr>
                <w:rFonts w:eastAsia="Times New Roman" w:cs="Arial"/>
                <w:sz w:val="18"/>
                <w:szCs w:val="18"/>
                <w:lang w:eastAsia="en-AU"/>
              </w:rPr>
            </w:pPr>
            <w:r w:rsidRPr="004010AB">
              <w:rPr>
                <w:rFonts w:eastAsia="Times New Roman" w:cs="Arial"/>
                <w:sz w:val="18"/>
                <w:szCs w:val="18"/>
                <w:lang w:eastAsia="en-AU"/>
              </w:rPr>
              <w:t>Soft bounce (%)</w:t>
            </w:r>
          </w:p>
        </w:tc>
        <w:tc>
          <w:tcPr>
            <w:tcW w:w="940" w:type="dxa"/>
            <w:noWrap/>
            <w:hideMark/>
          </w:tcPr>
          <w:p w14:paraId="78C17B54"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1.3</w:t>
            </w:r>
          </w:p>
        </w:tc>
        <w:tc>
          <w:tcPr>
            <w:tcW w:w="820" w:type="dxa"/>
            <w:noWrap/>
            <w:hideMark/>
          </w:tcPr>
          <w:p w14:paraId="31A5439F"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1.7</w:t>
            </w:r>
          </w:p>
        </w:tc>
        <w:tc>
          <w:tcPr>
            <w:tcW w:w="820" w:type="dxa"/>
            <w:noWrap/>
            <w:hideMark/>
          </w:tcPr>
          <w:p w14:paraId="2C1FF937"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1.9</w:t>
            </w:r>
          </w:p>
        </w:tc>
        <w:tc>
          <w:tcPr>
            <w:tcW w:w="820" w:type="dxa"/>
            <w:noWrap/>
            <w:hideMark/>
          </w:tcPr>
          <w:p w14:paraId="61A86D46"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2.7</w:t>
            </w:r>
          </w:p>
        </w:tc>
        <w:tc>
          <w:tcPr>
            <w:tcW w:w="820" w:type="dxa"/>
            <w:noWrap/>
            <w:hideMark/>
          </w:tcPr>
          <w:p w14:paraId="1574FC69"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2.0</w:t>
            </w:r>
          </w:p>
        </w:tc>
      </w:tr>
      <w:tr w:rsidR="004010AB" w:rsidRPr="004010AB" w14:paraId="6862D358" w14:textId="77777777" w:rsidTr="004010AB">
        <w:trPr>
          <w:trHeight w:val="285"/>
        </w:trPr>
        <w:tc>
          <w:tcPr>
            <w:tcW w:w="2500" w:type="dxa"/>
            <w:noWrap/>
            <w:hideMark/>
          </w:tcPr>
          <w:p w14:paraId="69122656" w14:textId="77777777" w:rsidR="00A75D2E" w:rsidRPr="004010AB" w:rsidRDefault="00A75D2E" w:rsidP="00A75D2E">
            <w:pPr>
              <w:ind w:firstLineChars="100" w:firstLine="180"/>
              <w:rPr>
                <w:rFonts w:eastAsia="Times New Roman" w:cs="Arial"/>
                <w:sz w:val="18"/>
                <w:szCs w:val="18"/>
                <w:lang w:eastAsia="en-AU"/>
              </w:rPr>
            </w:pPr>
            <w:r w:rsidRPr="004010AB">
              <w:rPr>
                <w:rFonts w:eastAsia="Times New Roman" w:cs="Arial"/>
                <w:sz w:val="18"/>
                <w:szCs w:val="18"/>
                <w:lang w:eastAsia="en-AU"/>
              </w:rPr>
              <w:t>Hard bounce(%)</w:t>
            </w:r>
          </w:p>
        </w:tc>
        <w:tc>
          <w:tcPr>
            <w:tcW w:w="940" w:type="dxa"/>
            <w:noWrap/>
            <w:hideMark/>
          </w:tcPr>
          <w:p w14:paraId="785595CB"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10.3</w:t>
            </w:r>
          </w:p>
        </w:tc>
        <w:tc>
          <w:tcPr>
            <w:tcW w:w="820" w:type="dxa"/>
            <w:noWrap/>
            <w:hideMark/>
          </w:tcPr>
          <w:p w14:paraId="066083D0"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0.4</w:t>
            </w:r>
          </w:p>
        </w:tc>
        <w:tc>
          <w:tcPr>
            <w:tcW w:w="820" w:type="dxa"/>
            <w:noWrap/>
            <w:hideMark/>
          </w:tcPr>
          <w:p w14:paraId="3FAD67CD"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0.1</w:t>
            </w:r>
          </w:p>
        </w:tc>
        <w:tc>
          <w:tcPr>
            <w:tcW w:w="820" w:type="dxa"/>
            <w:noWrap/>
            <w:hideMark/>
          </w:tcPr>
          <w:p w14:paraId="7A7407E0"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0.3</w:t>
            </w:r>
          </w:p>
        </w:tc>
        <w:tc>
          <w:tcPr>
            <w:tcW w:w="820" w:type="dxa"/>
            <w:noWrap/>
            <w:hideMark/>
          </w:tcPr>
          <w:p w14:paraId="505F0580"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1.4</w:t>
            </w:r>
          </w:p>
        </w:tc>
      </w:tr>
      <w:tr w:rsidR="004010AB" w:rsidRPr="004010AB" w14:paraId="10B7D0B3" w14:textId="77777777" w:rsidTr="004010AB">
        <w:trPr>
          <w:trHeight w:val="285"/>
        </w:trPr>
        <w:tc>
          <w:tcPr>
            <w:tcW w:w="2500" w:type="dxa"/>
            <w:hideMark/>
          </w:tcPr>
          <w:p w14:paraId="3252BAA0" w14:textId="77777777" w:rsidR="00A75D2E" w:rsidRPr="004010AB" w:rsidRDefault="00A75D2E" w:rsidP="00A75D2E">
            <w:pPr>
              <w:rPr>
                <w:rFonts w:eastAsia="Times New Roman" w:cs="Arial"/>
                <w:i/>
                <w:iCs/>
                <w:sz w:val="18"/>
                <w:szCs w:val="18"/>
                <w:lang w:eastAsia="en-AU"/>
              </w:rPr>
            </w:pPr>
            <w:r w:rsidRPr="004010AB">
              <w:rPr>
                <w:rFonts w:eastAsia="Times New Roman" w:cs="Arial"/>
                <w:i/>
                <w:iCs/>
                <w:sz w:val="18"/>
                <w:szCs w:val="18"/>
                <w:lang w:eastAsia="en-AU"/>
              </w:rPr>
              <w:t>Clicked on link as % opened</w:t>
            </w:r>
          </w:p>
        </w:tc>
        <w:tc>
          <w:tcPr>
            <w:tcW w:w="940" w:type="dxa"/>
            <w:noWrap/>
            <w:hideMark/>
          </w:tcPr>
          <w:p w14:paraId="2ACE55EE"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42.8</w:t>
            </w:r>
          </w:p>
        </w:tc>
        <w:tc>
          <w:tcPr>
            <w:tcW w:w="820" w:type="dxa"/>
            <w:noWrap/>
            <w:hideMark/>
          </w:tcPr>
          <w:p w14:paraId="48C36214"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35.0</w:t>
            </w:r>
          </w:p>
        </w:tc>
        <w:tc>
          <w:tcPr>
            <w:tcW w:w="820" w:type="dxa"/>
            <w:noWrap/>
            <w:hideMark/>
          </w:tcPr>
          <w:p w14:paraId="0A967236"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27.0</w:t>
            </w:r>
          </w:p>
        </w:tc>
        <w:tc>
          <w:tcPr>
            <w:tcW w:w="820" w:type="dxa"/>
            <w:noWrap/>
            <w:hideMark/>
          </w:tcPr>
          <w:p w14:paraId="48A82608"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19.7</w:t>
            </w:r>
          </w:p>
        </w:tc>
        <w:tc>
          <w:tcPr>
            <w:tcW w:w="820" w:type="dxa"/>
            <w:noWrap/>
            <w:hideMark/>
          </w:tcPr>
          <w:p w14:paraId="75C7E562"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35.3</w:t>
            </w:r>
          </w:p>
        </w:tc>
      </w:tr>
      <w:tr w:rsidR="004010AB" w:rsidRPr="004010AB" w14:paraId="3C0983DC" w14:textId="77777777" w:rsidTr="004010AB">
        <w:trPr>
          <w:trHeight w:val="285"/>
        </w:trPr>
        <w:tc>
          <w:tcPr>
            <w:tcW w:w="2500" w:type="dxa"/>
            <w:noWrap/>
            <w:hideMark/>
          </w:tcPr>
          <w:p w14:paraId="76CE0C4F" w14:textId="77777777" w:rsidR="00A75D2E" w:rsidRPr="004010AB" w:rsidRDefault="00A75D2E" w:rsidP="00F314A0">
            <w:pPr>
              <w:rPr>
                <w:rFonts w:eastAsia="Times New Roman" w:cs="Arial"/>
                <w:b/>
                <w:bCs/>
                <w:sz w:val="18"/>
                <w:szCs w:val="18"/>
                <w:lang w:eastAsia="en-AU"/>
              </w:rPr>
            </w:pPr>
            <w:r w:rsidRPr="004010AB">
              <w:rPr>
                <w:rFonts w:eastAsia="Times New Roman" w:cs="Arial"/>
                <w:b/>
                <w:bCs/>
                <w:sz w:val="18"/>
                <w:szCs w:val="18"/>
                <w:lang w:eastAsia="en-AU"/>
              </w:rPr>
              <w:t>February 2020</w:t>
            </w:r>
          </w:p>
        </w:tc>
        <w:tc>
          <w:tcPr>
            <w:tcW w:w="940" w:type="dxa"/>
            <w:noWrap/>
            <w:hideMark/>
          </w:tcPr>
          <w:p w14:paraId="59BB361F" w14:textId="77777777" w:rsidR="00A75D2E" w:rsidRPr="004010AB" w:rsidRDefault="00A75D2E" w:rsidP="00F314A0">
            <w:pPr>
              <w:rPr>
                <w:rFonts w:ascii="Calibri" w:eastAsia="Times New Roman" w:hAnsi="Calibri" w:cs="Calibri"/>
                <w:b/>
                <w:bCs/>
                <w:sz w:val="22"/>
                <w:lang w:eastAsia="en-AU"/>
              </w:rPr>
            </w:pPr>
            <w:r w:rsidRPr="004010AB">
              <w:rPr>
                <w:rFonts w:ascii="Calibri" w:eastAsia="Times New Roman" w:hAnsi="Calibri" w:cs="Calibri"/>
                <w:b/>
                <w:bCs/>
                <w:sz w:val="22"/>
                <w:lang w:eastAsia="en-AU"/>
              </w:rPr>
              <w:t> </w:t>
            </w:r>
          </w:p>
        </w:tc>
        <w:tc>
          <w:tcPr>
            <w:tcW w:w="820" w:type="dxa"/>
            <w:noWrap/>
            <w:hideMark/>
          </w:tcPr>
          <w:p w14:paraId="7E18342D" w14:textId="77777777" w:rsidR="00A75D2E" w:rsidRPr="004010AB" w:rsidRDefault="00A75D2E" w:rsidP="00F314A0">
            <w:pPr>
              <w:rPr>
                <w:rFonts w:ascii="Calibri" w:eastAsia="Times New Roman" w:hAnsi="Calibri" w:cs="Calibri"/>
                <w:b/>
                <w:bCs/>
                <w:sz w:val="22"/>
                <w:lang w:eastAsia="en-AU"/>
              </w:rPr>
            </w:pPr>
            <w:r w:rsidRPr="004010AB">
              <w:rPr>
                <w:rFonts w:ascii="Calibri" w:eastAsia="Times New Roman" w:hAnsi="Calibri" w:cs="Calibri"/>
                <w:b/>
                <w:bCs/>
                <w:sz w:val="22"/>
                <w:lang w:eastAsia="en-AU"/>
              </w:rPr>
              <w:t> </w:t>
            </w:r>
          </w:p>
        </w:tc>
        <w:tc>
          <w:tcPr>
            <w:tcW w:w="820" w:type="dxa"/>
            <w:noWrap/>
            <w:hideMark/>
          </w:tcPr>
          <w:p w14:paraId="0196984A" w14:textId="77777777" w:rsidR="00A75D2E" w:rsidRPr="004010AB" w:rsidRDefault="00A75D2E" w:rsidP="00F314A0">
            <w:pPr>
              <w:rPr>
                <w:rFonts w:ascii="Calibri" w:eastAsia="Times New Roman" w:hAnsi="Calibri" w:cs="Calibri"/>
                <w:b/>
                <w:bCs/>
                <w:sz w:val="22"/>
                <w:lang w:eastAsia="en-AU"/>
              </w:rPr>
            </w:pPr>
            <w:r w:rsidRPr="004010AB">
              <w:rPr>
                <w:rFonts w:ascii="Calibri" w:eastAsia="Times New Roman" w:hAnsi="Calibri" w:cs="Calibri"/>
                <w:b/>
                <w:bCs/>
                <w:sz w:val="22"/>
                <w:lang w:eastAsia="en-AU"/>
              </w:rPr>
              <w:t> </w:t>
            </w:r>
          </w:p>
        </w:tc>
        <w:tc>
          <w:tcPr>
            <w:tcW w:w="820" w:type="dxa"/>
            <w:noWrap/>
            <w:hideMark/>
          </w:tcPr>
          <w:p w14:paraId="095CFEC4" w14:textId="77777777" w:rsidR="00A75D2E" w:rsidRPr="004010AB" w:rsidRDefault="00A75D2E" w:rsidP="00F314A0">
            <w:pPr>
              <w:rPr>
                <w:rFonts w:ascii="Calibri" w:eastAsia="Times New Roman" w:hAnsi="Calibri" w:cs="Calibri"/>
                <w:b/>
                <w:bCs/>
                <w:sz w:val="22"/>
                <w:lang w:eastAsia="en-AU"/>
              </w:rPr>
            </w:pPr>
            <w:r w:rsidRPr="004010AB">
              <w:rPr>
                <w:rFonts w:ascii="Calibri" w:eastAsia="Times New Roman" w:hAnsi="Calibri" w:cs="Calibri"/>
                <w:b/>
                <w:bCs/>
                <w:sz w:val="22"/>
                <w:lang w:eastAsia="en-AU"/>
              </w:rPr>
              <w:t> </w:t>
            </w:r>
          </w:p>
        </w:tc>
        <w:tc>
          <w:tcPr>
            <w:tcW w:w="820" w:type="dxa"/>
            <w:noWrap/>
            <w:hideMark/>
          </w:tcPr>
          <w:p w14:paraId="4FA65B4D" w14:textId="77777777" w:rsidR="00A75D2E" w:rsidRPr="004010AB" w:rsidRDefault="00A75D2E" w:rsidP="00F314A0">
            <w:pPr>
              <w:rPr>
                <w:rFonts w:ascii="Calibri" w:eastAsia="Times New Roman" w:hAnsi="Calibri" w:cs="Calibri"/>
                <w:b/>
                <w:bCs/>
                <w:sz w:val="22"/>
                <w:lang w:eastAsia="en-AU"/>
              </w:rPr>
            </w:pPr>
            <w:r w:rsidRPr="004010AB">
              <w:rPr>
                <w:rFonts w:ascii="Calibri" w:eastAsia="Times New Roman" w:hAnsi="Calibri" w:cs="Calibri"/>
                <w:b/>
                <w:bCs/>
                <w:sz w:val="22"/>
                <w:lang w:eastAsia="en-AU"/>
              </w:rPr>
              <w:t> </w:t>
            </w:r>
          </w:p>
        </w:tc>
      </w:tr>
      <w:tr w:rsidR="004010AB" w:rsidRPr="004010AB" w14:paraId="1B1D548E" w14:textId="77777777" w:rsidTr="004010AB">
        <w:trPr>
          <w:trHeight w:val="285"/>
        </w:trPr>
        <w:tc>
          <w:tcPr>
            <w:tcW w:w="2500" w:type="dxa"/>
            <w:noWrap/>
            <w:hideMark/>
          </w:tcPr>
          <w:p w14:paraId="541459D9" w14:textId="77777777" w:rsidR="00A75D2E" w:rsidRPr="004010AB" w:rsidRDefault="00A75D2E" w:rsidP="00A75D2E">
            <w:pPr>
              <w:rPr>
                <w:rFonts w:eastAsia="Times New Roman" w:cs="Arial"/>
                <w:sz w:val="18"/>
                <w:szCs w:val="18"/>
                <w:lang w:eastAsia="en-AU"/>
              </w:rPr>
            </w:pPr>
            <w:r w:rsidRPr="004010AB">
              <w:rPr>
                <w:rFonts w:eastAsia="Times New Roman" w:cs="Arial"/>
                <w:sz w:val="18"/>
                <w:szCs w:val="18"/>
                <w:lang w:eastAsia="en-AU"/>
              </w:rPr>
              <w:t>Total sent (n)</w:t>
            </w:r>
          </w:p>
        </w:tc>
        <w:tc>
          <w:tcPr>
            <w:tcW w:w="940" w:type="dxa"/>
            <w:noWrap/>
            <w:hideMark/>
          </w:tcPr>
          <w:p w14:paraId="2BC7CC40"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522</w:t>
            </w:r>
          </w:p>
        </w:tc>
        <w:tc>
          <w:tcPr>
            <w:tcW w:w="820" w:type="dxa"/>
            <w:noWrap/>
            <w:hideMark/>
          </w:tcPr>
          <w:p w14:paraId="2AF374BD"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386</w:t>
            </w:r>
          </w:p>
        </w:tc>
        <w:tc>
          <w:tcPr>
            <w:tcW w:w="820" w:type="dxa"/>
            <w:noWrap/>
            <w:hideMark/>
          </w:tcPr>
          <w:p w14:paraId="58D2470F"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345</w:t>
            </w:r>
          </w:p>
        </w:tc>
        <w:tc>
          <w:tcPr>
            <w:tcW w:w="820" w:type="dxa"/>
            <w:noWrap/>
            <w:hideMark/>
          </w:tcPr>
          <w:p w14:paraId="15FCE078"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274</w:t>
            </w:r>
          </w:p>
        </w:tc>
        <w:tc>
          <w:tcPr>
            <w:tcW w:w="820" w:type="dxa"/>
            <w:noWrap/>
            <w:hideMark/>
          </w:tcPr>
          <w:p w14:paraId="213C2327"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241</w:t>
            </w:r>
          </w:p>
        </w:tc>
      </w:tr>
      <w:tr w:rsidR="004010AB" w:rsidRPr="004010AB" w14:paraId="4A96D458" w14:textId="77777777" w:rsidTr="004010AB">
        <w:trPr>
          <w:trHeight w:val="285"/>
        </w:trPr>
        <w:tc>
          <w:tcPr>
            <w:tcW w:w="2500" w:type="dxa"/>
            <w:noWrap/>
            <w:hideMark/>
          </w:tcPr>
          <w:p w14:paraId="4F4186B4" w14:textId="77777777" w:rsidR="00A75D2E" w:rsidRPr="004010AB" w:rsidRDefault="00A75D2E" w:rsidP="00A75D2E">
            <w:pPr>
              <w:ind w:firstLineChars="100" w:firstLine="180"/>
              <w:rPr>
                <w:rFonts w:eastAsia="Times New Roman" w:cs="Arial"/>
                <w:sz w:val="18"/>
                <w:szCs w:val="18"/>
                <w:lang w:eastAsia="en-AU"/>
              </w:rPr>
            </w:pPr>
            <w:r w:rsidRPr="004010AB">
              <w:rPr>
                <w:rFonts w:eastAsia="Times New Roman" w:cs="Arial"/>
                <w:sz w:val="18"/>
                <w:szCs w:val="18"/>
                <w:lang w:eastAsia="en-AU"/>
              </w:rPr>
              <w:t>Opened (%)</w:t>
            </w:r>
          </w:p>
        </w:tc>
        <w:tc>
          <w:tcPr>
            <w:tcW w:w="940" w:type="dxa"/>
            <w:noWrap/>
            <w:hideMark/>
          </w:tcPr>
          <w:p w14:paraId="1FD98D4C"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42.1</w:t>
            </w:r>
          </w:p>
        </w:tc>
        <w:tc>
          <w:tcPr>
            <w:tcW w:w="820" w:type="dxa"/>
            <w:noWrap/>
            <w:hideMark/>
          </w:tcPr>
          <w:p w14:paraId="780E5148"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35.0</w:t>
            </w:r>
          </w:p>
        </w:tc>
        <w:tc>
          <w:tcPr>
            <w:tcW w:w="820" w:type="dxa"/>
            <w:noWrap/>
            <w:hideMark/>
          </w:tcPr>
          <w:p w14:paraId="58512B98"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31.9</w:t>
            </w:r>
          </w:p>
        </w:tc>
        <w:tc>
          <w:tcPr>
            <w:tcW w:w="820" w:type="dxa"/>
            <w:noWrap/>
            <w:hideMark/>
          </w:tcPr>
          <w:p w14:paraId="3D024A8C"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27.0</w:t>
            </w:r>
          </w:p>
        </w:tc>
        <w:tc>
          <w:tcPr>
            <w:tcW w:w="820" w:type="dxa"/>
            <w:noWrap/>
            <w:hideMark/>
          </w:tcPr>
          <w:p w14:paraId="1BF2BF05"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30.7</w:t>
            </w:r>
          </w:p>
        </w:tc>
      </w:tr>
      <w:tr w:rsidR="004010AB" w:rsidRPr="004010AB" w14:paraId="7B9FCED2" w14:textId="77777777" w:rsidTr="004010AB">
        <w:trPr>
          <w:trHeight w:val="285"/>
        </w:trPr>
        <w:tc>
          <w:tcPr>
            <w:tcW w:w="2500" w:type="dxa"/>
            <w:noWrap/>
            <w:hideMark/>
          </w:tcPr>
          <w:p w14:paraId="175D1049" w14:textId="77777777" w:rsidR="00A75D2E" w:rsidRPr="004010AB" w:rsidRDefault="00A75D2E" w:rsidP="00A75D2E">
            <w:pPr>
              <w:ind w:firstLineChars="200" w:firstLine="360"/>
              <w:rPr>
                <w:rFonts w:eastAsia="Times New Roman" w:cs="Arial"/>
                <w:i/>
                <w:iCs/>
                <w:sz w:val="18"/>
                <w:szCs w:val="18"/>
                <w:lang w:eastAsia="en-AU"/>
              </w:rPr>
            </w:pPr>
            <w:r w:rsidRPr="004010AB">
              <w:rPr>
                <w:rFonts w:eastAsia="Times New Roman" w:cs="Arial"/>
                <w:i/>
                <w:iCs/>
                <w:sz w:val="18"/>
                <w:szCs w:val="18"/>
                <w:lang w:eastAsia="en-AU"/>
              </w:rPr>
              <w:t>Clicked on link (%)</w:t>
            </w:r>
          </w:p>
        </w:tc>
        <w:tc>
          <w:tcPr>
            <w:tcW w:w="940" w:type="dxa"/>
            <w:noWrap/>
            <w:hideMark/>
          </w:tcPr>
          <w:p w14:paraId="68466B9A"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15.9</w:t>
            </w:r>
          </w:p>
        </w:tc>
        <w:tc>
          <w:tcPr>
            <w:tcW w:w="820" w:type="dxa"/>
            <w:noWrap/>
            <w:hideMark/>
          </w:tcPr>
          <w:p w14:paraId="709ADDCA"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12.2</w:t>
            </w:r>
          </w:p>
        </w:tc>
        <w:tc>
          <w:tcPr>
            <w:tcW w:w="820" w:type="dxa"/>
            <w:noWrap/>
            <w:hideMark/>
          </w:tcPr>
          <w:p w14:paraId="003B8F57"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9.9</w:t>
            </w:r>
          </w:p>
        </w:tc>
        <w:tc>
          <w:tcPr>
            <w:tcW w:w="820" w:type="dxa"/>
            <w:noWrap/>
            <w:hideMark/>
          </w:tcPr>
          <w:p w14:paraId="07F6A0F3"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7.3</w:t>
            </w:r>
          </w:p>
        </w:tc>
        <w:tc>
          <w:tcPr>
            <w:tcW w:w="820" w:type="dxa"/>
            <w:noWrap/>
            <w:hideMark/>
          </w:tcPr>
          <w:p w14:paraId="1B89416E"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15.4</w:t>
            </w:r>
          </w:p>
        </w:tc>
      </w:tr>
      <w:tr w:rsidR="004010AB" w:rsidRPr="004010AB" w14:paraId="08F890CA" w14:textId="77777777" w:rsidTr="004010AB">
        <w:trPr>
          <w:trHeight w:val="285"/>
        </w:trPr>
        <w:tc>
          <w:tcPr>
            <w:tcW w:w="2500" w:type="dxa"/>
            <w:noWrap/>
            <w:hideMark/>
          </w:tcPr>
          <w:p w14:paraId="3CCE563F" w14:textId="77777777" w:rsidR="00A75D2E" w:rsidRPr="004010AB" w:rsidRDefault="00A75D2E" w:rsidP="00A75D2E">
            <w:pPr>
              <w:ind w:firstLineChars="200" w:firstLine="360"/>
              <w:rPr>
                <w:rFonts w:eastAsia="Times New Roman" w:cs="Arial"/>
                <w:i/>
                <w:iCs/>
                <w:sz w:val="18"/>
                <w:szCs w:val="18"/>
                <w:lang w:eastAsia="en-AU"/>
              </w:rPr>
            </w:pPr>
            <w:r w:rsidRPr="004010AB">
              <w:rPr>
                <w:rFonts w:eastAsia="Times New Roman" w:cs="Arial"/>
                <w:i/>
                <w:iCs/>
                <w:sz w:val="18"/>
                <w:szCs w:val="18"/>
                <w:lang w:eastAsia="en-AU"/>
              </w:rPr>
              <w:t>Opt-out from link (%)</w:t>
            </w:r>
          </w:p>
        </w:tc>
        <w:tc>
          <w:tcPr>
            <w:tcW w:w="940" w:type="dxa"/>
            <w:noWrap/>
            <w:hideMark/>
          </w:tcPr>
          <w:p w14:paraId="52CF8C2C"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6.3</w:t>
            </w:r>
          </w:p>
        </w:tc>
        <w:tc>
          <w:tcPr>
            <w:tcW w:w="820" w:type="dxa"/>
            <w:noWrap/>
            <w:hideMark/>
          </w:tcPr>
          <w:p w14:paraId="7F41534A"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0.5</w:t>
            </w:r>
          </w:p>
        </w:tc>
        <w:tc>
          <w:tcPr>
            <w:tcW w:w="820" w:type="dxa"/>
            <w:noWrap/>
            <w:hideMark/>
          </w:tcPr>
          <w:p w14:paraId="08253FE3"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0.3</w:t>
            </w:r>
          </w:p>
        </w:tc>
        <w:tc>
          <w:tcPr>
            <w:tcW w:w="820" w:type="dxa"/>
            <w:noWrap/>
            <w:hideMark/>
          </w:tcPr>
          <w:p w14:paraId="1810A0A3"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1.8</w:t>
            </w:r>
          </w:p>
        </w:tc>
        <w:tc>
          <w:tcPr>
            <w:tcW w:w="820" w:type="dxa"/>
            <w:noWrap/>
            <w:hideMark/>
          </w:tcPr>
          <w:p w14:paraId="50EF5765"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0.8</w:t>
            </w:r>
          </w:p>
        </w:tc>
      </w:tr>
      <w:tr w:rsidR="004010AB" w:rsidRPr="004010AB" w14:paraId="7594C87B" w14:textId="77777777" w:rsidTr="004010AB">
        <w:trPr>
          <w:trHeight w:val="285"/>
        </w:trPr>
        <w:tc>
          <w:tcPr>
            <w:tcW w:w="2500" w:type="dxa"/>
            <w:noWrap/>
            <w:hideMark/>
          </w:tcPr>
          <w:p w14:paraId="42D759B8" w14:textId="77777777" w:rsidR="00A75D2E" w:rsidRPr="004010AB" w:rsidRDefault="00A75D2E" w:rsidP="00A75D2E">
            <w:pPr>
              <w:ind w:firstLineChars="200" w:firstLine="360"/>
              <w:rPr>
                <w:rFonts w:eastAsia="Times New Roman" w:cs="Arial"/>
                <w:i/>
                <w:iCs/>
                <w:sz w:val="18"/>
                <w:szCs w:val="18"/>
                <w:lang w:eastAsia="en-AU"/>
              </w:rPr>
            </w:pPr>
            <w:r w:rsidRPr="004010AB">
              <w:rPr>
                <w:rFonts w:eastAsia="Times New Roman" w:cs="Arial"/>
                <w:i/>
                <w:iCs/>
                <w:sz w:val="18"/>
                <w:szCs w:val="18"/>
                <w:lang w:eastAsia="en-AU"/>
              </w:rPr>
              <w:t>Opened from link (%)</w:t>
            </w:r>
          </w:p>
        </w:tc>
        <w:tc>
          <w:tcPr>
            <w:tcW w:w="940" w:type="dxa"/>
            <w:noWrap/>
            <w:hideMark/>
          </w:tcPr>
          <w:p w14:paraId="5A99B47E"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19.9</w:t>
            </w:r>
          </w:p>
        </w:tc>
        <w:tc>
          <w:tcPr>
            <w:tcW w:w="820" w:type="dxa"/>
            <w:noWrap/>
            <w:hideMark/>
          </w:tcPr>
          <w:p w14:paraId="55AE3F02"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22.3</w:t>
            </w:r>
          </w:p>
        </w:tc>
        <w:tc>
          <w:tcPr>
            <w:tcW w:w="820" w:type="dxa"/>
            <w:noWrap/>
            <w:hideMark/>
          </w:tcPr>
          <w:p w14:paraId="18B40586"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21.7</w:t>
            </w:r>
          </w:p>
        </w:tc>
        <w:tc>
          <w:tcPr>
            <w:tcW w:w="820" w:type="dxa"/>
            <w:noWrap/>
            <w:hideMark/>
          </w:tcPr>
          <w:p w14:paraId="4D449855"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17.9</w:t>
            </w:r>
          </w:p>
        </w:tc>
        <w:tc>
          <w:tcPr>
            <w:tcW w:w="820" w:type="dxa"/>
            <w:noWrap/>
            <w:hideMark/>
          </w:tcPr>
          <w:p w14:paraId="5B94C6A0"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14.5</w:t>
            </w:r>
          </w:p>
        </w:tc>
      </w:tr>
      <w:tr w:rsidR="004010AB" w:rsidRPr="004010AB" w14:paraId="2A7FC0C7" w14:textId="77777777" w:rsidTr="004010AB">
        <w:trPr>
          <w:trHeight w:val="285"/>
        </w:trPr>
        <w:tc>
          <w:tcPr>
            <w:tcW w:w="2500" w:type="dxa"/>
            <w:noWrap/>
            <w:hideMark/>
          </w:tcPr>
          <w:p w14:paraId="67DC0726" w14:textId="77777777" w:rsidR="00A75D2E" w:rsidRPr="004010AB" w:rsidRDefault="00A75D2E" w:rsidP="00A75D2E">
            <w:pPr>
              <w:ind w:firstLineChars="100" w:firstLine="180"/>
              <w:rPr>
                <w:rFonts w:eastAsia="Times New Roman" w:cs="Arial"/>
                <w:sz w:val="18"/>
                <w:szCs w:val="18"/>
                <w:lang w:eastAsia="en-AU"/>
              </w:rPr>
            </w:pPr>
            <w:r w:rsidRPr="004010AB">
              <w:rPr>
                <w:rFonts w:eastAsia="Times New Roman" w:cs="Arial"/>
                <w:sz w:val="18"/>
                <w:szCs w:val="18"/>
                <w:lang w:eastAsia="en-AU"/>
              </w:rPr>
              <w:t>Unopened (%)</w:t>
            </w:r>
          </w:p>
        </w:tc>
        <w:tc>
          <w:tcPr>
            <w:tcW w:w="940" w:type="dxa"/>
            <w:noWrap/>
            <w:hideMark/>
          </w:tcPr>
          <w:p w14:paraId="7F0B2F5E"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46.6</w:t>
            </w:r>
          </w:p>
        </w:tc>
        <w:tc>
          <w:tcPr>
            <w:tcW w:w="820" w:type="dxa"/>
            <w:noWrap/>
            <w:hideMark/>
          </w:tcPr>
          <w:p w14:paraId="6B251EEF"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62.7</w:t>
            </w:r>
          </w:p>
        </w:tc>
        <w:tc>
          <w:tcPr>
            <w:tcW w:w="820" w:type="dxa"/>
            <w:noWrap/>
            <w:hideMark/>
          </w:tcPr>
          <w:p w14:paraId="0A20A559"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66.1</w:t>
            </w:r>
          </w:p>
        </w:tc>
        <w:tc>
          <w:tcPr>
            <w:tcW w:w="820" w:type="dxa"/>
            <w:noWrap/>
            <w:hideMark/>
          </w:tcPr>
          <w:p w14:paraId="2173F7D0"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69.3</w:t>
            </w:r>
          </w:p>
        </w:tc>
        <w:tc>
          <w:tcPr>
            <w:tcW w:w="820" w:type="dxa"/>
            <w:noWrap/>
            <w:hideMark/>
          </w:tcPr>
          <w:p w14:paraId="78F6AE0A"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66.8</w:t>
            </w:r>
          </w:p>
        </w:tc>
      </w:tr>
      <w:tr w:rsidR="004010AB" w:rsidRPr="004010AB" w14:paraId="2F10AF24" w14:textId="77777777" w:rsidTr="004010AB">
        <w:trPr>
          <w:trHeight w:val="285"/>
        </w:trPr>
        <w:tc>
          <w:tcPr>
            <w:tcW w:w="2500" w:type="dxa"/>
            <w:noWrap/>
            <w:hideMark/>
          </w:tcPr>
          <w:p w14:paraId="0213519D" w14:textId="77777777" w:rsidR="00A75D2E" w:rsidRPr="004010AB" w:rsidRDefault="00A75D2E" w:rsidP="00A75D2E">
            <w:pPr>
              <w:ind w:firstLineChars="100" w:firstLine="180"/>
              <w:rPr>
                <w:rFonts w:eastAsia="Times New Roman" w:cs="Arial"/>
                <w:sz w:val="18"/>
                <w:szCs w:val="18"/>
                <w:lang w:eastAsia="en-AU"/>
              </w:rPr>
            </w:pPr>
            <w:r w:rsidRPr="004010AB">
              <w:rPr>
                <w:rFonts w:eastAsia="Times New Roman" w:cs="Arial"/>
                <w:sz w:val="18"/>
                <w:szCs w:val="18"/>
                <w:lang w:eastAsia="en-AU"/>
              </w:rPr>
              <w:t>Soft bounce (%)</w:t>
            </w:r>
          </w:p>
        </w:tc>
        <w:tc>
          <w:tcPr>
            <w:tcW w:w="940" w:type="dxa"/>
            <w:noWrap/>
            <w:hideMark/>
          </w:tcPr>
          <w:p w14:paraId="3A2E93CE"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1.3</w:t>
            </w:r>
          </w:p>
        </w:tc>
        <w:tc>
          <w:tcPr>
            <w:tcW w:w="820" w:type="dxa"/>
            <w:noWrap/>
            <w:hideMark/>
          </w:tcPr>
          <w:p w14:paraId="27E92047"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1.6</w:t>
            </w:r>
          </w:p>
        </w:tc>
        <w:tc>
          <w:tcPr>
            <w:tcW w:w="820" w:type="dxa"/>
            <w:noWrap/>
            <w:hideMark/>
          </w:tcPr>
          <w:p w14:paraId="3588177D"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2.0</w:t>
            </w:r>
          </w:p>
        </w:tc>
        <w:tc>
          <w:tcPr>
            <w:tcW w:w="820" w:type="dxa"/>
            <w:noWrap/>
            <w:hideMark/>
          </w:tcPr>
          <w:p w14:paraId="40F9EC21"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3.6</w:t>
            </w:r>
          </w:p>
        </w:tc>
        <w:tc>
          <w:tcPr>
            <w:tcW w:w="820" w:type="dxa"/>
            <w:noWrap/>
            <w:hideMark/>
          </w:tcPr>
          <w:p w14:paraId="4EE48009"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2.5</w:t>
            </w:r>
          </w:p>
        </w:tc>
      </w:tr>
      <w:tr w:rsidR="004010AB" w:rsidRPr="004010AB" w14:paraId="60A7C5B8" w14:textId="77777777" w:rsidTr="004010AB">
        <w:trPr>
          <w:trHeight w:val="285"/>
        </w:trPr>
        <w:tc>
          <w:tcPr>
            <w:tcW w:w="2500" w:type="dxa"/>
            <w:noWrap/>
            <w:hideMark/>
          </w:tcPr>
          <w:p w14:paraId="2E1BB1B3" w14:textId="77777777" w:rsidR="00A75D2E" w:rsidRPr="004010AB" w:rsidRDefault="00A75D2E" w:rsidP="00A75D2E">
            <w:pPr>
              <w:ind w:firstLineChars="100" w:firstLine="180"/>
              <w:rPr>
                <w:rFonts w:eastAsia="Times New Roman" w:cs="Arial"/>
                <w:sz w:val="18"/>
                <w:szCs w:val="18"/>
                <w:lang w:eastAsia="en-AU"/>
              </w:rPr>
            </w:pPr>
            <w:r w:rsidRPr="004010AB">
              <w:rPr>
                <w:rFonts w:eastAsia="Times New Roman" w:cs="Arial"/>
                <w:sz w:val="18"/>
                <w:szCs w:val="18"/>
                <w:lang w:eastAsia="en-AU"/>
              </w:rPr>
              <w:t>Hard bounce(%)</w:t>
            </w:r>
          </w:p>
        </w:tc>
        <w:tc>
          <w:tcPr>
            <w:tcW w:w="940" w:type="dxa"/>
            <w:noWrap/>
            <w:hideMark/>
          </w:tcPr>
          <w:p w14:paraId="777CEDA6"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10.0</w:t>
            </w:r>
          </w:p>
        </w:tc>
        <w:tc>
          <w:tcPr>
            <w:tcW w:w="820" w:type="dxa"/>
            <w:noWrap/>
            <w:hideMark/>
          </w:tcPr>
          <w:p w14:paraId="0EB60067"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0.8</w:t>
            </w:r>
          </w:p>
        </w:tc>
        <w:tc>
          <w:tcPr>
            <w:tcW w:w="820" w:type="dxa"/>
            <w:noWrap/>
            <w:hideMark/>
          </w:tcPr>
          <w:p w14:paraId="773A3613"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0.0</w:t>
            </w:r>
          </w:p>
        </w:tc>
        <w:tc>
          <w:tcPr>
            <w:tcW w:w="820" w:type="dxa"/>
            <w:noWrap/>
            <w:hideMark/>
          </w:tcPr>
          <w:p w14:paraId="0F395BC2"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0.0</w:t>
            </w:r>
          </w:p>
        </w:tc>
        <w:tc>
          <w:tcPr>
            <w:tcW w:w="820" w:type="dxa"/>
            <w:noWrap/>
            <w:hideMark/>
          </w:tcPr>
          <w:p w14:paraId="2681E7D6"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0.0</w:t>
            </w:r>
          </w:p>
        </w:tc>
      </w:tr>
      <w:tr w:rsidR="004010AB" w:rsidRPr="004010AB" w14:paraId="41A5C6EE" w14:textId="77777777" w:rsidTr="004010AB">
        <w:trPr>
          <w:trHeight w:val="285"/>
        </w:trPr>
        <w:tc>
          <w:tcPr>
            <w:tcW w:w="2500" w:type="dxa"/>
            <w:hideMark/>
          </w:tcPr>
          <w:p w14:paraId="1F5920E7" w14:textId="77777777" w:rsidR="00A75D2E" w:rsidRPr="004010AB" w:rsidRDefault="00A75D2E" w:rsidP="00A75D2E">
            <w:pPr>
              <w:rPr>
                <w:rFonts w:eastAsia="Times New Roman" w:cs="Arial"/>
                <w:i/>
                <w:iCs/>
                <w:sz w:val="18"/>
                <w:szCs w:val="18"/>
                <w:lang w:eastAsia="en-AU"/>
              </w:rPr>
            </w:pPr>
            <w:r w:rsidRPr="004010AB">
              <w:rPr>
                <w:rFonts w:eastAsia="Times New Roman" w:cs="Arial"/>
                <w:i/>
                <w:iCs/>
                <w:sz w:val="18"/>
                <w:szCs w:val="18"/>
                <w:lang w:eastAsia="en-AU"/>
              </w:rPr>
              <w:t>Clicked on link as % opened</w:t>
            </w:r>
          </w:p>
        </w:tc>
        <w:tc>
          <w:tcPr>
            <w:tcW w:w="940" w:type="dxa"/>
            <w:noWrap/>
            <w:hideMark/>
          </w:tcPr>
          <w:p w14:paraId="394FF777"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37.7</w:t>
            </w:r>
          </w:p>
        </w:tc>
        <w:tc>
          <w:tcPr>
            <w:tcW w:w="820" w:type="dxa"/>
            <w:noWrap/>
            <w:hideMark/>
          </w:tcPr>
          <w:p w14:paraId="4BD556E3"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34.8</w:t>
            </w:r>
          </w:p>
        </w:tc>
        <w:tc>
          <w:tcPr>
            <w:tcW w:w="820" w:type="dxa"/>
            <w:noWrap/>
            <w:hideMark/>
          </w:tcPr>
          <w:p w14:paraId="52732751"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30.9</w:t>
            </w:r>
          </w:p>
        </w:tc>
        <w:tc>
          <w:tcPr>
            <w:tcW w:w="820" w:type="dxa"/>
            <w:noWrap/>
            <w:hideMark/>
          </w:tcPr>
          <w:p w14:paraId="26B83B00"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27.0</w:t>
            </w:r>
          </w:p>
        </w:tc>
        <w:tc>
          <w:tcPr>
            <w:tcW w:w="820" w:type="dxa"/>
            <w:noWrap/>
            <w:hideMark/>
          </w:tcPr>
          <w:p w14:paraId="04BC2A0C"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50.0</w:t>
            </w:r>
          </w:p>
        </w:tc>
      </w:tr>
      <w:tr w:rsidR="004010AB" w:rsidRPr="004010AB" w14:paraId="04840CBC" w14:textId="77777777" w:rsidTr="004010AB">
        <w:trPr>
          <w:trHeight w:val="285"/>
        </w:trPr>
        <w:tc>
          <w:tcPr>
            <w:tcW w:w="2500" w:type="dxa"/>
            <w:noWrap/>
            <w:hideMark/>
          </w:tcPr>
          <w:p w14:paraId="0FCD77A0" w14:textId="77777777" w:rsidR="00A75D2E" w:rsidRPr="004010AB" w:rsidRDefault="00A75D2E" w:rsidP="00F314A0">
            <w:pPr>
              <w:rPr>
                <w:rFonts w:eastAsia="Times New Roman" w:cs="Arial"/>
                <w:b/>
                <w:bCs/>
                <w:sz w:val="18"/>
                <w:szCs w:val="18"/>
                <w:lang w:eastAsia="en-AU"/>
              </w:rPr>
            </w:pPr>
            <w:r w:rsidRPr="004010AB">
              <w:rPr>
                <w:rFonts w:eastAsia="Times New Roman" w:cs="Arial"/>
                <w:b/>
                <w:bCs/>
                <w:sz w:val="18"/>
                <w:szCs w:val="18"/>
                <w:lang w:eastAsia="en-AU"/>
              </w:rPr>
              <w:t>May 2020</w:t>
            </w:r>
          </w:p>
        </w:tc>
        <w:tc>
          <w:tcPr>
            <w:tcW w:w="940" w:type="dxa"/>
            <w:noWrap/>
            <w:hideMark/>
          </w:tcPr>
          <w:p w14:paraId="5872DC76" w14:textId="77777777" w:rsidR="00A75D2E" w:rsidRPr="004010AB" w:rsidRDefault="00A75D2E" w:rsidP="00F314A0">
            <w:pPr>
              <w:rPr>
                <w:rFonts w:ascii="Calibri" w:eastAsia="Times New Roman" w:hAnsi="Calibri" w:cs="Calibri"/>
                <w:b/>
                <w:bCs/>
                <w:sz w:val="22"/>
                <w:lang w:eastAsia="en-AU"/>
              </w:rPr>
            </w:pPr>
            <w:r w:rsidRPr="004010AB">
              <w:rPr>
                <w:rFonts w:ascii="Calibri" w:eastAsia="Times New Roman" w:hAnsi="Calibri" w:cs="Calibri"/>
                <w:b/>
                <w:bCs/>
                <w:sz w:val="22"/>
                <w:lang w:eastAsia="en-AU"/>
              </w:rPr>
              <w:t> </w:t>
            </w:r>
          </w:p>
        </w:tc>
        <w:tc>
          <w:tcPr>
            <w:tcW w:w="820" w:type="dxa"/>
            <w:noWrap/>
            <w:hideMark/>
          </w:tcPr>
          <w:p w14:paraId="49808291" w14:textId="77777777" w:rsidR="00A75D2E" w:rsidRPr="004010AB" w:rsidRDefault="00A75D2E" w:rsidP="00F314A0">
            <w:pPr>
              <w:rPr>
                <w:rFonts w:ascii="Calibri" w:eastAsia="Times New Roman" w:hAnsi="Calibri" w:cs="Calibri"/>
                <w:b/>
                <w:bCs/>
                <w:sz w:val="22"/>
                <w:lang w:eastAsia="en-AU"/>
              </w:rPr>
            </w:pPr>
            <w:r w:rsidRPr="004010AB">
              <w:rPr>
                <w:rFonts w:ascii="Calibri" w:eastAsia="Times New Roman" w:hAnsi="Calibri" w:cs="Calibri"/>
                <w:b/>
                <w:bCs/>
                <w:sz w:val="22"/>
                <w:lang w:eastAsia="en-AU"/>
              </w:rPr>
              <w:t> </w:t>
            </w:r>
          </w:p>
        </w:tc>
        <w:tc>
          <w:tcPr>
            <w:tcW w:w="820" w:type="dxa"/>
            <w:noWrap/>
            <w:hideMark/>
          </w:tcPr>
          <w:p w14:paraId="621DDD80" w14:textId="77777777" w:rsidR="00A75D2E" w:rsidRPr="004010AB" w:rsidRDefault="00A75D2E" w:rsidP="00F314A0">
            <w:pPr>
              <w:rPr>
                <w:rFonts w:ascii="Calibri" w:eastAsia="Times New Roman" w:hAnsi="Calibri" w:cs="Calibri"/>
                <w:b/>
                <w:bCs/>
                <w:sz w:val="22"/>
                <w:lang w:eastAsia="en-AU"/>
              </w:rPr>
            </w:pPr>
            <w:r w:rsidRPr="004010AB">
              <w:rPr>
                <w:rFonts w:ascii="Calibri" w:eastAsia="Times New Roman" w:hAnsi="Calibri" w:cs="Calibri"/>
                <w:b/>
                <w:bCs/>
                <w:sz w:val="22"/>
                <w:lang w:eastAsia="en-AU"/>
              </w:rPr>
              <w:t> </w:t>
            </w:r>
          </w:p>
        </w:tc>
        <w:tc>
          <w:tcPr>
            <w:tcW w:w="820" w:type="dxa"/>
            <w:noWrap/>
            <w:hideMark/>
          </w:tcPr>
          <w:p w14:paraId="2EC755C3" w14:textId="77777777" w:rsidR="00A75D2E" w:rsidRPr="004010AB" w:rsidRDefault="00A75D2E" w:rsidP="00F314A0">
            <w:pPr>
              <w:rPr>
                <w:rFonts w:ascii="Calibri" w:eastAsia="Times New Roman" w:hAnsi="Calibri" w:cs="Calibri"/>
                <w:b/>
                <w:bCs/>
                <w:sz w:val="22"/>
                <w:lang w:eastAsia="en-AU"/>
              </w:rPr>
            </w:pPr>
            <w:r w:rsidRPr="004010AB">
              <w:rPr>
                <w:rFonts w:ascii="Calibri" w:eastAsia="Times New Roman" w:hAnsi="Calibri" w:cs="Calibri"/>
                <w:b/>
                <w:bCs/>
                <w:sz w:val="22"/>
                <w:lang w:eastAsia="en-AU"/>
              </w:rPr>
              <w:t> </w:t>
            </w:r>
          </w:p>
        </w:tc>
        <w:tc>
          <w:tcPr>
            <w:tcW w:w="820" w:type="dxa"/>
            <w:noWrap/>
            <w:hideMark/>
          </w:tcPr>
          <w:p w14:paraId="3031E0A6" w14:textId="77777777" w:rsidR="00A75D2E" w:rsidRPr="004010AB" w:rsidRDefault="00A75D2E" w:rsidP="00F314A0">
            <w:pPr>
              <w:rPr>
                <w:rFonts w:ascii="Calibri" w:eastAsia="Times New Roman" w:hAnsi="Calibri" w:cs="Calibri"/>
                <w:b/>
                <w:bCs/>
                <w:sz w:val="22"/>
                <w:lang w:eastAsia="en-AU"/>
              </w:rPr>
            </w:pPr>
            <w:r w:rsidRPr="004010AB">
              <w:rPr>
                <w:rFonts w:ascii="Calibri" w:eastAsia="Times New Roman" w:hAnsi="Calibri" w:cs="Calibri"/>
                <w:b/>
                <w:bCs/>
                <w:sz w:val="22"/>
                <w:lang w:eastAsia="en-AU"/>
              </w:rPr>
              <w:t> </w:t>
            </w:r>
          </w:p>
        </w:tc>
      </w:tr>
      <w:tr w:rsidR="004010AB" w:rsidRPr="004010AB" w14:paraId="0061D436" w14:textId="77777777" w:rsidTr="004010AB">
        <w:trPr>
          <w:trHeight w:val="285"/>
        </w:trPr>
        <w:tc>
          <w:tcPr>
            <w:tcW w:w="2500" w:type="dxa"/>
            <w:noWrap/>
            <w:hideMark/>
          </w:tcPr>
          <w:p w14:paraId="58E94643" w14:textId="77777777" w:rsidR="00A75D2E" w:rsidRPr="004010AB" w:rsidRDefault="00A75D2E" w:rsidP="00A75D2E">
            <w:pPr>
              <w:rPr>
                <w:rFonts w:eastAsia="Times New Roman" w:cs="Arial"/>
                <w:sz w:val="18"/>
                <w:szCs w:val="18"/>
                <w:lang w:eastAsia="en-AU"/>
              </w:rPr>
            </w:pPr>
            <w:r w:rsidRPr="004010AB">
              <w:rPr>
                <w:rFonts w:eastAsia="Times New Roman" w:cs="Arial"/>
                <w:sz w:val="18"/>
                <w:szCs w:val="18"/>
                <w:lang w:eastAsia="en-AU"/>
              </w:rPr>
              <w:t>Total sent (n)</w:t>
            </w:r>
          </w:p>
        </w:tc>
        <w:tc>
          <w:tcPr>
            <w:tcW w:w="940" w:type="dxa"/>
            <w:noWrap/>
            <w:hideMark/>
          </w:tcPr>
          <w:p w14:paraId="08395A80"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4,289</w:t>
            </w:r>
          </w:p>
        </w:tc>
        <w:tc>
          <w:tcPr>
            <w:tcW w:w="820" w:type="dxa"/>
            <w:noWrap/>
            <w:hideMark/>
          </w:tcPr>
          <w:p w14:paraId="1B519208"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3,194</w:t>
            </w:r>
          </w:p>
        </w:tc>
        <w:tc>
          <w:tcPr>
            <w:tcW w:w="820" w:type="dxa"/>
            <w:noWrap/>
            <w:hideMark/>
          </w:tcPr>
          <w:p w14:paraId="235BF2DB"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2,537</w:t>
            </w:r>
          </w:p>
        </w:tc>
        <w:tc>
          <w:tcPr>
            <w:tcW w:w="820" w:type="dxa"/>
            <w:noWrap/>
            <w:hideMark/>
          </w:tcPr>
          <w:p w14:paraId="19808D02"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2,478</w:t>
            </w:r>
          </w:p>
        </w:tc>
        <w:tc>
          <w:tcPr>
            <w:tcW w:w="820" w:type="dxa"/>
            <w:noWrap/>
            <w:hideMark/>
          </w:tcPr>
          <w:p w14:paraId="73AE4A35"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2,048</w:t>
            </w:r>
          </w:p>
        </w:tc>
      </w:tr>
      <w:tr w:rsidR="004010AB" w:rsidRPr="004010AB" w14:paraId="6C0AA93C" w14:textId="77777777" w:rsidTr="004010AB">
        <w:trPr>
          <w:trHeight w:val="285"/>
        </w:trPr>
        <w:tc>
          <w:tcPr>
            <w:tcW w:w="2500" w:type="dxa"/>
            <w:noWrap/>
            <w:hideMark/>
          </w:tcPr>
          <w:p w14:paraId="4416BFF5" w14:textId="77777777" w:rsidR="00A75D2E" w:rsidRPr="004010AB" w:rsidRDefault="00A75D2E" w:rsidP="00A75D2E">
            <w:pPr>
              <w:ind w:firstLineChars="100" w:firstLine="180"/>
              <w:rPr>
                <w:rFonts w:eastAsia="Times New Roman" w:cs="Arial"/>
                <w:sz w:val="18"/>
                <w:szCs w:val="18"/>
                <w:lang w:eastAsia="en-AU"/>
              </w:rPr>
            </w:pPr>
            <w:r w:rsidRPr="004010AB">
              <w:rPr>
                <w:rFonts w:eastAsia="Times New Roman" w:cs="Arial"/>
                <w:sz w:val="18"/>
                <w:szCs w:val="18"/>
                <w:lang w:eastAsia="en-AU"/>
              </w:rPr>
              <w:t>Opened (%)</w:t>
            </w:r>
          </w:p>
        </w:tc>
        <w:tc>
          <w:tcPr>
            <w:tcW w:w="940" w:type="dxa"/>
            <w:noWrap/>
            <w:hideMark/>
          </w:tcPr>
          <w:p w14:paraId="37CEF784"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42.1</w:t>
            </w:r>
          </w:p>
        </w:tc>
        <w:tc>
          <w:tcPr>
            <w:tcW w:w="820" w:type="dxa"/>
            <w:noWrap/>
            <w:hideMark/>
          </w:tcPr>
          <w:p w14:paraId="19FA5F31"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38.6</w:t>
            </w:r>
          </w:p>
        </w:tc>
        <w:tc>
          <w:tcPr>
            <w:tcW w:w="820" w:type="dxa"/>
            <w:noWrap/>
            <w:hideMark/>
          </w:tcPr>
          <w:p w14:paraId="3522A548"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27.9</w:t>
            </w:r>
          </w:p>
        </w:tc>
        <w:tc>
          <w:tcPr>
            <w:tcW w:w="820" w:type="dxa"/>
            <w:noWrap/>
            <w:hideMark/>
          </w:tcPr>
          <w:p w14:paraId="0D2B83C4"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34.3</w:t>
            </w:r>
          </w:p>
        </w:tc>
        <w:tc>
          <w:tcPr>
            <w:tcW w:w="820" w:type="dxa"/>
            <w:noWrap/>
            <w:hideMark/>
          </w:tcPr>
          <w:p w14:paraId="596AAA0D"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32.8</w:t>
            </w:r>
          </w:p>
        </w:tc>
      </w:tr>
      <w:tr w:rsidR="004010AB" w:rsidRPr="004010AB" w14:paraId="4D52753A" w14:textId="77777777" w:rsidTr="004010AB">
        <w:trPr>
          <w:trHeight w:val="285"/>
        </w:trPr>
        <w:tc>
          <w:tcPr>
            <w:tcW w:w="2500" w:type="dxa"/>
            <w:noWrap/>
            <w:hideMark/>
          </w:tcPr>
          <w:p w14:paraId="700B4DF1" w14:textId="77777777" w:rsidR="00A75D2E" w:rsidRPr="004010AB" w:rsidRDefault="00A75D2E" w:rsidP="00A75D2E">
            <w:pPr>
              <w:ind w:firstLineChars="200" w:firstLine="360"/>
              <w:rPr>
                <w:rFonts w:eastAsia="Times New Roman" w:cs="Arial"/>
                <w:i/>
                <w:iCs/>
                <w:sz w:val="18"/>
                <w:szCs w:val="18"/>
                <w:lang w:eastAsia="en-AU"/>
              </w:rPr>
            </w:pPr>
            <w:r w:rsidRPr="004010AB">
              <w:rPr>
                <w:rFonts w:eastAsia="Times New Roman" w:cs="Arial"/>
                <w:i/>
                <w:iCs/>
                <w:sz w:val="18"/>
                <w:szCs w:val="18"/>
                <w:lang w:eastAsia="en-AU"/>
              </w:rPr>
              <w:t>Clicked on link (%)</w:t>
            </w:r>
          </w:p>
        </w:tc>
        <w:tc>
          <w:tcPr>
            <w:tcW w:w="940" w:type="dxa"/>
            <w:noWrap/>
            <w:hideMark/>
          </w:tcPr>
          <w:p w14:paraId="7CBA0D29"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21.1</w:t>
            </w:r>
          </w:p>
        </w:tc>
        <w:tc>
          <w:tcPr>
            <w:tcW w:w="820" w:type="dxa"/>
            <w:noWrap/>
            <w:hideMark/>
          </w:tcPr>
          <w:p w14:paraId="0897CC6B"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18.3</w:t>
            </w:r>
          </w:p>
        </w:tc>
        <w:tc>
          <w:tcPr>
            <w:tcW w:w="820" w:type="dxa"/>
            <w:noWrap/>
            <w:hideMark/>
          </w:tcPr>
          <w:p w14:paraId="4289D55A"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7.9</w:t>
            </w:r>
          </w:p>
        </w:tc>
        <w:tc>
          <w:tcPr>
            <w:tcW w:w="820" w:type="dxa"/>
            <w:noWrap/>
            <w:hideMark/>
          </w:tcPr>
          <w:p w14:paraId="3CCAA52D"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13.3</w:t>
            </w:r>
          </w:p>
        </w:tc>
        <w:tc>
          <w:tcPr>
            <w:tcW w:w="820" w:type="dxa"/>
            <w:noWrap/>
            <w:hideMark/>
          </w:tcPr>
          <w:p w14:paraId="452F9420"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16.7</w:t>
            </w:r>
          </w:p>
        </w:tc>
      </w:tr>
      <w:tr w:rsidR="004010AB" w:rsidRPr="004010AB" w14:paraId="009D48D6" w14:textId="77777777" w:rsidTr="004010AB">
        <w:trPr>
          <w:trHeight w:val="285"/>
        </w:trPr>
        <w:tc>
          <w:tcPr>
            <w:tcW w:w="2500" w:type="dxa"/>
            <w:noWrap/>
            <w:hideMark/>
          </w:tcPr>
          <w:p w14:paraId="6F681798" w14:textId="77777777" w:rsidR="00A75D2E" w:rsidRPr="004010AB" w:rsidRDefault="00A75D2E" w:rsidP="00A75D2E">
            <w:pPr>
              <w:ind w:firstLineChars="200" w:firstLine="360"/>
              <w:rPr>
                <w:rFonts w:eastAsia="Times New Roman" w:cs="Arial"/>
                <w:i/>
                <w:iCs/>
                <w:sz w:val="18"/>
                <w:szCs w:val="18"/>
                <w:lang w:eastAsia="en-AU"/>
              </w:rPr>
            </w:pPr>
            <w:r w:rsidRPr="004010AB">
              <w:rPr>
                <w:rFonts w:eastAsia="Times New Roman" w:cs="Arial"/>
                <w:i/>
                <w:iCs/>
                <w:sz w:val="18"/>
                <w:szCs w:val="18"/>
                <w:lang w:eastAsia="en-AU"/>
              </w:rPr>
              <w:t>Opt-out from link (%)</w:t>
            </w:r>
          </w:p>
        </w:tc>
        <w:tc>
          <w:tcPr>
            <w:tcW w:w="940" w:type="dxa"/>
            <w:noWrap/>
            <w:hideMark/>
          </w:tcPr>
          <w:p w14:paraId="075E2725"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2.2</w:t>
            </w:r>
          </w:p>
        </w:tc>
        <w:tc>
          <w:tcPr>
            <w:tcW w:w="820" w:type="dxa"/>
            <w:noWrap/>
            <w:hideMark/>
          </w:tcPr>
          <w:p w14:paraId="421072E9"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0.4</w:t>
            </w:r>
          </w:p>
        </w:tc>
        <w:tc>
          <w:tcPr>
            <w:tcW w:w="820" w:type="dxa"/>
            <w:noWrap/>
            <w:hideMark/>
          </w:tcPr>
          <w:p w14:paraId="0C151E87"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0.4</w:t>
            </w:r>
          </w:p>
        </w:tc>
        <w:tc>
          <w:tcPr>
            <w:tcW w:w="820" w:type="dxa"/>
            <w:noWrap/>
            <w:hideMark/>
          </w:tcPr>
          <w:p w14:paraId="2140D844"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0.7</w:t>
            </w:r>
          </w:p>
        </w:tc>
        <w:tc>
          <w:tcPr>
            <w:tcW w:w="820" w:type="dxa"/>
            <w:noWrap/>
            <w:hideMark/>
          </w:tcPr>
          <w:p w14:paraId="4FB57D85"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0.4</w:t>
            </w:r>
          </w:p>
        </w:tc>
      </w:tr>
      <w:tr w:rsidR="004010AB" w:rsidRPr="004010AB" w14:paraId="47714CB4" w14:textId="77777777" w:rsidTr="004010AB">
        <w:trPr>
          <w:trHeight w:val="285"/>
        </w:trPr>
        <w:tc>
          <w:tcPr>
            <w:tcW w:w="2500" w:type="dxa"/>
            <w:noWrap/>
            <w:hideMark/>
          </w:tcPr>
          <w:p w14:paraId="2CFFF456" w14:textId="77777777" w:rsidR="00A75D2E" w:rsidRPr="004010AB" w:rsidRDefault="00A75D2E" w:rsidP="00A75D2E">
            <w:pPr>
              <w:ind w:firstLineChars="200" w:firstLine="360"/>
              <w:rPr>
                <w:rFonts w:eastAsia="Times New Roman" w:cs="Arial"/>
                <w:i/>
                <w:iCs/>
                <w:sz w:val="18"/>
                <w:szCs w:val="18"/>
                <w:lang w:eastAsia="en-AU"/>
              </w:rPr>
            </w:pPr>
            <w:r w:rsidRPr="004010AB">
              <w:rPr>
                <w:rFonts w:eastAsia="Times New Roman" w:cs="Arial"/>
                <w:i/>
                <w:iCs/>
                <w:sz w:val="18"/>
                <w:szCs w:val="18"/>
                <w:lang w:eastAsia="en-AU"/>
              </w:rPr>
              <w:t>Opened from link (%)</w:t>
            </w:r>
          </w:p>
        </w:tc>
        <w:tc>
          <w:tcPr>
            <w:tcW w:w="940" w:type="dxa"/>
            <w:noWrap/>
            <w:hideMark/>
          </w:tcPr>
          <w:p w14:paraId="724D62BA"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18.8</w:t>
            </w:r>
          </w:p>
        </w:tc>
        <w:tc>
          <w:tcPr>
            <w:tcW w:w="820" w:type="dxa"/>
            <w:noWrap/>
            <w:hideMark/>
          </w:tcPr>
          <w:p w14:paraId="1DD17CF6"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19.9</w:t>
            </w:r>
          </w:p>
        </w:tc>
        <w:tc>
          <w:tcPr>
            <w:tcW w:w="820" w:type="dxa"/>
            <w:noWrap/>
            <w:hideMark/>
          </w:tcPr>
          <w:p w14:paraId="08B39D25"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19.5</w:t>
            </w:r>
          </w:p>
        </w:tc>
        <w:tc>
          <w:tcPr>
            <w:tcW w:w="820" w:type="dxa"/>
            <w:noWrap/>
            <w:hideMark/>
          </w:tcPr>
          <w:p w14:paraId="6DA05B9F"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20.3</w:t>
            </w:r>
          </w:p>
        </w:tc>
        <w:tc>
          <w:tcPr>
            <w:tcW w:w="820" w:type="dxa"/>
            <w:noWrap/>
            <w:hideMark/>
          </w:tcPr>
          <w:p w14:paraId="3BE7D208"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15.8</w:t>
            </w:r>
          </w:p>
        </w:tc>
      </w:tr>
      <w:tr w:rsidR="004010AB" w:rsidRPr="004010AB" w14:paraId="5E05F490" w14:textId="77777777" w:rsidTr="004010AB">
        <w:trPr>
          <w:trHeight w:val="285"/>
        </w:trPr>
        <w:tc>
          <w:tcPr>
            <w:tcW w:w="2500" w:type="dxa"/>
            <w:noWrap/>
            <w:hideMark/>
          </w:tcPr>
          <w:p w14:paraId="60988063" w14:textId="77777777" w:rsidR="00A75D2E" w:rsidRPr="004010AB" w:rsidRDefault="00A75D2E" w:rsidP="00A75D2E">
            <w:pPr>
              <w:ind w:firstLineChars="100" w:firstLine="180"/>
              <w:rPr>
                <w:rFonts w:eastAsia="Times New Roman" w:cs="Arial"/>
                <w:sz w:val="18"/>
                <w:szCs w:val="18"/>
                <w:lang w:eastAsia="en-AU"/>
              </w:rPr>
            </w:pPr>
            <w:r w:rsidRPr="004010AB">
              <w:rPr>
                <w:rFonts w:eastAsia="Times New Roman" w:cs="Arial"/>
                <w:sz w:val="18"/>
                <w:szCs w:val="18"/>
                <w:lang w:eastAsia="en-AU"/>
              </w:rPr>
              <w:t>Unopened (%)</w:t>
            </w:r>
          </w:p>
        </w:tc>
        <w:tc>
          <w:tcPr>
            <w:tcW w:w="940" w:type="dxa"/>
            <w:noWrap/>
            <w:hideMark/>
          </w:tcPr>
          <w:p w14:paraId="55823E7D"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48.6</w:t>
            </w:r>
          </w:p>
        </w:tc>
        <w:tc>
          <w:tcPr>
            <w:tcW w:w="820" w:type="dxa"/>
            <w:noWrap/>
            <w:hideMark/>
          </w:tcPr>
          <w:p w14:paraId="00A42A2A"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59.3</w:t>
            </w:r>
          </w:p>
        </w:tc>
        <w:tc>
          <w:tcPr>
            <w:tcW w:w="820" w:type="dxa"/>
            <w:noWrap/>
            <w:hideMark/>
          </w:tcPr>
          <w:p w14:paraId="34F23E30"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70.2</w:t>
            </w:r>
          </w:p>
        </w:tc>
        <w:tc>
          <w:tcPr>
            <w:tcW w:w="820" w:type="dxa"/>
            <w:noWrap/>
            <w:hideMark/>
          </w:tcPr>
          <w:p w14:paraId="4C48825E"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63.5</w:t>
            </w:r>
          </w:p>
        </w:tc>
        <w:tc>
          <w:tcPr>
            <w:tcW w:w="820" w:type="dxa"/>
            <w:noWrap/>
            <w:hideMark/>
          </w:tcPr>
          <w:p w14:paraId="14BE27B5"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64.7</w:t>
            </w:r>
          </w:p>
        </w:tc>
      </w:tr>
      <w:tr w:rsidR="004010AB" w:rsidRPr="004010AB" w14:paraId="298742A1" w14:textId="77777777" w:rsidTr="004010AB">
        <w:trPr>
          <w:trHeight w:val="285"/>
        </w:trPr>
        <w:tc>
          <w:tcPr>
            <w:tcW w:w="2500" w:type="dxa"/>
            <w:noWrap/>
            <w:hideMark/>
          </w:tcPr>
          <w:p w14:paraId="25841FCA" w14:textId="77777777" w:rsidR="00A75D2E" w:rsidRPr="004010AB" w:rsidRDefault="00A75D2E" w:rsidP="00A75D2E">
            <w:pPr>
              <w:ind w:firstLineChars="100" w:firstLine="180"/>
              <w:rPr>
                <w:rFonts w:eastAsia="Times New Roman" w:cs="Arial"/>
                <w:sz w:val="18"/>
                <w:szCs w:val="18"/>
                <w:lang w:eastAsia="en-AU"/>
              </w:rPr>
            </w:pPr>
            <w:r w:rsidRPr="004010AB">
              <w:rPr>
                <w:rFonts w:eastAsia="Times New Roman" w:cs="Arial"/>
                <w:sz w:val="18"/>
                <w:szCs w:val="18"/>
                <w:lang w:eastAsia="en-AU"/>
              </w:rPr>
              <w:t>Soft bounce (%)</w:t>
            </w:r>
          </w:p>
        </w:tc>
        <w:tc>
          <w:tcPr>
            <w:tcW w:w="940" w:type="dxa"/>
            <w:noWrap/>
            <w:hideMark/>
          </w:tcPr>
          <w:p w14:paraId="58C45C4D"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1.0</w:t>
            </w:r>
          </w:p>
        </w:tc>
        <w:tc>
          <w:tcPr>
            <w:tcW w:w="820" w:type="dxa"/>
            <w:noWrap/>
            <w:hideMark/>
          </w:tcPr>
          <w:p w14:paraId="0015E09A"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1.4</w:t>
            </w:r>
          </w:p>
        </w:tc>
        <w:tc>
          <w:tcPr>
            <w:tcW w:w="820" w:type="dxa"/>
            <w:noWrap/>
            <w:hideMark/>
          </w:tcPr>
          <w:p w14:paraId="62561343"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1.9</w:t>
            </w:r>
          </w:p>
        </w:tc>
        <w:tc>
          <w:tcPr>
            <w:tcW w:w="820" w:type="dxa"/>
            <w:noWrap/>
            <w:hideMark/>
          </w:tcPr>
          <w:p w14:paraId="1B2DEEB3"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2.2</w:t>
            </w:r>
          </w:p>
        </w:tc>
        <w:tc>
          <w:tcPr>
            <w:tcW w:w="820" w:type="dxa"/>
            <w:noWrap/>
            <w:hideMark/>
          </w:tcPr>
          <w:p w14:paraId="4C2B05B8"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2.3</w:t>
            </w:r>
          </w:p>
        </w:tc>
      </w:tr>
      <w:tr w:rsidR="004010AB" w:rsidRPr="004010AB" w14:paraId="369BD2B0" w14:textId="77777777" w:rsidTr="004010AB">
        <w:trPr>
          <w:trHeight w:val="285"/>
        </w:trPr>
        <w:tc>
          <w:tcPr>
            <w:tcW w:w="2500" w:type="dxa"/>
            <w:noWrap/>
            <w:hideMark/>
          </w:tcPr>
          <w:p w14:paraId="4513EBB6" w14:textId="77777777" w:rsidR="00A75D2E" w:rsidRPr="004010AB" w:rsidRDefault="00A75D2E" w:rsidP="00A75D2E">
            <w:pPr>
              <w:ind w:firstLineChars="100" w:firstLine="180"/>
              <w:rPr>
                <w:rFonts w:eastAsia="Times New Roman" w:cs="Arial"/>
                <w:sz w:val="18"/>
                <w:szCs w:val="18"/>
                <w:lang w:eastAsia="en-AU"/>
              </w:rPr>
            </w:pPr>
            <w:r w:rsidRPr="004010AB">
              <w:rPr>
                <w:rFonts w:eastAsia="Times New Roman" w:cs="Arial"/>
                <w:sz w:val="18"/>
                <w:szCs w:val="18"/>
                <w:lang w:eastAsia="en-AU"/>
              </w:rPr>
              <w:t>Hard bounce(%)</w:t>
            </w:r>
          </w:p>
        </w:tc>
        <w:tc>
          <w:tcPr>
            <w:tcW w:w="940" w:type="dxa"/>
            <w:noWrap/>
            <w:hideMark/>
          </w:tcPr>
          <w:p w14:paraId="28467B10"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8.3</w:t>
            </w:r>
          </w:p>
        </w:tc>
        <w:tc>
          <w:tcPr>
            <w:tcW w:w="820" w:type="dxa"/>
            <w:noWrap/>
            <w:hideMark/>
          </w:tcPr>
          <w:p w14:paraId="32EBD567"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0.7</w:t>
            </w:r>
          </w:p>
        </w:tc>
        <w:tc>
          <w:tcPr>
            <w:tcW w:w="820" w:type="dxa"/>
            <w:noWrap/>
            <w:hideMark/>
          </w:tcPr>
          <w:p w14:paraId="1C6699ED"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0.0</w:t>
            </w:r>
          </w:p>
        </w:tc>
        <w:tc>
          <w:tcPr>
            <w:tcW w:w="820" w:type="dxa"/>
            <w:noWrap/>
            <w:hideMark/>
          </w:tcPr>
          <w:p w14:paraId="272BD3D8"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0.1</w:t>
            </w:r>
          </w:p>
        </w:tc>
        <w:tc>
          <w:tcPr>
            <w:tcW w:w="820" w:type="dxa"/>
            <w:noWrap/>
            <w:hideMark/>
          </w:tcPr>
          <w:p w14:paraId="576AC887" w14:textId="77777777" w:rsidR="00A75D2E" w:rsidRPr="004010AB" w:rsidRDefault="00A75D2E" w:rsidP="00A75D2E">
            <w:pPr>
              <w:jc w:val="right"/>
              <w:rPr>
                <w:rFonts w:eastAsia="Times New Roman" w:cs="Arial"/>
                <w:sz w:val="18"/>
                <w:szCs w:val="18"/>
                <w:lang w:eastAsia="en-AU"/>
              </w:rPr>
            </w:pPr>
            <w:r w:rsidRPr="004010AB">
              <w:rPr>
                <w:rFonts w:eastAsia="Times New Roman" w:cs="Arial"/>
                <w:sz w:val="18"/>
                <w:szCs w:val="18"/>
                <w:lang w:eastAsia="en-AU"/>
              </w:rPr>
              <w:t>0.1</w:t>
            </w:r>
          </w:p>
        </w:tc>
      </w:tr>
      <w:tr w:rsidR="004010AB" w:rsidRPr="004010AB" w14:paraId="59D1FA91" w14:textId="77777777" w:rsidTr="004010AB">
        <w:trPr>
          <w:trHeight w:val="285"/>
        </w:trPr>
        <w:tc>
          <w:tcPr>
            <w:tcW w:w="2500" w:type="dxa"/>
            <w:hideMark/>
          </w:tcPr>
          <w:p w14:paraId="12EE7625" w14:textId="77777777" w:rsidR="00A75D2E" w:rsidRPr="004010AB" w:rsidRDefault="00A75D2E" w:rsidP="00A75D2E">
            <w:pPr>
              <w:rPr>
                <w:rFonts w:eastAsia="Times New Roman" w:cs="Arial"/>
                <w:i/>
                <w:iCs/>
                <w:sz w:val="18"/>
                <w:szCs w:val="18"/>
                <w:lang w:eastAsia="en-AU"/>
              </w:rPr>
            </w:pPr>
            <w:r w:rsidRPr="004010AB">
              <w:rPr>
                <w:rFonts w:eastAsia="Times New Roman" w:cs="Arial"/>
                <w:i/>
                <w:iCs/>
                <w:sz w:val="18"/>
                <w:szCs w:val="18"/>
                <w:lang w:eastAsia="en-AU"/>
              </w:rPr>
              <w:t>Clicked on link as % opened</w:t>
            </w:r>
          </w:p>
        </w:tc>
        <w:tc>
          <w:tcPr>
            <w:tcW w:w="940" w:type="dxa"/>
            <w:noWrap/>
            <w:hideMark/>
          </w:tcPr>
          <w:p w14:paraId="61371280"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50.1</w:t>
            </w:r>
          </w:p>
        </w:tc>
        <w:tc>
          <w:tcPr>
            <w:tcW w:w="820" w:type="dxa"/>
            <w:noWrap/>
            <w:hideMark/>
          </w:tcPr>
          <w:p w14:paraId="18CDA706"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47.4</w:t>
            </w:r>
          </w:p>
        </w:tc>
        <w:tc>
          <w:tcPr>
            <w:tcW w:w="820" w:type="dxa"/>
            <w:noWrap/>
            <w:hideMark/>
          </w:tcPr>
          <w:p w14:paraId="248D4196"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28.4</w:t>
            </w:r>
          </w:p>
        </w:tc>
        <w:tc>
          <w:tcPr>
            <w:tcW w:w="820" w:type="dxa"/>
            <w:noWrap/>
            <w:hideMark/>
          </w:tcPr>
          <w:p w14:paraId="5A19D801"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38.8</w:t>
            </w:r>
          </w:p>
        </w:tc>
        <w:tc>
          <w:tcPr>
            <w:tcW w:w="820" w:type="dxa"/>
            <w:noWrap/>
            <w:hideMark/>
          </w:tcPr>
          <w:p w14:paraId="2C808744" w14:textId="77777777" w:rsidR="00A75D2E" w:rsidRPr="004010AB" w:rsidRDefault="00A75D2E" w:rsidP="00A75D2E">
            <w:pPr>
              <w:jc w:val="right"/>
              <w:rPr>
                <w:rFonts w:eastAsia="Times New Roman" w:cs="Arial"/>
                <w:i/>
                <w:iCs/>
                <w:sz w:val="18"/>
                <w:szCs w:val="18"/>
                <w:lang w:eastAsia="en-AU"/>
              </w:rPr>
            </w:pPr>
            <w:r w:rsidRPr="004010AB">
              <w:rPr>
                <w:rFonts w:eastAsia="Times New Roman" w:cs="Arial"/>
                <w:i/>
                <w:iCs/>
                <w:sz w:val="18"/>
                <w:szCs w:val="18"/>
                <w:lang w:eastAsia="en-AU"/>
              </w:rPr>
              <w:t>50.7</w:t>
            </w:r>
          </w:p>
        </w:tc>
      </w:tr>
    </w:tbl>
    <w:p w14:paraId="45ADC7EC" w14:textId="6B21C7AE" w:rsidR="00697661" w:rsidRDefault="00D21600" w:rsidP="002E777D">
      <w:pPr>
        <w:pStyle w:val="Heading3"/>
      </w:pPr>
      <w:bookmarkStart w:id="71" w:name="_Toc58583425"/>
      <w:bookmarkStart w:id="72" w:name="_Toc480983060"/>
      <w:r>
        <w:t>CATI workflow</w:t>
      </w:r>
      <w:r w:rsidR="00C865BC">
        <w:t xml:space="preserve"> protocols</w:t>
      </w:r>
      <w:bookmarkEnd w:id="71"/>
    </w:p>
    <w:p w14:paraId="75F6317D" w14:textId="2B0F3B41" w:rsidR="00C05A15" w:rsidRPr="006905C0" w:rsidRDefault="00C05A15" w:rsidP="00C05A15">
      <w:pPr>
        <w:pStyle w:val="Body"/>
      </w:pPr>
      <w:r w:rsidRPr="006905C0">
        <w:t>Call procedures</w:t>
      </w:r>
      <w:r>
        <w:t xml:space="preserve"> for supervisors entering the CATI workflow directly (that is, where no email address was provided by the graduate) or </w:t>
      </w:r>
      <w:r w:rsidR="00E24F53">
        <w:t>after being transferred from the online workflow were as follows</w:t>
      </w:r>
      <w:r w:rsidRPr="006905C0">
        <w:t>:</w:t>
      </w:r>
    </w:p>
    <w:p w14:paraId="00D58552" w14:textId="4C0DAA7E" w:rsidR="00C05A15" w:rsidRPr="006905C0" w:rsidRDefault="00C05A15" w:rsidP="00C05A15">
      <w:pPr>
        <w:pStyle w:val="Bullets1"/>
      </w:pPr>
      <w:r>
        <w:t>C</w:t>
      </w:r>
      <w:r w:rsidRPr="006905C0">
        <w:t>all attempts placed over different days of th</w:t>
      </w:r>
      <w:r>
        <w:t xml:space="preserve">e working week and times of day. Up to </w:t>
      </w:r>
      <w:r w:rsidR="0072744E">
        <w:t xml:space="preserve">eight </w:t>
      </w:r>
      <w:r>
        <w:t xml:space="preserve">call attempts were made on landlines and </w:t>
      </w:r>
      <w:r w:rsidR="0072744E">
        <w:t xml:space="preserve">six </w:t>
      </w:r>
      <w:r>
        <w:t xml:space="preserve">on mobiles in cases where contact had been made. The maximum consecutive non-contacts allowed was six for landlines and four for mobiles. </w:t>
      </w:r>
      <w:r w:rsidR="0072744E">
        <w:t>Additional calls beyond these limits were allowed only by appointment request.</w:t>
      </w:r>
    </w:p>
    <w:p w14:paraId="1A68467A" w14:textId="77777777" w:rsidR="00C05A15" w:rsidRPr="006905C0" w:rsidRDefault="00C05A15" w:rsidP="00C05A15">
      <w:pPr>
        <w:pStyle w:val="Bullets1"/>
      </w:pPr>
      <w:r>
        <w:t>P</w:t>
      </w:r>
      <w:r w:rsidRPr="006905C0">
        <w:t>lacing a second call attempt to ‘fax / modem’ and ‘number disconnected’ outcomes (given that there are occasionally issues with internet connection</w:t>
      </w:r>
      <w:r>
        <w:t>s and problems at the exchange).</w:t>
      </w:r>
    </w:p>
    <w:p w14:paraId="2D6465D4" w14:textId="67008D06" w:rsidR="00C05A15" w:rsidRDefault="00265308" w:rsidP="00C05A15">
      <w:pPr>
        <w:pStyle w:val="Bullets1"/>
        <w:tabs>
          <w:tab w:val="clear" w:pos="851"/>
          <w:tab w:val="left" w:pos="426"/>
        </w:tabs>
        <w:ind w:hanging="425"/>
      </w:pPr>
      <w:r>
        <w:t xml:space="preserve">The option of sending supervisors an email with their unique survey link </w:t>
      </w:r>
      <w:r w:rsidR="00C05A15" w:rsidRPr="006905C0">
        <w:t xml:space="preserve">if supervisors preferred to complete online, rather than complete a </w:t>
      </w:r>
      <w:r w:rsidR="000811DD">
        <w:t>phone</w:t>
      </w:r>
      <w:r w:rsidR="00C05A15" w:rsidRPr="006905C0">
        <w:t xml:space="preserve"> interview.</w:t>
      </w:r>
    </w:p>
    <w:p w14:paraId="78904351" w14:textId="6A50083F" w:rsidR="00331DEF" w:rsidRDefault="009C56AE" w:rsidP="00331DEF">
      <w:pPr>
        <w:pStyle w:val="Body"/>
        <w:rPr>
          <w:rStyle w:val="BodyChar"/>
        </w:rPr>
      </w:pPr>
      <w:r w:rsidRPr="009C56AE">
        <w:rPr>
          <w:rStyle w:val="BodyChar"/>
        </w:rPr>
        <w:t xml:space="preserve">Nearly half </w:t>
      </w:r>
      <w:r w:rsidR="00331DEF" w:rsidRPr="009C56AE">
        <w:rPr>
          <w:rStyle w:val="BodyChar"/>
        </w:rPr>
        <w:t xml:space="preserve">of </w:t>
      </w:r>
      <w:r w:rsidRPr="009C56AE">
        <w:rPr>
          <w:rStyle w:val="BodyChar"/>
        </w:rPr>
        <w:t xml:space="preserve">the </w:t>
      </w:r>
      <w:r w:rsidR="00331DEF" w:rsidRPr="009C56AE">
        <w:rPr>
          <w:rStyle w:val="BodyChar"/>
        </w:rPr>
        <w:t xml:space="preserve">surveys completed </w:t>
      </w:r>
      <w:r w:rsidRPr="009C56AE">
        <w:rPr>
          <w:rStyle w:val="BodyChar"/>
        </w:rPr>
        <w:t>in the CATI workflow</w:t>
      </w:r>
      <w:r w:rsidR="00331DEF" w:rsidRPr="009C56AE">
        <w:rPr>
          <w:rStyle w:val="BodyChar"/>
        </w:rPr>
        <w:t xml:space="preserve"> </w:t>
      </w:r>
      <w:r w:rsidRPr="009C56AE">
        <w:rPr>
          <w:rStyle w:val="BodyChar"/>
        </w:rPr>
        <w:t xml:space="preserve">(49.5 per cent) </w:t>
      </w:r>
      <w:r w:rsidR="00331DEF" w:rsidRPr="009C56AE">
        <w:rPr>
          <w:rStyle w:val="BodyChar"/>
        </w:rPr>
        <w:t xml:space="preserve">occurred </w:t>
      </w:r>
      <w:r w:rsidRPr="009C56AE">
        <w:rPr>
          <w:rStyle w:val="BodyChar"/>
        </w:rPr>
        <w:t>within the first two call attempts.</w:t>
      </w:r>
      <w:r w:rsidR="00331DEF" w:rsidRPr="009C56AE">
        <w:rPr>
          <w:rStyle w:val="BodyChar"/>
        </w:rPr>
        <w:t xml:space="preserve"> </w:t>
      </w:r>
      <w:r w:rsidR="00A75D2E">
        <w:rPr>
          <w:rStyle w:val="BodyChar"/>
        </w:rPr>
        <w:t>However,</w:t>
      </w:r>
      <w:r w:rsidRPr="009C56AE">
        <w:rPr>
          <w:rStyle w:val="BodyChar"/>
        </w:rPr>
        <w:t xml:space="preserve"> </w:t>
      </w:r>
      <w:r w:rsidR="00A75D2E">
        <w:rPr>
          <w:rStyle w:val="BodyChar"/>
        </w:rPr>
        <w:t xml:space="preserve">a fifth </w:t>
      </w:r>
      <w:r w:rsidRPr="009C56AE">
        <w:rPr>
          <w:rStyle w:val="BodyChar"/>
        </w:rPr>
        <w:t>of the CATI workflow surveys completed (20.2 per cent)</w:t>
      </w:r>
      <w:r w:rsidR="00331DEF" w:rsidRPr="009C56AE">
        <w:rPr>
          <w:rStyle w:val="BodyChar"/>
        </w:rPr>
        <w:t xml:space="preserve"> required </w:t>
      </w:r>
      <w:r w:rsidRPr="009C56AE">
        <w:rPr>
          <w:rStyle w:val="BodyChar"/>
        </w:rPr>
        <w:t>five</w:t>
      </w:r>
      <w:r w:rsidR="00331DEF" w:rsidRPr="009C56AE">
        <w:rPr>
          <w:rStyle w:val="BodyChar"/>
        </w:rPr>
        <w:t xml:space="preserve"> or more calls to </w:t>
      </w:r>
      <w:r w:rsidRPr="009C56AE">
        <w:rPr>
          <w:rStyle w:val="BodyChar"/>
        </w:rPr>
        <w:t>the supervisor</w:t>
      </w:r>
      <w:r w:rsidR="00331DEF" w:rsidRPr="009C56AE">
        <w:rPr>
          <w:rStyle w:val="BodyChar"/>
        </w:rPr>
        <w:t>, indicating the ongoing requirement for an extended call regime when approaching supervisors to participate in the ESS.</w:t>
      </w:r>
    </w:p>
    <w:p w14:paraId="4F45A34A" w14:textId="610CDE01" w:rsidR="00771C33" w:rsidRPr="006905C0" w:rsidRDefault="00771C33" w:rsidP="002E777D">
      <w:pPr>
        <w:pStyle w:val="Heading3"/>
      </w:pPr>
      <w:bookmarkStart w:id="73" w:name="_Toc58583426"/>
      <w:r w:rsidRPr="006905C0">
        <w:t>Interviewer briefing</w:t>
      </w:r>
      <w:bookmarkEnd w:id="73"/>
      <w:r w:rsidRPr="006905C0">
        <w:t xml:space="preserve"> </w:t>
      </w:r>
    </w:p>
    <w:p w14:paraId="3D96270C" w14:textId="3084E74C" w:rsidR="00771C33" w:rsidRPr="006905C0" w:rsidRDefault="000811DD" w:rsidP="00771C33">
      <w:pPr>
        <w:pStyle w:val="Body"/>
      </w:pPr>
      <w:r>
        <w:t>I</w:t>
      </w:r>
      <w:r w:rsidR="005D4B0E">
        <w:t xml:space="preserve">nterviewers selected to work on the 2020 ESS </w:t>
      </w:r>
      <w:r w:rsidR="00771C33" w:rsidRPr="006905C0">
        <w:t xml:space="preserve">attended a comprehensive briefing session, delivered by the </w:t>
      </w:r>
      <w:r w:rsidR="00771C33">
        <w:t xml:space="preserve">Social Research Centre </w:t>
      </w:r>
      <w:r w:rsidR="00771C33" w:rsidRPr="006905C0">
        <w:t>project management team.</w:t>
      </w:r>
      <w:r w:rsidR="005D4B0E">
        <w:t xml:space="preserve"> Interviewers were briefed at the start of fieldwork </w:t>
      </w:r>
      <w:r w:rsidR="00B33E57">
        <w:t xml:space="preserve">for </w:t>
      </w:r>
      <w:r w:rsidR="005D4B0E">
        <w:t>each collection round. Additional briefings were conducted throughout fieldwork as required to meet operational staffing needs.</w:t>
      </w:r>
      <w:r w:rsidR="00595982">
        <w:t xml:space="preserve"> </w:t>
      </w:r>
      <w:r w:rsidR="005330EB">
        <w:t>Content covered by the briefing is provided below:</w:t>
      </w:r>
    </w:p>
    <w:p w14:paraId="4464D70B" w14:textId="6BE027B5" w:rsidR="00771C33" w:rsidRPr="006C5C82" w:rsidRDefault="005330EB" w:rsidP="00771C33">
      <w:pPr>
        <w:pStyle w:val="Bullets1"/>
      </w:pPr>
      <w:r>
        <w:t>S</w:t>
      </w:r>
      <w:r w:rsidR="00771C33" w:rsidRPr="006905C0">
        <w:t xml:space="preserve">urvey </w:t>
      </w:r>
      <w:r w:rsidR="00771C33">
        <w:t>context and background</w:t>
      </w:r>
      <w:r>
        <w:t>.</w:t>
      </w:r>
    </w:p>
    <w:p w14:paraId="6B9A991C" w14:textId="0BEB3D09" w:rsidR="00771C33" w:rsidRPr="006C5C82" w:rsidRDefault="005330EB" w:rsidP="00771C33">
      <w:pPr>
        <w:pStyle w:val="Bullets1"/>
      </w:pPr>
      <w:r>
        <w:t>S</w:t>
      </w:r>
      <w:r w:rsidR="00771C33" w:rsidRPr="006C5C82">
        <w:t>urvey procedures (sample management protocols, respons</w:t>
      </w:r>
      <w:r w:rsidR="00771C33">
        <w:t>e maximisation procedures)</w:t>
      </w:r>
      <w:r>
        <w:t>.</w:t>
      </w:r>
    </w:p>
    <w:p w14:paraId="24F0B864" w14:textId="1179BE89" w:rsidR="00771C33" w:rsidRPr="006C5C82" w:rsidRDefault="005330EB" w:rsidP="00771C33">
      <w:pPr>
        <w:pStyle w:val="Bullets1"/>
      </w:pPr>
      <w:r>
        <w:t>P</w:t>
      </w:r>
      <w:r w:rsidR="00771C33" w:rsidRPr="006C5C82">
        <w:t>ri</w:t>
      </w:r>
      <w:r w:rsidR="00771C33">
        <w:t>vacy and confidentiality issues</w:t>
      </w:r>
      <w:r>
        <w:t>.</w:t>
      </w:r>
    </w:p>
    <w:p w14:paraId="41DE997D" w14:textId="3EEF220D" w:rsidR="00771C33" w:rsidRPr="006C5C82" w:rsidRDefault="005330EB" w:rsidP="00771C33">
      <w:pPr>
        <w:pStyle w:val="Bullets1"/>
      </w:pPr>
      <w:r>
        <w:t>A</w:t>
      </w:r>
      <w:r w:rsidR="00771C33" w:rsidRPr="006C5C82">
        <w:t xml:space="preserve"> detailed examination of the survey questionnaire, with a focus on ensuring the uniform interpretation of questions and response frames</w:t>
      </w:r>
      <w:r w:rsidR="00F50698">
        <w:t xml:space="preserve"> </w:t>
      </w:r>
      <w:r w:rsidR="00771C33" w:rsidRPr="006C5C82">
        <w:t>and addressing item-specific data quality issues</w:t>
      </w:r>
      <w:r>
        <w:t>.</w:t>
      </w:r>
    </w:p>
    <w:p w14:paraId="13B31CFD" w14:textId="146671B4" w:rsidR="00771C33" w:rsidRDefault="005330EB" w:rsidP="00771C33">
      <w:pPr>
        <w:pStyle w:val="Bullets1"/>
      </w:pPr>
      <w:r>
        <w:t>T</w:t>
      </w:r>
      <w:r w:rsidR="00771C33" w:rsidRPr="006C5C82">
        <w:t>arge</w:t>
      </w:r>
      <w:r w:rsidR="00771C33">
        <w:t>ted refusal aversion techniques</w:t>
      </w:r>
      <w:bookmarkStart w:id="74" w:name="_Hlk534818653"/>
      <w:r>
        <w:t>.</w:t>
      </w:r>
    </w:p>
    <w:p w14:paraId="596BE1D0" w14:textId="542E8676" w:rsidR="00771C33" w:rsidRPr="006C5C82" w:rsidRDefault="005330EB" w:rsidP="00771C33">
      <w:pPr>
        <w:pStyle w:val="Bullets1"/>
      </w:pPr>
      <w:r>
        <w:t>S</w:t>
      </w:r>
      <w:r w:rsidR="00771C33" w:rsidRPr="006C5C82">
        <w:t>trategies to maintain co-operation (i.e. minimise mid-sur</w:t>
      </w:r>
      <w:r w:rsidR="00771C33">
        <w:t>vey terminations)</w:t>
      </w:r>
      <w:r>
        <w:t>.</w:t>
      </w:r>
    </w:p>
    <w:bookmarkEnd w:id="74"/>
    <w:p w14:paraId="1AC2C27B" w14:textId="6B0996B9" w:rsidR="00771C33" w:rsidRPr="006C5C82" w:rsidRDefault="005330EB" w:rsidP="00771C33">
      <w:pPr>
        <w:pStyle w:val="Bullets1"/>
      </w:pPr>
      <w:r>
        <w:t>A</w:t>
      </w:r>
      <w:r w:rsidR="00771C33" w:rsidRPr="006C5C82">
        <w:t>pproaches to get past ‘g</w:t>
      </w:r>
      <w:r w:rsidR="00771C33">
        <w:t>atekeepers’ (e.g. receptionist, personal assistant)</w:t>
      </w:r>
      <w:r>
        <w:t>.</w:t>
      </w:r>
    </w:p>
    <w:p w14:paraId="3CAB9AF6" w14:textId="09978BDE" w:rsidR="00771C33" w:rsidRPr="006C5C82" w:rsidRDefault="005330EB" w:rsidP="00771C33">
      <w:pPr>
        <w:pStyle w:val="Bullets1"/>
      </w:pPr>
      <w:r>
        <w:t>C</w:t>
      </w:r>
      <w:r w:rsidR="00771C33" w:rsidRPr="006C5C82">
        <w:t>omprehensive practice</w:t>
      </w:r>
      <w:r w:rsidR="00771C33">
        <w:t xml:space="preserve"> </w:t>
      </w:r>
      <w:r w:rsidR="00685DBF">
        <w:t>surveying</w:t>
      </w:r>
      <w:r w:rsidR="00771C33">
        <w:t xml:space="preserve"> and </w:t>
      </w:r>
      <w:r w:rsidR="00685DBF">
        <w:t>group discussion of example recordings</w:t>
      </w:r>
      <w:r>
        <w:t>.</w:t>
      </w:r>
    </w:p>
    <w:p w14:paraId="1E64A4A3" w14:textId="6CC271B3" w:rsidR="00771C33" w:rsidRDefault="005330EB" w:rsidP="00771C33">
      <w:pPr>
        <w:pStyle w:val="Bullets1"/>
      </w:pPr>
      <w:bookmarkStart w:id="75" w:name="_Hlk534818705"/>
      <w:r>
        <w:t>A</w:t>
      </w:r>
      <w:r w:rsidR="00771C33" w:rsidRPr="006C5C82">
        <w:t xml:space="preserve"> review of key data quality</w:t>
      </w:r>
      <w:r w:rsidR="00771C33" w:rsidRPr="006905C0">
        <w:t xml:space="preserve"> issues</w:t>
      </w:r>
      <w:bookmarkEnd w:id="75"/>
      <w:r w:rsidR="00771C33" w:rsidRPr="006905C0">
        <w:t>.</w:t>
      </w:r>
    </w:p>
    <w:p w14:paraId="048D4D29" w14:textId="77777777" w:rsidR="00771C33" w:rsidRDefault="00771C33" w:rsidP="002E777D">
      <w:pPr>
        <w:pStyle w:val="Heading3"/>
      </w:pPr>
      <w:bookmarkStart w:id="76" w:name="_Toc58583427"/>
      <w:r>
        <w:t>Quality control</w:t>
      </w:r>
      <w:bookmarkEnd w:id="76"/>
    </w:p>
    <w:p w14:paraId="47E61F97" w14:textId="1D29954E" w:rsidR="00863DFC" w:rsidRPr="00074C04" w:rsidRDefault="00863DFC" w:rsidP="00074C04">
      <w:pPr>
        <w:pStyle w:val="Body"/>
      </w:pPr>
      <w:r w:rsidRPr="00074C04">
        <w:t xml:space="preserve">In field quality monitoring techniques </w:t>
      </w:r>
      <w:r w:rsidR="007753D3" w:rsidRPr="00074C04">
        <w:t xml:space="preserve">as they </w:t>
      </w:r>
      <w:r w:rsidRPr="00074C04">
        <w:t xml:space="preserve">applied to the </w:t>
      </w:r>
      <w:r w:rsidR="000811DD">
        <w:t>CATI</w:t>
      </w:r>
      <w:r w:rsidRPr="00074C04">
        <w:t xml:space="preserve"> components of this project included the following:</w:t>
      </w:r>
    </w:p>
    <w:p w14:paraId="6256B4C7" w14:textId="6BDB543F" w:rsidR="00863DFC" w:rsidRPr="00903E52" w:rsidRDefault="00863DFC" w:rsidP="0043084A">
      <w:pPr>
        <w:pStyle w:val="Bullets1"/>
        <w:numPr>
          <w:ilvl w:val="0"/>
          <w:numId w:val="21"/>
        </w:numPr>
        <w:tabs>
          <w:tab w:val="clear" w:pos="851"/>
        </w:tabs>
      </w:pPr>
      <w:r w:rsidRPr="00903E52">
        <w:t>Listening</w:t>
      </w:r>
      <w:r w:rsidR="0062029A">
        <w:t xml:space="preserve"> </w:t>
      </w:r>
      <w:r w:rsidRPr="00903E52">
        <w:t>in validations conducted in accordance with existing ISO</w:t>
      </w:r>
      <w:r w:rsidR="00244327">
        <w:t xml:space="preserve"> (</w:t>
      </w:r>
      <w:r w:rsidR="00244327" w:rsidRPr="00B2613F">
        <w:rPr>
          <w:lang w:val="en-US"/>
        </w:rPr>
        <w:t>International Standards Organisation</w:t>
      </w:r>
      <w:r w:rsidR="00244327">
        <w:rPr>
          <w:lang w:val="en-US"/>
        </w:rPr>
        <w:t>)</w:t>
      </w:r>
      <w:r w:rsidRPr="00903E52">
        <w:t xml:space="preserve"> 20252 procedures</w:t>
      </w:r>
      <w:r w:rsidR="005330EB">
        <w:t>.</w:t>
      </w:r>
    </w:p>
    <w:p w14:paraId="336216BA" w14:textId="20258992" w:rsidR="00863DFC" w:rsidRPr="00903E52" w:rsidRDefault="00863DFC" w:rsidP="0043084A">
      <w:pPr>
        <w:pStyle w:val="Bullets1"/>
        <w:numPr>
          <w:ilvl w:val="0"/>
          <w:numId w:val="21"/>
        </w:numPr>
        <w:tabs>
          <w:tab w:val="clear" w:pos="851"/>
        </w:tabs>
      </w:pPr>
      <w:r w:rsidRPr="00903E52">
        <w:t xml:space="preserve">Field team de-briefing after the first shift, and thereafter, whenever there was important information to impart to the field team in relation to data quality, consistency of </w:t>
      </w:r>
      <w:r>
        <w:t>survey</w:t>
      </w:r>
      <w:r w:rsidRPr="00903E52">
        <w:t xml:space="preserve"> administration, or project performance</w:t>
      </w:r>
      <w:r w:rsidR="005330EB">
        <w:t>.</w:t>
      </w:r>
    </w:p>
    <w:p w14:paraId="550EAEA4" w14:textId="5B1B57B7" w:rsidR="00863DFC" w:rsidRPr="00903E52" w:rsidRDefault="00863DFC" w:rsidP="0043084A">
      <w:pPr>
        <w:pStyle w:val="Bullets1"/>
        <w:numPr>
          <w:ilvl w:val="0"/>
          <w:numId w:val="21"/>
        </w:numPr>
        <w:tabs>
          <w:tab w:val="clear" w:pos="851"/>
        </w:tabs>
      </w:pPr>
      <w:r w:rsidRPr="00903E52">
        <w:t xml:space="preserve">Maintenance of an ‘interviewer handout’ document addressing any </w:t>
      </w:r>
      <w:r>
        <w:t>sample member</w:t>
      </w:r>
      <w:r w:rsidRPr="00903E52">
        <w:t xml:space="preserve"> liaison or data quality issues</w:t>
      </w:r>
      <w:r w:rsidR="005330EB">
        <w:t>.</w:t>
      </w:r>
    </w:p>
    <w:p w14:paraId="2F4EB7F3" w14:textId="71DC026D" w:rsidR="00863DFC" w:rsidRDefault="00863DFC" w:rsidP="0043084A">
      <w:pPr>
        <w:pStyle w:val="Bullets1"/>
        <w:numPr>
          <w:ilvl w:val="0"/>
          <w:numId w:val="21"/>
        </w:numPr>
        <w:tabs>
          <w:tab w:val="clear" w:pos="851"/>
        </w:tabs>
      </w:pPr>
      <w:r w:rsidRPr="00903E52">
        <w:t>Monitoring (listening in) by the Social Research Centre project manager and supervisory staff</w:t>
      </w:r>
      <w:r w:rsidR="005330EB">
        <w:t>.</w:t>
      </w:r>
    </w:p>
    <w:p w14:paraId="79F3AE1B" w14:textId="1B59502D" w:rsidR="00863DFC" w:rsidRDefault="00863DFC" w:rsidP="0043084A">
      <w:pPr>
        <w:pStyle w:val="Bullets1"/>
        <w:numPr>
          <w:ilvl w:val="0"/>
          <w:numId w:val="21"/>
        </w:numPr>
        <w:tabs>
          <w:tab w:val="clear" w:pos="851"/>
        </w:tabs>
      </w:pPr>
      <w:r>
        <w:t>Maintenance of a question and answer log</w:t>
      </w:r>
      <w:r w:rsidR="00F240FE" w:rsidRPr="00F240FE">
        <w:t xml:space="preserve"> </w:t>
      </w:r>
      <w:r>
        <w:t xml:space="preserve">on the Social Research Centre’s intranet </w:t>
      </w:r>
      <w:r w:rsidR="00A73E5E">
        <w:t xml:space="preserve">with responses to </w:t>
      </w:r>
      <w:r w:rsidR="002E3663">
        <w:t>common operational queries</w:t>
      </w:r>
      <w:r>
        <w:t>.</w:t>
      </w:r>
    </w:p>
    <w:p w14:paraId="146B30EE" w14:textId="72BDFAD5" w:rsidR="00863DFC" w:rsidRPr="00903E52" w:rsidRDefault="00863DFC" w:rsidP="00074C04">
      <w:pPr>
        <w:pStyle w:val="Body"/>
      </w:pPr>
      <w:r w:rsidRPr="00184B44">
        <w:t>Quality assurance and applicable standards</w:t>
      </w:r>
      <w:r>
        <w:t xml:space="preserve"> are </w:t>
      </w:r>
      <w:r w:rsidR="00074C04">
        <w:t>detailed in</w:t>
      </w:r>
      <w:r w:rsidRPr="00595982">
        <w:t xml:space="preserve"> Section 3.</w:t>
      </w:r>
      <w:r w:rsidR="007A4D61">
        <w:t>5</w:t>
      </w:r>
      <w:r w:rsidRPr="00595982">
        <w:t>.</w:t>
      </w:r>
      <w:r w:rsidR="007A4D61">
        <w:t>5</w:t>
      </w:r>
      <w:r w:rsidRPr="00595982">
        <w:t>.</w:t>
      </w:r>
    </w:p>
    <w:p w14:paraId="76E67338" w14:textId="77777777" w:rsidR="008637C2" w:rsidRPr="004010AB" w:rsidRDefault="008637C2" w:rsidP="008637C2">
      <w:pPr>
        <w:pStyle w:val="Heading2"/>
        <w:rPr>
          <w:color w:val="auto"/>
        </w:rPr>
      </w:pPr>
      <w:bookmarkStart w:id="77" w:name="_Toc58583428"/>
      <w:bookmarkEnd w:id="72"/>
      <w:r w:rsidRPr="004010AB">
        <w:rPr>
          <w:color w:val="auto"/>
        </w:rPr>
        <w:t>Respondent support</w:t>
      </w:r>
      <w:bookmarkEnd w:id="77"/>
    </w:p>
    <w:p w14:paraId="01DF2F39" w14:textId="172B713A" w:rsidR="008637C2" w:rsidRDefault="008637C2" w:rsidP="008637C2">
      <w:pPr>
        <w:pStyle w:val="Body"/>
      </w:pPr>
      <w:r w:rsidRPr="00C32160">
        <w:t>The Social Research Centre established an ESS helpdesk to provide supervisors and graduates an avenue to establish contact with the ESS team. Th</w:t>
      </w:r>
      <w:r w:rsidR="00635A62">
        <w:t xml:space="preserve">e </w:t>
      </w:r>
      <w:r w:rsidR="0070417B">
        <w:t>helpdesk 1800</w:t>
      </w:r>
      <w:r w:rsidR="0070417B" w:rsidRPr="00C32160">
        <w:t xml:space="preserve"> number</w:t>
      </w:r>
      <w:r w:rsidR="0070417B">
        <w:t xml:space="preserve"> </w:t>
      </w:r>
      <w:r w:rsidR="00635A62">
        <w:t>was</w:t>
      </w:r>
      <w:r w:rsidRPr="00C32160">
        <w:t xml:space="preserve"> also available to</w:t>
      </w:r>
      <w:r w:rsidR="0070417B">
        <w:t xml:space="preserve"> domestic and</w:t>
      </w:r>
      <w:r w:rsidRPr="00C32160">
        <w:t xml:space="preserve"> international supervisors</w:t>
      </w:r>
      <w:r>
        <w:t xml:space="preserve"> and graduates</w:t>
      </w:r>
      <w:r w:rsidRPr="00C32160">
        <w:t xml:space="preserve"> (with an international dialling code)</w:t>
      </w:r>
      <w:r w:rsidR="0062029A">
        <w:t xml:space="preserve"> </w:t>
      </w:r>
      <w:r w:rsidRPr="00C32160">
        <w:t xml:space="preserve">and remained operational for the duration of the overall fieldwork period. The helpdesk was staffed between 9:00am and 8:30pm on weekdays and between 11:00am and 5:00pm on weekends. All out of hours callers were routed to a voicemail service, with calls returned within 24 hours. </w:t>
      </w:r>
    </w:p>
    <w:p w14:paraId="6A234531" w14:textId="02D518BE" w:rsidR="008637C2" w:rsidRPr="00C32160" w:rsidRDefault="008637C2" w:rsidP="008637C2">
      <w:pPr>
        <w:pStyle w:val="Body"/>
      </w:pPr>
      <w:r w:rsidRPr="00C32160">
        <w:t>In addition to the helpdesk, an ESS inbox</w:t>
      </w:r>
      <w:r>
        <w:t xml:space="preserve"> and QILT inbox</w:t>
      </w:r>
      <w:r w:rsidRPr="00C32160">
        <w:t xml:space="preserve"> w</w:t>
      </w:r>
      <w:r>
        <w:t>ere</w:t>
      </w:r>
      <w:r w:rsidRPr="00C32160">
        <w:t xml:space="preserve"> available for supervisors</w:t>
      </w:r>
      <w:r>
        <w:t xml:space="preserve"> and graduates</w:t>
      </w:r>
      <w:r w:rsidRPr="00C32160">
        <w:t xml:space="preserve"> to email with any queries throughout the fieldwork period. </w:t>
      </w:r>
      <w:r w:rsidR="00D558D9">
        <w:t xml:space="preserve">The QILT inbox was staffed by the QILT research team during regular business hours, while the </w:t>
      </w:r>
      <w:r w:rsidRPr="00C32160">
        <w:t xml:space="preserve">ESS inbox was managed by the </w:t>
      </w:r>
      <w:r w:rsidR="00635A62">
        <w:t xml:space="preserve">ESS </w:t>
      </w:r>
      <w:r w:rsidRPr="00C32160">
        <w:t>helpdesk.</w:t>
      </w:r>
    </w:p>
    <w:p w14:paraId="69B531A3" w14:textId="77777777" w:rsidR="004A0528" w:rsidRDefault="008637C2" w:rsidP="008637C2">
      <w:pPr>
        <w:pStyle w:val="Body"/>
      </w:pPr>
      <w:r w:rsidRPr="00C32160">
        <w:t xml:space="preserve">The ESS helpdesk team was briefed on the ESS background, procedures and questionnaire to enable </w:t>
      </w:r>
      <w:r>
        <w:t>team members</w:t>
      </w:r>
      <w:r w:rsidRPr="00C32160">
        <w:t xml:space="preserve"> to answer a wide range of queries. To further support the helpdesk, a database was made available to the team to enable them to look up caller information and survey links, as well as providing a method for logging all </w:t>
      </w:r>
      <w:r w:rsidRPr="0008030E">
        <w:t xml:space="preserve">contacts. </w:t>
      </w:r>
    </w:p>
    <w:p w14:paraId="4F8DE646" w14:textId="6ED403DF" w:rsidR="008637C2" w:rsidRDefault="00412FF8" w:rsidP="008637C2">
      <w:pPr>
        <w:pStyle w:val="Body"/>
      </w:pPr>
      <w:r>
        <w:t>The ESS he</w:t>
      </w:r>
      <w:r w:rsidR="000C16BE">
        <w:t>lpdesk</w:t>
      </w:r>
      <w:r w:rsidR="008637C2" w:rsidRPr="00EF6112">
        <w:t xml:space="preserve"> </w:t>
      </w:r>
      <w:r w:rsidR="000C16BE">
        <w:t xml:space="preserve">transactions are summarised in </w:t>
      </w:r>
      <w:r w:rsidR="000C16BE">
        <w:fldChar w:fldCharType="begin"/>
      </w:r>
      <w:r w:rsidR="000C16BE">
        <w:instrText xml:space="preserve"> REF _Ref531949994 \h </w:instrText>
      </w:r>
      <w:r w:rsidR="000C16BE">
        <w:fldChar w:fldCharType="separate"/>
      </w:r>
      <w:r w:rsidR="000C16BE" w:rsidRPr="00305304">
        <w:t xml:space="preserve">Table </w:t>
      </w:r>
      <w:r w:rsidR="000C16BE" w:rsidRPr="00305304">
        <w:rPr>
          <w:noProof/>
        </w:rPr>
        <w:t>14</w:t>
      </w:r>
      <w:r w:rsidR="000C16BE">
        <w:fldChar w:fldCharType="end"/>
      </w:r>
      <w:r w:rsidR="000C16BE">
        <w:t xml:space="preserve">. In total, the helpdesk </w:t>
      </w:r>
      <w:r w:rsidR="008637C2" w:rsidRPr="00EF6112">
        <w:t xml:space="preserve">processed </w:t>
      </w:r>
      <w:r w:rsidR="00EF6112" w:rsidRPr="00EF6112">
        <w:t>more than five</w:t>
      </w:r>
      <w:r w:rsidR="00305304">
        <w:t xml:space="preserve"> </w:t>
      </w:r>
      <w:r w:rsidR="00EF6112" w:rsidRPr="00EF6112">
        <w:t xml:space="preserve">hundred </w:t>
      </w:r>
      <w:r w:rsidR="000811DD">
        <w:t>1800 number</w:t>
      </w:r>
      <w:r w:rsidR="008637C2" w:rsidRPr="00EF6112">
        <w:t xml:space="preserve"> and </w:t>
      </w:r>
      <w:r w:rsidR="000811DD">
        <w:t xml:space="preserve">ESS inbox </w:t>
      </w:r>
      <w:r w:rsidR="008637C2" w:rsidRPr="00EF6112">
        <w:t xml:space="preserve">transactions </w:t>
      </w:r>
      <w:r w:rsidR="000811DD">
        <w:t>throughout fieldwork</w:t>
      </w:r>
      <w:r w:rsidR="00EF6112" w:rsidRPr="00EF6112">
        <w:t>. This was a reduction in the level of helpdesk contact seen in the 2019 ESS (911 transactions). Survey queries were the most common</w:t>
      </w:r>
      <w:r w:rsidR="00635A62">
        <w:t>, these included queries about the ESS and technical support for the online survey. The next most common queries included</w:t>
      </w:r>
      <w:r w:rsidR="007C670A">
        <w:t xml:space="preserve"> supervisors </w:t>
      </w:r>
      <w:r w:rsidR="008637C2" w:rsidRPr="00EF6112">
        <w:t xml:space="preserve">contacting the helpdesk </w:t>
      </w:r>
      <w:r w:rsidR="007C670A">
        <w:t>to</w:t>
      </w:r>
      <w:r w:rsidR="008637C2" w:rsidRPr="00EF6112">
        <w:t xml:space="preserve"> opt-out and requests for general information</w:t>
      </w:r>
      <w:r w:rsidR="00635A62">
        <w:t xml:space="preserve"> (</w:t>
      </w:r>
      <w:r w:rsidR="001D4579">
        <w:t>e.g.</w:t>
      </w:r>
      <w:r w:rsidR="00635A62">
        <w:t xml:space="preserve"> queries for information about QILT or the Social Research Centre)</w:t>
      </w:r>
      <w:r w:rsidR="008637C2" w:rsidRPr="00EF6112">
        <w:t xml:space="preserve">. </w:t>
      </w:r>
    </w:p>
    <w:p w14:paraId="11C7E160" w14:textId="15637B3C" w:rsidR="008637C2" w:rsidRPr="00BB1BE2" w:rsidRDefault="008637C2" w:rsidP="008637C2">
      <w:pPr>
        <w:pStyle w:val="Caption"/>
        <w:spacing w:before="120"/>
        <w:rPr>
          <w:color w:val="auto"/>
        </w:rPr>
      </w:pPr>
      <w:bookmarkStart w:id="78" w:name="_Ref531949994"/>
      <w:bookmarkStart w:id="79" w:name="_Toc58929140"/>
      <w:r w:rsidRPr="00BB1BE2">
        <w:rPr>
          <w:color w:val="auto"/>
        </w:rPr>
        <w:t xml:space="preserve">Table </w:t>
      </w:r>
      <w:r w:rsidRPr="00BB1BE2">
        <w:rPr>
          <w:noProof/>
          <w:color w:val="auto"/>
        </w:rPr>
        <w:fldChar w:fldCharType="begin"/>
      </w:r>
      <w:r w:rsidRPr="00BB1BE2">
        <w:rPr>
          <w:noProof/>
          <w:color w:val="auto"/>
        </w:rPr>
        <w:instrText xml:space="preserve"> SEQ Table \* ARABIC </w:instrText>
      </w:r>
      <w:r w:rsidRPr="00BB1BE2">
        <w:rPr>
          <w:noProof/>
          <w:color w:val="auto"/>
        </w:rPr>
        <w:fldChar w:fldCharType="separate"/>
      </w:r>
      <w:r w:rsidR="00EF6112" w:rsidRPr="00BB1BE2">
        <w:rPr>
          <w:noProof/>
          <w:color w:val="auto"/>
        </w:rPr>
        <w:t>14</w:t>
      </w:r>
      <w:r w:rsidRPr="00BB1BE2">
        <w:rPr>
          <w:noProof/>
          <w:color w:val="auto"/>
        </w:rPr>
        <w:fldChar w:fldCharType="end"/>
      </w:r>
      <w:bookmarkEnd w:id="78"/>
      <w:r w:rsidRPr="00BB1BE2">
        <w:rPr>
          <w:color w:val="auto"/>
        </w:rPr>
        <w:tab/>
        <w:t>Enquiries to the ESS helpdesk</w:t>
      </w:r>
      <w:bookmarkEnd w:id="79"/>
    </w:p>
    <w:tbl>
      <w:tblPr>
        <w:tblStyle w:val="TableGrid"/>
        <w:tblW w:w="4720" w:type="dxa"/>
        <w:tblLook w:val="04A0" w:firstRow="1" w:lastRow="0" w:firstColumn="1" w:lastColumn="0" w:noHBand="0" w:noVBand="1"/>
      </w:tblPr>
      <w:tblGrid>
        <w:gridCol w:w="3320"/>
        <w:gridCol w:w="1400"/>
      </w:tblGrid>
      <w:tr w:rsidR="00BB1BE2" w:rsidRPr="00BB1BE2" w14:paraId="52C0DED2" w14:textId="77777777" w:rsidTr="00BB1BE2">
        <w:trPr>
          <w:trHeight w:val="480"/>
        </w:trPr>
        <w:tc>
          <w:tcPr>
            <w:tcW w:w="3320" w:type="dxa"/>
            <w:hideMark/>
          </w:tcPr>
          <w:p w14:paraId="3A39F9A0" w14:textId="77777777" w:rsidR="00635A62" w:rsidRPr="00BB1BE2" w:rsidRDefault="00635A62" w:rsidP="00EF6112">
            <w:pPr>
              <w:rPr>
                <w:rFonts w:eastAsia="Times New Roman" w:cs="Arial"/>
                <w:b/>
                <w:bCs/>
                <w:sz w:val="18"/>
                <w:szCs w:val="18"/>
                <w:lang w:eastAsia="en-AU"/>
              </w:rPr>
            </w:pPr>
            <w:r w:rsidRPr="00BB1BE2">
              <w:rPr>
                <w:rFonts w:eastAsia="Times New Roman" w:cs="Arial"/>
                <w:b/>
                <w:bCs/>
                <w:sz w:val="18"/>
                <w:szCs w:val="18"/>
                <w:lang w:eastAsia="en-AU"/>
              </w:rPr>
              <w:t>Type of enquiry</w:t>
            </w:r>
          </w:p>
        </w:tc>
        <w:tc>
          <w:tcPr>
            <w:tcW w:w="1400" w:type="dxa"/>
            <w:hideMark/>
          </w:tcPr>
          <w:p w14:paraId="0CB6900C" w14:textId="77777777" w:rsidR="00635A62" w:rsidRPr="00BB1BE2" w:rsidRDefault="00635A62" w:rsidP="00EF6112">
            <w:pPr>
              <w:jc w:val="center"/>
              <w:rPr>
                <w:rFonts w:eastAsia="Times New Roman" w:cs="Arial"/>
                <w:b/>
                <w:bCs/>
                <w:sz w:val="18"/>
                <w:szCs w:val="18"/>
                <w:lang w:eastAsia="en-AU"/>
              </w:rPr>
            </w:pPr>
            <w:r w:rsidRPr="00BB1BE2">
              <w:rPr>
                <w:rFonts w:eastAsia="Times New Roman" w:cs="Arial"/>
                <w:b/>
                <w:bCs/>
                <w:sz w:val="18"/>
                <w:szCs w:val="18"/>
                <w:lang w:eastAsia="en-AU"/>
              </w:rPr>
              <w:t>Total (n)</w:t>
            </w:r>
          </w:p>
        </w:tc>
      </w:tr>
      <w:tr w:rsidR="00BB1BE2" w:rsidRPr="00BB1BE2" w14:paraId="3BD5CB7C" w14:textId="77777777" w:rsidTr="00BB1BE2">
        <w:trPr>
          <w:trHeight w:val="300"/>
        </w:trPr>
        <w:tc>
          <w:tcPr>
            <w:tcW w:w="3320" w:type="dxa"/>
            <w:noWrap/>
            <w:hideMark/>
          </w:tcPr>
          <w:p w14:paraId="4C30FC8C" w14:textId="76041340" w:rsidR="00635A62" w:rsidRPr="00BB1BE2" w:rsidRDefault="00635A62" w:rsidP="00EF6112">
            <w:pPr>
              <w:rPr>
                <w:rFonts w:eastAsia="Times New Roman" w:cs="Arial"/>
                <w:b/>
                <w:bCs/>
                <w:sz w:val="18"/>
                <w:szCs w:val="18"/>
                <w:lang w:eastAsia="en-AU"/>
              </w:rPr>
            </w:pPr>
            <w:r w:rsidRPr="00BB1BE2">
              <w:rPr>
                <w:rFonts w:eastAsia="Times New Roman" w:cs="Arial"/>
                <w:b/>
                <w:bCs/>
                <w:sz w:val="18"/>
                <w:szCs w:val="18"/>
                <w:lang w:eastAsia="en-AU"/>
              </w:rPr>
              <w:t>Total helpdesk transactions</w:t>
            </w:r>
          </w:p>
        </w:tc>
        <w:tc>
          <w:tcPr>
            <w:tcW w:w="1400" w:type="dxa"/>
            <w:noWrap/>
            <w:hideMark/>
          </w:tcPr>
          <w:p w14:paraId="66C55835" w14:textId="77777777" w:rsidR="00635A62" w:rsidRPr="00BB1BE2" w:rsidRDefault="00635A62" w:rsidP="00635A62">
            <w:pPr>
              <w:jc w:val="center"/>
              <w:rPr>
                <w:rFonts w:eastAsia="Times New Roman" w:cs="Arial"/>
                <w:sz w:val="18"/>
                <w:szCs w:val="18"/>
                <w:lang w:eastAsia="en-AU"/>
              </w:rPr>
            </w:pPr>
            <w:r w:rsidRPr="00BB1BE2">
              <w:rPr>
                <w:rFonts w:eastAsia="Times New Roman" w:cs="Arial"/>
                <w:sz w:val="18"/>
                <w:szCs w:val="18"/>
                <w:lang w:eastAsia="en-AU"/>
              </w:rPr>
              <w:t>519</w:t>
            </w:r>
          </w:p>
        </w:tc>
      </w:tr>
      <w:tr w:rsidR="00BB1BE2" w:rsidRPr="00BB1BE2" w14:paraId="1C9477BF" w14:textId="77777777" w:rsidTr="00BB1BE2">
        <w:trPr>
          <w:trHeight w:val="300"/>
        </w:trPr>
        <w:tc>
          <w:tcPr>
            <w:tcW w:w="3320" w:type="dxa"/>
            <w:noWrap/>
            <w:hideMark/>
          </w:tcPr>
          <w:p w14:paraId="13EC32E9" w14:textId="77777777" w:rsidR="00635A62" w:rsidRPr="00BB1BE2" w:rsidRDefault="00635A62" w:rsidP="00EF6112">
            <w:pPr>
              <w:ind w:firstLineChars="100" w:firstLine="180"/>
              <w:rPr>
                <w:rFonts w:eastAsia="Times New Roman" w:cs="Arial"/>
                <w:sz w:val="18"/>
                <w:szCs w:val="18"/>
                <w:lang w:eastAsia="en-AU"/>
              </w:rPr>
            </w:pPr>
            <w:r w:rsidRPr="00BB1BE2">
              <w:rPr>
                <w:rFonts w:eastAsia="Times New Roman" w:cs="Arial"/>
                <w:sz w:val="18"/>
                <w:szCs w:val="18"/>
                <w:lang w:eastAsia="en-AU"/>
              </w:rPr>
              <w:t>Survey query</w:t>
            </w:r>
          </w:p>
        </w:tc>
        <w:tc>
          <w:tcPr>
            <w:tcW w:w="1400" w:type="dxa"/>
            <w:hideMark/>
          </w:tcPr>
          <w:p w14:paraId="10B5769F" w14:textId="77777777" w:rsidR="00635A62" w:rsidRPr="00BB1BE2" w:rsidRDefault="00635A62" w:rsidP="00635A62">
            <w:pPr>
              <w:jc w:val="center"/>
              <w:rPr>
                <w:rFonts w:eastAsia="Times New Roman" w:cs="Arial"/>
                <w:sz w:val="18"/>
                <w:szCs w:val="18"/>
                <w:lang w:eastAsia="en-AU"/>
              </w:rPr>
            </w:pPr>
            <w:r w:rsidRPr="00BB1BE2">
              <w:rPr>
                <w:rFonts w:eastAsia="Times New Roman" w:cs="Arial"/>
                <w:sz w:val="18"/>
                <w:szCs w:val="18"/>
                <w:lang w:eastAsia="en-AU"/>
              </w:rPr>
              <w:t>411</w:t>
            </w:r>
          </w:p>
        </w:tc>
      </w:tr>
      <w:tr w:rsidR="00BB1BE2" w:rsidRPr="00BB1BE2" w14:paraId="7439E83C" w14:textId="77777777" w:rsidTr="00BB1BE2">
        <w:trPr>
          <w:trHeight w:val="300"/>
        </w:trPr>
        <w:tc>
          <w:tcPr>
            <w:tcW w:w="3320" w:type="dxa"/>
            <w:noWrap/>
            <w:hideMark/>
          </w:tcPr>
          <w:p w14:paraId="06C2A6E4" w14:textId="1E1E49C6" w:rsidR="00635A62" w:rsidRPr="00BB1BE2" w:rsidRDefault="00635A62" w:rsidP="00EF6112">
            <w:pPr>
              <w:ind w:firstLineChars="100" w:firstLine="180"/>
              <w:rPr>
                <w:rFonts w:eastAsia="Times New Roman" w:cs="Arial"/>
                <w:sz w:val="18"/>
                <w:szCs w:val="18"/>
                <w:lang w:eastAsia="en-AU"/>
              </w:rPr>
            </w:pPr>
            <w:r w:rsidRPr="00BB1BE2">
              <w:rPr>
                <w:rFonts w:eastAsia="Times New Roman" w:cs="Arial"/>
                <w:sz w:val="18"/>
                <w:szCs w:val="18"/>
                <w:lang w:eastAsia="en-AU"/>
              </w:rPr>
              <w:t>Opt-out</w:t>
            </w:r>
          </w:p>
        </w:tc>
        <w:tc>
          <w:tcPr>
            <w:tcW w:w="1400" w:type="dxa"/>
            <w:hideMark/>
          </w:tcPr>
          <w:p w14:paraId="0D864CB8" w14:textId="77777777" w:rsidR="00635A62" w:rsidRPr="00BB1BE2" w:rsidRDefault="00635A62" w:rsidP="00635A62">
            <w:pPr>
              <w:jc w:val="center"/>
              <w:rPr>
                <w:rFonts w:eastAsia="Times New Roman" w:cs="Arial"/>
                <w:sz w:val="18"/>
                <w:szCs w:val="18"/>
                <w:lang w:eastAsia="en-AU"/>
              </w:rPr>
            </w:pPr>
            <w:r w:rsidRPr="00BB1BE2">
              <w:rPr>
                <w:rFonts w:eastAsia="Times New Roman" w:cs="Arial"/>
                <w:sz w:val="18"/>
                <w:szCs w:val="18"/>
                <w:lang w:eastAsia="en-AU"/>
              </w:rPr>
              <w:t>73</w:t>
            </w:r>
          </w:p>
        </w:tc>
      </w:tr>
      <w:tr w:rsidR="00BB1BE2" w:rsidRPr="00BB1BE2" w14:paraId="6804129E" w14:textId="77777777" w:rsidTr="00BB1BE2">
        <w:trPr>
          <w:trHeight w:val="300"/>
        </w:trPr>
        <w:tc>
          <w:tcPr>
            <w:tcW w:w="3320" w:type="dxa"/>
            <w:noWrap/>
            <w:hideMark/>
          </w:tcPr>
          <w:p w14:paraId="6C8F4B3E" w14:textId="77777777" w:rsidR="00635A62" w:rsidRPr="00BB1BE2" w:rsidRDefault="00635A62" w:rsidP="00EF6112">
            <w:pPr>
              <w:ind w:firstLineChars="100" w:firstLine="180"/>
              <w:rPr>
                <w:rFonts w:eastAsia="Times New Roman" w:cs="Arial"/>
                <w:sz w:val="18"/>
                <w:szCs w:val="18"/>
                <w:lang w:eastAsia="en-AU"/>
              </w:rPr>
            </w:pPr>
            <w:r w:rsidRPr="00BB1BE2">
              <w:rPr>
                <w:rFonts w:eastAsia="Times New Roman" w:cs="Arial"/>
                <w:sz w:val="18"/>
                <w:szCs w:val="18"/>
                <w:lang w:eastAsia="en-AU"/>
              </w:rPr>
              <w:t>General query</w:t>
            </w:r>
          </w:p>
        </w:tc>
        <w:tc>
          <w:tcPr>
            <w:tcW w:w="1400" w:type="dxa"/>
            <w:hideMark/>
          </w:tcPr>
          <w:p w14:paraId="6AD0D18E" w14:textId="77777777" w:rsidR="00635A62" w:rsidRPr="00BB1BE2" w:rsidRDefault="00635A62" w:rsidP="00635A62">
            <w:pPr>
              <w:jc w:val="center"/>
              <w:rPr>
                <w:rFonts w:eastAsia="Times New Roman" w:cs="Arial"/>
                <w:sz w:val="18"/>
                <w:szCs w:val="18"/>
                <w:lang w:eastAsia="en-AU"/>
              </w:rPr>
            </w:pPr>
            <w:r w:rsidRPr="00BB1BE2">
              <w:rPr>
                <w:rFonts w:eastAsia="Times New Roman" w:cs="Arial"/>
                <w:sz w:val="18"/>
                <w:szCs w:val="18"/>
                <w:lang w:eastAsia="en-AU"/>
              </w:rPr>
              <w:t>19</w:t>
            </w:r>
          </w:p>
        </w:tc>
      </w:tr>
      <w:tr w:rsidR="00BB1BE2" w:rsidRPr="00BB1BE2" w14:paraId="5857A9D3" w14:textId="77777777" w:rsidTr="00BB1BE2">
        <w:trPr>
          <w:trHeight w:val="300"/>
        </w:trPr>
        <w:tc>
          <w:tcPr>
            <w:tcW w:w="3320" w:type="dxa"/>
            <w:noWrap/>
            <w:hideMark/>
          </w:tcPr>
          <w:p w14:paraId="7F4B3619" w14:textId="4CA25CBB" w:rsidR="00635A62" w:rsidRPr="00BB1BE2" w:rsidRDefault="00635A62" w:rsidP="00EF6112">
            <w:pPr>
              <w:ind w:firstLineChars="100" w:firstLine="180"/>
              <w:rPr>
                <w:rFonts w:eastAsia="Times New Roman" w:cs="Arial"/>
                <w:sz w:val="18"/>
                <w:szCs w:val="18"/>
                <w:lang w:eastAsia="en-AU"/>
              </w:rPr>
            </w:pPr>
            <w:r w:rsidRPr="00BB1BE2">
              <w:rPr>
                <w:rFonts w:eastAsia="Times New Roman" w:cs="Arial"/>
                <w:sz w:val="18"/>
                <w:szCs w:val="18"/>
                <w:lang w:eastAsia="en-AU"/>
              </w:rPr>
              <w:t>Out</w:t>
            </w:r>
            <w:r w:rsidR="00C279AF" w:rsidRPr="00BB1BE2">
              <w:rPr>
                <w:rFonts w:eastAsia="Times New Roman" w:cs="Arial"/>
                <w:sz w:val="18"/>
                <w:szCs w:val="18"/>
                <w:lang w:eastAsia="en-AU"/>
              </w:rPr>
              <w:t>-</w:t>
            </w:r>
            <w:r w:rsidRPr="00BB1BE2">
              <w:rPr>
                <w:rFonts w:eastAsia="Times New Roman" w:cs="Arial"/>
                <w:sz w:val="18"/>
                <w:szCs w:val="18"/>
                <w:lang w:eastAsia="en-AU"/>
              </w:rPr>
              <w:t>of</w:t>
            </w:r>
            <w:r w:rsidR="00C279AF" w:rsidRPr="00BB1BE2">
              <w:rPr>
                <w:rFonts w:eastAsia="Times New Roman" w:cs="Arial"/>
                <w:sz w:val="18"/>
                <w:szCs w:val="18"/>
                <w:lang w:eastAsia="en-AU"/>
              </w:rPr>
              <w:t>-</w:t>
            </w:r>
            <w:r w:rsidR="00F35A05" w:rsidRPr="00BB1BE2">
              <w:rPr>
                <w:rFonts w:eastAsia="Times New Roman" w:cs="Arial"/>
                <w:sz w:val="18"/>
                <w:szCs w:val="18"/>
                <w:lang w:eastAsia="en-AU"/>
              </w:rPr>
              <w:t>s</w:t>
            </w:r>
            <w:r w:rsidRPr="00BB1BE2">
              <w:rPr>
                <w:rFonts w:eastAsia="Times New Roman" w:cs="Arial"/>
                <w:sz w:val="18"/>
                <w:szCs w:val="18"/>
                <w:lang w:eastAsia="en-AU"/>
              </w:rPr>
              <w:t>cope</w:t>
            </w:r>
          </w:p>
        </w:tc>
        <w:tc>
          <w:tcPr>
            <w:tcW w:w="1400" w:type="dxa"/>
            <w:hideMark/>
          </w:tcPr>
          <w:p w14:paraId="60131D4B" w14:textId="77777777" w:rsidR="00635A62" w:rsidRPr="00BB1BE2" w:rsidRDefault="00635A62" w:rsidP="00635A62">
            <w:pPr>
              <w:jc w:val="center"/>
              <w:rPr>
                <w:rFonts w:eastAsia="Times New Roman" w:cs="Arial"/>
                <w:sz w:val="18"/>
                <w:szCs w:val="18"/>
                <w:lang w:eastAsia="en-AU"/>
              </w:rPr>
            </w:pPr>
            <w:r w:rsidRPr="00BB1BE2">
              <w:rPr>
                <w:rFonts w:eastAsia="Times New Roman" w:cs="Arial"/>
                <w:sz w:val="18"/>
                <w:szCs w:val="18"/>
                <w:lang w:eastAsia="en-AU"/>
              </w:rPr>
              <w:t>7</w:t>
            </w:r>
          </w:p>
        </w:tc>
      </w:tr>
      <w:tr w:rsidR="00BB1BE2" w:rsidRPr="00BB1BE2" w14:paraId="28ED4B36" w14:textId="77777777" w:rsidTr="00BB1BE2">
        <w:trPr>
          <w:trHeight w:val="300"/>
        </w:trPr>
        <w:tc>
          <w:tcPr>
            <w:tcW w:w="3320" w:type="dxa"/>
            <w:noWrap/>
            <w:hideMark/>
          </w:tcPr>
          <w:p w14:paraId="361AECDA" w14:textId="77777777" w:rsidR="00635A62" w:rsidRPr="00BB1BE2" w:rsidRDefault="00635A62" w:rsidP="00EF6112">
            <w:pPr>
              <w:ind w:firstLineChars="100" w:firstLine="180"/>
              <w:rPr>
                <w:rFonts w:eastAsia="Times New Roman" w:cs="Arial"/>
                <w:sz w:val="18"/>
                <w:szCs w:val="18"/>
                <w:lang w:eastAsia="en-AU"/>
              </w:rPr>
            </w:pPr>
            <w:r w:rsidRPr="00BB1BE2">
              <w:rPr>
                <w:rFonts w:eastAsia="Times New Roman" w:cs="Arial"/>
                <w:sz w:val="18"/>
                <w:szCs w:val="18"/>
                <w:lang w:eastAsia="en-AU"/>
              </w:rPr>
              <w:t>Change of contact details</w:t>
            </w:r>
          </w:p>
        </w:tc>
        <w:tc>
          <w:tcPr>
            <w:tcW w:w="1400" w:type="dxa"/>
            <w:hideMark/>
          </w:tcPr>
          <w:p w14:paraId="7CB438A0" w14:textId="77777777" w:rsidR="00635A62" w:rsidRPr="00BB1BE2" w:rsidRDefault="00635A62" w:rsidP="00635A62">
            <w:pPr>
              <w:jc w:val="center"/>
              <w:rPr>
                <w:rFonts w:eastAsia="Times New Roman" w:cs="Arial"/>
                <w:sz w:val="18"/>
                <w:szCs w:val="18"/>
                <w:lang w:eastAsia="en-AU"/>
              </w:rPr>
            </w:pPr>
            <w:r w:rsidRPr="00BB1BE2">
              <w:rPr>
                <w:rFonts w:eastAsia="Times New Roman" w:cs="Arial"/>
                <w:sz w:val="18"/>
                <w:szCs w:val="18"/>
                <w:lang w:eastAsia="en-AU"/>
              </w:rPr>
              <w:t>6</w:t>
            </w:r>
          </w:p>
        </w:tc>
      </w:tr>
      <w:tr w:rsidR="00BB1BE2" w:rsidRPr="00BB1BE2" w14:paraId="74AC08A8" w14:textId="77777777" w:rsidTr="00BB1BE2">
        <w:trPr>
          <w:trHeight w:val="300"/>
        </w:trPr>
        <w:tc>
          <w:tcPr>
            <w:tcW w:w="3320" w:type="dxa"/>
            <w:noWrap/>
            <w:hideMark/>
          </w:tcPr>
          <w:p w14:paraId="326B1E79" w14:textId="77777777" w:rsidR="00635A62" w:rsidRPr="00BB1BE2" w:rsidRDefault="00635A62" w:rsidP="00EF6112">
            <w:pPr>
              <w:ind w:firstLineChars="100" w:firstLine="180"/>
              <w:rPr>
                <w:rFonts w:eastAsia="Times New Roman" w:cs="Arial"/>
                <w:sz w:val="18"/>
                <w:szCs w:val="18"/>
                <w:lang w:eastAsia="en-AU"/>
              </w:rPr>
            </w:pPr>
            <w:r w:rsidRPr="00BB1BE2">
              <w:rPr>
                <w:rFonts w:eastAsia="Times New Roman" w:cs="Arial"/>
                <w:sz w:val="18"/>
                <w:szCs w:val="18"/>
                <w:lang w:eastAsia="en-AU"/>
              </w:rPr>
              <w:t>Deletion or removal request</w:t>
            </w:r>
          </w:p>
        </w:tc>
        <w:tc>
          <w:tcPr>
            <w:tcW w:w="1400" w:type="dxa"/>
            <w:hideMark/>
          </w:tcPr>
          <w:p w14:paraId="65046538" w14:textId="77777777" w:rsidR="00635A62" w:rsidRPr="00BB1BE2" w:rsidRDefault="00635A62" w:rsidP="00635A62">
            <w:pPr>
              <w:jc w:val="center"/>
              <w:rPr>
                <w:rFonts w:eastAsia="Times New Roman" w:cs="Arial"/>
                <w:sz w:val="18"/>
                <w:szCs w:val="18"/>
                <w:lang w:eastAsia="en-AU"/>
              </w:rPr>
            </w:pPr>
            <w:r w:rsidRPr="00BB1BE2">
              <w:rPr>
                <w:rFonts w:eastAsia="Times New Roman" w:cs="Arial"/>
                <w:sz w:val="18"/>
                <w:szCs w:val="18"/>
                <w:lang w:eastAsia="en-AU"/>
              </w:rPr>
              <w:t>2</w:t>
            </w:r>
          </w:p>
        </w:tc>
      </w:tr>
      <w:tr w:rsidR="00BB1BE2" w:rsidRPr="00BB1BE2" w14:paraId="538A641C" w14:textId="77777777" w:rsidTr="00BB1BE2">
        <w:trPr>
          <w:trHeight w:val="315"/>
        </w:trPr>
        <w:tc>
          <w:tcPr>
            <w:tcW w:w="3320" w:type="dxa"/>
            <w:noWrap/>
            <w:hideMark/>
          </w:tcPr>
          <w:p w14:paraId="06D503C7" w14:textId="77777777" w:rsidR="00635A62" w:rsidRPr="00BB1BE2" w:rsidRDefault="00635A62" w:rsidP="00EF6112">
            <w:pPr>
              <w:ind w:firstLineChars="100" w:firstLine="180"/>
              <w:rPr>
                <w:rFonts w:eastAsia="Times New Roman" w:cs="Arial"/>
                <w:sz w:val="18"/>
                <w:szCs w:val="18"/>
                <w:lang w:eastAsia="en-AU"/>
              </w:rPr>
            </w:pPr>
            <w:r w:rsidRPr="00BB1BE2">
              <w:rPr>
                <w:rFonts w:eastAsia="Times New Roman" w:cs="Arial"/>
                <w:sz w:val="18"/>
                <w:szCs w:val="18"/>
                <w:lang w:eastAsia="en-AU"/>
              </w:rPr>
              <w:t>Other query</w:t>
            </w:r>
          </w:p>
        </w:tc>
        <w:tc>
          <w:tcPr>
            <w:tcW w:w="1400" w:type="dxa"/>
            <w:hideMark/>
          </w:tcPr>
          <w:p w14:paraId="1D795A50" w14:textId="77777777" w:rsidR="00635A62" w:rsidRPr="00BB1BE2" w:rsidRDefault="00635A62" w:rsidP="00635A62">
            <w:pPr>
              <w:jc w:val="center"/>
              <w:rPr>
                <w:rFonts w:eastAsia="Times New Roman" w:cs="Arial"/>
                <w:sz w:val="18"/>
                <w:szCs w:val="18"/>
                <w:lang w:eastAsia="en-AU"/>
              </w:rPr>
            </w:pPr>
            <w:r w:rsidRPr="00BB1BE2">
              <w:rPr>
                <w:rFonts w:eastAsia="Times New Roman" w:cs="Arial"/>
                <w:sz w:val="18"/>
                <w:szCs w:val="18"/>
                <w:lang w:eastAsia="en-AU"/>
              </w:rPr>
              <w:t>1</w:t>
            </w:r>
          </w:p>
        </w:tc>
      </w:tr>
    </w:tbl>
    <w:p w14:paraId="0A3171A1" w14:textId="25E0E6CF" w:rsidR="00EF6112" w:rsidRDefault="00EF6112" w:rsidP="00EF6112"/>
    <w:p w14:paraId="69654342" w14:textId="316043F1" w:rsidR="00F250E3" w:rsidRPr="00BB1BE2" w:rsidRDefault="00F250E3" w:rsidP="00F250E3">
      <w:pPr>
        <w:pStyle w:val="Heading2"/>
        <w:rPr>
          <w:color w:val="auto"/>
        </w:rPr>
      </w:pPr>
      <w:bookmarkStart w:id="80" w:name="_Toc58583429"/>
      <w:r w:rsidRPr="00BB1BE2">
        <w:rPr>
          <w:color w:val="auto"/>
        </w:rPr>
        <w:t>Data collection</w:t>
      </w:r>
      <w:bookmarkEnd w:id="80"/>
    </w:p>
    <w:p w14:paraId="10AFC5A1" w14:textId="4518CB70" w:rsidR="00AE782C" w:rsidRPr="003E7945" w:rsidRDefault="00AE782C" w:rsidP="002E777D">
      <w:pPr>
        <w:pStyle w:val="Heading3"/>
      </w:pPr>
      <w:bookmarkStart w:id="81" w:name="_Toc58583430"/>
      <w:r>
        <w:t>Data collection workflows</w:t>
      </w:r>
      <w:bookmarkEnd w:id="81"/>
    </w:p>
    <w:p w14:paraId="6CD226DF" w14:textId="4E1610F6" w:rsidR="00F250E3" w:rsidRDefault="004304B6" w:rsidP="00F250E3">
      <w:pPr>
        <w:pStyle w:val="Body"/>
      </w:pPr>
      <w:r>
        <w:t>The</w:t>
      </w:r>
      <w:r w:rsidR="00955685">
        <w:t xml:space="preserve"> ESS utilised a dual mode methodology, with </w:t>
      </w:r>
      <w:r>
        <w:t xml:space="preserve">data collected through </w:t>
      </w:r>
      <w:r w:rsidR="00AE782C">
        <w:t xml:space="preserve">both </w:t>
      </w:r>
      <w:r w:rsidR="00955685">
        <w:t xml:space="preserve">online and </w:t>
      </w:r>
      <w:r w:rsidR="003E2985">
        <w:t>CATI</w:t>
      </w:r>
      <w:r w:rsidR="00955685">
        <w:t xml:space="preserve"> workflows to maximise response. </w:t>
      </w:r>
      <w:r>
        <w:t>A reporting module was developed for live monitoring of response (refer to Section 3.</w:t>
      </w:r>
      <w:r w:rsidR="002E17EA">
        <w:t>5</w:t>
      </w:r>
      <w:r>
        <w:t>.6).</w:t>
      </w:r>
    </w:p>
    <w:p w14:paraId="0D4FF80D" w14:textId="6C6697BE" w:rsidR="00145912" w:rsidRDefault="002E17EA" w:rsidP="00145912">
      <w:pPr>
        <w:pStyle w:val="Body"/>
      </w:pPr>
      <w:r w:rsidRPr="00145912">
        <w:fldChar w:fldCharType="begin"/>
      </w:r>
      <w:r w:rsidRPr="00145912">
        <w:instrText xml:space="preserve"> REF _Ref57711898 \h </w:instrText>
      </w:r>
      <w:r w:rsidR="00F55153" w:rsidRPr="00145912">
        <w:instrText xml:space="preserve"> \* MERGEFORMAT </w:instrText>
      </w:r>
      <w:r w:rsidRPr="00145912">
        <w:fldChar w:fldCharType="separate"/>
      </w:r>
      <w:r w:rsidRPr="00145912">
        <w:t xml:space="preserve">Table </w:t>
      </w:r>
      <w:r w:rsidRPr="00145912">
        <w:rPr>
          <w:noProof/>
        </w:rPr>
        <w:t>15</w:t>
      </w:r>
      <w:r w:rsidRPr="00145912">
        <w:fldChar w:fldCharType="end"/>
      </w:r>
      <w:r w:rsidR="00F250E3" w:rsidRPr="00145912">
        <w:t xml:space="preserve"> </w:t>
      </w:r>
      <w:r w:rsidR="00F86C03">
        <w:t xml:space="preserve">shows </w:t>
      </w:r>
      <w:r w:rsidR="00F250E3" w:rsidRPr="00145912">
        <w:t>the</w:t>
      </w:r>
      <w:r w:rsidR="00C02C2D" w:rsidRPr="00145912">
        <w:t xml:space="preserve"> proportion of</w:t>
      </w:r>
      <w:r w:rsidR="00F250E3" w:rsidRPr="00145912">
        <w:t xml:space="preserve"> supervisors </w:t>
      </w:r>
      <w:r w:rsidR="00C02C2D" w:rsidRPr="00145912">
        <w:t xml:space="preserve">allocated </w:t>
      </w:r>
      <w:r w:rsidR="00F250E3" w:rsidRPr="00145912">
        <w:t xml:space="preserve">to the online and </w:t>
      </w:r>
      <w:r w:rsidR="003E2985">
        <w:t>CATI</w:t>
      </w:r>
      <w:r w:rsidR="00F250E3" w:rsidRPr="00145912">
        <w:t xml:space="preserve"> workflows. As can be seen, the majority (9</w:t>
      </w:r>
      <w:r w:rsidR="00F55153" w:rsidRPr="00145912">
        <w:t>3</w:t>
      </w:r>
      <w:r w:rsidR="00F250E3" w:rsidRPr="00145912">
        <w:t>.</w:t>
      </w:r>
      <w:r w:rsidR="00F55153" w:rsidRPr="00145912">
        <w:t>3</w:t>
      </w:r>
      <w:r w:rsidR="00F250E3" w:rsidRPr="00145912">
        <w:t xml:space="preserve"> per cent) of supervisor records were </w:t>
      </w:r>
      <w:r w:rsidR="00F86C03">
        <w:t xml:space="preserve">initially </w:t>
      </w:r>
      <w:r w:rsidR="00F250E3" w:rsidRPr="00145912">
        <w:t>assigned</w:t>
      </w:r>
      <w:r w:rsidR="00F55153" w:rsidRPr="00145912">
        <w:t xml:space="preserve"> </w:t>
      </w:r>
      <w:r w:rsidR="00F250E3" w:rsidRPr="00145912">
        <w:t>to the online workflow</w:t>
      </w:r>
      <w:r w:rsidR="00F86C03">
        <w:t>, with a minority (6.7</w:t>
      </w:r>
      <w:r w:rsidR="001D4579">
        <w:t xml:space="preserve"> per cent</w:t>
      </w:r>
      <w:r w:rsidR="00F86C03">
        <w:t xml:space="preserve">) </w:t>
      </w:r>
      <w:bookmarkStart w:id="82" w:name="_Ref26256919"/>
      <w:bookmarkStart w:id="83" w:name="_Ref26257046"/>
      <w:r w:rsidR="00F86C03">
        <w:t xml:space="preserve">initially assigned to the </w:t>
      </w:r>
      <w:r w:rsidR="003E2985">
        <w:t>CATI</w:t>
      </w:r>
      <w:r w:rsidR="00F86C03">
        <w:t xml:space="preserve"> workflow due to only providing a phone number.</w:t>
      </w:r>
    </w:p>
    <w:p w14:paraId="25A84C6C" w14:textId="1DCDA784" w:rsidR="00F250E3" w:rsidRPr="00FE705F" w:rsidRDefault="00E12D21" w:rsidP="00E12D21">
      <w:pPr>
        <w:pStyle w:val="Caption"/>
        <w:rPr>
          <w:color w:val="auto"/>
        </w:rPr>
      </w:pPr>
      <w:bookmarkStart w:id="84" w:name="_Ref57711898"/>
      <w:bookmarkStart w:id="85" w:name="_Toc58929141"/>
      <w:r w:rsidRPr="00FE705F">
        <w:rPr>
          <w:color w:val="auto"/>
        </w:rPr>
        <w:t xml:space="preserve">Table </w:t>
      </w:r>
      <w:r w:rsidR="00762459" w:rsidRPr="00FE705F">
        <w:rPr>
          <w:color w:val="auto"/>
        </w:rPr>
        <w:fldChar w:fldCharType="begin"/>
      </w:r>
      <w:r w:rsidR="00762459" w:rsidRPr="00FE705F">
        <w:rPr>
          <w:color w:val="auto"/>
        </w:rPr>
        <w:instrText xml:space="preserve"> SEQ Table \* ARABIC </w:instrText>
      </w:r>
      <w:r w:rsidR="00762459" w:rsidRPr="00FE705F">
        <w:rPr>
          <w:color w:val="auto"/>
        </w:rPr>
        <w:fldChar w:fldCharType="separate"/>
      </w:r>
      <w:r w:rsidR="00256260" w:rsidRPr="00FE705F">
        <w:rPr>
          <w:noProof/>
          <w:color w:val="auto"/>
        </w:rPr>
        <w:t>15</w:t>
      </w:r>
      <w:r w:rsidR="00762459" w:rsidRPr="00FE705F">
        <w:rPr>
          <w:noProof/>
          <w:color w:val="auto"/>
        </w:rPr>
        <w:fldChar w:fldCharType="end"/>
      </w:r>
      <w:bookmarkEnd w:id="82"/>
      <w:bookmarkEnd w:id="83"/>
      <w:bookmarkEnd w:id="84"/>
      <w:r w:rsidRPr="00FE705F">
        <w:rPr>
          <w:color w:val="auto"/>
        </w:rPr>
        <w:tab/>
        <w:t>Workflow allocation</w:t>
      </w:r>
      <w:bookmarkEnd w:id="85"/>
    </w:p>
    <w:tbl>
      <w:tblPr>
        <w:tblStyle w:val="TableGrid"/>
        <w:tblW w:w="9980" w:type="dxa"/>
        <w:tblLook w:val="04A0" w:firstRow="1" w:lastRow="0" w:firstColumn="1" w:lastColumn="0" w:noHBand="0" w:noVBand="1"/>
      </w:tblPr>
      <w:tblGrid>
        <w:gridCol w:w="2636"/>
        <w:gridCol w:w="1097"/>
        <w:gridCol w:w="1097"/>
        <w:gridCol w:w="987"/>
        <w:gridCol w:w="987"/>
        <w:gridCol w:w="794"/>
        <w:gridCol w:w="794"/>
        <w:gridCol w:w="794"/>
        <w:gridCol w:w="794"/>
      </w:tblGrid>
      <w:tr w:rsidR="00FE705F" w:rsidRPr="00FE705F" w14:paraId="31158E8C" w14:textId="77777777" w:rsidTr="00FE705F">
        <w:trPr>
          <w:trHeight w:val="300"/>
        </w:trPr>
        <w:tc>
          <w:tcPr>
            <w:tcW w:w="3435" w:type="dxa"/>
          </w:tcPr>
          <w:p w14:paraId="3F58CB0A" w14:textId="51BE2451" w:rsidR="00FE705F" w:rsidRPr="00FE705F" w:rsidRDefault="00FE705F" w:rsidP="002E17EA">
            <w:pPr>
              <w:rPr>
                <w:rFonts w:eastAsia="Times New Roman" w:cs="Arial"/>
                <w:b/>
                <w:bCs/>
                <w:sz w:val="18"/>
                <w:szCs w:val="18"/>
                <w:lang w:eastAsia="en-AU"/>
              </w:rPr>
            </w:pPr>
          </w:p>
        </w:tc>
        <w:tc>
          <w:tcPr>
            <w:tcW w:w="794" w:type="dxa"/>
            <w:hideMark/>
          </w:tcPr>
          <w:p w14:paraId="647EAE39" w14:textId="640CA095" w:rsidR="00FE705F" w:rsidRPr="00FE705F" w:rsidRDefault="00FE705F" w:rsidP="002E17EA">
            <w:pPr>
              <w:jc w:val="center"/>
              <w:rPr>
                <w:rFonts w:eastAsia="Times New Roman" w:cs="Arial"/>
                <w:b/>
                <w:bCs/>
                <w:sz w:val="18"/>
                <w:szCs w:val="18"/>
                <w:lang w:eastAsia="en-AU"/>
              </w:rPr>
            </w:pPr>
            <w:r w:rsidRPr="00FE705F">
              <w:rPr>
                <w:rFonts w:eastAsia="Times New Roman" w:cs="Arial"/>
                <w:b/>
                <w:bCs/>
                <w:sz w:val="18"/>
                <w:szCs w:val="18"/>
                <w:lang w:eastAsia="en-AU"/>
              </w:rPr>
              <w:t>November 2019</w:t>
            </w:r>
            <w:r>
              <w:rPr>
                <w:rFonts w:eastAsia="Times New Roman" w:cs="Arial"/>
                <w:b/>
                <w:bCs/>
                <w:sz w:val="18"/>
                <w:szCs w:val="18"/>
                <w:lang w:eastAsia="en-AU"/>
              </w:rPr>
              <w:t xml:space="preserve"> n</w:t>
            </w:r>
          </w:p>
        </w:tc>
        <w:tc>
          <w:tcPr>
            <w:tcW w:w="794" w:type="dxa"/>
          </w:tcPr>
          <w:p w14:paraId="4C721300" w14:textId="27E52138" w:rsidR="00FE705F" w:rsidRPr="00FE705F" w:rsidRDefault="00FE705F" w:rsidP="002E17EA">
            <w:pPr>
              <w:jc w:val="center"/>
              <w:rPr>
                <w:rFonts w:eastAsia="Times New Roman" w:cs="Arial"/>
                <w:b/>
                <w:bCs/>
                <w:sz w:val="18"/>
                <w:szCs w:val="18"/>
                <w:lang w:eastAsia="en-AU"/>
              </w:rPr>
            </w:pPr>
            <w:r w:rsidRPr="00FE705F">
              <w:rPr>
                <w:rFonts w:eastAsia="Times New Roman" w:cs="Arial"/>
                <w:b/>
                <w:bCs/>
                <w:sz w:val="18"/>
                <w:szCs w:val="18"/>
                <w:lang w:eastAsia="en-AU"/>
              </w:rPr>
              <w:t>November 2019</w:t>
            </w:r>
            <w:r>
              <w:rPr>
                <w:rFonts w:eastAsia="Times New Roman" w:cs="Arial"/>
                <w:b/>
                <w:bCs/>
                <w:sz w:val="18"/>
                <w:szCs w:val="18"/>
                <w:lang w:eastAsia="en-AU"/>
              </w:rPr>
              <w:t xml:space="preserve"> %</w:t>
            </w:r>
          </w:p>
        </w:tc>
        <w:tc>
          <w:tcPr>
            <w:tcW w:w="987" w:type="dxa"/>
            <w:hideMark/>
          </w:tcPr>
          <w:p w14:paraId="73B95EAA" w14:textId="31A589E1" w:rsidR="00FE705F" w:rsidRPr="00FE705F" w:rsidRDefault="00FE705F" w:rsidP="002E17EA">
            <w:pPr>
              <w:jc w:val="center"/>
              <w:rPr>
                <w:rFonts w:eastAsia="Times New Roman" w:cs="Arial"/>
                <w:b/>
                <w:bCs/>
                <w:sz w:val="18"/>
                <w:szCs w:val="18"/>
                <w:lang w:eastAsia="en-AU"/>
              </w:rPr>
            </w:pPr>
            <w:r w:rsidRPr="00FE705F">
              <w:rPr>
                <w:rFonts w:eastAsia="Times New Roman" w:cs="Arial"/>
                <w:b/>
                <w:bCs/>
                <w:sz w:val="18"/>
                <w:szCs w:val="18"/>
                <w:lang w:eastAsia="en-AU"/>
              </w:rPr>
              <w:t>February 2020</w:t>
            </w:r>
            <w:r>
              <w:rPr>
                <w:rFonts w:eastAsia="Times New Roman" w:cs="Arial"/>
                <w:b/>
                <w:bCs/>
                <w:sz w:val="18"/>
                <w:szCs w:val="18"/>
                <w:lang w:eastAsia="en-AU"/>
              </w:rPr>
              <w:t xml:space="preserve"> n</w:t>
            </w:r>
          </w:p>
        </w:tc>
        <w:tc>
          <w:tcPr>
            <w:tcW w:w="794" w:type="dxa"/>
          </w:tcPr>
          <w:p w14:paraId="4F4FD512" w14:textId="4AEF1BD9" w:rsidR="00FE705F" w:rsidRPr="00FE705F" w:rsidRDefault="00FE705F" w:rsidP="002E17EA">
            <w:pPr>
              <w:jc w:val="center"/>
              <w:rPr>
                <w:rFonts w:eastAsia="Times New Roman" w:cs="Arial"/>
                <w:b/>
                <w:bCs/>
                <w:sz w:val="18"/>
                <w:szCs w:val="18"/>
                <w:lang w:eastAsia="en-AU"/>
              </w:rPr>
            </w:pPr>
            <w:r w:rsidRPr="00FE705F">
              <w:rPr>
                <w:rFonts w:eastAsia="Times New Roman" w:cs="Arial"/>
                <w:b/>
                <w:bCs/>
                <w:sz w:val="18"/>
                <w:szCs w:val="18"/>
                <w:lang w:eastAsia="en-AU"/>
              </w:rPr>
              <w:t>February 2020</w:t>
            </w:r>
            <w:r>
              <w:rPr>
                <w:rFonts w:eastAsia="Times New Roman" w:cs="Arial"/>
                <w:b/>
                <w:bCs/>
                <w:sz w:val="18"/>
                <w:szCs w:val="18"/>
                <w:lang w:eastAsia="en-AU"/>
              </w:rPr>
              <w:t xml:space="preserve"> %</w:t>
            </w:r>
          </w:p>
        </w:tc>
        <w:tc>
          <w:tcPr>
            <w:tcW w:w="794" w:type="dxa"/>
            <w:hideMark/>
          </w:tcPr>
          <w:p w14:paraId="7EE3A004" w14:textId="37217E17" w:rsidR="00FE705F" w:rsidRPr="00FE705F" w:rsidRDefault="00FE705F" w:rsidP="002E17EA">
            <w:pPr>
              <w:jc w:val="center"/>
              <w:rPr>
                <w:rFonts w:eastAsia="Times New Roman" w:cs="Arial"/>
                <w:b/>
                <w:bCs/>
                <w:sz w:val="18"/>
                <w:szCs w:val="18"/>
                <w:lang w:eastAsia="en-AU"/>
              </w:rPr>
            </w:pPr>
            <w:r w:rsidRPr="00FE705F">
              <w:rPr>
                <w:rFonts w:eastAsia="Times New Roman" w:cs="Arial"/>
                <w:b/>
                <w:bCs/>
                <w:sz w:val="18"/>
                <w:szCs w:val="18"/>
                <w:lang w:eastAsia="en-AU"/>
              </w:rPr>
              <w:t>May 2020</w:t>
            </w:r>
            <w:r>
              <w:rPr>
                <w:rFonts w:eastAsia="Times New Roman" w:cs="Arial"/>
                <w:b/>
                <w:bCs/>
                <w:sz w:val="18"/>
                <w:szCs w:val="18"/>
                <w:lang w:eastAsia="en-AU"/>
              </w:rPr>
              <w:t xml:space="preserve"> n</w:t>
            </w:r>
          </w:p>
        </w:tc>
        <w:tc>
          <w:tcPr>
            <w:tcW w:w="794" w:type="dxa"/>
          </w:tcPr>
          <w:p w14:paraId="44ADE6DC" w14:textId="4A602E99" w:rsidR="00FE705F" w:rsidRPr="00FE705F" w:rsidRDefault="00FE705F" w:rsidP="002E17EA">
            <w:pPr>
              <w:jc w:val="center"/>
              <w:rPr>
                <w:rFonts w:eastAsia="Times New Roman" w:cs="Arial"/>
                <w:b/>
                <w:bCs/>
                <w:sz w:val="18"/>
                <w:szCs w:val="18"/>
                <w:lang w:eastAsia="en-AU"/>
              </w:rPr>
            </w:pPr>
            <w:r w:rsidRPr="00FE705F">
              <w:rPr>
                <w:rFonts w:eastAsia="Times New Roman" w:cs="Arial"/>
                <w:b/>
                <w:bCs/>
                <w:sz w:val="18"/>
                <w:szCs w:val="18"/>
                <w:lang w:eastAsia="en-AU"/>
              </w:rPr>
              <w:t>May 2020</w:t>
            </w:r>
            <w:r>
              <w:rPr>
                <w:rFonts w:eastAsia="Times New Roman" w:cs="Arial"/>
                <w:b/>
                <w:bCs/>
                <w:sz w:val="18"/>
                <w:szCs w:val="18"/>
                <w:lang w:eastAsia="en-AU"/>
              </w:rPr>
              <w:t xml:space="preserve"> %</w:t>
            </w:r>
          </w:p>
        </w:tc>
        <w:tc>
          <w:tcPr>
            <w:tcW w:w="794" w:type="dxa"/>
            <w:hideMark/>
          </w:tcPr>
          <w:p w14:paraId="6BA401BB" w14:textId="7EBED9CF" w:rsidR="00FE705F" w:rsidRPr="00FE705F" w:rsidRDefault="00FE705F" w:rsidP="002E17EA">
            <w:pPr>
              <w:jc w:val="center"/>
              <w:rPr>
                <w:rFonts w:eastAsia="Times New Roman" w:cs="Arial"/>
                <w:b/>
                <w:bCs/>
                <w:sz w:val="18"/>
                <w:szCs w:val="18"/>
                <w:lang w:eastAsia="en-AU"/>
              </w:rPr>
            </w:pPr>
            <w:r w:rsidRPr="00FE705F">
              <w:rPr>
                <w:rFonts w:eastAsia="Times New Roman" w:cs="Arial"/>
                <w:b/>
                <w:bCs/>
                <w:sz w:val="18"/>
                <w:szCs w:val="18"/>
                <w:lang w:eastAsia="en-AU"/>
              </w:rPr>
              <w:t>Total</w:t>
            </w:r>
            <w:r>
              <w:rPr>
                <w:rFonts w:eastAsia="Times New Roman" w:cs="Arial"/>
                <w:b/>
                <w:bCs/>
                <w:sz w:val="18"/>
                <w:szCs w:val="18"/>
                <w:lang w:eastAsia="en-AU"/>
              </w:rPr>
              <w:t xml:space="preserve"> n</w:t>
            </w:r>
          </w:p>
        </w:tc>
        <w:tc>
          <w:tcPr>
            <w:tcW w:w="794" w:type="dxa"/>
          </w:tcPr>
          <w:p w14:paraId="5E7E5F29" w14:textId="64DE31B1" w:rsidR="00FE705F" w:rsidRPr="00FE705F" w:rsidRDefault="00FE705F" w:rsidP="002E17EA">
            <w:pPr>
              <w:jc w:val="center"/>
              <w:rPr>
                <w:rFonts w:eastAsia="Times New Roman" w:cs="Arial"/>
                <w:b/>
                <w:bCs/>
                <w:sz w:val="18"/>
                <w:szCs w:val="18"/>
                <w:lang w:eastAsia="en-AU"/>
              </w:rPr>
            </w:pPr>
            <w:r>
              <w:rPr>
                <w:rFonts w:eastAsia="Times New Roman" w:cs="Arial"/>
                <w:b/>
                <w:bCs/>
                <w:sz w:val="18"/>
                <w:szCs w:val="18"/>
                <w:lang w:eastAsia="en-AU"/>
              </w:rPr>
              <w:t>Total %</w:t>
            </w:r>
          </w:p>
        </w:tc>
      </w:tr>
      <w:tr w:rsidR="00FE705F" w:rsidRPr="00FE705F" w14:paraId="74FA663E" w14:textId="77777777" w:rsidTr="00FE705F">
        <w:trPr>
          <w:trHeight w:val="300"/>
        </w:trPr>
        <w:tc>
          <w:tcPr>
            <w:tcW w:w="3435" w:type="dxa"/>
            <w:hideMark/>
          </w:tcPr>
          <w:p w14:paraId="453A1BAF" w14:textId="77777777" w:rsidR="002E17EA" w:rsidRPr="00FE705F" w:rsidRDefault="002E17EA" w:rsidP="002E17EA">
            <w:pPr>
              <w:rPr>
                <w:rFonts w:eastAsia="Times New Roman" w:cs="Arial"/>
                <w:b/>
                <w:bCs/>
                <w:sz w:val="18"/>
                <w:szCs w:val="18"/>
                <w:lang w:eastAsia="en-AU"/>
              </w:rPr>
            </w:pPr>
            <w:r w:rsidRPr="00FE705F">
              <w:rPr>
                <w:rFonts w:eastAsia="Times New Roman" w:cs="Arial"/>
                <w:b/>
                <w:bCs/>
                <w:sz w:val="18"/>
                <w:szCs w:val="18"/>
                <w:lang w:eastAsia="en-AU"/>
              </w:rPr>
              <w:t>Total supervisors approached</w:t>
            </w:r>
          </w:p>
        </w:tc>
        <w:tc>
          <w:tcPr>
            <w:tcW w:w="794" w:type="dxa"/>
            <w:noWrap/>
            <w:hideMark/>
          </w:tcPr>
          <w:p w14:paraId="6144D1A1"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2,976</w:t>
            </w:r>
          </w:p>
        </w:tc>
        <w:tc>
          <w:tcPr>
            <w:tcW w:w="794" w:type="dxa"/>
            <w:noWrap/>
            <w:hideMark/>
          </w:tcPr>
          <w:p w14:paraId="282AEB27"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100.0</w:t>
            </w:r>
          </w:p>
        </w:tc>
        <w:tc>
          <w:tcPr>
            <w:tcW w:w="987" w:type="dxa"/>
            <w:noWrap/>
            <w:hideMark/>
          </w:tcPr>
          <w:p w14:paraId="118BEC98"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547</w:t>
            </w:r>
          </w:p>
        </w:tc>
        <w:tc>
          <w:tcPr>
            <w:tcW w:w="794" w:type="dxa"/>
            <w:noWrap/>
            <w:hideMark/>
          </w:tcPr>
          <w:p w14:paraId="40004A40"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100.0</w:t>
            </w:r>
          </w:p>
        </w:tc>
        <w:tc>
          <w:tcPr>
            <w:tcW w:w="794" w:type="dxa"/>
            <w:noWrap/>
            <w:hideMark/>
          </w:tcPr>
          <w:p w14:paraId="662D5A94"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4,525</w:t>
            </w:r>
          </w:p>
        </w:tc>
        <w:tc>
          <w:tcPr>
            <w:tcW w:w="794" w:type="dxa"/>
            <w:noWrap/>
            <w:hideMark/>
          </w:tcPr>
          <w:p w14:paraId="74F8DE18"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100.0</w:t>
            </w:r>
          </w:p>
        </w:tc>
        <w:tc>
          <w:tcPr>
            <w:tcW w:w="794" w:type="dxa"/>
            <w:noWrap/>
            <w:hideMark/>
          </w:tcPr>
          <w:p w14:paraId="0A6D2201"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8,048</w:t>
            </w:r>
          </w:p>
        </w:tc>
        <w:tc>
          <w:tcPr>
            <w:tcW w:w="794" w:type="dxa"/>
            <w:noWrap/>
            <w:hideMark/>
          </w:tcPr>
          <w:p w14:paraId="17BE2767"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100.0</w:t>
            </w:r>
          </w:p>
        </w:tc>
      </w:tr>
      <w:tr w:rsidR="00FE705F" w:rsidRPr="00FE705F" w14:paraId="420ED1C2" w14:textId="77777777" w:rsidTr="00FE705F">
        <w:trPr>
          <w:trHeight w:val="300"/>
        </w:trPr>
        <w:tc>
          <w:tcPr>
            <w:tcW w:w="3435" w:type="dxa"/>
            <w:hideMark/>
          </w:tcPr>
          <w:p w14:paraId="453151D5" w14:textId="77777777" w:rsidR="002E17EA" w:rsidRPr="00FE705F" w:rsidRDefault="002E17EA" w:rsidP="002E17EA">
            <w:pPr>
              <w:ind w:firstLineChars="100" w:firstLine="181"/>
              <w:rPr>
                <w:rFonts w:eastAsia="Times New Roman" w:cs="Arial"/>
                <w:b/>
                <w:bCs/>
                <w:sz w:val="18"/>
                <w:szCs w:val="18"/>
                <w:lang w:eastAsia="en-AU"/>
              </w:rPr>
            </w:pPr>
            <w:r w:rsidRPr="00FE705F">
              <w:rPr>
                <w:rFonts w:eastAsia="Times New Roman" w:cs="Arial"/>
                <w:b/>
                <w:bCs/>
                <w:sz w:val="18"/>
                <w:szCs w:val="18"/>
                <w:lang w:eastAsia="en-AU"/>
              </w:rPr>
              <w:t>Total assigned to online workflow</w:t>
            </w:r>
          </w:p>
        </w:tc>
        <w:tc>
          <w:tcPr>
            <w:tcW w:w="794" w:type="dxa"/>
            <w:noWrap/>
            <w:hideMark/>
          </w:tcPr>
          <w:p w14:paraId="101D3538"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2,696</w:t>
            </w:r>
          </w:p>
        </w:tc>
        <w:tc>
          <w:tcPr>
            <w:tcW w:w="794" w:type="dxa"/>
            <w:noWrap/>
            <w:hideMark/>
          </w:tcPr>
          <w:p w14:paraId="4B8F5AD8"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90.6</w:t>
            </w:r>
          </w:p>
        </w:tc>
        <w:tc>
          <w:tcPr>
            <w:tcW w:w="987" w:type="dxa"/>
            <w:noWrap/>
            <w:hideMark/>
          </w:tcPr>
          <w:p w14:paraId="559CDE78"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522</w:t>
            </w:r>
          </w:p>
        </w:tc>
        <w:tc>
          <w:tcPr>
            <w:tcW w:w="794" w:type="dxa"/>
            <w:noWrap/>
            <w:hideMark/>
          </w:tcPr>
          <w:p w14:paraId="7E0F7ECD"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95.4</w:t>
            </w:r>
          </w:p>
        </w:tc>
        <w:tc>
          <w:tcPr>
            <w:tcW w:w="794" w:type="dxa"/>
            <w:noWrap/>
            <w:hideMark/>
          </w:tcPr>
          <w:p w14:paraId="33807D2D"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4,289</w:t>
            </w:r>
          </w:p>
        </w:tc>
        <w:tc>
          <w:tcPr>
            <w:tcW w:w="794" w:type="dxa"/>
            <w:noWrap/>
            <w:hideMark/>
          </w:tcPr>
          <w:p w14:paraId="634F072E"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94.8</w:t>
            </w:r>
          </w:p>
        </w:tc>
        <w:tc>
          <w:tcPr>
            <w:tcW w:w="794" w:type="dxa"/>
            <w:noWrap/>
            <w:hideMark/>
          </w:tcPr>
          <w:p w14:paraId="69D355C3"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7,507</w:t>
            </w:r>
          </w:p>
        </w:tc>
        <w:tc>
          <w:tcPr>
            <w:tcW w:w="794" w:type="dxa"/>
            <w:noWrap/>
            <w:hideMark/>
          </w:tcPr>
          <w:p w14:paraId="6B8E02D0"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93.3</w:t>
            </w:r>
          </w:p>
        </w:tc>
      </w:tr>
      <w:tr w:rsidR="00FE705F" w:rsidRPr="00FE705F" w14:paraId="39BF7FBE" w14:textId="77777777" w:rsidTr="00FE705F">
        <w:trPr>
          <w:trHeight w:val="300"/>
        </w:trPr>
        <w:tc>
          <w:tcPr>
            <w:tcW w:w="3435" w:type="dxa"/>
            <w:hideMark/>
          </w:tcPr>
          <w:p w14:paraId="4D91E468" w14:textId="77777777" w:rsidR="002E17EA" w:rsidRPr="00FE705F" w:rsidRDefault="002E17EA" w:rsidP="002E17EA">
            <w:pPr>
              <w:ind w:firstLineChars="300" w:firstLine="540"/>
              <w:rPr>
                <w:rFonts w:eastAsia="Times New Roman" w:cs="Arial"/>
                <w:sz w:val="18"/>
                <w:szCs w:val="18"/>
                <w:lang w:eastAsia="en-AU"/>
              </w:rPr>
            </w:pPr>
            <w:r w:rsidRPr="00FE705F">
              <w:rPr>
                <w:rFonts w:eastAsia="Times New Roman" w:cs="Arial"/>
                <w:sz w:val="18"/>
                <w:szCs w:val="18"/>
                <w:lang w:eastAsia="en-AU"/>
              </w:rPr>
              <w:t>Email only provided</w:t>
            </w:r>
          </w:p>
        </w:tc>
        <w:tc>
          <w:tcPr>
            <w:tcW w:w="794" w:type="dxa"/>
            <w:noWrap/>
            <w:hideMark/>
          </w:tcPr>
          <w:p w14:paraId="70F436F4"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1,513</w:t>
            </w:r>
          </w:p>
        </w:tc>
        <w:tc>
          <w:tcPr>
            <w:tcW w:w="794" w:type="dxa"/>
            <w:noWrap/>
            <w:hideMark/>
          </w:tcPr>
          <w:p w14:paraId="63ED324A"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50.8</w:t>
            </w:r>
          </w:p>
        </w:tc>
        <w:tc>
          <w:tcPr>
            <w:tcW w:w="987" w:type="dxa"/>
            <w:noWrap/>
            <w:hideMark/>
          </w:tcPr>
          <w:p w14:paraId="1DAF2045"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281</w:t>
            </w:r>
          </w:p>
        </w:tc>
        <w:tc>
          <w:tcPr>
            <w:tcW w:w="794" w:type="dxa"/>
            <w:noWrap/>
            <w:hideMark/>
          </w:tcPr>
          <w:p w14:paraId="6275B34F"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51.4</w:t>
            </w:r>
          </w:p>
        </w:tc>
        <w:tc>
          <w:tcPr>
            <w:tcW w:w="794" w:type="dxa"/>
            <w:noWrap/>
            <w:hideMark/>
          </w:tcPr>
          <w:p w14:paraId="586CB909"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1,899</w:t>
            </w:r>
          </w:p>
        </w:tc>
        <w:tc>
          <w:tcPr>
            <w:tcW w:w="794" w:type="dxa"/>
            <w:noWrap/>
            <w:hideMark/>
          </w:tcPr>
          <w:p w14:paraId="5E037837"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42.0</w:t>
            </w:r>
          </w:p>
        </w:tc>
        <w:tc>
          <w:tcPr>
            <w:tcW w:w="794" w:type="dxa"/>
            <w:noWrap/>
            <w:hideMark/>
          </w:tcPr>
          <w:p w14:paraId="4627D00A"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3,693</w:t>
            </w:r>
          </w:p>
        </w:tc>
        <w:tc>
          <w:tcPr>
            <w:tcW w:w="794" w:type="dxa"/>
            <w:noWrap/>
            <w:hideMark/>
          </w:tcPr>
          <w:p w14:paraId="0064E55B"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45.9</w:t>
            </w:r>
          </w:p>
        </w:tc>
      </w:tr>
      <w:tr w:rsidR="00FE705F" w:rsidRPr="00FE705F" w14:paraId="34E38D11" w14:textId="77777777" w:rsidTr="00FE705F">
        <w:trPr>
          <w:trHeight w:val="300"/>
        </w:trPr>
        <w:tc>
          <w:tcPr>
            <w:tcW w:w="3435" w:type="dxa"/>
            <w:hideMark/>
          </w:tcPr>
          <w:p w14:paraId="029471E6" w14:textId="77777777" w:rsidR="002E17EA" w:rsidRPr="00FE705F" w:rsidRDefault="002E17EA" w:rsidP="002E17EA">
            <w:pPr>
              <w:ind w:firstLineChars="300" w:firstLine="540"/>
              <w:rPr>
                <w:rFonts w:eastAsia="Times New Roman" w:cs="Arial"/>
                <w:sz w:val="18"/>
                <w:szCs w:val="18"/>
                <w:lang w:eastAsia="en-AU"/>
              </w:rPr>
            </w:pPr>
            <w:r w:rsidRPr="00FE705F">
              <w:rPr>
                <w:rFonts w:eastAsia="Times New Roman" w:cs="Arial"/>
                <w:sz w:val="18"/>
                <w:szCs w:val="18"/>
                <w:lang w:eastAsia="en-AU"/>
              </w:rPr>
              <w:t>Email and phone provided</w:t>
            </w:r>
          </w:p>
        </w:tc>
        <w:tc>
          <w:tcPr>
            <w:tcW w:w="794" w:type="dxa"/>
            <w:noWrap/>
            <w:hideMark/>
          </w:tcPr>
          <w:p w14:paraId="13E22633"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1,183</w:t>
            </w:r>
          </w:p>
        </w:tc>
        <w:tc>
          <w:tcPr>
            <w:tcW w:w="794" w:type="dxa"/>
            <w:noWrap/>
            <w:hideMark/>
          </w:tcPr>
          <w:p w14:paraId="65E03B5C"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39.8</w:t>
            </w:r>
          </w:p>
        </w:tc>
        <w:tc>
          <w:tcPr>
            <w:tcW w:w="987" w:type="dxa"/>
            <w:noWrap/>
            <w:hideMark/>
          </w:tcPr>
          <w:p w14:paraId="6652182E"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241</w:t>
            </w:r>
          </w:p>
        </w:tc>
        <w:tc>
          <w:tcPr>
            <w:tcW w:w="794" w:type="dxa"/>
            <w:noWrap/>
            <w:hideMark/>
          </w:tcPr>
          <w:p w14:paraId="76767BCB"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44.1</w:t>
            </w:r>
          </w:p>
        </w:tc>
        <w:tc>
          <w:tcPr>
            <w:tcW w:w="794" w:type="dxa"/>
            <w:noWrap/>
            <w:hideMark/>
          </w:tcPr>
          <w:p w14:paraId="3A7807D8"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2,390</w:t>
            </w:r>
          </w:p>
        </w:tc>
        <w:tc>
          <w:tcPr>
            <w:tcW w:w="794" w:type="dxa"/>
            <w:noWrap/>
            <w:hideMark/>
          </w:tcPr>
          <w:p w14:paraId="29D1AEEE"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52.8</w:t>
            </w:r>
          </w:p>
        </w:tc>
        <w:tc>
          <w:tcPr>
            <w:tcW w:w="794" w:type="dxa"/>
            <w:noWrap/>
            <w:hideMark/>
          </w:tcPr>
          <w:p w14:paraId="6C30A28C"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3,814</w:t>
            </w:r>
          </w:p>
        </w:tc>
        <w:tc>
          <w:tcPr>
            <w:tcW w:w="794" w:type="dxa"/>
            <w:noWrap/>
            <w:hideMark/>
          </w:tcPr>
          <w:p w14:paraId="20D8B6A5"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47.4</w:t>
            </w:r>
          </w:p>
        </w:tc>
      </w:tr>
      <w:tr w:rsidR="00FE705F" w:rsidRPr="00FE705F" w14:paraId="2469312B" w14:textId="77777777" w:rsidTr="00FE705F">
        <w:trPr>
          <w:trHeight w:val="300"/>
        </w:trPr>
        <w:tc>
          <w:tcPr>
            <w:tcW w:w="3435" w:type="dxa"/>
            <w:hideMark/>
          </w:tcPr>
          <w:p w14:paraId="18A796B3" w14:textId="42F99466" w:rsidR="002E17EA" w:rsidRPr="00FE705F" w:rsidRDefault="002E17EA" w:rsidP="002E17EA">
            <w:pPr>
              <w:ind w:firstLineChars="100" w:firstLine="181"/>
              <w:rPr>
                <w:rFonts w:eastAsia="Times New Roman" w:cs="Arial"/>
                <w:b/>
                <w:bCs/>
                <w:sz w:val="18"/>
                <w:szCs w:val="18"/>
                <w:lang w:eastAsia="en-AU"/>
              </w:rPr>
            </w:pPr>
            <w:r w:rsidRPr="00FE705F">
              <w:rPr>
                <w:rFonts w:eastAsia="Times New Roman" w:cs="Arial"/>
                <w:b/>
                <w:bCs/>
                <w:sz w:val="18"/>
                <w:szCs w:val="18"/>
                <w:lang w:eastAsia="en-AU"/>
              </w:rPr>
              <w:t xml:space="preserve">Total assigned to </w:t>
            </w:r>
            <w:r w:rsidR="003E2985" w:rsidRPr="00FE705F">
              <w:rPr>
                <w:rFonts w:eastAsia="Times New Roman" w:cs="Arial"/>
                <w:b/>
                <w:bCs/>
                <w:sz w:val="18"/>
                <w:szCs w:val="18"/>
                <w:lang w:eastAsia="en-AU"/>
              </w:rPr>
              <w:t>CATI</w:t>
            </w:r>
            <w:r w:rsidRPr="00FE705F">
              <w:rPr>
                <w:rFonts w:eastAsia="Times New Roman" w:cs="Arial"/>
                <w:b/>
                <w:bCs/>
                <w:sz w:val="18"/>
                <w:szCs w:val="18"/>
                <w:lang w:eastAsia="en-AU"/>
              </w:rPr>
              <w:t xml:space="preserve"> workflow</w:t>
            </w:r>
          </w:p>
        </w:tc>
        <w:tc>
          <w:tcPr>
            <w:tcW w:w="794" w:type="dxa"/>
            <w:noWrap/>
            <w:hideMark/>
          </w:tcPr>
          <w:p w14:paraId="704D1C7A"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1,229</w:t>
            </w:r>
          </w:p>
        </w:tc>
        <w:tc>
          <w:tcPr>
            <w:tcW w:w="794" w:type="dxa"/>
            <w:noWrap/>
            <w:hideMark/>
          </w:tcPr>
          <w:p w14:paraId="594A7126"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41.3</w:t>
            </w:r>
          </w:p>
        </w:tc>
        <w:tc>
          <w:tcPr>
            <w:tcW w:w="987" w:type="dxa"/>
            <w:noWrap/>
            <w:hideMark/>
          </w:tcPr>
          <w:p w14:paraId="17E3B053"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206</w:t>
            </w:r>
          </w:p>
        </w:tc>
        <w:tc>
          <w:tcPr>
            <w:tcW w:w="794" w:type="dxa"/>
            <w:noWrap/>
            <w:hideMark/>
          </w:tcPr>
          <w:p w14:paraId="14F01AC0"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37.7</w:t>
            </w:r>
          </w:p>
        </w:tc>
        <w:tc>
          <w:tcPr>
            <w:tcW w:w="794" w:type="dxa"/>
            <w:noWrap/>
            <w:hideMark/>
          </w:tcPr>
          <w:p w14:paraId="5A3EECDF"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2,104</w:t>
            </w:r>
          </w:p>
        </w:tc>
        <w:tc>
          <w:tcPr>
            <w:tcW w:w="794" w:type="dxa"/>
            <w:noWrap/>
            <w:hideMark/>
          </w:tcPr>
          <w:p w14:paraId="3B121EE6"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46.5</w:t>
            </w:r>
          </w:p>
        </w:tc>
        <w:tc>
          <w:tcPr>
            <w:tcW w:w="794" w:type="dxa"/>
            <w:noWrap/>
            <w:hideMark/>
          </w:tcPr>
          <w:p w14:paraId="41382902"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3,539</w:t>
            </w:r>
          </w:p>
        </w:tc>
        <w:tc>
          <w:tcPr>
            <w:tcW w:w="794" w:type="dxa"/>
            <w:noWrap/>
            <w:hideMark/>
          </w:tcPr>
          <w:p w14:paraId="228A0832" w14:textId="77777777" w:rsidR="002E17EA" w:rsidRPr="00FE705F" w:rsidRDefault="002E17EA" w:rsidP="002E17EA">
            <w:pPr>
              <w:jc w:val="right"/>
              <w:rPr>
                <w:rFonts w:eastAsia="Times New Roman" w:cs="Arial"/>
                <w:b/>
                <w:bCs/>
                <w:sz w:val="18"/>
                <w:szCs w:val="18"/>
                <w:lang w:eastAsia="en-AU"/>
              </w:rPr>
            </w:pPr>
            <w:r w:rsidRPr="00FE705F">
              <w:rPr>
                <w:rFonts w:eastAsia="Times New Roman" w:cs="Arial"/>
                <w:b/>
                <w:bCs/>
                <w:sz w:val="18"/>
                <w:szCs w:val="18"/>
                <w:lang w:eastAsia="en-AU"/>
              </w:rPr>
              <w:t>44.0</w:t>
            </w:r>
          </w:p>
        </w:tc>
      </w:tr>
      <w:tr w:rsidR="00FE705F" w:rsidRPr="00FE705F" w14:paraId="648613C5" w14:textId="77777777" w:rsidTr="00FE705F">
        <w:trPr>
          <w:trHeight w:val="300"/>
        </w:trPr>
        <w:tc>
          <w:tcPr>
            <w:tcW w:w="3435" w:type="dxa"/>
            <w:hideMark/>
          </w:tcPr>
          <w:p w14:paraId="729011A4" w14:textId="77777777" w:rsidR="002E17EA" w:rsidRPr="00FE705F" w:rsidRDefault="002E17EA" w:rsidP="002E17EA">
            <w:pPr>
              <w:ind w:firstLineChars="300" w:firstLine="540"/>
              <w:rPr>
                <w:rFonts w:eastAsia="Times New Roman" w:cs="Arial"/>
                <w:sz w:val="18"/>
                <w:szCs w:val="18"/>
                <w:lang w:eastAsia="en-AU"/>
              </w:rPr>
            </w:pPr>
            <w:r w:rsidRPr="00FE705F">
              <w:rPr>
                <w:rFonts w:eastAsia="Times New Roman" w:cs="Arial"/>
                <w:sz w:val="18"/>
                <w:szCs w:val="18"/>
                <w:lang w:eastAsia="en-AU"/>
              </w:rPr>
              <w:t>Phone only provided</w:t>
            </w:r>
          </w:p>
        </w:tc>
        <w:tc>
          <w:tcPr>
            <w:tcW w:w="794" w:type="dxa"/>
            <w:noWrap/>
            <w:hideMark/>
          </w:tcPr>
          <w:p w14:paraId="1C01A44F"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280</w:t>
            </w:r>
          </w:p>
        </w:tc>
        <w:tc>
          <w:tcPr>
            <w:tcW w:w="794" w:type="dxa"/>
            <w:noWrap/>
            <w:hideMark/>
          </w:tcPr>
          <w:p w14:paraId="06093B8D"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9.4</w:t>
            </w:r>
          </w:p>
        </w:tc>
        <w:tc>
          <w:tcPr>
            <w:tcW w:w="987" w:type="dxa"/>
            <w:noWrap/>
            <w:hideMark/>
          </w:tcPr>
          <w:p w14:paraId="2B3E4353"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25</w:t>
            </w:r>
          </w:p>
        </w:tc>
        <w:tc>
          <w:tcPr>
            <w:tcW w:w="794" w:type="dxa"/>
            <w:noWrap/>
            <w:hideMark/>
          </w:tcPr>
          <w:p w14:paraId="0EA99C59"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4.6</w:t>
            </w:r>
          </w:p>
        </w:tc>
        <w:tc>
          <w:tcPr>
            <w:tcW w:w="794" w:type="dxa"/>
            <w:noWrap/>
            <w:hideMark/>
          </w:tcPr>
          <w:p w14:paraId="1BDFC9F7"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236</w:t>
            </w:r>
          </w:p>
        </w:tc>
        <w:tc>
          <w:tcPr>
            <w:tcW w:w="794" w:type="dxa"/>
            <w:noWrap/>
            <w:hideMark/>
          </w:tcPr>
          <w:p w14:paraId="7353D514"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5.2</w:t>
            </w:r>
          </w:p>
        </w:tc>
        <w:tc>
          <w:tcPr>
            <w:tcW w:w="794" w:type="dxa"/>
            <w:noWrap/>
            <w:hideMark/>
          </w:tcPr>
          <w:p w14:paraId="722263FD"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541</w:t>
            </w:r>
          </w:p>
        </w:tc>
        <w:tc>
          <w:tcPr>
            <w:tcW w:w="794" w:type="dxa"/>
            <w:noWrap/>
            <w:hideMark/>
          </w:tcPr>
          <w:p w14:paraId="2C62C757"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6.7</w:t>
            </w:r>
          </w:p>
        </w:tc>
      </w:tr>
      <w:tr w:rsidR="00FE705F" w:rsidRPr="00FE705F" w14:paraId="040AC790" w14:textId="77777777" w:rsidTr="00FE705F">
        <w:trPr>
          <w:trHeight w:val="315"/>
        </w:trPr>
        <w:tc>
          <w:tcPr>
            <w:tcW w:w="3435" w:type="dxa"/>
            <w:hideMark/>
          </w:tcPr>
          <w:p w14:paraId="06B14B21" w14:textId="4D2C042C" w:rsidR="002E17EA" w:rsidRPr="00FE705F" w:rsidRDefault="002E17EA" w:rsidP="002E17EA">
            <w:pPr>
              <w:ind w:firstLineChars="300" w:firstLine="540"/>
              <w:rPr>
                <w:rFonts w:eastAsia="Times New Roman" w:cs="Arial"/>
                <w:sz w:val="18"/>
                <w:szCs w:val="18"/>
                <w:lang w:eastAsia="en-AU"/>
              </w:rPr>
            </w:pPr>
            <w:r w:rsidRPr="00FE705F">
              <w:rPr>
                <w:rFonts w:eastAsia="Times New Roman" w:cs="Arial"/>
                <w:sz w:val="18"/>
                <w:szCs w:val="18"/>
                <w:lang w:eastAsia="en-AU"/>
              </w:rPr>
              <w:t xml:space="preserve">Changed </w:t>
            </w:r>
            <w:r w:rsidR="00F35A05" w:rsidRPr="00FE705F">
              <w:rPr>
                <w:rFonts w:eastAsia="Times New Roman" w:cs="Arial"/>
                <w:sz w:val="18"/>
                <w:szCs w:val="18"/>
                <w:lang w:eastAsia="en-AU"/>
              </w:rPr>
              <w:t>from online</w:t>
            </w:r>
            <w:r w:rsidRPr="00FE705F">
              <w:rPr>
                <w:rFonts w:eastAsia="Times New Roman" w:cs="Arial"/>
                <w:sz w:val="18"/>
                <w:szCs w:val="18"/>
                <w:lang w:eastAsia="en-AU"/>
              </w:rPr>
              <w:t xml:space="preserve"> workflow</w:t>
            </w:r>
          </w:p>
        </w:tc>
        <w:tc>
          <w:tcPr>
            <w:tcW w:w="794" w:type="dxa"/>
            <w:noWrap/>
            <w:hideMark/>
          </w:tcPr>
          <w:p w14:paraId="5A9BED4E"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949</w:t>
            </w:r>
          </w:p>
        </w:tc>
        <w:tc>
          <w:tcPr>
            <w:tcW w:w="794" w:type="dxa"/>
            <w:noWrap/>
            <w:hideMark/>
          </w:tcPr>
          <w:p w14:paraId="2AEBABA5"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31.9</w:t>
            </w:r>
          </w:p>
        </w:tc>
        <w:tc>
          <w:tcPr>
            <w:tcW w:w="987" w:type="dxa"/>
            <w:noWrap/>
            <w:hideMark/>
          </w:tcPr>
          <w:p w14:paraId="2E249868"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181</w:t>
            </w:r>
          </w:p>
        </w:tc>
        <w:tc>
          <w:tcPr>
            <w:tcW w:w="794" w:type="dxa"/>
            <w:noWrap/>
            <w:hideMark/>
          </w:tcPr>
          <w:p w14:paraId="4CF7A1DA"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33.1</w:t>
            </w:r>
          </w:p>
        </w:tc>
        <w:tc>
          <w:tcPr>
            <w:tcW w:w="794" w:type="dxa"/>
            <w:noWrap/>
            <w:hideMark/>
          </w:tcPr>
          <w:p w14:paraId="5308FA64"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1,868</w:t>
            </w:r>
          </w:p>
        </w:tc>
        <w:tc>
          <w:tcPr>
            <w:tcW w:w="794" w:type="dxa"/>
            <w:noWrap/>
            <w:hideMark/>
          </w:tcPr>
          <w:p w14:paraId="1A7AB223"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41.3</w:t>
            </w:r>
          </w:p>
        </w:tc>
        <w:tc>
          <w:tcPr>
            <w:tcW w:w="794" w:type="dxa"/>
            <w:noWrap/>
            <w:hideMark/>
          </w:tcPr>
          <w:p w14:paraId="70109A17"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2,998</w:t>
            </w:r>
          </w:p>
        </w:tc>
        <w:tc>
          <w:tcPr>
            <w:tcW w:w="794" w:type="dxa"/>
            <w:noWrap/>
            <w:hideMark/>
          </w:tcPr>
          <w:p w14:paraId="47F45918" w14:textId="77777777" w:rsidR="002E17EA" w:rsidRPr="00FE705F" w:rsidRDefault="002E17EA" w:rsidP="002E17EA">
            <w:pPr>
              <w:jc w:val="right"/>
              <w:rPr>
                <w:rFonts w:eastAsia="Times New Roman" w:cs="Arial"/>
                <w:sz w:val="18"/>
                <w:szCs w:val="18"/>
                <w:lang w:eastAsia="en-AU"/>
              </w:rPr>
            </w:pPr>
            <w:r w:rsidRPr="00FE705F">
              <w:rPr>
                <w:rFonts w:eastAsia="Times New Roman" w:cs="Arial"/>
                <w:sz w:val="18"/>
                <w:szCs w:val="18"/>
                <w:lang w:eastAsia="en-AU"/>
              </w:rPr>
              <w:t>37.3</w:t>
            </w:r>
          </w:p>
        </w:tc>
      </w:tr>
    </w:tbl>
    <w:p w14:paraId="529C7831" w14:textId="77777777" w:rsidR="00F250E3" w:rsidRDefault="00F250E3" w:rsidP="00F250E3"/>
    <w:bookmarkStart w:id="86" w:name="_Ref24724695"/>
    <w:p w14:paraId="14C7374A" w14:textId="1084D759" w:rsidR="00F86C03" w:rsidRDefault="00F86C03" w:rsidP="00F86C03">
      <w:pPr>
        <w:pStyle w:val="Body"/>
      </w:pPr>
      <w:r w:rsidRPr="00145912">
        <w:fldChar w:fldCharType="begin"/>
      </w:r>
      <w:r w:rsidRPr="00145912">
        <w:instrText xml:space="preserve"> REF _Ref24886544 \h  \* MERGEFORMAT </w:instrText>
      </w:r>
      <w:r w:rsidRPr="00145912">
        <w:fldChar w:fldCharType="separate"/>
      </w:r>
      <w:r w:rsidRPr="00145912">
        <w:t xml:space="preserve">Table </w:t>
      </w:r>
      <w:r w:rsidRPr="00145912">
        <w:rPr>
          <w:noProof/>
        </w:rPr>
        <w:t>16</w:t>
      </w:r>
      <w:r w:rsidRPr="00145912">
        <w:fldChar w:fldCharType="end"/>
      </w:r>
      <w:r>
        <w:t xml:space="preserve"> shows the number and proportion of supervisor records changing workflow as a result of a ‘hard bounce’ outcome, or as a result of non-response to the online survey invitation and reminders. Approximately three-quarters (78.6 per cent) of supervisors changed from the online to </w:t>
      </w:r>
      <w:r w:rsidR="006E530E">
        <w:t>CATI</w:t>
      </w:r>
      <w:r>
        <w:t xml:space="preserve"> workflow. </w:t>
      </w:r>
      <w:r w:rsidR="009F3C66" w:rsidRPr="0057653C">
        <w:t xml:space="preserve">This highlights the importance of </w:t>
      </w:r>
      <w:r w:rsidR="003E2985">
        <w:t>the CATI workflow</w:t>
      </w:r>
      <w:r w:rsidR="009F3C66" w:rsidRPr="0057653C">
        <w:t xml:space="preserve"> as part of the ESS response maximisation effort.</w:t>
      </w:r>
    </w:p>
    <w:p w14:paraId="53462D46" w14:textId="77777777" w:rsidR="00975CA3" w:rsidRDefault="00975CA3" w:rsidP="00F86C03">
      <w:pPr>
        <w:pStyle w:val="Body"/>
      </w:pPr>
    </w:p>
    <w:p w14:paraId="77BF441A" w14:textId="73FA0F64" w:rsidR="00F250E3" w:rsidRPr="005F10BF" w:rsidRDefault="00F250E3" w:rsidP="00F250E3">
      <w:pPr>
        <w:pStyle w:val="Caption"/>
        <w:rPr>
          <w:color w:val="auto"/>
        </w:rPr>
      </w:pPr>
      <w:bookmarkStart w:id="87" w:name="_Ref24886544"/>
      <w:bookmarkStart w:id="88" w:name="_Toc58929142"/>
      <w:r w:rsidRPr="005F10BF">
        <w:rPr>
          <w:color w:val="auto"/>
        </w:rPr>
        <w:t xml:space="preserve">Table </w:t>
      </w:r>
      <w:r w:rsidRPr="005F10BF">
        <w:rPr>
          <w:noProof/>
          <w:color w:val="auto"/>
        </w:rPr>
        <w:fldChar w:fldCharType="begin"/>
      </w:r>
      <w:r w:rsidRPr="005F10BF">
        <w:rPr>
          <w:noProof/>
          <w:color w:val="auto"/>
        </w:rPr>
        <w:instrText xml:space="preserve"> SEQ Table \* ARABIC </w:instrText>
      </w:r>
      <w:r w:rsidRPr="005F10BF">
        <w:rPr>
          <w:noProof/>
          <w:color w:val="auto"/>
        </w:rPr>
        <w:fldChar w:fldCharType="separate"/>
      </w:r>
      <w:r w:rsidR="00B401C0" w:rsidRPr="005F10BF">
        <w:rPr>
          <w:noProof/>
          <w:color w:val="auto"/>
        </w:rPr>
        <w:t>16</w:t>
      </w:r>
      <w:r w:rsidRPr="005F10BF">
        <w:rPr>
          <w:noProof/>
          <w:color w:val="auto"/>
        </w:rPr>
        <w:fldChar w:fldCharType="end"/>
      </w:r>
      <w:bookmarkEnd w:id="86"/>
      <w:bookmarkEnd w:id="87"/>
      <w:r w:rsidRPr="005F10BF">
        <w:rPr>
          <w:color w:val="auto"/>
        </w:rPr>
        <w:tab/>
        <w:t>Changed workflow</w:t>
      </w:r>
      <w:bookmarkEnd w:id="88"/>
    </w:p>
    <w:tbl>
      <w:tblPr>
        <w:tblStyle w:val="TableGrid"/>
        <w:tblW w:w="9187" w:type="dxa"/>
        <w:tblLook w:val="04A0" w:firstRow="1" w:lastRow="0" w:firstColumn="1" w:lastColumn="0" w:noHBand="0" w:noVBand="1"/>
      </w:tblPr>
      <w:tblGrid>
        <w:gridCol w:w="1843"/>
        <w:gridCol w:w="1097"/>
        <w:gridCol w:w="1097"/>
        <w:gridCol w:w="987"/>
        <w:gridCol w:w="987"/>
        <w:gridCol w:w="794"/>
        <w:gridCol w:w="794"/>
        <w:gridCol w:w="794"/>
        <w:gridCol w:w="794"/>
      </w:tblGrid>
      <w:tr w:rsidR="005F10BF" w:rsidRPr="005F10BF" w14:paraId="196295FA" w14:textId="77777777" w:rsidTr="005F10BF">
        <w:trPr>
          <w:trHeight w:val="300"/>
        </w:trPr>
        <w:tc>
          <w:tcPr>
            <w:tcW w:w="2642" w:type="dxa"/>
          </w:tcPr>
          <w:p w14:paraId="2DEB6D91" w14:textId="068416D0" w:rsidR="005F10BF" w:rsidRPr="005F10BF" w:rsidRDefault="005F10BF" w:rsidP="009A2BB3">
            <w:pPr>
              <w:rPr>
                <w:rFonts w:eastAsia="Times New Roman" w:cs="Arial"/>
                <w:b/>
                <w:bCs/>
                <w:sz w:val="18"/>
                <w:szCs w:val="18"/>
                <w:lang w:eastAsia="en-AU"/>
              </w:rPr>
            </w:pPr>
          </w:p>
        </w:tc>
        <w:tc>
          <w:tcPr>
            <w:tcW w:w="794" w:type="dxa"/>
            <w:hideMark/>
          </w:tcPr>
          <w:p w14:paraId="408C8F0A" w14:textId="3588EEFC" w:rsidR="005F10BF" w:rsidRPr="005F10BF" w:rsidRDefault="005F10BF" w:rsidP="009A2BB3">
            <w:pPr>
              <w:jc w:val="center"/>
              <w:rPr>
                <w:rFonts w:eastAsia="Times New Roman" w:cs="Arial"/>
                <w:b/>
                <w:bCs/>
                <w:sz w:val="18"/>
                <w:szCs w:val="18"/>
                <w:lang w:eastAsia="en-AU"/>
              </w:rPr>
            </w:pPr>
            <w:r w:rsidRPr="005F10BF">
              <w:rPr>
                <w:rFonts w:eastAsia="Times New Roman" w:cs="Arial"/>
                <w:b/>
                <w:bCs/>
                <w:sz w:val="18"/>
                <w:szCs w:val="18"/>
                <w:lang w:eastAsia="en-AU"/>
              </w:rPr>
              <w:t>November 2019</w:t>
            </w:r>
            <w:r>
              <w:rPr>
                <w:rFonts w:eastAsia="Times New Roman" w:cs="Arial"/>
                <w:b/>
                <w:bCs/>
                <w:sz w:val="18"/>
                <w:szCs w:val="18"/>
                <w:lang w:eastAsia="en-AU"/>
              </w:rPr>
              <w:t xml:space="preserve"> n</w:t>
            </w:r>
          </w:p>
        </w:tc>
        <w:tc>
          <w:tcPr>
            <w:tcW w:w="794" w:type="dxa"/>
          </w:tcPr>
          <w:p w14:paraId="3BD70FC5" w14:textId="7A7A6833" w:rsidR="005F10BF" w:rsidRPr="005F10BF" w:rsidRDefault="005F10BF" w:rsidP="009A2BB3">
            <w:pPr>
              <w:jc w:val="center"/>
              <w:rPr>
                <w:rFonts w:eastAsia="Times New Roman" w:cs="Arial"/>
                <w:b/>
                <w:bCs/>
                <w:sz w:val="18"/>
                <w:szCs w:val="18"/>
                <w:lang w:eastAsia="en-AU"/>
              </w:rPr>
            </w:pPr>
            <w:r w:rsidRPr="005F10BF">
              <w:rPr>
                <w:rFonts w:eastAsia="Times New Roman" w:cs="Arial"/>
                <w:b/>
                <w:bCs/>
                <w:sz w:val="18"/>
                <w:szCs w:val="18"/>
                <w:lang w:eastAsia="en-AU"/>
              </w:rPr>
              <w:t>November 2019</w:t>
            </w:r>
            <w:r>
              <w:rPr>
                <w:rFonts w:eastAsia="Times New Roman" w:cs="Arial"/>
                <w:b/>
                <w:bCs/>
                <w:sz w:val="18"/>
                <w:szCs w:val="18"/>
                <w:lang w:eastAsia="en-AU"/>
              </w:rPr>
              <w:t xml:space="preserve"> %</w:t>
            </w:r>
          </w:p>
        </w:tc>
        <w:tc>
          <w:tcPr>
            <w:tcW w:w="987" w:type="dxa"/>
            <w:hideMark/>
          </w:tcPr>
          <w:p w14:paraId="18F4666F" w14:textId="5433FA13" w:rsidR="005F10BF" w:rsidRPr="005F10BF" w:rsidRDefault="005F10BF" w:rsidP="009A2BB3">
            <w:pPr>
              <w:jc w:val="center"/>
              <w:rPr>
                <w:rFonts w:eastAsia="Times New Roman" w:cs="Arial"/>
                <w:b/>
                <w:bCs/>
                <w:sz w:val="18"/>
                <w:szCs w:val="18"/>
                <w:lang w:eastAsia="en-AU"/>
              </w:rPr>
            </w:pPr>
            <w:r w:rsidRPr="005F10BF">
              <w:rPr>
                <w:rFonts w:eastAsia="Times New Roman" w:cs="Arial"/>
                <w:b/>
                <w:bCs/>
                <w:sz w:val="18"/>
                <w:szCs w:val="18"/>
                <w:lang w:eastAsia="en-AU"/>
              </w:rPr>
              <w:t>February 2020</w:t>
            </w:r>
            <w:r>
              <w:rPr>
                <w:rFonts w:eastAsia="Times New Roman" w:cs="Arial"/>
                <w:b/>
                <w:bCs/>
                <w:sz w:val="18"/>
                <w:szCs w:val="18"/>
                <w:lang w:eastAsia="en-AU"/>
              </w:rPr>
              <w:t xml:space="preserve"> n</w:t>
            </w:r>
          </w:p>
        </w:tc>
        <w:tc>
          <w:tcPr>
            <w:tcW w:w="794" w:type="dxa"/>
          </w:tcPr>
          <w:p w14:paraId="4484C5F8" w14:textId="48FC5EA3" w:rsidR="005F10BF" w:rsidRPr="005F10BF" w:rsidRDefault="005F10BF" w:rsidP="009A2BB3">
            <w:pPr>
              <w:jc w:val="center"/>
              <w:rPr>
                <w:rFonts w:eastAsia="Times New Roman" w:cs="Arial"/>
                <w:b/>
                <w:bCs/>
                <w:sz w:val="18"/>
                <w:szCs w:val="18"/>
                <w:lang w:eastAsia="en-AU"/>
              </w:rPr>
            </w:pPr>
            <w:r w:rsidRPr="005F10BF">
              <w:rPr>
                <w:rFonts w:eastAsia="Times New Roman" w:cs="Arial"/>
                <w:b/>
                <w:bCs/>
                <w:sz w:val="18"/>
                <w:szCs w:val="18"/>
                <w:lang w:eastAsia="en-AU"/>
              </w:rPr>
              <w:t>February 2020</w:t>
            </w:r>
            <w:r>
              <w:rPr>
                <w:rFonts w:eastAsia="Times New Roman" w:cs="Arial"/>
                <w:b/>
                <w:bCs/>
                <w:sz w:val="18"/>
                <w:szCs w:val="18"/>
                <w:lang w:eastAsia="en-AU"/>
              </w:rPr>
              <w:t xml:space="preserve"> %</w:t>
            </w:r>
          </w:p>
        </w:tc>
        <w:tc>
          <w:tcPr>
            <w:tcW w:w="794" w:type="dxa"/>
            <w:hideMark/>
          </w:tcPr>
          <w:p w14:paraId="51570EF0" w14:textId="421CBED8" w:rsidR="005F10BF" w:rsidRPr="005F10BF" w:rsidRDefault="005F10BF" w:rsidP="009A2BB3">
            <w:pPr>
              <w:jc w:val="center"/>
              <w:rPr>
                <w:rFonts w:eastAsia="Times New Roman" w:cs="Arial"/>
                <w:b/>
                <w:bCs/>
                <w:sz w:val="18"/>
                <w:szCs w:val="18"/>
                <w:lang w:eastAsia="en-AU"/>
              </w:rPr>
            </w:pPr>
            <w:r w:rsidRPr="005F10BF">
              <w:rPr>
                <w:rFonts w:eastAsia="Times New Roman" w:cs="Arial"/>
                <w:b/>
                <w:bCs/>
                <w:sz w:val="18"/>
                <w:szCs w:val="18"/>
                <w:lang w:eastAsia="en-AU"/>
              </w:rPr>
              <w:t>May 2020</w:t>
            </w:r>
            <w:r>
              <w:rPr>
                <w:rFonts w:eastAsia="Times New Roman" w:cs="Arial"/>
                <w:b/>
                <w:bCs/>
                <w:sz w:val="18"/>
                <w:szCs w:val="18"/>
                <w:lang w:eastAsia="en-AU"/>
              </w:rPr>
              <w:t xml:space="preserve"> n</w:t>
            </w:r>
          </w:p>
        </w:tc>
        <w:tc>
          <w:tcPr>
            <w:tcW w:w="794" w:type="dxa"/>
          </w:tcPr>
          <w:p w14:paraId="34AB86EC" w14:textId="5142947B" w:rsidR="005F10BF" w:rsidRPr="005F10BF" w:rsidRDefault="005F10BF" w:rsidP="009A2BB3">
            <w:pPr>
              <w:jc w:val="center"/>
              <w:rPr>
                <w:rFonts w:eastAsia="Times New Roman" w:cs="Arial"/>
                <w:b/>
                <w:bCs/>
                <w:sz w:val="18"/>
                <w:szCs w:val="18"/>
                <w:lang w:eastAsia="en-AU"/>
              </w:rPr>
            </w:pPr>
            <w:r w:rsidRPr="005F10BF">
              <w:rPr>
                <w:rFonts w:eastAsia="Times New Roman" w:cs="Arial"/>
                <w:b/>
                <w:bCs/>
                <w:sz w:val="18"/>
                <w:szCs w:val="18"/>
                <w:lang w:eastAsia="en-AU"/>
              </w:rPr>
              <w:t>May 2020</w:t>
            </w:r>
            <w:r>
              <w:rPr>
                <w:rFonts w:eastAsia="Times New Roman" w:cs="Arial"/>
                <w:b/>
                <w:bCs/>
                <w:sz w:val="18"/>
                <w:szCs w:val="18"/>
                <w:lang w:eastAsia="en-AU"/>
              </w:rPr>
              <w:t xml:space="preserve"> %</w:t>
            </w:r>
          </w:p>
        </w:tc>
        <w:tc>
          <w:tcPr>
            <w:tcW w:w="794" w:type="dxa"/>
            <w:hideMark/>
          </w:tcPr>
          <w:p w14:paraId="4AF1B4DF" w14:textId="7D25266A" w:rsidR="005F10BF" w:rsidRPr="005F10BF" w:rsidRDefault="005F10BF" w:rsidP="009A2BB3">
            <w:pPr>
              <w:jc w:val="center"/>
              <w:rPr>
                <w:rFonts w:eastAsia="Times New Roman" w:cs="Arial"/>
                <w:b/>
                <w:bCs/>
                <w:sz w:val="18"/>
                <w:szCs w:val="18"/>
                <w:lang w:eastAsia="en-AU"/>
              </w:rPr>
            </w:pPr>
            <w:r w:rsidRPr="005F10BF">
              <w:rPr>
                <w:rFonts w:eastAsia="Times New Roman" w:cs="Arial"/>
                <w:b/>
                <w:bCs/>
                <w:sz w:val="18"/>
                <w:szCs w:val="18"/>
                <w:lang w:eastAsia="en-AU"/>
              </w:rPr>
              <w:t>Total</w:t>
            </w:r>
            <w:r>
              <w:rPr>
                <w:rFonts w:eastAsia="Times New Roman" w:cs="Arial"/>
                <w:b/>
                <w:bCs/>
                <w:sz w:val="18"/>
                <w:szCs w:val="18"/>
                <w:lang w:eastAsia="en-AU"/>
              </w:rPr>
              <w:t xml:space="preserve"> n</w:t>
            </w:r>
          </w:p>
        </w:tc>
        <w:tc>
          <w:tcPr>
            <w:tcW w:w="794" w:type="dxa"/>
          </w:tcPr>
          <w:p w14:paraId="3363DEAE" w14:textId="44E4D54E" w:rsidR="005F10BF" w:rsidRPr="005F10BF" w:rsidRDefault="005F10BF" w:rsidP="009A2BB3">
            <w:pPr>
              <w:jc w:val="center"/>
              <w:rPr>
                <w:rFonts w:eastAsia="Times New Roman" w:cs="Arial"/>
                <w:b/>
                <w:bCs/>
                <w:sz w:val="18"/>
                <w:szCs w:val="18"/>
                <w:lang w:eastAsia="en-AU"/>
              </w:rPr>
            </w:pPr>
            <w:r>
              <w:rPr>
                <w:rFonts w:eastAsia="Times New Roman" w:cs="Arial"/>
                <w:b/>
                <w:bCs/>
                <w:sz w:val="18"/>
                <w:szCs w:val="18"/>
                <w:lang w:eastAsia="en-AU"/>
              </w:rPr>
              <w:t>Total %</w:t>
            </w:r>
          </w:p>
        </w:tc>
      </w:tr>
      <w:tr w:rsidR="005F10BF" w:rsidRPr="005F10BF" w14:paraId="51C67453" w14:textId="77777777" w:rsidTr="005F10BF">
        <w:trPr>
          <w:trHeight w:val="300"/>
        </w:trPr>
        <w:tc>
          <w:tcPr>
            <w:tcW w:w="2642" w:type="dxa"/>
            <w:hideMark/>
          </w:tcPr>
          <w:p w14:paraId="65413E79" w14:textId="77777777" w:rsidR="002E17EA" w:rsidRPr="005F10BF" w:rsidRDefault="002E17EA" w:rsidP="009A2BB3">
            <w:pPr>
              <w:rPr>
                <w:rFonts w:eastAsia="Times New Roman" w:cs="Arial"/>
                <w:sz w:val="18"/>
                <w:szCs w:val="18"/>
                <w:lang w:eastAsia="en-AU"/>
              </w:rPr>
            </w:pPr>
            <w:r w:rsidRPr="005F10BF">
              <w:rPr>
                <w:rFonts w:eastAsia="Times New Roman" w:cs="Arial"/>
                <w:sz w:val="18"/>
                <w:szCs w:val="18"/>
                <w:lang w:eastAsia="en-AU"/>
              </w:rPr>
              <w:t>Eligible for workflow change</w:t>
            </w:r>
            <w:r w:rsidRPr="005F10BF">
              <w:rPr>
                <w:rFonts w:eastAsia="Times New Roman" w:cs="Arial"/>
                <w:sz w:val="18"/>
                <w:szCs w:val="18"/>
                <w:vertAlign w:val="superscript"/>
                <w:lang w:eastAsia="en-AU"/>
              </w:rPr>
              <w:t>1</w:t>
            </w:r>
          </w:p>
        </w:tc>
        <w:tc>
          <w:tcPr>
            <w:tcW w:w="794" w:type="dxa"/>
            <w:noWrap/>
            <w:hideMark/>
          </w:tcPr>
          <w:p w14:paraId="13068C4A"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1,183</w:t>
            </w:r>
          </w:p>
        </w:tc>
        <w:tc>
          <w:tcPr>
            <w:tcW w:w="794" w:type="dxa"/>
            <w:noWrap/>
            <w:hideMark/>
          </w:tcPr>
          <w:p w14:paraId="7D40AEAC"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100.0</w:t>
            </w:r>
          </w:p>
        </w:tc>
        <w:tc>
          <w:tcPr>
            <w:tcW w:w="987" w:type="dxa"/>
            <w:noWrap/>
            <w:hideMark/>
          </w:tcPr>
          <w:p w14:paraId="3579FABD"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241</w:t>
            </w:r>
          </w:p>
        </w:tc>
        <w:tc>
          <w:tcPr>
            <w:tcW w:w="794" w:type="dxa"/>
            <w:noWrap/>
            <w:hideMark/>
          </w:tcPr>
          <w:p w14:paraId="2395010C"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100.0</w:t>
            </w:r>
          </w:p>
        </w:tc>
        <w:tc>
          <w:tcPr>
            <w:tcW w:w="794" w:type="dxa"/>
            <w:noWrap/>
            <w:hideMark/>
          </w:tcPr>
          <w:p w14:paraId="265601C7"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2,390</w:t>
            </w:r>
          </w:p>
        </w:tc>
        <w:tc>
          <w:tcPr>
            <w:tcW w:w="794" w:type="dxa"/>
            <w:noWrap/>
            <w:hideMark/>
          </w:tcPr>
          <w:p w14:paraId="4C8EEFA8"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100.0</w:t>
            </w:r>
          </w:p>
        </w:tc>
        <w:tc>
          <w:tcPr>
            <w:tcW w:w="794" w:type="dxa"/>
            <w:noWrap/>
            <w:hideMark/>
          </w:tcPr>
          <w:p w14:paraId="228CDAFF"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3,814</w:t>
            </w:r>
          </w:p>
        </w:tc>
        <w:tc>
          <w:tcPr>
            <w:tcW w:w="794" w:type="dxa"/>
            <w:noWrap/>
            <w:hideMark/>
          </w:tcPr>
          <w:p w14:paraId="10BA2FBF"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100.0</w:t>
            </w:r>
          </w:p>
        </w:tc>
      </w:tr>
      <w:tr w:rsidR="005F10BF" w:rsidRPr="005F10BF" w14:paraId="38B6B3D2" w14:textId="77777777" w:rsidTr="005F10BF">
        <w:trPr>
          <w:trHeight w:val="300"/>
        </w:trPr>
        <w:tc>
          <w:tcPr>
            <w:tcW w:w="2642" w:type="dxa"/>
            <w:hideMark/>
          </w:tcPr>
          <w:p w14:paraId="456967FF" w14:textId="77777777" w:rsidR="002E17EA" w:rsidRPr="005F10BF" w:rsidRDefault="002E17EA" w:rsidP="009A2BB3">
            <w:pPr>
              <w:rPr>
                <w:rFonts w:eastAsia="Times New Roman" w:cs="Arial"/>
                <w:sz w:val="18"/>
                <w:szCs w:val="18"/>
                <w:lang w:eastAsia="en-AU"/>
              </w:rPr>
            </w:pPr>
            <w:r w:rsidRPr="005F10BF">
              <w:rPr>
                <w:rFonts w:eastAsia="Times New Roman" w:cs="Arial"/>
                <w:sz w:val="18"/>
                <w:szCs w:val="18"/>
                <w:lang w:eastAsia="en-AU"/>
              </w:rPr>
              <w:t>Total changed workflow</w:t>
            </w:r>
            <w:r w:rsidRPr="005F10BF">
              <w:rPr>
                <w:rFonts w:eastAsia="Times New Roman" w:cs="Arial"/>
                <w:sz w:val="18"/>
                <w:szCs w:val="18"/>
                <w:vertAlign w:val="superscript"/>
                <w:lang w:eastAsia="en-AU"/>
              </w:rPr>
              <w:t>2</w:t>
            </w:r>
          </w:p>
        </w:tc>
        <w:tc>
          <w:tcPr>
            <w:tcW w:w="794" w:type="dxa"/>
            <w:noWrap/>
            <w:hideMark/>
          </w:tcPr>
          <w:p w14:paraId="77C7854A"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949</w:t>
            </w:r>
          </w:p>
        </w:tc>
        <w:tc>
          <w:tcPr>
            <w:tcW w:w="794" w:type="dxa"/>
            <w:noWrap/>
            <w:hideMark/>
          </w:tcPr>
          <w:p w14:paraId="3C51580D"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80.2</w:t>
            </w:r>
          </w:p>
        </w:tc>
        <w:tc>
          <w:tcPr>
            <w:tcW w:w="987" w:type="dxa"/>
            <w:noWrap/>
            <w:hideMark/>
          </w:tcPr>
          <w:p w14:paraId="17ABC16B"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181</w:t>
            </w:r>
          </w:p>
        </w:tc>
        <w:tc>
          <w:tcPr>
            <w:tcW w:w="794" w:type="dxa"/>
            <w:noWrap/>
            <w:hideMark/>
          </w:tcPr>
          <w:p w14:paraId="3327DF6B"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75.1</w:t>
            </w:r>
          </w:p>
        </w:tc>
        <w:tc>
          <w:tcPr>
            <w:tcW w:w="794" w:type="dxa"/>
            <w:noWrap/>
            <w:hideMark/>
          </w:tcPr>
          <w:p w14:paraId="1BB2D288"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1,868</w:t>
            </w:r>
          </w:p>
        </w:tc>
        <w:tc>
          <w:tcPr>
            <w:tcW w:w="794" w:type="dxa"/>
            <w:noWrap/>
            <w:hideMark/>
          </w:tcPr>
          <w:p w14:paraId="364369E6"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78.2</w:t>
            </w:r>
          </w:p>
        </w:tc>
        <w:tc>
          <w:tcPr>
            <w:tcW w:w="794" w:type="dxa"/>
            <w:noWrap/>
            <w:hideMark/>
          </w:tcPr>
          <w:p w14:paraId="534262C3"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2,998</w:t>
            </w:r>
          </w:p>
        </w:tc>
        <w:tc>
          <w:tcPr>
            <w:tcW w:w="794" w:type="dxa"/>
            <w:noWrap/>
            <w:hideMark/>
          </w:tcPr>
          <w:p w14:paraId="34D3B43F"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78.6</w:t>
            </w:r>
          </w:p>
        </w:tc>
      </w:tr>
      <w:tr w:rsidR="005F10BF" w:rsidRPr="005F10BF" w14:paraId="2582077E" w14:textId="77777777" w:rsidTr="005F10BF">
        <w:trPr>
          <w:trHeight w:val="300"/>
        </w:trPr>
        <w:tc>
          <w:tcPr>
            <w:tcW w:w="2642" w:type="dxa"/>
            <w:hideMark/>
          </w:tcPr>
          <w:p w14:paraId="541D5E72" w14:textId="77777777" w:rsidR="002E17EA" w:rsidRPr="005F10BF" w:rsidRDefault="002E17EA" w:rsidP="009A2BB3">
            <w:pPr>
              <w:ind w:firstLineChars="200" w:firstLine="360"/>
              <w:rPr>
                <w:rFonts w:eastAsia="Times New Roman" w:cs="Arial"/>
                <w:sz w:val="18"/>
                <w:szCs w:val="18"/>
                <w:lang w:eastAsia="en-AU"/>
              </w:rPr>
            </w:pPr>
            <w:r w:rsidRPr="005F10BF">
              <w:rPr>
                <w:rFonts w:eastAsia="Times New Roman" w:cs="Arial"/>
                <w:sz w:val="18"/>
                <w:szCs w:val="18"/>
                <w:lang w:eastAsia="en-AU"/>
              </w:rPr>
              <w:t xml:space="preserve">Hard bounce </w:t>
            </w:r>
          </w:p>
        </w:tc>
        <w:tc>
          <w:tcPr>
            <w:tcW w:w="794" w:type="dxa"/>
            <w:noWrap/>
            <w:hideMark/>
          </w:tcPr>
          <w:p w14:paraId="05BD2F7B"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117</w:t>
            </w:r>
          </w:p>
        </w:tc>
        <w:tc>
          <w:tcPr>
            <w:tcW w:w="794" w:type="dxa"/>
            <w:noWrap/>
            <w:hideMark/>
          </w:tcPr>
          <w:p w14:paraId="45D34305"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9.9</w:t>
            </w:r>
          </w:p>
        </w:tc>
        <w:tc>
          <w:tcPr>
            <w:tcW w:w="987" w:type="dxa"/>
            <w:noWrap/>
            <w:hideMark/>
          </w:tcPr>
          <w:p w14:paraId="54BEFFA4"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25</w:t>
            </w:r>
          </w:p>
        </w:tc>
        <w:tc>
          <w:tcPr>
            <w:tcW w:w="794" w:type="dxa"/>
            <w:noWrap/>
            <w:hideMark/>
          </w:tcPr>
          <w:p w14:paraId="3E6214D7"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10.4</w:t>
            </w:r>
          </w:p>
        </w:tc>
        <w:tc>
          <w:tcPr>
            <w:tcW w:w="794" w:type="dxa"/>
            <w:noWrap/>
            <w:hideMark/>
          </w:tcPr>
          <w:p w14:paraId="53C642E9"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173</w:t>
            </w:r>
          </w:p>
        </w:tc>
        <w:tc>
          <w:tcPr>
            <w:tcW w:w="794" w:type="dxa"/>
            <w:noWrap/>
            <w:hideMark/>
          </w:tcPr>
          <w:p w14:paraId="7801D76E"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7.2</w:t>
            </w:r>
          </w:p>
        </w:tc>
        <w:tc>
          <w:tcPr>
            <w:tcW w:w="794" w:type="dxa"/>
            <w:noWrap/>
            <w:hideMark/>
          </w:tcPr>
          <w:p w14:paraId="79B2A1A6"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315</w:t>
            </w:r>
          </w:p>
        </w:tc>
        <w:tc>
          <w:tcPr>
            <w:tcW w:w="794" w:type="dxa"/>
            <w:noWrap/>
            <w:hideMark/>
          </w:tcPr>
          <w:p w14:paraId="54F065E6"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8.3</w:t>
            </w:r>
          </w:p>
        </w:tc>
      </w:tr>
      <w:tr w:rsidR="005F10BF" w:rsidRPr="005F10BF" w14:paraId="2FD7C9AE" w14:textId="77777777" w:rsidTr="005F10BF">
        <w:trPr>
          <w:trHeight w:val="300"/>
        </w:trPr>
        <w:tc>
          <w:tcPr>
            <w:tcW w:w="2642" w:type="dxa"/>
            <w:hideMark/>
          </w:tcPr>
          <w:p w14:paraId="08662593" w14:textId="77777777" w:rsidR="002E17EA" w:rsidRPr="005F10BF" w:rsidRDefault="002E17EA" w:rsidP="009A2BB3">
            <w:pPr>
              <w:ind w:firstLineChars="200" w:firstLine="360"/>
              <w:rPr>
                <w:rFonts w:eastAsia="Times New Roman" w:cs="Arial"/>
                <w:sz w:val="18"/>
                <w:szCs w:val="18"/>
                <w:lang w:eastAsia="en-AU"/>
              </w:rPr>
            </w:pPr>
            <w:r w:rsidRPr="005F10BF">
              <w:rPr>
                <w:rFonts w:eastAsia="Times New Roman" w:cs="Arial"/>
                <w:sz w:val="18"/>
                <w:szCs w:val="18"/>
                <w:lang w:eastAsia="en-AU"/>
              </w:rPr>
              <w:t xml:space="preserve">Online non-response </w:t>
            </w:r>
          </w:p>
        </w:tc>
        <w:tc>
          <w:tcPr>
            <w:tcW w:w="794" w:type="dxa"/>
            <w:noWrap/>
            <w:hideMark/>
          </w:tcPr>
          <w:p w14:paraId="51BC1FBD"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832</w:t>
            </w:r>
          </w:p>
        </w:tc>
        <w:tc>
          <w:tcPr>
            <w:tcW w:w="794" w:type="dxa"/>
            <w:noWrap/>
            <w:hideMark/>
          </w:tcPr>
          <w:p w14:paraId="391A7D5D"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70.3</w:t>
            </w:r>
          </w:p>
        </w:tc>
        <w:tc>
          <w:tcPr>
            <w:tcW w:w="987" w:type="dxa"/>
            <w:noWrap/>
            <w:hideMark/>
          </w:tcPr>
          <w:p w14:paraId="48481B3F"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156</w:t>
            </w:r>
          </w:p>
        </w:tc>
        <w:tc>
          <w:tcPr>
            <w:tcW w:w="794" w:type="dxa"/>
            <w:noWrap/>
            <w:hideMark/>
          </w:tcPr>
          <w:p w14:paraId="114A1E26"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64.7</w:t>
            </w:r>
          </w:p>
        </w:tc>
        <w:tc>
          <w:tcPr>
            <w:tcW w:w="794" w:type="dxa"/>
            <w:noWrap/>
            <w:hideMark/>
          </w:tcPr>
          <w:p w14:paraId="63735E9C"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1,695</w:t>
            </w:r>
          </w:p>
        </w:tc>
        <w:tc>
          <w:tcPr>
            <w:tcW w:w="794" w:type="dxa"/>
            <w:noWrap/>
            <w:hideMark/>
          </w:tcPr>
          <w:p w14:paraId="5C017976"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70.9</w:t>
            </w:r>
          </w:p>
        </w:tc>
        <w:tc>
          <w:tcPr>
            <w:tcW w:w="794" w:type="dxa"/>
            <w:noWrap/>
            <w:hideMark/>
          </w:tcPr>
          <w:p w14:paraId="3F9D8832"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2,683</w:t>
            </w:r>
          </w:p>
        </w:tc>
        <w:tc>
          <w:tcPr>
            <w:tcW w:w="794" w:type="dxa"/>
            <w:noWrap/>
            <w:hideMark/>
          </w:tcPr>
          <w:p w14:paraId="197EC853"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70.3</w:t>
            </w:r>
          </w:p>
        </w:tc>
      </w:tr>
      <w:tr w:rsidR="005F10BF" w:rsidRPr="005F10BF" w14:paraId="55D098B6" w14:textId="77777777" w:rsidTr="005F10BF">
        <w:trPr>
          <w:trHeight w:val="315"/>
        </w:trPr>
        <w:tc>
          <w:tcPr>
            <w:tcW w:w="2642" w:type="dxa"/>
            <w:hideMark/>
          </w:tcPr>
          <w:p w14:paraId="0460F487" w14:textId="77777777" w:rsidR="002E17EA" w:rsidRPr="005F10BF" w:rsidRDefault="002E17EA" w:rsidP="009A2BB3">
            <w:pPr>
              <w:rPr>
                <w:rFonts w:eastAsia="Times New Roman" w:cs="Arial"/>
                <w:sz w:val="18"/>
                <w:szCs w:val="18"/>
                <w:lang w:eastAsia="en-AU"/>
              </w:rPr>
            </w:pPr>
            <w:r w:rsidRPr="005F10BF">
              <w:rPr>
                <w:rFonts w:eastAsia="Times New Roman" w:cs="Arial"/>
                <w:sz w:val="18"/>
                <w:szCs w:val="18"/>
                <w:lang w:eastAsia="en-AU"/>
              </w:rPr>
              <w:t>Total unchanged workflow</w:t>
            </w:r>
          </w:p>
        </w:tc>
        <w:tc>
          <w:tcPr>
            <w:tcW w:w="794" w:type="dxa"/>
            <w:noWrap/>
            <w:hideMark/>
          </w:tcPr>
          <w:p w14:paraId="16918A21"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234</w:t>
            </w:r>
          </w:p>
        </w:tc>
        <w:tc>
          <w:tcPr>
            <w:tcW w:w="794" w:type="dxa"/>
            <w:noWrap/>
            <w:hideMark/>
          </w:tcPr>
          <w:p w14:paraId="686CD878"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19.8</w:t>
            </w:r>
          </w:p>
        </w:tc>
        <w:tc>
          <w:tcPr>
            <w:tcW w:w="987" w:type="dxa"/>
            <w:noWrap/>
            <w:hideMark/>
          </w:tcPr>
          <w:p w14:paraId="32B9748C"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60</w:t>
            </w:r>
          </w:p>
        </w:tc>
        <w:tc>
          <w:tcPr>
            <w:tcW w:w="794" w:type="dxa"/>
            <w:noWrap/>
            <w:hideMark/>
          </w:tcPr>
          <w:p w14:paraId="0FB8E97E"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24.9</w:t>
            </w:r>
          </w:p>
        </w:tc>
        <w:tc>
          <w:tcPr>
            <w:tcW w:w="794" w:type="dxa"/>
            <w:noWrap/>
            <w:hideMark/>
          </w:tcPr>
          <w:p w14:paraId="43E236F4"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522</w:t>
            </w:r>
          </w:p>
        </w:tc>
        <w:tc>
          <w:tcPr>
            <w:tcW w:w="794" w:type="dxa"/>
            <w:noWrap/>
            <w:hideMark/>
          </w:tcPr>
          <w:p w14:paraId="5863009C"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21.8</w:t>
            </w:r>
          </w:p>
        </w:tc>
        <w:tc>
          <w:tcPr>
            <w:tcW w:w="794" w:type="dxa"/>
            <w:noWrap/>
            <w:hideMark/>
          </w:tcPr>
          <w:p w14:paraId="691B55EF"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816</w:t>
            </w:r>
          </w:p>
        </w:tc>
        <w:tc>
          <w:tcPr>
            <w:tcW w:w="794" w:type="dxa"/>
            <w:noWrap/>
            <w:hideMark/>
          </w:tcPr>
          <w:p w14:paraId="58BC95ED" w14:textId="77777777" w:rsidR="002E17EA" w:rsidRPr="005F10BF" w:rsidRDefault="002E17EA" w:rsidP="009A2BB3">
            <w:pPr>
              <w:jc w:val="right"/>
              <w:rPr>
                <w:rFonts w:eastAsia="Times New Roman" w:cs="Arial"/>
                <w:sz w:val="18"/>
                <w:szCs w:val="18"/>
                <w:lang w:eastAsia="en-AU"/>
              </w:rPr>
            </w:pPr>
            <w:r w:rsidRPr="005F10BF">
              <w:rPr>
                <w:rFonts w:eastAsia="Times New Roman" w:cs="Arial"/>
                <w:sz w:val="18"/>
                <w:szCs w:val="18"/>
                <w:lang w:eastAsia="en-AU"/>
              </w:rPr>
              <w:t>21.4</w:t>
            </w:r>
          </w:p>
        </w:tc>
      </w:tr>
    </w:tbl>
    <w:p w14:paraId="4145E325" w14:textId="01521A3B" w:rsidR="002E17EA" w:rsidRDefault="002E17EA" w:rsidP="002E17EA"/>
    <w:p w14:paraId="010B60E3" w14:textId="77777777" w:rsidR="00F250E3" w:rsidRDefault="00F250E3" w:rsidP="00F250E3">
      <w:pPr>
        <w:rPr>
          <w:sz w:val="16"/>
          <w:szCs w:val="18"/>
        </w:rPr>
      </w:pPr>
      <w:r w:rsidRPr="00462321">
        <w:rPr>
          <w:vertAlign w:val="superscript"/>
        </w:rPr>
        <w:t>1</w:t>
      </w:r>
      <w:r>
        <w:rPr>
          <w:vertAlign w:val="superscript"/>
        </w:rPr>
        <w:t xml:space="preserve"> </w:t>
      </w:r>
      <w:r w:rsidRPr="00462321">
        <w:rPr>
          <w:sz w:val="16"/>
          <w:szCs w:val="18"/>
        </w:rPr>
        <w:t>Only records with an email and phone provided were eligible for workflow change</w:t>
      </w:r>
      <w:r>
        <w:rPr>
          <w:sz w:val="16"/>
          <w:szCs w:val="18"/>
        </w:rPr>
        <w:t>.</w:t>
      </w:r>
    </w:p>
    <w:p w14:paraId="2C9097CB" w14:textId="6609612E" w:rsidR="00F250E3" w:rsidRDefault="00F250E3" w:rsidP="00F250E3">
      <w:pPr>
        <w:rPr>
          <w:sz w:val="16"/>
          <w:szCs w:val="18"/>
        </w:rPr>
      </w:pPr>
      <w:r>
        <w:rPr>
          <w:vertAlign w:val="superscript"/>
        </w:rPr>
        <w:t xml:space="preserve">2 </w:t>
      </w:r>
      <w:r w:rsidRPr="00462321">
        <w:rPr>
          <w:sz w:val="16"/>
          <w:szCs w:val="18"/>
        </w:rPr>
        <w:t>Hard bounc</w:t>
      </w:r>
      <w:r>
        <w:rPr>
          <w:sz w:val="16"/>
          <w:szCs w:val="18"/>
        </w:rPr>
        <w:t>e</w:t>
      </w:r>
      <w:r w:rsidRPr="00462321">
        <w:rPr>
          <w:sz w:val="16"/>
          <w:szCs w:val="18"/>
        </w:rPr>
        <w:t xml:space="preserve"> and Online</w:t>
      </w:r>
      <w:r w:rsidR="00176537">
        <w:rPr>
          <w:sz w:val="16"/>
          <w:szCs w:val="18"/>
        </w:rPr>
        <w:t xml:space="preserve"> </w:t>
      </w:r>
      <w:r w:rsidRPr="00462321">
        <w:rPr>
          <w:sz w:val="16"/>
          <w:szCs w:val="18"/>
        </w:rPr>
        <w:t xml:space="preserve">non-response added to </w:t>
      </w:r>
      <w:r w:rsidR="006E530E">
        <w:rPr>
          <w:sz w:val="16"/>
          <w:szCs w:val="18"/>
        </w:rPr>
        <w:t>CATI</w:t>
      </w:r>
      <w:r w:rsidRPr="00462321">
        <w:rPr>
          <w:sz w:val="16"/>
          <w:szCs w:val="18"/>
        </w:rPr>
        <w:t xml:space="preserve"> workflow</w:t>
      </w:r>
      <w:r>
        <w:rPr>
          <w:sz w:val="16"/>
          <w:szCs w:val="18"/>
        </w:rPr>
        <w:t>.</w:t>
      </w:r>
    </w:p>
    <w:p w14:paraId="429C2894" w14:textId="01294D74" w:rsidR="00BD5EE7" w:rsidRPr="00BD5EE7" w:rsidRDefault="00BD5EE7" w:rsidP="00F250E3">
      <w:pPr>
        <w:rPr>
          <w:sz w:val="24"/>
          <w:szCs w:val="28"/>
          <w:vertAlign w:val="superscript"/>
        </w:rPr>
      </w:pPr>
      <w:r w:rsidRPr="00BD5EE7">
        <w:rPr>
          <w:vertAlign w:val="superscript"/>
        </w:rPr>
        <w:t>3</w:t>
      </w:r>
      <w:r>
        <w:rPr>
          <w:vertAlign w:val="superscript"/>
        </w:rPr>
        <w:t xml:space="preserve"> </w:t>
      </w:r>
      <w:r w:rsidRPr="00BD5EE7">
        <w:rPr>
          <w:sz w:val="16"/>
          <w:szCs w:val="18"/>
        </w:rPr>
        <w:t>Total</w:t>
      </w:r>
      <w:r>
        <w:rPr>
          <w:sz w:val="16"/>
          <w:szCs w:val="18"/>
        </w:rPr>
        <w:t xml:space="preserve"> unchanged workflow are those who had completed, screened out or unsubscribed prior to trigger for changing workflow</w:t>
      </w:r>
    </w:p>
    <w:p w14:paraId="421C0A7C" w14:textId="77777777" w:rsidR="00F250E3" w:rsidRPr="00462321" w:rsidRDefault="00F250E3" w:rsidP="00F250E3">
      <w:pPr>
        <w:rPr>
          <w:vertAlign w:val="superscript"/>
        </w:rPr>
      </w:pPr>
    </w:p>
    <w:p w14:paraId="48CAFDD1" w14:textId="77777777" w:rsidR="00F250E3" w:rsidRPr="001A7CC9" w:rsidRDefault="00F250E3" w:rsidP="002E777D">
      <w:pPr>
        <w:pStyle w:val="Heading3"/>
      </w:pPr>
      <w:bookmarkStart w:id="89" w:name="_Toc58583431"/>
      <w:r>
        <w:t>Online survey</w:t>
      </w:r>
      <w:bookmarkEnd w:id="89"/>
    </w:p>
    <w:p w14:paraId="2E781717" w14:textId="2DDF54A8" w:rsidR="00F250E3" w:rsidRPr="00CC739F" w:rsidRDefault="00F250E3" w:rsidP="00F250E3">
      <w:pPr>
        <w:pStyle w:val="Body"/>
      </w:pPr>
      <w:r w:rsidRPr="00CC739F">
        <w:t xml:space="preserve">The online survey could be accessed by clicking on the link in the email invitation or </w:t>
      </w:r>
      <w:r w:rsidR="002D46BB">
        <w:t xml:space="preserve">email </w:t>
      </w:r>
      <w:r w:rsidRPr="00CC739F">
        <w:t>reminders</w:t>
      </w:r>
      <w:r w:rsidRPr="0057653C">
        <w:t>. Clicking</w:t>
      </w:r>
      <w:r w:rsidRPr="00903E52">
        <w:t xml:space="preserve"> from the email invitation or </w:t>
      </w:r>
      <w:r w:rsidR="002D46BB">
        <w:t xml:space="preserve">email </w:t>
      </w:r>
      <w:r w:rsidRPr="00903E52">
        <w:t xml:space="preserve">reminder would go directly to the beginning of the survey. </w:t>
      </w:r>
      <w:r w:rsidRPr="00CC739F">
        <w:t xml:space="preserve">Unlike </w:t>
      </w:r>
      <w:r>
        <w:t xml:space="preserve">the </w:t>
      </w:r>
      <w:r w:rsidRPr="00CC739F">
        <w:t>SES and GOS, due to the limited ESS sample frame</w:t>
      </w:r>
      <w:r>
        <w:t>,</w:t>
      </w:r>
      <w:r w:rsidRPr="00CC739F">
        <w:t xml:space="preserve"> there was no option to start the survey via the QILT website</w:t>
      </w:r>
      <w:r>
        <w:t xml:space="preserve">. </w:t>
      </w:r>
    </w:p>
    <w:p w14:paraId="501A90DD" w14:textId="75DDC810" w:rsidR="00F250E3" w:rsidRPr="00903E52" w:rsidRDefault="00F250E3" w:rsidP="00F250E3">
      <w:pPr>
        <w:spacing w:before="120" w:after="120" w:line="300" w:lineRule="auto"/>
        <w:rPr>
          <w:rFonts w:eastAsia="Times New Roman" w:cs="Times New Roman"/>
          <w:szCs w:val="20"/>
        </w:rPr>
      </w:pPr>
      <w:r w:rsidRPr="00903E52">
        <w:rPr>
          <w:rFonts w:eastAsia="Times New Roman" w:cs="Times New Roman"/>
          <w:szCs w:val="20"/>
        </w:rPr>
        <w:t>Online survey presentation was informed by accessibility guidelines and other relevant resources</w:t>
      </w:r>
      <w:r w:rsidR="005330EB">
        <w:rPr>
          <w:rFonts w:eastAsia="Times New Roman" w:cs="Times New Roman"/>
          <w:szCs w:val="20"/>
        </w:rPr>
        <w:t>. The following standard features were included:</w:t>
      </w:r>
    </w:p>
    <w:p w14:paraId="4109990B" w14:textId="67377F1F" w:rsidR="00032347" w:rsidRPr="00B4392A" w:rsidRDefault="005330EB" w:rsidP="00032347">
      <w:pPr>
        <w:pStyle w:val="Bullets1"/>
        <w:numPr>
          <w:ilvl w:val="0"/>
          <w:numId w:val="21"/>
        </w:numPr>
        <w:tabs>
          <w:tab w:val="clear" w:pos="851"/>
        </w:tabs>
      </w:pPr>
      <w:r>
        <w:t>O</w:t>
      </w:r>
      <w:r w:rsidR="00032347" w:rsidRPr="00B4392A">
        <w:t>ptimisation for small screen devices</w:t>
      </w:r>
      <w:r>
        <w:t>.</w:t>
      </w:r>
    </w:p>
    <w:p w14:paraId="28411BBB" w14:textId="3673E7E3" w:rsidR="00032347" w:rsidRPr="00B4392A" w:rsidRDefault="005330EB" w:rsidP="00032347">
      <w:pPr>
        <w:pStyle w:val="Bullets1"/>
        <w:numPr>
          <w:ilvl w:val="0"/>
          <w:numId w:val="21"/>
        </w:numPr>
        <w:tabs>
          <w:tab w:val="clear" w:pos="851"/>
        </w:tabs>
      </w:pPr>
      <w:r>
        <w:t>C</w:t>
      </w:r>
      <w:r w:rsidR="00032347" w:rsidRPr="00B4392A">
        <w:t>onsistent presentation and placement of “Next” and “Previous” buttons</w:t>
      </w:r>
      <w:r>
        <w:t>.</w:t>
      </w:r>
    </w:p>
    <w:p w14:paraId="64D19B84" w14:textId="1D96C0BC" w:rsidR="00032347" w:rsidRPr="00B4392A" w:rsidRDefault="005330EB" w:rsidP="00032347">
      <w:pPr>
        <w:pStyle w:val="Bullets1"/>
        <w:numPr>
          <w:ilvl w:val="0"/>
          <w:numId w:val="21"/>
        </w:numPr>
        <w:tabs>
          <w:tab w:val="clear" w:pos="851"/>
        </w:tabs>
      </w:pPr>
      <w:r>
        <w:t>I</w:t>
      </w:r>
      <w:r w:rsidR="00032347" w:rsidRPr="00B4392A">
        <w:t>nput controls and internal logic</w:t>
      </w:r>
      <w:r w:rsidR="00EC6C8D">
        <w:t xml:space="preserve"> </w:t>
      </w:r>
      <w:r w:rsidR="00032347" w:rsidRPr="00B4392A">
        <w:t>/</w:t>
      </w:r>
      <w:r w:rsidR="00EC6C8D">
        <w:t xml:space="preserve"> </w:t>
      </w:r>
      <w:r w:rsidR="00032347" w:rsidRPr="00B4392A">
        <w:t>validation checks</w:t>
      </w:r>
      <w:r>
        <w:t>.</w:t>
      </w:r>
    </w:p>
    <w:p w14:paraId="5847F4D6" w14:textId="1AC410D7" w:rsidR="00032347" w:rsidRPr="00B4392A" w:rsidRDefault="005330EB" w:rsidP="00032347">
      <w:pPr>
        <w:pStyle w:val="Bullets1"/>
        <w:numPr>
          <w:ilvl w:val="0"/>
          <w:numId w:val="21"/>
        </w:numPr>
        <w:tabs>
          <w:tab w:val="clear" w:pos="851"/>
        </w:tabs>
      </w:pPr>
      <w:r>
        <w:t>T</w:t>
      </w:r>
      <w:r w:rsidR="00032347" w:rsidRPr="00B4392A">
        <w:t>ailoring error messages as appropriate</w:t>
      </w:r>
      <w:r>
        <w:t>.</w:t>
      </w:r>
    </w:p>
    <w:p w14:paraId="5B88A66F" w14:textId="6EC6C16C" w:rsidR="00032347" w:rsidRPr="00B4392A" w:rsidRDefault="005330EB" w:rsidP="00032347">
      <w:pPr>
        <w:pStyle w:val="Bullets1"/>
        <w:numPr>
          <w:ilvl w:val="0"/>
          <w:numId w:val="21"/>
        </w:numPr>
        <w:tabs>
          <w:tab w:val="clear" w:pos="851"/>
        </w:tabs>
      </w:pPr>
      <w:r>
        <w:t>S</w:t>
      </w:r>
      <w:r w:rsidR="00032347" w:rsidRPr="00B4392A">
        <w:t>plitting long statement batteries over several screens to reduce the number of items that require vertical scrolling on a desktop</w:t>
      </w:r>
      <w:r>
        <w:t>.</w:t>
      </w:r>
    </w:p>
    <w:p w14:paraId="2465D15C" w14:textId="59F74AB6" w:rsidR="00032347" w:rsidRPr="00B4392A" w:rsidRDefault="005330EB" w:rsidP="00032347">
      <w:pPr>
        <w:pStyle w:val="Bullets1"/>
        <w:numPr>
          <w:ilvl w:val="0"/>
          <w:numId w:val="21"/>
        </w:numPr>
        <w:tabs>
          <w:tab w:val="clear" w:pos="851"/>
        </w:tabs>
      </w:pPr>
      <w:r>
        <w:t>S</w:t>
      </w:r>
      <w:r w:rsidR="00032347" w:rsidRPr="00B4392A">
        <w:t>izing the panels for free text responses commensurate with the level of detail required in the response</w:t>
      </w:r>
      <w:r>
        <w:t>.</w:t>
      </w:r>
    </w:p>
    <w:p w14:paraId="711D7283" w14:textId="50FFDC09" w:rsidR="00032347" w:rsidRPr="00B4392A" w:rsidRDefault="005330EB" w:rsidP="00032347">
      <w:pPr>
        <w:pStyle w:val="Bullets1"/>
        <w:numPr>
          <w:ilvl w:val="0"/>
          <w:numId w:val="21"/>
        </w:numPr>
        <w:tabs>
          <w:tab w:val="clear" w:pos="851"/>
        </w:tabs>
      </w:pPr>
      <w:r>
        <w:t>A</w:t>
      </w:r>
      <w:r w:rsidR="00032347" w:rsidRPr="00B4392A">
        <w:t>utomatically ‘saving’ with progression to the next screen</w:t>
      </w:r>
      <w:r>
        <w:t>.</w:t>
      </w:r>
    </w:p>
    <w:p w14:paraId="11BEFF5B" w14:textId="2D3F6FE8" w:rsidR="00032347" w:rsidRDefault="005330EB" w:rsidP="00032347">
      <w:pPr>
        <w:pStyle w:val="Bullets1"/>
        <w:numPr>
          <w:ilvl w:val="0"/>
          <w:numId w:val="21"/>
        </w:numPr>
        <w:tabs>
          <w:tab w:val="clear" w:pos="851"/>
        </w:tabs>
      </w:pPr>
      <w:r>
        <w:t>T</w:t>
      </w:r>
      <w:r w:rsidR="00032347" w:rsidRPr="00B4392A">
        <w:t>he capacity to save and return to finish off at another time, resuming at the last question viewed.</w:t>
      </w:r>
    </w:p>
    <w:p w14:paraId="6630B883" w14:textId="733644B7" w:rsidR="00F250E3" w:rsidRDefault="00B16711" w:rsidP="00B16711">
      <w:pPr>
        <w:pStyle w:val="Bullets1"/>
        <w:numPr>
          <w:ilvl w:val="0"/>
          <w:numId w:val="0"/>
        </w:numPr>
        <w:tabs>
          <w:tab w:val="clear" w:pos="851"/>
        </w:tabs>
      </w:pPr>
      <w:r w:rsidRPr="00903E52">
        <w:t xml:space="preserve">The survey look and feel </w:t>
      </w:r>
      <w:r>
        <w:t>was</w:t>
      </w:r>
      <w:r w:rsidRPr="00903E52">
        <w:t xml:space="preserve"> customised to be consistent</w:t>
      </w:r>
      <w:r>
        <w:t xml:space="preserve"> with</w:t>
      </w:r>
      <w:r w:rsidRPr="00903E52">
        <w:t xml:space="preserve"> QILT branding guidelines</w:t>
      </w:r>
      <w:r>
        <w:t>, including the use of the ESS</w:t>
      </w:r>
      <w:r w:rsidRPr="00903E52">
        <w:t xml:space="preserve"> logo and colour scheme.</w:t>
      </w:r>
      <w:r w:rsidRPr="00B16711">
        <w:t xml:space="preserve"> </w:t>
      </w:r>
      <w:r w:rsidRPr="00903E52">
        <w:t>This ensure</w:t>
      </w:r>
      <w:r>
        <w:t>d</w:t>
      </w:r>
      <w:r w:rsidRPr="00903E52">
        <w:t xml:space="preserve"> consistency with communications such as </w:t>
      </w:r>
      <w:r>
        <w:t>the email invitation, reminders and</w:t>
      </w:r>
      <w:r w:rsidR="009B0BB7">
        <w:t xml:space="preserve"> </w:t>
      </w:r>
      <w:r w:rsidR="006D40E4" w:rsidRPr="006D40E4">
        <w:rPr>
          <w:i/>
          <w:iCs/>
        </w:rPr>
        <w:t>ESS Brochure</w:t>
      </w:r>
      <w:r>
        <w:t xml:space="preserve">. </w:t>
      </w:r>
    </w:p>
    <w:p w14:paraId="03D64691" w14:textId="77777777" w:rsidR="00F250E3" w:rsidRDefault="00F250E3" w:rsidP="002E777D">
      <w:pPr>
        <w:pStyle w:val="Heading3"/>
      </w:pPr>
      <w:bookmarkStart w:id="90" w:name="_Toc58583432"/>
      <w:r>
        <w:t>CATI survey</w:t>
      </w:r>
      <w:bookmarkEnd w:id="90"/>
    </w:p>
    <w:p w14:paraId="4E5DD376" w14:textId="55ADF7B5" w:rsidR="00F250E3" w:rsidRPr="006905C0" w:rsidRDefault="00F250E3" w:rsidP="00F250E3">
      <w:pPr>
        <w:pStyle w:val="Body"/>
      </w:pPr>
      <w:r w:rsidRPr="00962C44">
        <w:t xml:space="preserve">The CATI </w:t>
      </w:r>
      <w:r>
        <w:t>survey</w:t>
      </w:r>
      <w:r w:rsidRPr="00962C44">
        <w:t xml:space="preserve"> was administered in an identical format to the online ESS</w:t>
      </w:r>
      <w:r>
        <w:t xml:space="preserve"> noting some modifications to facilitate </w:t>
      </w:r>
      <w:r w:rsidR="006E530E">
        <w:t>CATI</w:t>
      </w:r>
      <w:r>
        <w:t xml:space="preserve"> data capture</w:t>
      </w:r>
      <w:r w:rsidRPr="00962C44">
        <w:t xml:space="preserve">. Interviewers had an interfacing script at the </w:t>
      </w:r>
      <w:r w:rsidR="00F35A05">
        <w:t>start and finish</w:t>
      </w:r>
      <w:r w:rsidRPr="00962C44">
        <w:t xml:space="preserve"> of the online survey which allowed categorisation of call outcomes. Once agreement to complete the survey </w:t>
      </w:r>
      <w:r w:rsidR="00463151">
        <w:t xml:space="preserve">by </w:t>
      </w:r>
      <w:r w:rsidR="006E530E">
        <w:t xml:space="preserve">phone </w:t>
      </w:r>
      <w:r w:rsidRPr="00962C44">
        <w:t xml:space="preserve">was established, </w:t>
      </w:r>
      <w:r w:rsidR="003A5E31">
        <w:t>the interviewers conducted the survey and recorded responses using web browser based CATI software.</w:t>
      </w:r>
      <w:r w:rsidRPr="00962C44">
        <w:t xml:space="preserve"> </w:t>
      </w:r>
      <w:r w:rsidR="00AD42F8">
        <w:t>Consistent with the online survey, t</w:t>
      </w:r>
      <w:r w:rsidRPr="00962C44">
        <w:t xml:space="preserve">he non-mandatory nature of the ESS questionnaire items allowed for responses to items to be skipped </w:t>
      </w:r>
      <w:r w:rsidR="00AD42F8">
        <w:t xml:space="preserve">by the interviewer </w:t>
      </w:r>
      <w:r w:rsidRPr="00962C44">
        <w:t>if requested by the supervisor.</w:t>
      </w:r>
      <w:r w:rsidRPr="006905C0">
        <w:t xml:space="preserve"> </w:t>
      </w:r>
    </w:p>
    <w:p w14:paraId="3540372E" w14:textId="0DC8AD5F" w:rsidR="00F250E3" w:rsidRPr="00BE1944" w:rsidRDefault="00AD42F8" w:rsidP="002E777D">
      <w:pPr>
        <w:pStyle w:val="Heading3"/>
      </w:pPr>
      <w:bookmarkStart w:id="91" w:name="_Toc524691440"/>
      <w:bookmarkStart w:id="92" w:name="_Toc58583433"/>
      <w:r>
        <w:t xml:space="preserve">Survey </w:t>
      </w:r>
      <w:r w:rsidR="00BB645C">
        <w:t>t</w:t>
      </w:r>
      <w:r w:rsidR="00F250E3" w:rsidRPr="00BE1944">
        <w:t>esting</w:t>
      </w:r>
      <w:bookmarkEnd w:id="91"/>
      <w:bookmarkEnd w:id="92"/>
    </w:p>
    <w:p w14:paraId="6361ADEE" w14:textId="77777777" w:rsidR="00D02A30" w:rsidRPr="0086398F" w:rsidRDefault="00D02A30" w:rsidP="00D02A30">
      <w:pPr>
        <w:pStyle w:val="Body"/>
      </w:pPr>
      <w:bookmarkStart w:id="93" w:name="_Hlk519861400"/>
      <w:bookmarkStart w:id="94" w:name="_Toc524691441"/>
      <w:r w:rsidRPr="0086398F">
        <w:t>Standard operational checks of the online survey were conducted pre-fieldwork to ensure implementation aligned with the</w:t>
      </w:r>
      <w:r>
        <w:t xml:space="preserve"> intended</w:t>
      </w:r>
      <w:r w:rsidRPr="0086398F">
        <w:t xml:space="preserve"> questionnaire design.</w:t>
      </w:r>
    </w:p>
    <w:p w14:paraId="1A2ACC93" w14:textId="0E04CA53" w:rsidR="00D02A30" w:rsidRPr="0086398F" w:rsidRDefault="00D02A30" w:rsidP="00D02A30">
      <w:pPr>
        <w:pStyle w:val="Body"/>
      </w:pPr>
      <w:r w:rsidRPr="0086398F">
        <w:t xml:space="preserve">In addition to these standard checks, institutions </w:t>
      </w:r>
      <w:r>
        <w:t>and stakeholders with additional</w:t>
      </w:r>
      <w:r w:rsidRPr="0086398F">
        <w:t xml:space="preserve"> </w:t>
      </w:r>
      <w:r>
        <w:t xml:space="preserve">questionnaire </w:t>
      </w:r>
      <w:r w:rsidRPr="0086398F">
        <w:t xml:space="preserve">items (refer to Section 4.4) were sent a range of test links to enable their review of these items. Institutions </w:t>
      </w:r>
      <w:r>
        <w:t xml:space="preserve">and stakeholders </w:t>
      </w:r>
      <w:r w:rsidRPr="0086398F">
        <w:t xml:space="preserve">were asked to conduct final testing on the items and provide sign off prior to field launch. </w:t>
      </w:r>
    </w:p>
    <w:p w14:paraId="14D2543A" w14:textId="0BE67C4F" w:rsidR="00F250E3" w:rsidRDefault="00F250E3" w:rsidP="00F250E3">
      <w:pPr>
        <w:pStyle w:val="Body"/>
      </w:pPr>
      <w:r w:rsidRPr="00C32160">
        <w:t xml:space="preserve">The survey was launched with a small component of the total population and surveys completed </w:t>
      </w:r>
      <w:bookmarkStart w:id="95" w:name="_Hlk519861616"/>
      <w:r w:rsidRPr="00C32160">
        <w:t xml:space="preserve">on the day of </w:t>
      </w:r>
      <w:bookmarkEnd w:id="95"/>
      <w:r w:rsidRPr="00C32160">
        <w:t xml:space="preserve">launch were checked for correct base sizes to ensure sequencing was functioning as intended. No issues were identified, and the survey </w:t>
      </w:r>
      <w:r w:rsidR="00AE782C">
        <w:t xml:space="preserve">fieldwork </w:t>
      </w:r>
      <w:r w:rsidRPr="00C32160">
        <w:t>proceeded. Data was again reviewed</w:t>
      </w:r>
      <w:r w:rsidR="003A5E31">
        <w:t xml:space="preserve"> to ensure the integrity of small base items </w:t>
      </w:r>
      <w:r w:rsidR="00AE782C">
        <w:t xml:space="preserve">once a larger number of </w:t>
      </w:r>
      <w:r w:rsidR="00F35A05">
        <w:t>surveys had been completed</w:t>
      </w:r>
      <w:r w:rsidRPr="00C32160">
        <w:t>.</w:t>
      </w:r>
      <w:r>
        <w:t xml:space="preserve"> </w:t>
      </w:r>
    </w:p>
    <w:p w14:paraId="63F5F428" w14:textId="77777777" w:rsidR="00F250E3" w:rsidRPr="00BE1944" w:rsidRDefault="00F250E3" w:rsidP="002E777D">
      <w:pPr>
        <w:pStyle w:val="Heading3"/>
      </w:pPr>
      <w:bookmarkStart w:id="96" w:name="_Toc58583434"/>
      <w:bookmarkEnd w:id="93"/>
      <w:r w:rsidRPr="00BE1944">
        <w:t>Quality assurance and applicable standards</w:t>
      </w:r>
      <w:bookmarkEnd w:id="94"/>
      <w:bookmarkEnd w:id="96"/>
    </w:p>
    <w:p w14:paraId="3C72D14E" w14:textId="29E91E72" w:rsidR="00D02A30" w:rsidRPr="00903E52" w:rsidRDefault="00D02A30" w:rsidP="00D02A30">
      <w:pPr>
        <w:pStyle w:val="Body"/>
      </w:pPr>
      <w:bookmarkStart w:id="97" w:name="_Hlk519861211"/>
      <w:bookmarkStart w:id="98" w:name="_Toc524691442"/>
      <w:r w:rsidRPr="009B30D2">
        <w:t xml:space="preserve">All aspects of the </w:t>
      </w:r>
      <w:r>
        <w:t>ESS</w:t>
      </w:r>
      <w:r w:rsidRPr="009B30D2">
        <w:t xml:space="preserve"> were undertaken in accordance </w:t>
      </w:r>
      <w:r w:rsidRPr="009B30D2">
        <w:rPr>
          <w:rFonts w:cs="Arial"/>
        </w:rPr>
        <w:t xml:space="preserve">with the Privacy Act (1988) and the Australian Privacy Principles contained therein, the Privacy (Market and Social Research) Code 2014, the Research Society’s Code of Professional Behaviour, and ISO 20252 standards. </w:t>
      </w:r>
      <w:r w:rsidRPr="009B30D2">
        <w:t xml:space="preserve">All senior QILT staff are full members of the Research Society or maintain professional membership relevant to their role and the Social Research Centre is also a member of the Association of Market and Social Research Organisations (AMSRO). All sensitive or personally identifiable information such as </w:t>
      </w:r>
      <w:r>
        <w:t xml:space="preserve">survey </w:t>
      </w:r>
      <w:r w:rsidRPr="009B30D2">
        <w:t>data were transferred using the QILT secure file exchange.</w:t>
      </w:r>
    </w:p>
    <w:p w14:paraId="5FAD9BD9" w14:textId="77777777" w:rsidR="00F250E3" w:rsidRPr="00BE1944" w:rsidRDefault="00F250E3" w:rsidP="002E777D">
      <w:pPr>
        <w:pStyle w:val="Heading3"/>
      </w:pPr>
      <w:bookmarkStart w:id="99" w:name="_Toc58583435"/>
      <w:bookmarkEnd w:id="97"/>
      <w:r w:rsidRPr="00BE1944">
        <w:t>Monitoring and progress reporting</w:t>
      </w:r>
      <w:bookmarkEnd w:id="98"/>
      <w:bookmarkEnd w:id="99"/>
    </w:p>
    <w:p w14:paraId="2240B5C4" w14:textId="571F6E37" w:rsidR="00F250E3" w:rsidRDefault="00F250E3" w:rsidP="00F250E3">
      <w:pPr>
        <w:pStyle w:val="Body"/>
      </w:pPr>
      <w:r w:rsidRPr="006905C0">
        <w:t xml:space="preserve">The </w:t>
      </w:r>
      <w:r>
        <w:t>d</w:t>
      </w:r>
      <w:r w:rsidRPr="006905C0">
        <w:t xml:space="preserve">epartment was provided with access to a bespoke ‘live’ online reporting module which provided an overview of supervisor detail collection rates for each institution and the total participation rates for all institutions. Results were provided in real time and included </w:t>
      </w:r>
      <w:r>
        <w:t xml:space="preserve">the </w:t>
      </w:r>
      <w:r w:rsidRPr="006905C0">
        <w:t xml:space="preserve">number of </w:t>
      </w:r>
      <w:r>
        <w:t xml:space="preserve">in-scope graduates who agreed </w:t>
      </w:r>
      <w:r w:rsidRPr="006905C0">
        <w:t xml:space="preserve">to provide </w:t>
      </w:r>
      <w:r w:rsidR="0030132B">
        <w:t xml:space="preserve">contact </w:t>
      </w:r>
      <w:r w:rsidRPr="006905C0">
        <w:t xml:space="preserve">details, </w:t>
      </w:r>
      <w:r>
        <w:t xml:space="preserve">the </w:t>
      </w:r>
      <w:r w:rsidR="004304B6">
        <w:t xml:space="preserve">total </w:t>
      </w:r>
      <w:r w:rsidR="0030132B">
        <w:t>contact details</w:t>
      </w:r>
      <w:r w:rsidRPr="006905C0">
        <w:t xml:space="preserve"> collected and participation rates of supervisors (including partia</w:t>
      </w:r>
      <w:r>
        <w:t>l completes, out-of-scopes and opt-outs)</w:t>
      </w:r>
      <w:r w:rsidRPr="006905C0">
        <w:t xml:space="preserve">. </w:t>
      </w:r>
    </w:p>
    <w:p w14:paraId="6FDD911C" w14:textId="7DB65673" w:rsidR="00F250E3" w:rsidRPr="00C32160" w:rsidRDefault="00F250E3" w:rsidP="00F250E3"/>
    <w:p w14:paraId="2A678608" w14:textId="77777777" w:rsidR="003D53AC" w:rsidRDefault="003D53AC">
      <w:pPr>
        <w:spacing w:after="200" w:line="276" w:lineRule="auto"/>
        <w:rPr>
          <w:b/>
          <w:color w:val="1F688D"/>
          <w:sz w:val="40"/>
          <w:szCs w:val="40"/>
        </w:rPr>
      </w:pPr>
      <w:r>
        <w:br w:type="page"/>
      </w:r>
    </w:p>
    <w:p w14:paraId="34A5D494" w14:textId="51AE650D" w:rsidR="007B3E1D" w:rsidRPr="008953CC" w:rsidRDefault="007B3E1D" w:rsidP="007B3E1D">
      <w:pPr>
        <w:pStyle w:val="Heading1"/>
        <w:rPr>
          <w:rFonts w:ascii="Arial Bold" w:hAnsi="Arial Bold"/>
          <w:color w:val="auto"/>
          <w:szCs w:val="18"/>
        </w:rPr>
      </w:pPr>
      <w:bookmarkStart w:id="100" w:name="_Toc58583436"/>
      <w:r w:rsidRPr="008953CC">
        <w:rPr>
          <w:color w:val="auto"/>
        </w:rPr>
        <w:t>Questionnaire</w:t>
      </w:r>
      <w:bookmarkEnd w:id="100"/>
    </w:p>
    <w:p w14:paraId="7E39EA1B" w14:textId="260185A6" w:rsidR="007B3E1D" w:rsidRPr="008953CC" w:rsidRDefault="007B3E1D" w:rsidP="007B3E1D">
      <w:pPr>
        <w:pStyle w:val="Heading2"/>
        <w:rPr>
          <w:color w:val="auto"/>
        </w:rPr>
      </w:pPr>
      <w:bookmarkStart w:id="101" w:name="_Toc58583437"/>
      <w:r w:rsidRPr="008953CC">
        <w:rPr>
          <w:color w:val="auto"/>
        </w:rPr>
        <w:t>Development</w:t>
      </w:r>
      <w:bookmarkEnd w:id="101"/>
    </w:p>
    <w:p w14:paraId="348472CA" w14:textId="065BD688" w:rsidR="007B3E1D" w:rsidRPr="00903E52" w:rsidRDefault="007B3E1D" w:rsidP="00D337D0">
      <w:pPr>
        <w:pStyle w:val="Body"/>
      </w:pPr>
      <w:r>
        <w:t>The 20</w:t>
      </w:r>
      <w:r w:rsidR="00557694">
        <w:t>20</w:t>
      </w:r>
      <w:r>
        <w:t xml:space="preserve"> </w:t>
      </w:r>
      <w:r w:rsidR="00544066">
        <w:t>Employer Satisfaction Questionnaire</w:t>
      </w:r>
      <w:r w:rsidR="00544066" w:rsidRPr="001A4145">
        <w:t xml:space="preserve"> </w:t>
      </w:r>
      <w:r w:rsidR="00544066">
        <w:t>(</w:t>
      </w:r>
      <w:r w:rsidR="00544066" w:rsidRPr="001A4145">
        <w:t>ESQ</w:t>
      </w:r>
      <w:r w:rsidR="00544066">
        <w:t xml:space="preserve">) </w:t>
      </w:r>
      <w:r w:rsidRPr="00903E52">
        <w:t>was based on the 201</w:t>
      </w:r>
      <w:r w:rsidR="00557694">
        <w:t>9</w:t>
      </w:r>
      <w:r w:rsidRPr="00903E52">
        <w:t xml:space="preserve"> </w:t>
      </w:r>
      <w:r w:rsidRPr="00C32160">
        <w:t>i</w:t>
      </w:r>
      <w:r w:rsidRPr="008740F0">
        <w:t>nstrument</w:t>
      </w:r>
      <w:r w:rsidR="008740F0" w:rsidRPr="008740F0">
        <w:t>. R</w:t>
      </w:r>
      <w:r w:rsidR="00544066" w:rsidRPr="008740F0">
        <w:t>efer to Section 4.3 for</w:t>
      </w:r>
      <w:r w:rsidR="008740F0" w:rsidRPr="008740F0">
        <w:t xml:space="preserve"> a summary of the changes made to the ESQ for the 2020 ESS. </w:t>
      </w:r>
    </w:p>
    <w:p w14:paraId="5E877247" w14:textId="08DE6C7B" w:rsidR="007B3E1D" w:rsidRPr="008953CC" w:rsidRDefault="007B3E1D" w:rsidP="007B3E1D">
      <w:pPr>
        <w:pStyle w:val="Heading2"/>
        <w:rPr>
          <w:color w:val="auto"/>
        </w:rPr>
      </w:pPr>
      <w:bookmarkStart w:id="102" w:name="_Toc58583438"/>
      <w:r w:rsidRPr="008953CC">
        <w:rPr>
          <w:color w:val="auto"/>
        </w:rPr>
        <w:t>Overview</w:t>
      </w:r>
      <w:bookmarkEnd w:id="102"/>
    </w:p>
    <w:p w14:paraId="4505ADE7" w14:textId="4389A474" w:rsidR="007B3E1D" w:rsidRDefault="005C2F79" w:rsidP="00D337D0">
      <w:pPr>
        <w:pStyle w:val="Body"/>
      </w:pPr>
      <w:r>
        <w:t>Table 17</w:t>
      </w:r>
      <w:r w:rsidR="0024454F">
        <w:t xml:space="preserve"> </w:t>
      </w:r>
      <w:r w:rsidR="007B3E1D" w:rsidRPr="00FF43D6">
        <w:t>outlines</w:t>
      </w:r>
      <w:r w:rsidR="007B3E1D" w:rsidRPr="00903E52">
        <w:t xml:space="preserve"> the thematic areas of the </w:t>
      </w:r>
      <w:r w:rsidR="00544066">
        <w:t>five</w:t>
      </w:r>
      <w:r w:rsidR="007B3E1D" w:rsidRPr="00903E52">
        <w:t xml:space="preserve"> </w:t>
      </w:r>
      <w:r w:rsidR="007B3E1D">
        <w:t xml:space="preserve">main </w:t>
      </w:r>
      <w:r w:rsidR="007B3E1D" w:rsidRPr="00903E52">
        <w:t>modules</w:t>
      </w:r>
      <w:r w:rsidR="007B3E1D">
        <w:t xml:space="preserve"> in the questionnaire</w:t>
      </w:r>
      <w:r w:rsidR="007B3E1D" w:rsidRPr="00903E52">
        <w:t xml:space="preserve">. The design of the </w:t>
      </w:r>
      <w:r w:rsidR="00CE072E">
        <w:t>ESS</w:t>
      </w:r>
      <w:r w:rsidR="007B3E1D" w:rsidRPr="00903E52">
        <w:t xml:space="preserve"> </w:t>
      </w:r>
      <w:r w:rsidR="008B465A">
        <w:t xml:space="preserve">instrument </w:t>
      </w:r>
      <w:r w:rsidR="007B3E1D">
        <w:t>was</w:t>
      </w:r>
      <w:r w:rsidR="007B3E1D" w:rsidRPr="00903E52">
        <w:t xml:space="preserve"> modular</w:t>
      </w:r>
      <w:r w:rsidR="008B465A">
        <w:t>, with items essential to response analysis (Module B) positioned early in the questionnaire and core item modules positioned before additional items (Mobile E).</w:t>
      </w:r>
      <w:r w:rsidR="00774D5C">
        <w:t xml:space="preserve"> Items related to future contact (i.e. for notification of survey results publication) were delivered in the closing module.</w:t>
      </w:r>
    </w:p>
    <w:p w14:paraId="01D07860" w14:textId="6728605C" w:rsidR="007B3E1D" w:rsidRPr="008953CC" w:rsidRDefault="007B3E1D" w:rsidP="007B3E1D">
      <w:pPr>
        <w:pStyle w:val="Caption"/>
        <w:rPr>
          <w:color w:val="auto"/>
          <w:szCs w:val="20"/>
        </w:rPr>
      </w:pPr>
      <w:bookmarkStart w:id="103" w:name="_Ref531947533"/>
      <w:bookmarkStart w:id="104" w:name="_Toc58929143"/>
      <w:r w:rsidRPr="008953CC">
        <w:rPr>
          <w:color w:val="auto"/>
        </w:rPr>
        <w:t xml:space="preserve">Table </w:t>
      </w:r>
      <w:r w:rsidR="00B439B2" w:rsidRPr="008953CC">
        <w:rPr>
          <w:noProof/>
          <w:color w:val="auto"/>
        </w:rPr>
        <w:fldChar w:fldCharType="begin"/>
      </w:r>
      <w:r w:rsidR="00B439B2" w:rsidRPr="008953CC">
        <w:rPr>
          <w:noProof/>
          <w:color w:val="auto"/>
        </w:rPr>
        <w:instrText xml:space="preserve"> SEQ Table \* ARABIC </w:instrText>
      </w:r>
      <w:r w:rsidR="00B439B2" w:rsidRPr="008953CC">
        <w:rPr>
          <w:noProof/>
          <w:color w:val="auto"/>
        </w:rPr>
        <w:fldChar w:fldCharType="separate"/>
      </w:r>
      <w:r w:rsidR="002C292D" w:rsidRPr="008953CC">
        <w:rPr>
          <w:noProof/>
          <w:color w:val="auto"/>
        </w:rPr>
        <w:t>17</w:t>
      </w:r>
      <w:r w:rsidR="00B439B2" w:rsidRPr="008953CC">
        <w:rPr>
          <w:noProof/>
          <w:color w:val="auto"/>
        </w:rPr>
        <w:fldChar w:fldCharType="end"/>
      </w:r>
      <w:bookmarkEnd w:id="103"/>
      <w:r w:rsidRPr="008953CC">
        <w:rPr>
          <w:color w:val="auto"/>
        </w:rPr>
        <w:tab/>
        <w:t>ESS module themes</w:t>
      </w:r>
      <w:bookmarkEnd w:id="104"/>
    </w:p>
    <w:tbl>
      <w:tblPr>
        <w:tblStyle w:val="TableGrid"/>
        <w:tblW w:w="8186" w:type="dxa"/>
        <w:tblLook w:val="04A0" w:firstRow="1" w:lastRow="0" w:firstColumn="1" w:lastColumn="0" w:noHBand="0" w:noVBand="1"/>
      </w:tblPr>
      <w:tblGrid>
        <w:gridCol w:w="1260"/>
        <w:gridCol w:w="6926"/>
      </w:tblGrid>
      <w:tr w:rsidR="008953CC" w:rsidRPr="008953CC" w14:paraId="6C33AC51" w14:textId="77777777" w:rsidTr="008953CC">
        <w:trPr>
          <w:trHeight w:val="297"/>
        </w:trPr>
        <w:tc>
          <w:tcPr>
            <w:tcW w:w="1260" w:type="dxa"/>
            <w:hideMark/>
          </w:tcPr>
          <w:p w14:paraId="37B1C654" w14:textId="77777777" w:rsidR="00FF43D6" w:rsidRPr="008953CC" w:rsidRDefault="00FF43D6" w:rsidP="00FF43D6">
            <w:pPr>
              <w:rPr>
                <w:rFonts w:eastAsia="Times New Roman" w:cs="Arial"/>
                <w:b/>
                <w:bCs/>
                <w:sz w:val="18"/>
                <w:szCs w:val="18"/>
                <w:lang w:eastAsia="en-AU"/>
              </w:rPr>
            </w:pPr>
            <w:r w:rsidRPr="008953CC">
              <w:rPr>
                <w:rFonts w:eastAsia="Times New Roman" w:cs="Arial"/>
                <w:b/>
                <w:bCs/>
                <w:sz w:val="18"/>
                <w:szCs w:val="18"/>
                <w:lang w:eastAsia="en-AU"/>
              </w:rPr>
              <w:t>Module</w:t>
            </w:r>
            <w:r w:rsidRPr="008953CC">
              <w:rPr>
                <w:rFonts w:eastAsia="Times New Roman" w:cs="Arial"/>
                <w:sz w:val="16"/>
                <w:szCs w:val="16"/>
                <w:lang w:eastAsia="en-AU"/>
              </w:rPr>
              <w:t> </w:t>
            </w:r>
          </w:p>
        </w:tc>
        <w:tc>
          <w:tcPr>
            <w:tcW w:w="6926" w:type="dxa"/>
            <w:hideMark/>
          </w:tcPr>
          <w:p w14:paraId="3A12542A" w14:textId="77777777" w:rsidR="00FF43D6" w:rsidRPr="008953CC" w:rsidRDefault="00FF43D6" w:rsidP="00FF43D6">
            <w:pPr>
              <w:rPr>
                <w:rFonts w:eastAsia="Times New Roman" w:cs="Arial"/>
                <w:b/>
                <w:bCs/>
                <w:sz w:val="18"/>
                <w:szCs w:val="18"/>
                <w:lang w:eastAsia="en-AU"/>
              </w:rPr>
            </w:pPr>
            <w:r w:rsidRPr="008953CC">
              <w:rPr>
                <w:rFonts w:eastAsia="Times New Roman" w:cs="Arial"/>
                <w:b/>
                <w:bCs/>
                <w:sz w:val="18"/>
                <w:szCs w:val="18"/>
                <w:lang w:eastAsia="en-AU"/>
              </w:rPr>
              <w:t>Themes</w:t>
            </w:r>
          </w:p>
        </w:tc>
      </w:tr>
      <w:tr w:rsidR="008953CC" w:rsidRPr="008953CC" w14:paraId="68BA69AD" w14:textId="77777777" w:rsidTr="008953CC">
        <w:trPr>
          <w:trHeight w:val="297"/>
        </w:trPr>
        <w:tc>
          <w:tcPr>
            <w:tcW w:w="1260" w:type="dxa"/>
            <w:hideMark/>
          </w:tcPr>
          <w:p w14:paraId="15669032" w14:textId="77777777" w:rsidR="00FF43D6" w:rsidRPr="008953CC" w:rsidRDefault="00FF43D6" w:rsidP="00FF43D6">
            <w:pPr>
              <w:rPr>
                <w:rFonts w:eastAsia="Times New Roman" w:cs="Arial"/>
                <w:b/>
                <w:bCs/>
                <w:sz w:val="18"/>
                <w:szCs w:val="18"/>
                <w:lang w:eastAsia="en-AU"/>
              </w:rPr>
            </w:pPr>
            <w:r w:rsidRPr="008953CC">
              <w:rPr>
                <w:rFonts w:eastAsia="Times New Roman" w:cs="Arial"/>
                <w:b/>
                <w:bCs/>
                <w:sz w:val="18"/>
                <w:szCs w:val="18"/>
                <w:lang w:eastAsia="en-AU"/>
              </w:rPr>
              <w:t>Module A</w:t>
            </w:r>
          </w:p>
        </w:tc>
        <w:tc>
          <w:tcPr>
            <w:tcW w:w="6926" w:type="dxa"/>
            <w:hideMark/>
          </w:tcPr>
          <w:p w14:paraId="1AB68FE1" w14:textId="77777777" w:rsidR="00FF43D6" w:rsidRPr="008953CC" w:rsidRDefault="00FF43D6" w:rsidP="00FF43D6">
            <w:pPr>
              <w:rPr>
                <w:rFonts w:eastAsia="Times New Roman" w:cs="Arial"/>
                <w:sz w:val="18"/>
                <w:szCs w:val="18"/>
                <w:lang w:eastAsia="en-AU"/>
              </w:rPr>
            </w:pPr>
            <w:r w:rsidRPr="008953CC">
              <w:rPr>
                <w:rFonts w:eastAsia="Times New Roman" w:cs="Arial"/>
                <w:sz w:val="18"/>
                <w:szCs w:val="18"/>
                <w:lang w:eastAsia="en-AU"/>
              </w:rPr>
              <w:t xml:space="preserve">Introduction and screening </w:t>
            </w:r>
          </w:p>
        </w:tc>
      </w:tr>
      <w:tr w:rsidR="008953CC" w:rsidRPr="008953CC" w14:paraId="2F5CF9B3" w14:textId="77777777" w:rsidTr="008953CC">
        <w:trPr>
          <w:trHeight w:val="297"/>
        </w:trPr>
        <w:tc>
          <w:tcPr>
            <w:tcW w:w="1260" w:type="dxa"/>
            <w:hideMark/>
          </w:tcPr>
          <w:p w14:paraId="527501DD" w14:textId="77777777" w:rsidR="00FF43D6" w:rsidRPr="008953CC" w:rsidRDefault="00FF43D6" w:rsidP="00FF43D6">
            <w:pPr>
              <w:rPr>
                <w:rFonts w:eastAsia="Times New Roman" w:cs="Arial"/>
                <w:b/>
                <w:bCs/>
                <w:sz w:val="18"/>
                <w:szCs w:val="18"/>
                <w:lang w:eastAsia="en-AU"/>
              </w:rPr>
            </w:pPr>
            <w:r w:rsidRPr="008953CC">
              <w:rPr>
                <w:rFonts w:eastAsia="Times New Roman" w:cs="Arial"/>
                <w:b/>
                <w:bCs/>
                <w:sz w:val="18"/>
                <w:szCs w:val="18"/>
                <w:lang w:eastAsia="en-AU"/>
              </w:rPr>
              <w:t>Module B</w:t>
            </w:r>
          </w:p>
        </w:tc>
        <w:tc>
          <w:tcPr>
            <w:tcW w:w="6926" w:type="dxa"/>
            <w:hideMark/>
          </w:tcPr>
          <w:p w14:paraId="6DD56A54" w14:textId="77777777" w:rsidR="00FF43D6" w:rsidRPr="008953CC" w:rsidRDefault="00FF43D6" w:rsidP="00FF43D6">
            <w:pPr>
              <w:rPr>
                <w:rFonts w:eastAsia="Times New Roman" w:cs="Arial"/>
                <w:sz w:val="18"/>
                <w:szCs w:val="18"/>
                <w:lang w:eastAsia="en-AU"/>
              </w:rPr>
            </w:pPr>
            <w:r w:rsidRPr="008953CC">
              <w:rPr>
                <w:rFonts w:eastAsia="Times New Roman" w:cs="Arial"/>
                <w:sz w:val="18"/>
                <w:szCs w:val="18"/>
                <w:lang w:eastAsia="en-AU"/>
              </w:rPr>
              <w:t>Overall graduate preparation</w:t>
            </w:r>
          </w:p>
        </w:tc>
      </w:tr>
      <w:tr w:rsidR="008953CC" w:rsidRPr="008953CC" w14:paraId="16D32D24" w14:textId="77777777" w:rsidTr="008953CC">
        <w:trPr>
          <w:trHeight w:val="297"/>
        </w:trPr>
        <w:tc>
          <w:tcPr>
            <w:tcW w:w="1260" w:type="dxa"/>
            <w:hideMark/>
          </w:tcPr>
          <w:p w14:paraId="1CE41222" w14:textId="77777777" w:rsidR="00FF43D6" w:rsidRPr="008953CC" w:rsidRDefault="00FF43D6" w:rsidP="00FF43D6">
            <w:pPr>
              <w:rPr>
                <w:rFonts w:eastAsia="Times New Roman" w:cs="Arial"/>
                <w:b/>
                <w:bCs/>
                <w:sz w:val="18"/>
                <w:szCs w:val="18"/>
                <w:lang w:eastAsia="en-AU"/>
              </w:rPr>
            </w:pPr>
            <w:r w:rsidRPr="008953CC">
              <w:rPr>
                <w:rFonts w:eastAsia="Times New Roman" w:cs="Arial"/>
                <w:b/>
                <w:bCs/>
                <w:sz w:val="18"/>
                <w:szCs w:val="18"/>
                <w:lang w:eastAsia="en-AU"/>
              </w:rPr>
              <w:t>Module C</w:t>
            </w:r>
          </w:p>
        </w:tc>
        <w:tc>
          <w:tcPr>
            <w:tcW w:w="6926" w:type="dxa"/>
            <w:hideMark/>
          </w:tcPr>
          <w:p w14:paraId="74986E7A" w14:textId="77777777" w:rsidR="00FF43D6" w:rsidRPr="008953CC" w:rsidRDefault="00FF43D6" w:rsidP="00FF43D6">
            <w:pPr>
              <w:rPr>
                <w:rFonts w:eastAsia="Times New Roman" w:cs="Arial"/>
                <w:sz w:val="18"/>
                <w:szCs w:val="18"/>
                <w:lang w:eastAsia="en-AU"/>
              </w:rPr>
            </w:pPr>
            <w:r w:rsidRPr="008953CC">
              <w:rPr>
                <w:rFonts w:eastAsia="Times New Roman" w:cs="Arial"/>
                <w:sz w:val="18"/>
                <w:szCs w:val="18"/>
                <w:lang w:eastAsia="en-AU"/>
              </w:rPr>
              <w:t>Graduate Attributes Scale – Employer (GAS-E)</w:t>
            </w:r>
          </w:p>
        </w:tc>
      </w:tr>
      <w:tr w:rsidR="008953CC" w:rsidRPr="008953CC" w14:paraId="12B5DF12" w14:textId="77777777" w:rsidTr="008953CC">
        <w:trPr>
          <w:trHeight w:val="297"/>
        </w:trPr>
        <w:tc>
          <w:tcPr>
            <w:tcW w:w="1260" w:type="dxa"/>
            <w:hideMark/>
          </w:tcPr>
          <w:p w14:paraId="3E778A6E" w14:textId="77777777" w:rsidR="00FF43D6" w:rsidRPr="008953CC" w:rsidRDefault="00FF43D6" w:rsidP="00FF43D6">
            <w:pPr>
              <w:rPr>
                <w:rFonts w:eastAsia="Times New Roman" w:cs="Arial"/>
                <w:b/>
                <w:bCs/>
                <w:sz w:val="18"/>
                <w:szCs w:val="18"/>
                <w:lang w:eastAsia="en-AU"/>
              </w:rPr>
            </w:pPr>
            <w:r w:rsidRPr="008953CC">
              <w:rPr>
                <w:rFonts w:eastAsia="Times New Roman" w:cs="Arial"/>
                <w:b/>
                <w:bCs/>
                <w:sz w:val="18"/>
                <w:szCs w:val="18"/>
                <w:lang w:eastAsia="en-AU"/>
              </w:rPr>
              <w:t>Module E</w:t>
            </w:r>
          </w:p>
        </w:tc>
        <w:tc>
          <w:tcPr>
            <w:tcW w:w="6926" w:type="dxa"/>
            <w:hideMark/>
          </w:tcPr>
          <w:p w14:paraId="0B067B53" w14:textId="3BAC17EB" w:rsidR="00FF43D6" w:rsidRPr="008953CC" w:rsidRDefault="008B465A" w:rsidP="00FF43D6">
            <w:pPr>
              <w:rPr>
                <w:rFonts w:eastAsia="Times New Roman" w:cs="Arial"/>
                <w:sz w:val="18"/>
                <w:szCs w:val="18"/>
                <w:lang w:eastAsia="en-AU"/>
              </w:rPr>
            </w:pPr>
            <w:r w:rsidRPr="008953CC">
              <w:rPr>
                <w:rFonts w:eastAsia="Times New Roman" w:cs="Arial"/>
                <w:sz w:val="18"/>
                <w:szCs w:val="18"/>
                <w:lang w:eastAsia="en-AU"/>
              </w:rPr>
              <w:t>Additional items (i</w:t>
            </w:r>
            <w:r w:rsidR="00FF43D6" w:rsidRPr="008953CC">
              <w:rPr>
                <w:rFonts w:eastAsia="Times New Roman" w:cs="Arial"/>
                <w:sz w:val="18"/>
                <w:szCs w:val="18"/>
                <w:lang w:eastAsia="en-AU"/>
              </w:rPr>
              <w:t xml:space="preserve">nstitution </w:t>
            </w:r>
            <w:r w:rsidR="007814D5" w:rsidRPr="008953CC">
              <w:rPr>
                <w:rFonts w:eastAsia="Times New Roman" w:cs="Arial"/>
                <w:sz w:val="18"/>
                <w:szCs w:val="18"/>
                <w:lang w:eastAsia="en-AU"/>
              </w:rPr>
              <w:t xml:space="preserve">and stakeholder </w:t>
            </w:r>
            <w:r w:rsidR="00FF43D6" w:rsidRPr="008953CC">
              <w:rPr>
                <w:rFonts w:eastAsia="Times New Roman" w:cs="Arial"/>
                <w:sz w:val="18"/>
                <w:szCs w:val="18"/>
                <w:lang w:eastAsia="en-AU"/>
              </w:rPr>
              <w:t>specific</w:t>
            </w:r>
            <w:r w:rsidRPr="008953CC">
              <w:rPr>
                <w:rFonts w:eastAsia="Times New Roman" w:cs="Arial"/>
                <w:sz w:val="18"/>
                <w:szCs w:val="18"/>
                <w:lang w:eastAsia="en-AU"/>
              </w:rPr>
              <w:t>)</w:t>
            </w:r>
          </w:p>
        </w:tc>
      </w:tr>
      <w:tr w:rsidR="008953CC" w:rsidRPr="008953CC" w14:paraId="0A772268" w14:textId="77777777" w:rsidTr="008953CC">
        <w:trPr>
          <w:trHeight w:val="312"/>
        </w:trPr>
        <w:tc>
          <w:tcPr>
            <w:tcW w:w="1260" w:type="dxa"/>
            <w:hideMark/>
          </w:tcPr>
          <w:p w14:paraId="663B66B1" w14:textId="77777777" w:rsidR="00FF43D6" w:rsidRPr="008953CC" w:rsidRDefault="00FF43D6" w:rsidP="00FF43D6">
            <w:pPr>
              <w:rPr>
                <w:rFonts w:eastAsia="Times New Roman" w:cs="Arial"/>
                <w:b/>
                <w:bCs/>
                <w:sz w:val="18"/>
                <w:szCs w:val="18"/>
                <w:lang w:eastAsia="en-AU"/>
              </w:rPr>
            </w:pPr>
            <w:r w:rsidRPr="008953CC">
              <w:rPr>
                <w:rFonts w:eastAsia="Times New Roman" w:cs="Arial"/>
                <w:b/>
                <w:bCs/>
                <w:sz w:val="18"/>
                <w:szCs w:val="18"/>
                <w:lang w:eastAsia="en-AU"/>
              </w:rPr>
              <w:t>Module F</w:t>
            </w:r>
          </w:p>
        </w:tc>
        <w:tc>
          <w:tcPr>
            <w:tcW w:w="6926" w:type="dxa"/>
            <w:hideMark/>
          </w:tcPr>
          <w:p w14:paraId="0FDF7423" w14:textId="77777777" w:rsidR="00FF43D6" w:rsidRPr="008953CC" w:rsidRDefault="00FF43D6" w:rsidP="00FF43D6">
            <w:pPr>
              <w:rPr>
                <w:rFonts w:eastAsia="Times New Roman" w:cs="Arial"/>
                <w:sz w:val="18"/>
                <w:szCs w:val="18"/>
                <w:lang w:eastAsia="en-AU"/>
              </w:rPr>
            </w:pPr>
            <w:r w:rsidRPr="008953CC">
              <w:rPr>
                <w:rFonts w:eastAsia="Times New Roman" w:cs="Arial"/>
                <w:sz w:val="18"/>
                <w:szCs w:val="18"/>
                <w:lang w:eastAsia="en-AU"/>
              </w:rPr>
              <w:t>Close</w:t>
            </w:r>
          </w:p>
        </w:tc>
      </w:tr>
    </w:tbl>
    <w:p w14:paraId="389AA795" w14:textId="27A15422" w:rsidR="00750500" w:rsidRPr="00544066" w:rsidRDefault="00544066" w:rsidP="00750500">
      <w:pPr>
        <w:spacing w:before="120" w:after="120" w:line="300" w:lineRule="auto"/>
        <w:rPr>
          <w:rFonts w:eastAsia="Times New Roman" w:cs="Times New Roman"/>
          <w:sz w:val="16"/>
          <w:szCs w:val="16"/>
        </w:rPr>
      </w:pPr>
      <w:bookmarkStart w:id="105" w:name="_Ref436319240"/>
      <w:r w:rsidRPr="00544066">
        <w:rPr>
          <w:rFonts w:eastAsia="Times New Roman" w:cs="Times New Roman"/>
          <w:sz w:val="16"/>
          <w:szCs w:val="16"/>
        </w:rPr>
        <w:t xml:space="preserve">Note: </w:t>
      </w:r>
      <w:r w:rsidR="00750500" w:rsidRPr="00544066">
        <w:rPr>
          <w:rFonts w:eastAsia="Times New Roman" w:cs="Times New Roman"/>
          <w:sz w:val="16"/>
          <w:szCs w:val="16"/>
        </w:rPr>
        <w:t>The GAS-E measures the extent to which supervisors agreed the graduate was prepared for employment across each of the GAS-E domains. Three GAS-E subscales are also administered to graduates as part of the GOS and form the basis for the Graduate Attributes Scale – Graduate (GAS-G).</w:t>
      </w:r>
    </w:p>
    <w:p w14:paraId="574E087C" w14:textId="2FB29967" w:rsidR="00985BAC" w:rsidRPr="008953CC" w:rsidRDefault="00985BAC" w:rsidP="00985BAC">
      <w:pPr>
        <w:pStyle w:val="Heading2"/>
        <w:rPr>
          <w:color w:val="auto"/>
        </w:rPr>
      </w:pPr>
      <w:bookmarkStart w:id="106" w:name="_Toc58583439"/>
      <w:bookmarkEnd w:id="18"/>
      <w:bookmarkEnd w:id="19"/>
      <w:bookmarkEnd w:id="105"/>
      <w:r w:rsidRPr="008953CC">
        <w:rPr>
          <w:color w:val="auto"/>
        </w:rPr>
        <w:t xml:space="preserve">Changes from </w:t>
      </w:r>
      <w:r w:rsidR="00CE6F7D" w:rsidRPr="008953CC">
        <w:rPr>
          <w:color w:val="auto"/>
        </w:rPr>
        <w:t>2019</w:t>
      </w:r>
      <w:bookmarkEnd w:id="106"/>
    </w:p>
    <w:p w14:paraId="3947E6D1" w14:textId="7975F30B" w:rsidR="00544066" w:rsidRPr="001354B9" w:rsidRDefault="00544066" w:rsidP="00544066">
      <w:pPr>
        <w:spacing w:before="120" w:after="120" w:line="300" w:lineRule="auto"/>
      </w:pPr>
      <w:r w:rsidRPr="001354B9">
        <w:t xml:space="preserve">The main changes to the core questionnaire </w:t>
      </w:r>
      <w:r w:rsidR="0000745B" w:rsidRPr="001354B9">
        <w:t xml:space="preserve">from the </w:t>
      </w:r>
      <w:r w:rsidR="00CE6F7D" w:rsidRPr="001354B9">
        <w:t xml:space="preserve">2019 </w:t>
      </w:r>
      <w:r w:rsidR="0000745B" w:rsidRPr="001354B9">
        <w:t>ESS</w:t>
      </w:r>
      <w:r w:rsidR="00B52BB4" w:rsidRPr="001354B9">
        <w:t xml:space="preserve"> for the November round</w:t>
      </w:r>
      <w:r w:rsidR="0000745B" w:rsidRPr="001354B9">
        <w:t xml:space="preserve"> </w:t>
      </w:r>
      <w:r w:rsidR="005330EB">
        <w:t>are outlined below:</w:t>
      </w:r>
    </w:p>
    <w:p w14:paraId="52CFE4D6" w14:textId="2E744E54" w:rsidR="00DD364D" w:rsidRPr="001354B9" w:rsidRDefault="008740F0" w:rsidP="008740F0">
      <w:pPr>
        <w:pStyle w:val="ListParagraph"/>
        <w:numPr>
          <w:ilvl w:val="0"/>
          <w:numId w:val="29"/>
        </w:numPr>
        <w:spacing w:before="120" w:after="120" w:line="300" w:lineRule="auto"/>
        <w:contextualSpacing w:val="0"/>
      </w:pPr>
      <w:r w:rsidRPr="001354B9">
        <w:t>Updated the department name</w:t>
      </w:r>
      <w:r w:rsidR="00DD364D" w:rsidRPr="001354B9">
        <w:t xml:space="preserve"> throughout to the Department of Education</w:t>
      </w:r>
      <w:r w:rsidR="005330EB">
        <w:t>.</w:t>
      </w:r>
    </w:p>
    <w:p w14:paraId="7F185150" w14:textId="3EEDC10A" w:rsidR="008740F0" w:rsidRPr="001354B9" w:rsidRDefault="00DD364D" w:rsidP="008740F0">
      <w:pPr>
        <w:pStyle w:val="ListParagraph"/>
        <w:numPr>
          <w:ilvl w:val="0"/>
          <w:numId w:val="29"/>
        </w:numPr>
        <w:spacing w:before="120" w:after="120" w:line="300" w:lineRule="auto"/>
        <w:contextualSpacing w:val="0"/>
      </w:pPr>
      <w:r w:rsidRPr="001354B9">
        <w:t>Updated</w:t>
      </w:r>
      <w:r w:rsidR="00B52BB4" w:rsidRPr="001354B9">
        <w:t xml:space="preserve"> year references</w:t>
      </w:r>
      <w:r w:rsidR="008740F0" w:rsidRPr="001354B9">
        <w:t xml:space="preserve"> throughout the questionnaire</w:t>
      </w:r>
      <w:r w:rsidR="005330EB">
        <w:t>.</w:t>
      </w:r>
    </w:p>
    <w:p w14:paraId="2CE8B72B" w14:textId="15F4EC05" w:rsidR="00B52BB4" w:rsidRPr="001354B9" w:rsidRDefault="00B52BB4" w:rsidP="008740F0">
      <w:pPr>
        <w:pStyle w:val="ListParagraph"/>
        <w:numPr>
          <w:ilvl w:val="0"/>
          <w:numId w:val="29"/>
        </w:numPr>
        <w:spacing w:before="120" w:after="120" w:line="300" w:lineRule="auto"/>
        <w:contextualSpacing w:val="0"/>
      </w:pPr>
      <w:r w:rsidRPr="001354B9">
        <w:t>Reduced usage of the ESS acronym in the questionnaire, replaced instead with the full Employer Satisfaction Survey name.</w:t>
      </w:r>
    </w:p>
    <w:p w14:paraId="4093FF5A" w14:textId="3D85988D" w:rsidR="008740F0" w:rsidRPr="001354B9" w:rsidRDefault="008740F0" w:rsidP="0043084A">
      <w:pPr>
        <w:pStyle w:val="ListParagraph"/>
        <w:numPr>
          <w:ilvl w:val="0"/>
          <w:numId w:val="29"/>
        </w:numPr>
        <w:spacing w:before="120" w:after="120" w:line="300" w:lineRule="auto"/>
        <w:contextualSpacing w:val="0"/>
      </w:pPr>
      <w:r w:rsidRPr="001354B9">
        <w:t xml:space="preserve">Revised introductory text (Module A) for supervisors who self-registered for the ESS through the new </w:t>
      </w:r>
      <w:r w:rsidR="006D4A55">
        <w:t>s</w:t>
      </w:r>
      <w:r w:rsidR="009164B9">
        <w:t>urvey invitation pack</w:t>
      </w:r>
      <w:r w:rsidRPr="001354B9">
        <w:t xml:space="preserve"> workflow (see Section </w:t>
      </w:r>
      <w:r w:rsidR="00B86711">
        <w:t>2</w:t>
      </w:r>
      <w:r w:rsidRPr="001354B9">
        <w:t>.</w:t>
      </w:r>
      <w:r w:rsidR="00B86711">
        <w:t>4</w:t>
      </w:r>
      <w:r w:rsidRPr="001354B9">
        <w:t>.2)</w:t>
      </w:r>
      <w:r w:rsidR="005330EB">
        <w:t>.</w:t>
      </w:r>
    </w:p>
    <w:p w14:paraId="3417A8D5" w14:textId="7CC69361" w:rsidR="008740F0" w:rsidRPr="001354B9" w:rsidRDefault="008740F0" w:rsidP="0043084A">
      <w:pPr>
        <w:pStyle w:val="ListParagraph"/>
        <w:numPr>
          <w:ilvl w:val="0"/>
          <w:numId w:val="29"/>
        </w:numPr>
        <w:spacing w:before="120" w:after="120" w:line="300" w:lineRule="auto"/>
        <w:contextualSpacing w:val="0"/>
      </w:pPr>
      <w:r w:rsidRPr="001354B9">
        <w:t>Remov</w:t>
      </w:r>
      <w:r w:rsidR="001354B9">
        <w:t>ed</w:t>
      </w:r>
      <w:r w:rsidRPr="001354B9">
        <w:t xml:space="preserve"> </w:t>
      </w:r>
      <w:r w:rsidR="006223DA">
        <w:t>text advising on survey time remaining</w:t>
      </w:r>
      <w:r w:rsidRPr="001354B9">
        <w:t xml:space="preserve"> in the introduction for partially complete surveys</w:t>
      </w:r>
      <w:r w:rsidR="005330EB">
        <w:t>.</w:t>
      </w:r>
    </w:p>
    <w:p w14:paraId="0F5B6514" w14:textId="6910F16A" w:rsidR="008740F0" w:rsidRPr="001354B9" w:rsidRDefault="008740F0" w:rsidP="0043084A">
      <w:pPr>
        <w:pStyle w:val="ListParagraph"/>
        <w:numPr>
          <w:ilvl w:val="0"/>
          <w:numId w:val="29"/>
        </w:numPr>
        <w:spacing w:before="120" w:after="120" w:line="300" w:lineRule="auto"/>
        <w:contextualSpacing w:val="0"/>
      </w:pPr>
      <w:r w:rsidRPr="001354B9">
        <w:t>Revis</w:t>
      </w:r>
      <w:r w:rsidR="001354B9">
        <w:t>ed</w:t>
      </w:r>
      <w:r w:rsidRPr="001354B9">
        <w:t xml:space="preserve"> the further information</w:t>
      </w:r>
      <w:r w:rsidR="001354B9">
        <w:t xml:space="preserve"> that is</w:t>
      </w:r>
      <w:r w:rsidRPr="001354B9">
        <w:t xml:space="preserve"> provided in the CATI introduction</w:t>
      </w:r>
      <w:r w:rsidR="005330EB">
        <w:t>.</w:t>
      </w:r>
    </w:p>
    <w:p w14:paraId="4712AEDD" w14:textId="4A0A4F0B" w:rsidR="008740F0" w:rsidRPr="001354B9" w:rsidRDefault="008740F0" w:rsidP="0043084A">
      <w:pPr>
        <w:pStyle w:val="ListParagraph"/>
        <w:numPr>
          <w:ilvl w:val="0"/>
          <w:numId w:val="29"/>
        </w:numPr>
        <w:spacing w:before="120" w:after="120" w:line="300" w:lineRule="auto"/>
        <w:contextualSpacing w:val="0"/>
      </w:pPr>
      <w:r w:rsidRPr="001354B9">
        <w:t xml:space="preserve">Reduced display size of verbatim response boxes for </w:t>
      </w:r>
      <w:r w:rsidR="001354B9">
        <w:t>the graduate and supervisor duty</w:t>
      </w:r>
      <w:r w:rsidRPr="001354B9">
        <w:t xml:space="preserve"> </w:t>
      </w:r>
      <w:r w:rsidR="001354B9">
        <w:t xml:space="preserve">items </w:t>
      </w:r>
      <w:r w:rsidRPr="001354B9">
        <w:t>(</w:t>
      </w:r>
      <w:r w:rsidRPr="003476EE">
        <w:rPr>
          <w:i/>
          <w:iCs/>
        </w:rPr>
        <w:t>QS6</w:t>
      </w:r>
      <w:r w:rsidRPr="001354B9">
        <w:t xml:space="preserve">, </w:t>
      </w:r>
      <w:r w:rsidRPr="003476EE">
        <w:rPr>
          <w:i/>
          <w:iCs/>
        </w:rPr>
        <w:t>QS8</w:t>
      </w:r>
      <w:r w:rsidRPr="001354B9">
        <w:t>) to encoura</w:t>
      </w:r>
      <w:r w:rsidR="00B52BB4" w:rsidRPr="001354B9">
        <w:t>ge responses to be of a suitable length for coding</w:t>
      </w:r>
      <w:r w:rsidR="005330EB">
        <w:t>.</w:t>
      </w:r>
    </w:p>
    <w:p w14:paraId="3CD40D01" w14:textId="2AE4CE82" w:rsidR="00C32160" w:rsidRPr="001354B9" w:rsidRDefault="001354B9" w:rsidP="0043084A">
      <w:pPr>
        <w:pStyle w:val="ListParagraph"/>
        <w:numPr>
          <w:ilvl w:val="0"/>
          <w:numId w:val="29"/>
        </w:numPr>
        <w:spacing w:before="120" w:after="120" w:line="300" w:lineRule="auto"/>
        <w:contextualSpacing w:val="0"/>
      </w:pPr>
      <w:r>
        <w:t>Small r</w:t>
      </w:r>
      <w:r w:rsidR="00B52BB4" w:rsidRPr="001354B9">
        <w:t>evision</w:t>
      </w:r>
      <w:r>
        <w:t>s to the</w:t>
      </w:r>
      <w:r w:rsidR="00B52BB4" w:rsidRPr="001354B9">
        <w:t xml:space="preserve"> online and CATI closing script</w:t>
      </w:r>
      <w:r w:rsidR="00C32160" w:rsidRPr="001354B9">
        <w:t>.</w:t>
      </w:r>
    </w:p>
    <w:p w14:paraId="23E8852A" w14:textId="77777777" w:rsidR="00C209FA" w:rsidRDefault="003D53AC" w:rsidP="003D53AC">
      <w:pPr>
        <w:spacing w:before="120" w:after="120" w:line="300" w:lineRule="auto"/>
      </w:pPr>
      <w:r>
        <w:t>The following change was made for the February round:</w:t>
      </w:r>
    </w:p>
    <w:p w14:paraId="6367E296" w14:textId="5E2891A7" w:rsidR="00B52BB4" w:rsidRPr="001354B9" w:rsidRDefault="003476EE" w:rsidP="00C209FA">
      <w:pPr>
        <w:pStyle w:val="ListParagraph"/>
        <w:numPr>
          <w:ilvl w:val="0"/>
          <w:numId w:val="44"/>
        </w:numPr>
        <w:spacing w:before="120" w:after="120" w:line="300" w:lineRule="auto"/>
      </w:pPr>
      <w:r>
        <w:t>Revised CATI introduction language describing purpose of the call</w:t>
      </w:r>
      <w:r w:rsidR="005330EB">
        <w:t>.</w:t>
      </w:r>
    </w:p>
    <w:p w14:paraId="084B49B8" w14:textId="160CAD33" w:rsidR="00B52BB4" w:rsidRPr="001354B9" w:rsidRDefault="001354B9" w:rsidP="00DD364D">
      <w:pPr>
        <w:spacing w:before="120" w:after="120" w:line="300" w:lineRule="auto"/>
      </w:pPr>
      <w:r w:rsidRPr="001354B9">
        <w:t>Further</w:t>
      </w:r>
      <w:r w:rsidR="00DD364D" w:rsidRPr="001354B9">
        <w:t xml:space="preserve"> changes were made for </w:t>
      </w:r>
      <w:r w:rsidR="005330EB">
        <w:t xml:space="preserve">the </w:t>
      </w:r>
      <w:r w:rsidR="00DD364D" w:rsidRPr="001354B9">
        <w:t>May round:</w:t>
      </w:r>
    </w:p>
    <w:p w14:paraId="6C227E62" w14:textId="2518ED62" w:rsidR="00DD364D" w:rsidRPr="001354B9" w:rsidRDefault="00DD364D" w:rsidP="00DD364D">
      <w:pPr>
        <w:pStyle w:val="ListParagraph"/>
        <w:numPr>
          <w:ilvl w:val="0"/>
          <w:numId w:val="29"/>
        </w:numPr>
        <w:spacing w:before="120" w:after="120" w:line="300" w:lineRule="auto"/>
        <w:contextualSpacing w:val="0"/>
      </w:pPr>
      <w:r w:rsidRPr="001354B9">
        <w:t>Updated the department name throughout to the Department of Education, Skills and Employment</w:t>
      </w:r>
      <w:r w:rsidR="005330EB">
        <w:t>.</w:t>
      </w:r>
    </w:p>
    <w:p w14:paraId="25FE85F1" w14:textId="4BE29F83" w:rsidR="00DD364D" w:rsidRPr="001354B9" w:rsidRDefault="00DD364D" w:rsidP="00DD364D">
      <w:pPr>
        <w:pStyle w:val="ListParagraph"/>
        <w:numPr>
          <w:ilvl w:val="0"/>
          <w:numId w:val="29"/>
        </w:numPr>
        <w:spacing w:before="120" w:after="120" w:line="300" w:lineRule="auto"/>
        <w:contextualSpacing w:val="0"/>
      </w:pPr>
      <w:r w:rsidRPr="001354B9">
        <w:t>Updated the online introduction to make reference to QILT</w:t>
      </w:r>
      <w:r w:rsidR="005330EB">
        <w:t>.</w:t>
      </w:r>
    </w:p>
    <w:p w14:paraId="316E19E5" w14:textId="500E3DD4" w:rsidR="00DD364D" w:rsidRPr="001354B9" w:rsidRDefault="00DD364D" w:rsidP="00DD364D">
      <w:pPr>
        <w:pStyle w:val="ListParagraph"/>
        <w:numPr>
          <w:ilvl w:val="0"/>
          <w:numId w:val="29"/>
        </w:numPr>
        <w:spacing w:before="120" w:after="120" w:line="300" w:lineRule="auto"/>
        <w:contextualSpacing w:val="0"/>
      </w:pPr>
      <w:r w:rsidRPr="001354B9">
        <w:t>Updated the online introduction with an acknowledgement of the impact of COVID-19 on employment</w:t>
      </w:r>
      <w:r w:rsidR="005330EB">
        <w:t>.</w:t>
      </w:r>
    </w:p>
    <w:p w14:paraId="12FB4EEE" w14:textId="781E0116" w:rsidR="001354B9" w:rsidRPr="001354B9" w:rsidRDefault="001354B9" w:rsidP="00DD364D">
      <w:pPr>
        <w:pStyle w:val="ListParagraph"/>
        <w:numPr>
          <w:ilvl w:val="0"/>
          <w:numId w:val="29"/>
        </w:numPr>
        <w:spacing w:before="120" w:after="120" w:line="300" w:lineRule="auto"/>
        <w:contextualSpacing w:val="0"/>
      </w:pPr>
      <w:r w:rsidRPr="001354B9">
        <w:t xml:space="preserve">Updated </w:t>
      </w:r>
      <w:r w:rsidR="00F82BED">
        <w:t xml:space="preserve">question stem and response frame at </w:t>
      </w:r>
      <w:r w:rsidR="00F82BED" w:rsidRPr="00F82BED">
        <w:rPr>
          <w:i/>
          <w:iCs/>
        </w:rPr>
        <w:t>SUPEMX</w:t>
      </w:r>
      <w:r w:rsidR="00F82BED">
        <w:t xml:space="preserve"> and </w:t>
      </w:r>
      <w:r w:rsidR="00F82BED" w:rsidRPr="00F82BED">
        <w:rPr>
          <w:i/>
          <w:iCs/>
        </w:rPr>
        <w:t>SUPPHX</w:t>
      </w:r>
      <w:r w:rsidR="00F82BED">
        <w:rPr>
          <w:i/>
          <w:iCs/>
        </w:rPr>
        <w:t>.</w:t>
      </w:r>
      <w:r w:rsidR="00F82BED">
        <w:t xml:space="preserve"> </w:t>
      </w:r>
    </w:p>
    <w:p w14:paraId="41087AC8" w14:textId="7CF9781D" w:rsidR="00DD364D" w:rsidRPr="001354B9" w:rsidRDefault="001354B9" w:rsidP="00DD364D">
      <w:pPr>
        <w:pStyle w:val="ListParagraph"/>
        <w:numPr>
          <w:ilvl w:val="0"/>
          <w:numId w:val="29"/>
        </w:numPr>
        <w:spacing w:before="120" w:after="120" w:line="300" w:lineRule="auto"/>
        <w:contextualSpacing w:val="0"/>
      </w:pPr>
      <w:r w:rsidRPr="001354B9">
        <w:t>Consolidated the options for a supervisor to receive a summary of the study outcomes and notification of the result release into a single item (</w:t>
      </w:r>
      <w:r w:rsidRPr="003476EE">
        <w:rPr>
          <w:i/>
          <w:iCs/>
        </w:rPr>
        <w:t>C1</w:t>
      </w:r>
      <w:r w:rsidRPr="001354B9">
        <w:t xml:space="preserve">, </w:t>
      </w:r>
      <w:r w:rsidRPr="003476EE">
        <w:rPr>
          <w:i/>
          <w:iCs/>
        </w:rPr>
        <w:t>C3</w:t>
      </w:r>
      <w:r w:rsidRPr="001354B9">
        <w:t>)</w:t>
      </w:r>
      <w:r w:rsidR="005330EB">
        <w:t>.</w:t>
      </w:r>
    </w:p>
    <w:p w14:paraId="31043D55" w14:textId="7BDEC490" w:rsidR="00B54CE3" w:rsidRPr="008953CC" w:rsidRDefault="00602693" w:rsidP="00602693">
      <w:pPr>
        <w:pStyle w:val="Heading2"/>
        <w:rPr>
          <w:color w:val="auto"/>
        </w:rPr>
      </w:pPr>
      <w:bookmarkStart w:id="107" w:name="_Toc58583440"/>
      <w:r w:rsidRPr="008953CC">
        <w:rPr>
          <w:color w:val="auto"/>
        </w:rPr>
        <w:t xml:space="preserve">Additional </w:t>
      </w:r>
      <w:r w:rsidR="00716F87" w:rsidRPr="008953CC">
        <w:rPr>
          <w:color w:val="auto"/>
        </w:rPr>
        <w:t>it</w:t>
      </w:r>
      <w:r w:rsidR="00A575C6" w:rsidRPr="008953CC">
        <w:rPr>
          <w:color w:val="auto"/>
        </w:rPr>
        <w:t>ems</w:t>
      </w:r>
      <w:bookmarkEnd w:id="107"/>
    </w:p>
    <w:p w14:paraId="5FB64106" w14:textId="3FC8941C" w:rsidR="00B54CE3" w:rsidRDefault="00B54CE3" w:rsidP="002E777D">
      <w:pPr>
        <w:pStyle w:val="Heading3"/>
      </w:pPr>
      <w:bookmarkStart w:id="108" w:name="_Toc58583441"/>
      <w:r>
        <w:t>Institution items</w:t>
      </w:r>
      <w:bookmarkEnd w:id="108"/>
    </w:p>
    <w:p w14:paraId="371E02CE" w14:textId="18827C7B" w:rsidR="00B54CE3" w:rsidRDefault="00A575C6" w:rsidP="00B54CE3">
      <w:pPr>
        <w:pStyle w:val="Body"/>
      </w:pPr>
      <w:r w:rsidRPr="00CC739F">
        <w:t>In keepin</w:t>
      </w:r>
      <w:r w:rsidRPr="00CC739F">
        <w:rPr>
          <w:rStyle w:val="BodyChar"/>
        </w:rPr>
        <w:t>g</w:t>
      </w:r>
      <w:r w:rsidRPr="00CC739F">
        <w:t xml:space="preserve"> with QILT survey processes, institutions were able to </w:t>
      </w:r>
      <w:r w:rsidR="003476EE">
        <w:t>add institution specific items</w:t>
      </w:r>
      <w:r w:rsidR="00E47C34">
        <w:t xml:space="preserve"> to the ESS</w:t>
      </w:r>
      <w:r w:rsidRPr="00CC739F">
        <w:t>.</w:t>
      </w:r>
      <w:r w:rsidR="0028239B">
        <w:t xml:space="preserve"> O</w:t>
      </w:r>
      <w:r w:rsidRPr="00CC739F">
        <w:t xml:space="preserve">ne </w:t>
      </w:r>
      <w:r w:rsidR="00B54CE3">
        <w:t xml:space="preserve">university </w:t>
      </w:r>
      <w:r w:rsidR="0028239B">
        <w:t>opted to include institution specific items in the 2020 ESS.</w:t>
      </w:r>
      <w:r w:rsidR="00BE1944">
        <w:t xml:space="preserve"> </w:t>
      </w:r>
      <w:r w:rsidR="006223DA">
        <w:t>C</w:t>
      </w:r>
      <w:r w:rsidR="00B54CE3">
        <w:t xml:space="preserve">ontent covered by </w:t>
      </w:r>
      <w:r w:rsidR="00D20715">
        <w:t xml:space="preserve">the </w:t>
      </w:r>
      <w:r w:rsidR="00B54CE3">
        <w:t xml:space="preserve">institution </w:t>
      </w:r>
      <w:r w:rsidR="0028239B">
        <w:t xml:space="preserve">specific </w:t>
      </w:r>
      <w:r w:rsidR="00B54CE3">
        <w:t xml:space="preserve">items related to net promoter score. </w:t>
      </w:r>
      <w:r w:rsidR="00BE1944" w:rsidRPr="00903E52">
        <w:t>Currently, institution specific items do not fall unde</w:t>
      </w:r>
      <w:r w:rsidR="00BE1944">
        <w:t>r any data sharing arrangements and are therefore only included in the respective institution data file</w:t>
      </w:r>
      <w:r w:rsidR="00BE1944" w:rsidRPr="00903E52">
        <w:t>.</w:t>
      </w:r>
    </w:p>
    <w:p w14:paraId="1279CAD2" w14:textId="6B879592" w:rsidR="00B54CE3" w:rsidRDefault="00B54CE3" w:rsidP="002E777D">
      <w:pPr>
        <w:pStyle w:val="Heading3"/>
      </w:pPr>
      <w:bookmarkStart w:id="109" w:name="_Toc58583442"/>
      <w:r>
        <w:t>Stakeholder items</w:t>
      </w:r>
      <w:bookmarkEnd w:id="109"/>
    </w:p>
    <w:p w14:paraId="3D4A0DD3" w14:textId="5BDF4F37" w:rsidR="006223DA" w:rsidRPr="009C294F" w:rsidRDefault="006223DA" w:rsidP="006223DA">
      <w:pPr>
        <w:pStyle w:val="Body"/>
      </w:pPr>
      <w:r>
        <w:t xml:space="preserve">The </w:t>
      </w:r>
      <w:r w:rsidRPr="009C294F">
        <w:t>Optometry Council of Australia and New Zealand</w:t>
      </w:r>
      <w:r>
        <w:t xml:space="preserve"> (OCANZ) included items in the 2020 ESS</w:t>
      </w:r>
      <w:r w:rsidR="00E83326">
        <w:t>. Graduates from five institutions were in-scope to be asked OCANZ i</w:t>
      </w:r>
      <w:r>
        <w:t>tems</w:t>
      </w:r>
      <w:r w:rsidR="00E83326">
        <w:t xml:space="preserve"> </w:t>
      </w:r>
      <w:r w:rsidR="002705EF">
        <w:t>related to</w:t>
      </w:r>
      <w:r w:rsidR="00E83326">
        <w:t xml:space="preserve"> the </w:t>
      </w:r>
      <w:r>
        <w:t>work preparedness of optometry graduates</w:t>
      </w:r>
      <w:r w:rsidR="00E83326">
        <w:t xml:space="preserve">. </w:t>
      </w:r>
    </w:p>
    <w:p w14:paraId="56BEBB69" w14:textId="77777777" w:rsidR="000B7B67" w:rsidRDefault="000B7B67">
      <w:pPr>
        <w:spacing w:after="200" w:line="276" w:lineRule="auto"/>
        <w:rPr>
          <w:b/>
          <w:color w:val="1F688D"/>
          <w:sz w:val="40"/>
          <w:szCs w:val="40"/>
        </w:rPr>
      </w:pPr>
      <w:r>
        <w:br w:type="page"/>
      </w:r>
    </w:p>
    <w:p w14:paraId="1D5812ED" w14:textId="1C5A7ECA" w:rsidR="005A7EF4" w:rsidRPr="00DB52A6" w:rsidRDefault="005A7EF4" w:rsidP="00C42838">
      <w:pPr>
        <w:pStyle w:val="Heading1"/>
        <w:rPr>
          <w:color w:val="auto"/>
        </w:rPr>
      </w:pPr>
      <w:bookmarkStart w:id="110" w:name="_Toc58583443"/>
      <w:r w:rsidRPr="00DB52A6">
        <w:rPr>
          <w:color w:val="auto"/>
        </w:rPr>
        <w:t xml:space="preserve">Data </w:t>
      </w:r>
      <w:r w:rsidR="005E4FFB" w:rsidRPr="00DB52A6">
        <w:rPr>
          <w:color w:val="auto"/>
        </w:rPr>
        <w:t>p</w:t>
      </w:r>
      <w:r w:rsidRPr="00DB52A6">
        <w:rPr>
          <w:color w:val="auto"/>
        </w:rPr>
        <w:t>rocessing</w:t>
      </w:r>
      <w:bookmarkEnd w:id="110"/>
    </w:p>
    <w:p w14:paraId="56DADAAC" w14:textId="19D355FF" w:rsidR="004A6E40" w:rsidRPr="00DB52A6" w:rsidRDefault="008E6A81" w:rsidP="00F8027E">
      <w:pPr>
        <w:pStyle w:val="Heading2"/>
        <w:rPr>
          <w:color w:val="auto"/>
        </w:rPr>
      </w:pPr>
      <w:bookmarkStart w:id="111" w:name="_Toc58583444"/>
      <w:r w:rsidRPr="00DB52A6">
        <w:rPr>
          <w:color w:val="auto"/>
        </w:rPr>
        <w:t>Definition of the analytic unit</w:t>
      </w:r>
      <w:bookmarkEnd w:id="111"/>
      <w:r w:rsidRPr="00DB52A6">
        <w:rPr>
          <w:color w:val="auto"/>
        </w:rPr>
        <w:t xml:space="preserve"> </w:t>
      </w:r>
    </w:p>
    <w:p w14:paraId="79E59F4F" w14:textId="315AA423" w:rsidR="008C410A" w:rsidRDefault="008652F1" w:rsidP="008C410A">
      <w:pPr>
        <w:pStyle w:val="Body"/>
      </w:pPr>
      <w:r w:rsidRPr="00CD7698">
        <w:t xml:space="preserve">The analytic unit </w:t>
      </w:r>
      <w:r w:rsidR="00CD7698" w:rsidRPr="00CD7698">
        <w:t xml:space="preserve">for the ESS </w:t>
      </w:r>
      <w:r w:rsidR="001C1295" w:rsidRPr="00CD7698">
        <w:t xml:space="preserve">is the </w:t>
      </w:r>
      <w:r w:rsidR="00D15C6D">
        <w:t>course or major</w:t>
      </w:r>
      <w:r w:rsidR="008E6A81" w:rsidRPr="00CD7698">
        <w:t xml:space="preserve">. </w:t>
      </w:r>
      <w:r w:rsidR="008C410A">
        <w:t>The ESS data file contains one record for each of the graduate’s courses or majors to a maximum of two. Supervisors appear twice in the file if the graduate they supervised either completed a single degree with two majors, or a double degree. If a graduate had completed a single degree with two majors, the second major is included in the ESS data file but not included</w:t>
      </w:r>
      <w:r w:rsidR="008C410A" w:rsidRPr="00DE7390">
        <w:t xml:space="preserve"> </w:t>
      </w:r>
      <w:r w:rsidR="008C410A">
        <w:t xml:space="preserve">in </w:t>
      </w:r>
      <w:r w:rsidR="00F250E3">
        <w:t xml:space="preserve">the </w:t>
      </w:r>
      <w:r w:rsidR="00F250E3">
        <w:rPr>
          <w:i/>
          <w:iCs/>
        </w:rPr>
        <w:t>National Report</w:t>
      </w:r>
      <w:r w:rsidR="008C410A">
        <w:t>.</w:t>
      </w:r>
    </w:p>
    <w:p w14:paraId="1FD87652" w14:textId="57AA2CA5" w:rsidR="008C410A" w:rsidRDefault="008C410A" w:rsidP="00E958AE">
      <w:pPr>
        <w:pStyle w:val="Body"/>
      </w:pPr>
      <w:bookmarkStart w:id="112" w:name="_Hlk24112462"/>
      <w:r>
        <w:t>In the 20</w:t>
      </w:r>
      <w:r w:rsidR="00557694">
        <w:t>20</w:t>
      </w:r>
      <w:r>
        <w:t xml:space="preserve"> ESS</w:t>
      </w:r>
      <w:r w:rsidRPr="00903E52">
        <w:t xml:space="preserve"> data set, a record </w:t>
      </w:r>
      <w:r>
        <w:t>was considered</w:t>
      </w:r>
      <w:r w:rsidRPr="00903E52">
        <w:t xml:space="preserve"> complete and valid </w:t>
      </w:r>
      <w:r w:rsidR="00E958AE" w:rsidRPr="00CD7698">
        <w:t xml:space="preserve">if </w:t>
      </w:r>
      <w:r w:rsidR="008E6A81" w:rsidRPr="00CD7698">
        <w:t xml:space="preserve">the </w:t>
      </w:r>
      <w:r w:rsidR="00E958AE" w:rsidRPr="00CD7698">
        <w:t>supervisor</w:t>
      </w:r>
      <w:r w:rsidR="00D96C0D" w:rsidRPr="00CD7698">
        <w:t xml:space="preserve"> had provided a valid response </w:t>
      </w:r>
      <w:r w:rsidR="00E958AE" w:rsidRPr="00CD7698">
        <w:t>at</w:t>
      </w:r>
      <w:r w:rsidR="0066004E">
        <w:t xml:space="preserve"> any of the following</w:t>
      </w:r>
      <w:r w:rsidR="00F125DD">
        <w:t xml:space="preserve"> items</w:t>
      </w:r>
      <w:r>
        <w:t>:</w:t>
      </w:r>
      <w:r w:rsidR="00E958AE" w:rsidRPr="00CD7698">
        <w:t xml:space="preserve"> </w:t>
      </w:r>
    </w:p>
    <w:p w14:paraId="220CD12C" w14:textId="0F03A93A" w:rsidR="008C410A" w:rsidRDefault="00BF2466" w:rsidP="0043084A">
      <w:pPr>
        <w:pStyle w:val="Body"/>
        <w:numPr>
          <w:ilvl w:val="0"/>
          <w:numId w:val="28"/>
        </w:numPr>
      </w:pPr>
      <w:r w:rsidRPr="00F250E3">
        <w:rPr>
          <w:i/>
        </w:rPr>
        <w:t>EQUALIMP</w:t>
      </w:r>
      <w:r>
        <w:t xml:space="preserve"> </w:t>
      </w:r>
      <w:r w:rsidR="00C917D8">
        <w:t>(importance of qualification to be able to do their job well)</w:t>
      </w:r>
      <w:r w:rsidR="005330EB">
        <w:t>.</w:t>
      </w:r>
    </w:p>
    <w:p w14:paraId="718E424B" w14:textId="498DA328" w:rsidR="008C410A" w:rsidRDefault="00BF2466" w:rsidP="0043084A">
      <w:pPr>
        <w:pStyle w:val="Body"/>
        <w:numPr>
          <w:ilvl w:val="0"/>
          <w:numId w:val="28"/>
        </w:numPr>
      </w:pPr>
      <w:r w:rsidRPr="00F250E3">
        <w:rPr>
          <w:i/>
        </w:rPr>
        <w:t>ECRSPREP</w:t>
      </w:r>
      <w:r>
        <w:t xml:space="preserve"> </w:t>
      </w:r>
      <w:r w:rsidR="00C917D8">
        <w:t>(qualification prepared graduate for the job)</w:t>
      </w:r>
      <w:r w:rsidR="005330EB">
        <w:t>.</w:t>
      </w:r>
    </w:p>
    <w:p w14:paraId="0D0C860F" w14:textId="4A972907" w:rsidR="00FA181F" w:rsidRDefault="00BF2466" w:rsidP="0043084A">
      <w:pPr>
        <w:pStyle w:val="Body"/>
        <w:numPr>
          <w:ilvl w:val="0"/>
          <w:numId w:val="28"/>
        </w:numPr>
      </w:pPr>
      <w:r w:rsidRPr="00F250E3">
        <w:rPr>
          <w:i/>
        </w:rPr>
        <w:t>EHIRE</w:t>
      </w:r>
      <w:r>
        <w:t xml:space="preserve"> </w:t>
      </w:r>
      <w:r w:rsidR="00C917D8">
        <w:t>(likelihood the employer would hire another graduate with the same qualification)</w:t>
      </w:r>
      <w:r w:rsidR="00960CAC" w:rsidRPr="00CD7698">
        <w:t xml:space="preserve"> </w:t>
      </w:r>
      <w:r w:rsidR="00E958AE" w:rsidRPr="00CD7698">
        <w:t>question</w:t>
      </w:r>
      <w:r w:rsidR="00960CAC" w:rsidRPr="00CD7698">
        <w:t>s</w:t>
      </w:r>
      <w:r w:rsidR="00E958AE" w:rsidRPr="00CD7698">
        <w:t>.</w:t>
      </w:r>
      <w:r w:rsidR="000D4B32">
        <w:t xml:space="preserve"> </w:t>
      </w:r>
    </w:p>
    <w:p w14:paraId="29FDD36C" w14:textId="77777777" w:rsidR="001335E3" w:rsidRPr="00DB52A6" w:rsidRDefault="001335E3" w:rsidP="00F8027E">
      <w:pPr>
        <w:pStyle w:val="Heading2"/>
        <w:rPr>
          <w:color w:val="auto"/>
        </w:rPr>
      </w:pPr>
      <w:bookmarkStart w:id="113" w:name="_Toc58583445"/>
      <w:bookmarkStart w:id="114" w:name="_Hlk57104428"/>
      <w:bookmarkEnd w:id="112"/>
      <w:r w:rsidRPr="00DB52A6">
        <w:rPr>
          <w:color w:val="auto"/>
        </w:rPr>
        <w:t>Data cleaning and preparation</w:t>
      </w:r>
      <w:bookmarkEnd w:id="113"/>
      <w:r w:rsidRPr="00DB52A6">
        <w:rPr>
          <w:color w:val="auto"/>
        </w:rPr>
        <w:t xml:space="preserve"> </w:t>
      </w:r>
    </w:p>
    <w:p w14:paraId="6974D134" w14:textId="784F81C4" w:rsidR="000B7B67" w:rsidRPr="00126FB6" w:rsidRDefault="000B7B67" w:rsidP="000B7B67">
      <w:pPr>
        <w:pStyle w:val="Body"/>
      </w:pPr>
      <w:r w:rsidRPr="00126FB6">
        <w:t>Data preparation occurred on the raw data file exported from the data collection platform with derivations</w:t>
      </w:r>
      <w:r w:rsidR="00E94FFF">
        <w:t>,</w:t>
      </w:r>
      <w:r w:rsidRPr="00126FB6">
        <w:t xml:space="preserve"> re-coding and cleaning routines applied, including:</w:t>
      </w:r>
    </w:p>
    <w:p w14:paraId="13FA7B05" w14:textId="24F8118F" w:rsidR="00B952AC" w:rsidRDefault="00B952AC" w:rsidP="00C538C5">
      <w:pPr>
        <w:pStyle w:val="Bullets1"/>
      </w:pPr>
      <w:r>
        <w:t xml:space="preserve">Derivation of results for as the graduate attributes scale and other outcome variables based on </w:t>
      </w:r>
      <w:r w:rsidR="00244327">
        <w:t>Australian Bureau of Statistics (</w:t>
      </w:r>
      <w:r>
        <w:t>ABS</w:t>
      </w:r>
      <w:r w:rsidR="00244327">
        <w:t>)</w:t>
      </w:r>
      <w:r>
        <w:t xml:space="preserve"> standards </w:t>
      </w:r>
      <w:r w:rsidRPr="00126FB6">
        <w:t>(derivations are document</w:t>
      </w:r>
      <w:r w:rsidR="00E94FFF">
        <w:t>ed</w:t>
      </w:r>
      <w:r w:rsidRPr="00126FB6">
        <w:t xml:space="preserve"> in the </w:t>
      </w:r>
      <w:r w:rsidRPr="00126FB6">
        <w:rPr>
          <w:i/>
          <w:iCs/>
        </w:rPr>
        <w:t xml:space="preserve">2020 </w:t>
      </w:r>
      <w:r w:rsidRPr="00E47F81">
        <w:rPr>
          <w:i/>
        </w:rPr>
        <w:t>ESS Data Dictionary</w:t>
      </w:r>
      <w:r w:rsidRPr="00126FB6">
        <w:t>,</w:t>
      </w:r>
      <w:r w:rsidRPr="00126FB6">
        <w:rPr>
          <w:b/>
          <w:bCs/>
        </w:rPr>
        <w:t xml:space="preserve"> </w:t>
      </w:r>
      <w:r w:rsidRPr="00126FB6">
        <w:t>made available to institutions on the QILT provider portal)</w:t>
      </w:r>
      <w:r w:rsidR="005330EB">
        <w:t>.</w:t>
      </w:r>
    </w:p>
    <w:p w14:paraId="4FE0B143" w14:textId="5797E4D1" w:rsidR="00356B94" w:rsidRPr="00CD7698" w:rsidRDefault="005330EB" w:rsidP="00C538C5">
      <w:pPr>
        <w:pStyle w:val="Bullets1"/>
      </w:pPr>
      <w:r>
        <w:t>R</w:t>
      </w:r>
      <w:r w:rsidR="00356B94" w:rsidRPr="00CD7698">
        <w:t>e</w:t>
      </w:r>
      <w:r w:rsidR="00B952AC">
        <w:t>-</w:t>
      </w:r>
      <w:r w:rsidR="00356B94" w:rsidRPr="00CD7698">
        <w:t>cod</w:t>
      </w:r>
      <w:r w:rsidR="00C538C5">
        <w:t>ing value labels where required</w:t>
      </w:r>
      <w:r>
        <w:t>.</w:t>
      </w:r>
    </w:p>
    <w:p w14:paraId="79FD4568" w14:textId="1AEB7FF0" w:rsidR="00356B94" w:rsidRPr="00CD7698" w:rsidRDefault="005330EB" w:rsidP="00C538C5">
      <w:pPr>
        <w:pStyle w:val="Bullets1"/>
      </w:pPr>
      <w:r>
        <w:t>R</w:t>
      </w:r>
      <w:r w:rsidR="00356B94" w:rsidRPr="00CD7698">
        <w:t>e-coding of ‘no answers’ to</w:t>
      </w:r>
      <w:r w:rsidR="00C538C5">
        <w:t xml:space="preserve"> the missing values conventions</w:t>
      </w:r>
      <w:r>
        <w:t>.</w:t>
      </w:r>
      <w:r w:rsidR="00BF2466" w:rsidRPr="00BF2466">
        <w:t xml:space="preserve"> </w:t>
      </w:r>
    </w:p>
    <w:p w14:paraId="045CA078" w14:textId="430B132D" w:rsidR="00356B94" w:rsidRPr="00CD7698" w:rsidRDefault="005330EB" w:rsidP="00C538C5">
      <w:pPr>
        <w:pStyle w:val="Bullets1"/>
      </w:pPr>
      <w:r>
        <w:t>C</w:t>
      </w:r>
      <w:r w:rsidR="00356B94" w:rsidRPr="00CD7698">
        <w:t xml:space="preserve">leaning of </w:t>
      </w:r>
      <w:r w:rsidR="008F15BD" w:rsidRPr="00CD7698">
        <w:t>supervisor</w:t>
      </w:r>
      <w:r w:rsidR="00142E58">
        <w:t xml:space="preserve"> name and coding of occupation</w:t>
      </w:r>
      <w:r w:rsidR="00356B94" w:rsidRPr="00CD7698">
        <w:t xml:space="preserve"> and f</w:t>
      </w:r>
      <w:r w:rsidR="00C538C5">
        <w:t>urther study field of education</w:t>
      </w:r>
      <w:r>
        <w:t>.</w:t>
      </w:r>
    </w:p>
    <w:p w14:paraId="1C4DE56C" w14:textId="21C3504B" w:rsidR="00F16C85" w:rsidRDefault="005330EB" w:rsidP="00F16C85">
      <w:pPr>
        <w:pStyle w:val="Bullets1"/>
      </w:pPr>
      <w:r>
        <w:t>S</w:t>
      </w:r>
      <w:r w:rsidR="00356B94" w:rsidRPr="00CD7698">
        <w:t>pell checking and light cleaning of email addresses</w:t>
      </w:r>
      <w:r w:rsidR="00315228" w:rsidRPr="00CD7698">
        <w:t xml:space="preserve">, business names, </w:t>
      </w:r>
      <w:r w:rsidR="00B85AE1" w:rsidRPr="00B85AE1">
        <w:rPr>
          <w:i/>
          <w:iCs/>
        </w:rPr>
        <w:t>EBSTPREP</w:t>
      </w:r>
      <w:r w:rsidR="00356CA9">
        <w:t xml:space="preserve"> (main ways institution prepared graduate for employment)</w:t>
      </w:r>
      <w:r w:rsidR="00095CFC">
        <w:t xml:space="preserve">, </w:t>
      </w:r>
      <w:r w:rsidR="00B85AE1" w:rsidRPr="00B85AE1">
        <w:rPr>
          <w:i/>
          <w:iCs/>
        </w:rPr>
        <w:t>EIMPPREP</w:t>
      </w:r>
      <w:r w:rsidR="00B85AE1">
        <w:t xml:space="preserve"> </w:t>
      </w:r>
      <w:r w:rsidR="00356CA9">
        <w:t xml:space="preserve">(ways institution could have better prepared graduates for employment) </w:t>
      </w:r>
      <w:r w:rsidR="00356B94" w:rsidRPr="00CD7698">
        <w:t>and ‘other specify</w:t>
      </w:r>
      <w:r w:rsidR="00DB1CD3">
        <w:t>’</w:t>
      </w:r>
      <w:r w:rsidR="00356B94" w:rsidRPr="00CD7698">
        <w:t xml:space="preserve"> responses.</w:t>
      </w:r>
    </w:p>
    <w:p w14:paraId="62B537F2" w14:textId="233535D3" w:rsidR="00356B94" w:rsidRPr="00DB52A6" w:rsidRDefault="00356B94" w:rsidP="008C410A">
      <w:pPr>
        <w:pStyle w:val="Heading2"/>
        <w:rPr>
          <w:color w:val="auto"/>
        </w:rPr>
      </w:pPr>
      <w:bookmarkStart w:id="115" w:name="_Toc58583446"/>
      <w:r w:rsidRPr="00DB52A6">
        <w:rPr>
          <w:color w:val="auto"/>
        </w:rPr>
        <w:t>Coding</w:t>
      </w:r>
      <w:r w:rsidR="00DE7A69" w:rsidRPr="00DB52A6">
        <w:rPr>
          <w:color w:val="auto"/>
        </w:rPr>
        <w:t xml:space="preserve"> and processing of open text responses</w:t>
      </w:r>
      <w:bookmarkEnd w:id="115"/>
    </w:p>
    <w:p w14:paraId="145EE97C" w14:textId="1B36119A" w:rsidR="008C410A" w:rsidRDefault="008C410A" w:rsidP="008C410A">
      <w:pPr>
        <w:pStyle w:val="Body"/>
      </w:pPr>
      <w:r>
        <w:t>S</w:t>
      </w:r>
      <w:r w:rsidRPr="0044242C">
        <w:t>pell checking and light cleaning of ‘other’ specify responses</w:t>
      </w:r>
      <w:r>
        <w:t xml:space="preserve"> were applied to remove identifiers and expletives. </w:t>
      </w:r>
      <w:r w:rsidR="00B952AC">
        <w:t>Email addresses and business names were also cleaned</w:t>
      </w:r>
      <w:r w:rsidR="00F82BED">
        <w:t xml:space="preserve"> as part of the coding process during the sample build phase</w:t>
      </w:r>
      <w:r w:rsidR="00B952AC">
        <w:t xml:space="preserve">. </w:t>
      </w:r>
      <w:r w:rsidRPr="00903E52">
        <w:t>Code frames were developed in conjunction with, and approved by the department, and remained largely unchanged in 20</w:t>
      </w:r>
      <w:r w:rsidR="00557694">
        <w:t>20</w:t>
      </w:r>
      <w:r w:rsidRPr="00903E52">
        <w:t xml:space="preserve">. </w:t>
      </w:r>
      <w:r w:rsidR="00084114">
        <w:t>Table 18</w:t>
      </w:r>
      <w:r w:rsidR="0020718D">
        <w:t xml:space="preserve"> (on the next page)</w:t>
      </w:r>
      <w:r w:rsidRPr="00903E52">
        <w:t xml:space="preserve"> </w:t>
      </w:r>
      <w:r>
        <w:t>summarises</w:t>
      </w:r>
      <w:r w:rsidRPr="00903E52">
        <w:t xml:space="preserve"> those items which were coded </w:t>
      </w:r>
      <w:r w:rsidR="00AD0030">
        <w:t>using an external code frame as a source.</w:t>
      </w:r>
      <w:r w:rsidRPr="0044242C">
        <w:t xml:space="preserve"> </w:t>
      </w:r>
      <w:r w:rsidRPr="00903E52">
        <w:t xml:space="preserve">Coded responses for </w:t>
      </w:r>
      <w:r>
        <w:t>open text</w:t>
      </w:r>
      <w:r w:rsidRPr="00903E52">
        <w:t xml:space="preserve"> items were added and then a consistent missing data convention was applied</w:t>
      </w:r>
      <w:r>
        <w:t>.</w:t>
      </w:r>
    </w:p>
    <w:p w14:paraId="58B8635A" w14:textId="77777777" w:rsidR="001D4579" w:rsidRDefault="001D4579">
      <w:pPr>
        <w:spacing w:after="200" w:line="276" w:lineRule="auto"/>
        <w:rPr>
          <w:rFonts w:ascii="Arial Bold" w:eastAsia="Times New Roman" w:hAnsi="Arial Bold" w:cs="Times New Roman"/>
          <w:b/>
          <w:bCs/>
          <w:color w:val="1F688D"/>
          <w:szCs w:val="18"/>
        </w:rPr>
      </w:pPr>
      <w:bookmarkStart w:id="116" w:name="_Ref476643684"/>
      <w:bookmarkStart w:id="117" w:name="_Toc509573063"/>
      <w:bookmarkStart w:id="118" w:name="_Toc511937361"/>
      <w:bookmarkStart w:id="119" w:name="_Toc534720224"/>
      <w:bookmarkStart w:id="120" w:name="_Hlk24112645"/>
      <w:r>
        <w:br w:type="page"/>
      </w:r>
    </w:p>
    <w:p w14:paraId="70DE2F50" w14:textId="0D7B92B8" w:rsidR="008C410A" w:rsidRPr="00DB52A6" w:rsidRDefault="008C410A" w:rsidP="008C410A">
      <w:pPr>
        <w:pStyle w:val="Caption"/>
        <w:rPr>
          <w:color w:val="auto"/>
          <w:highlight w:val="yellow"/>
        </w:rPr>
      </w:pPr>
      <w:bookmarkStart w:id="121" w:name="_Toc58929144"/>
      <w:r w:rsidRPr="00DB52A6">
        <w:rPr>
          <w:color w:val="auto"/>
        </w:rPr>
        <w:t xml:space="preserve">Table </w:t>
      </w:r>
      <w:r w:rsidRPr="00DB52A6">
        <w:rPr>
          <w:noProof/>
          <w:color w:val="auto"/>
        </w:rPr>
        <w:fldChar w:fldCharType="begin"/>
      </w:r>
      <w:r w:rsidRPr="00DB52A6">
        <w:rPr>
          <w:noProof/>
          <w:color w:val="auto"/>
        </w:rPr>
        <w:instrText xml:space="preserve"> SEQ Table \* ARABIC </w:instrText>
      </w:r>
      <w:r w:rsidRPr="00DB52A6">
        <w:rPr>
          <w:noProof/>
          <w:color w:val="auto"/>
        </w:rPr>
        <w:fldChar w:fldCharType="separate"/>
      </w:r>
      <w:r w:rsidR="002C292D" w:rsidRPr="00DB52A6">
        <w:rPr>
          <w:noProof/>
          <w:color w:val="auto"/>
        </w:rPr>
        <w:t>18</w:t>
      </w:r>
      <w:r w:rsidRPr="00DB52A6">
        <w:rPr>
          <w:noProof/>
          <w:color w:val="auto"/>
        </w:rPr>
        <w:fldChar w:fldCharType="end"/>
      </w:r>
      <w:bookmarkEnd w:id="116"/>
      <w:r w:rsidRPr="00DB52A6">
        <w:rPr>
          <w:color w:val="auto"/>
        </w:rPr>
        <w:tab/>
        <w:t>Items coded and source for coding decisions</w:t>
      </w:r>
      <w:bookmarkEnd w:id="117"/>
      <w:bookmarkEnd w:id="118"/>
      <w:bookmarkEnd w:id="119"/>
      <w:bookmarkEnd w:id="121"/>
    </w:p>
    <w:tbl>
      <w:tblPr>
        <w:tblStyle w:val="TableGrid"/>
        <w:tblW w:w="8900" w:type="dxa"/>
        <w:tblLook w:val="04A0" w:firstRow="1" w:lastRow="0" w:firstColumn="1" w:lastColumn="0" w:noHBand="0" w:noVBand="1"/>
      </w:tblPr>
      <w:tblGrid>
        <w:gridCol w:w="2800"/>
        <w:gridCol w:w="6100"/>
      </w:tblGrid>
      <w:tr w:rsidR="00DB52A6" w:rsidRPr="00DB52A6" w14:paraId="53F50ABB" w14:textId="77777777" w:rsidTr="00DB52A6">
        <w:trPr>
          <w:trHeight w:val="300"/>
        </w:trPr>
        <w:tc>
          <w:tcPr>
            <w:tcW w:w="2800" w:type="dxa"/>
            <w:hideMark/>
          </w:tcPr>
          <w:p w14:paraId="16C9FB36" w14:textId="77777777" w:rsidR="008C410A" w:rsidRPr="00DB52A6" w:rsidRDefault="008C410A" w:rsidP="00B7708A">
            <w:pPr>
              <w:jc w:val="center"/>
              <w:rPr>
                <w:rFonts w:eastAsia="Times New Roman" w:cs="Arial"/>
                <w:b/>
                <w:bCs/>
                <w:sz w:val="18"/>
                <w:szCs w:val="18"/>
                <w:lang w:eastAsia="en-AU"/>
              </w:rPr>
            </w:pPr>
            <w:bookmarkStart w:id="122" w:name="_Hlk25133217"/>
            <w:r w:rsidRPr="00DB52A6">
              <w:rPr>
                <w:rFonts w:eastAsia="Times New Roman" w:cs="Arial"/>
                <w:b/>
                <w:bCs/>
                <w:sz w:val="18"/>
                <w:szCs w:val="18"/>
                <w:lang w:eastAsia="en-AU"/>
              </w:rPr>
              <w:t>Item coded</w:t>
            </w:r>
          </w:p>
        </w:tc>
        <w:tc>
          <w:tcPr>
            <w:tcW w:w="6100" w:type="dxa"/>
            <w:hideMark/>
          </w:tcPr>
          <w:p w14:paraId="5DB716DD" w14:textId="77777777" w:rsidR="008C410A" w:rsidRPr="00DB52A6" w:rsidRDefault="008C410A" w:rsidP="00B7708A">
            <w:pPr>
              <w:rPr>
                <w:rFonts w:eastAsia="Times New Roman" w:cs="Arial"/>
                <w:b/>
                <w:bCs/>
                <w:sz w:val="18"/>
                <w:szCs w:val="18"/>
                <w:lang w:eastAsia="en-AU"/>
              </w:rPr>
            </w:pPr>
            <w:r w:rsidRPr="00DB52A6">
              <w:rPr>
                <w:rFonts w:eastAsia="Times New Roman" w:cs="Arial"/>
                <w:b/>
                <w:bCs/>
                <w:sz w:val="18"/>
                <w:szCs w:val="18"/>
                <w:lang w:eastAsia="en-AU"/>
              </w:rPr>
              <w:t>Source</w:t>
            </w:r>
          </w:p>
        </w:tc>
      </w:tr>
      <w:tr w:rsidR="00DB52A6" w:rsidRPr="00DB52A6" w14:paraId="7ECDD02E" w14:textId="77777777" w:rsidTr="00DB52A6">
        <w:trPr>
          <w:trHeight w:val="720"/>
        </w:trPr>
        <w:tc>
          <w:tcPr>
            <w:tcW w:w="2800" w:type="dxa"/>
          </w:tcPr>
          <w:p w14:paraId="35C75405" w14:textId="012E7D50" w:rsidR="008B251C" w:rsidRPr="00DB52A6" w:rsidRDefault="008B251C" w:rsidP="008B251C">
            <w:pPr>
              <w:rPr>
                <w:rFonts w:eastAsia="Times New Roman" w:cs="Arial"/>
                <w:sz w:val="18"/>
                <w:szCs w:val="18"/>
                <w:lang w:eastAsia="en-AU"/>
              </w:rPr>
            </w:pPr>
            <w:r w:rsidRPr="00DB52A6">
              <w:rPr>
                <w:rFonts w:eastAsia="Times New Roman" w:cs="Arial"/>
                <w:sz w:val="18"/>
                <w:szCs w:val="18"/>
                <w:lang w:eastAsia="en-AU"/>
              </w:rPr>
              <w:t>Occupation</w:t>
            </w:r>
          </w:p>
        </w:tc>
        <w:tc>
          <w:tcPr>
            <w:tcW w:w="6100" w:type="dxa"/>
          </w:tcPr>
          <w:p w14:paraId="3AEF0634" w14:textId="6F8A0741" w:rsidR="008B251C" w:rsidRPr="00DB52A6" w:rsidRDefault="008B251C" w:rsidP="008B251C">
            <w:pPr>
              <w:rPr>
                <w:rFonts w:eastAsia="Times New Roman" w:cs="Arial"/>
                <w:sz w:val="18"/>
                <w:szCs w:val="18"/>
                <w:lang w:eastAsia="en-AU"/>
              </w:rPr>
            </w:pPr>
            <w:r w:rsidRPr="00DB52A6">
              <w:rPr>
                <w:rFonts w:eastAsia="Times New Roman" w:cs="Arial"/>
                <w:sz w:val="18"/>
                <w:szCs w:val="18"/>
                <w:lang w:eastAsia="en-AU"/>
              </w:rPr>
              <w:t>Occupation was coded using the Australian and New Zealand Standard Classification of Occupations (ANZSCO, Version 1.3, 2013, ABS catalogue number 1220.0)</w:t>
            </w:r>
          </w:p>
        </w:tc>
      </w:tr>
      <w:tr w:rsidR="00DB52A6" w:rsidRPr="00DB52A6" w14:paraId="419931FC" w14:textId="77777777" w:rsidTr="00DB52A6">
        <w:trPr>
          <w:trHeight w:val="720"/>
        </w:trPr>
        <w:tc>
          <w:tcPr>
            <w:tcW w:w="2800" w:type="dxa"/>
          </w:tcPr>
          <w:p w14:paraId="7AA977BB" w14:textId="1DB6DEB4" w:rsidR="008B251C" w:rsidRPr="00DB52A6" w:rsidRDefault="008B251C" w:rsidP="008B251C">
            <w:pPr>
              <w:rPr>
                <w:rFonts w:eastAsia="Times New Roman" w:cs="Arial"/>
                <w:sz w:val="18"/>
                <w:szCs w:val="18"/>
                <w:lang w:eastAsia="en-AU"/>
              </w:rPr>
            </w:pPr>
            <w:r w:rsidRPr="00DB52A6">
              <w:rPr>
                <w:rFonts w:eastAsia="Times New Roman" w:cs="Arial"/>
                <w:sz w:val="18"/>
                <w:szCs w:val="18"/>
                <w:lang w:eastAsia="en-AU"/>
              </w:rPr>
              <w:t>Industry</w:t>
            </w:r>
          </w:p>
        </w:tc>
        <w:tc>
          <w:tcPr>
            <w:tcW w:w="6100" w:type="dxa"/>
          </w:tcPr>
          <w:p w14:paraId="52632BEE" w14:textId="55D61D98" w:rsidR="008B251C" w:rsidRPr="00DB52A6" w:rsidRDefault="008B251C" w:rsidP="008B251C">
            <w:pPr>
              <w:rPr>
                <w:rFonts w:eastAsia="Times New Roman" w:cs="Arial"/>
                <w:sz w:val="18"/>
                <w:szCs w:val="18"/>
                <w:lang w:eastAsia="en-AU"/>
              </w:rPr>
            </w:pPr>
            <w:r w:rsidRPr="00DB52A6">
              <w:rPr>
                <w:rFonts w:eastAsia="Times New Roman" w:cs="Arial"/>
                <w:sz w:val="18"/>
                <w:szCs w:val="18"/>
                <w:lang w:eastAsia="en-AU"/>
              </w:rPr>
              <w:t>Industry was coded using the Australia and New Zealand Standard Classification of Occupations (ANZSIC, 2006 Revision 2.0, ABS catalogue number 1292.0)</w:t>
            </w:r>
          </w:p>
        </w:tc>
      </w:tr>
      <w:tr w:rsidR="00DB52A6" w:rsidRPr="00DB52A6" w14:paraId="7CA37BD8" w14:textId="77777777" w:rsidTr="00DB52A6">
        <w:trPr>
          <w:trHeight w:val="720"/>
        </w:trPr>
        <w:tc>
          <w:tcPr>
            <w:tcW w:w="2800" w:type="dxa"/>
          </w:tcPr>
          <w:p w14:paraId="2D1F794C" w14:textId="507FE96B" w:rsidR="008B251C" w:rsidRPr="00DB52A6" w:rsidRDefault="008B251C" w:rsidP="008B251C">
            <w:pPr>
              <w:rPr>
                <w:rFonts w:eastAsia="Times New Roman" w:cs="Arial"/>
                <w:sz w:val="18"/>
                <w:szCs w:val="18"/>
                <w:lang w:eastAsia="en-AU"/>
              </w:rPr>
            </w:pPr>
            <w:r w:rsidRPr="00DB52A6">
              <w:rPr>
                <w:rFonts w:eastAsia="Times New Roman" w:cs="Arial"/>
                <w:sz w:val="18"/>
                <w:szCs w:val="18"/>
                <w:lang w:eastAsia="en-AU"/>
              </w:rPr>
              <w:t>Country employer/business is based</w:t>
            </w:r>
          </w:p>
        </w:tc>
        <w:tc>
          <w:tcPr>
            <w:tcW w:w="6100" w:type="dxa"/>
          </w:tcPr>
          <w:p w14:paraId="2B7D2FE7" w14:textId="08902BF0" w:rsidR="008B251C" w:rsidRPr="00DB52A6" w:rsidRDefault="008B251C" w:rsidP="008B251C">
            <w:pPr>
              <w:rPr>
                <w:rFonts w:eastAsia="Times New Roman" w:cs="Arial"/>
                <w:sz w:val="18"/>
                <w:szCs w:val="18"/>
                <w:lang w:eastAsia="en-AU"/>
              </w:rPr>
            </w:pPr>
            <w:r w:rsidRPr="00DB52A6">
              <w:rPr>
                <w:rFonts w:eastAsia="Times New Roman" w:cs="Arial"/>
                <w:sz w:val="18"/>
                <w:szCs w:val="18"/>
                <w:lang w:eastAsia="en-AU"/>
              </w:rPr>
              <w:t>For graduates working overseas, country of employment was coded using the Standard Australian Classification of Countries (SACC, 2016, Second edition, ABS catalogue number 1269.0)</w:t>
            </w:r>
          </w:p>
        </w:tc>
      </w:tr>
    </w:tbl>
    <w:p w14:paraId="27C3007C" w14:textId="7B579266" w:rsidR="00DE7A69" w:rsidRPr="00C3471C" w:rsidRDefault="00E7736A" w:rsidP="00E7736A">
      <w:pPr>
        <w:pStyle w:val="Heading2"/>
        <w:rPr>
          <w:color w:val="auto"/>
        </w:rPr>
      </w:pPr>
      <w:bookmarkStart w:id="123" w:name="_Toc58583447"/>
      <w:bookmarkStart w:id="124" w:name="_Hlk22822562"/>
      <w:bookmarkStart w:id="125" w:name="_Ref436666351"/>
      <w:bookmarkEnd w:id="114"/>
      <w:bookmarkEnd w:id="120"/>
      <w:bookmarkEnd w:id="122"/>
      <w:r w:rsidRPr="00C3471C">
        <w:rPr>
          <w:color w:val="auto"/>
        </w:rPr>
        <w:t>Data d</w:t>
      </w:r>
      <w:r w:rsidR="00DE7A69" w:rsidRPr="00C3471C">
        <w:rPr>
          <w:color w:val="auto"/>
        </w:rPr>
        <w:t>eliverables</w:t>
      </w:r>
      <w:bookmarkEnd w:id="123"/>
    </w:p>
    <w:p w14:paraId="68672A2E" w14:textId="609AC990" w:rsidR="00DE7A69" w:rsidRPr="00903E52" w:rsidRDefault="00DE7A69" w:rsidP="00DE7A69">
      <w:pPr>
        <w:pStyle w:val="Body"/>
      </w:pPr>
      <w:bookmarkStart w:id="126" w:name="_Hlk57105328"/>
      <w:r w:rsidRPr="00903E52">
        <w:t xml:space="preserve">The Social Research Centre provided institutions and the department the following </w:t>
      </w:r>
      <w:r w:rsidR="00595794">
        <w:t xml:space="preserve">data </w:t>
      </w:r>
      <w:r w:rsidRPr="00903E52">
        <w:t>deliverables</w:t>
      </w:r>
      <w:r>
        <w:t xml:space="preserve"> at the completion of the 20</w:t>
      </w:r>
      <w:r w:rsidR="00557694">
        <w:t>20</w:t>
      </w:r>
      <w:r>
        <w:t xml:space="preserve"> ESS</w:t>
      </w:r>
      <w:r w:rsidR="00AC13D6">
        <w:t xml:space="preserve"> collection</w:t>
      </w:r>
      <w:r>
        <w:t xml:space="preserve"> cycle</w:t>
      </w:r>
      <w:r w:rsidRPr="00903E52">
        <w:t>:</w:t>
      </w:r>
    </w:p>
    <w:p w14:paraId="7708E94C" w14:textId="495BDC65" w:rsidR="00595794" w:rsidRPr="005B0FFB" w:rsidRDefault="005330EB" w:rsidP="00595794">
      <w:pPr>
        <w:pStyle w:val="Bullets1"/>
        <w:numPr>
          <w:ilvl w:val="0"/>
          <w:numId w:val="21"/>
        </w:numPr>
        <w:tabs>
          <w:tab w:val="clear" w:pos="851"/>
        </w:tabs>
      </w:pPr>
      <w:bookmarkStart w:id="127" w:name="_Hlk57105266"/>
      <w:bookmarkEnd w:id="126"/>
      <w:r>
        <w:t>I</w:t>
      </w:r>
      <w:r w:rsidR="00595794" w:rsidRPr="005B0FFB">
        <w:t>nstitution data files in CSV and SPSS format as a standard, and in SAS format for institutions specifically requesting this format</w:t>
      </w:r>
      <w:r>
        <w:t>.</w:t>
      </w:r>
    </w:p>
    <w:p w14:paraId="1044669B" w14:textId="660ADA0C" w:rsidR="00595794" w:rsidRPr="005B0FFB" w:rsidRDefault="005330EB" w:rsidP="00595794">
      <w:pPr>
        <w:pStyle w:val="Bullets1"/>
        <w:numPr>
          <w:ilvl w:val="0"/>
          <w:numId w:val="21"/>
        </w:numPr>
        <w:tabs>
          <w:tab w:val="clear" w:pos="851"/>
        </w:tabs>
      </w:pPr>
      <w:r>
        <w:t>D</w:t>
      </w:r>
      <w:r w:rsidR="00595794" w:rsidRPr="005B0FFB">
        <w:t>epartment national data file in SAS format</w:t>
      </w:r>
      <w:r>
        <w:t>.</w:t>
      </w:r>
    </w:p>
    <w:p w14:paraId="59B65CC6" w14:textId="12E13DC1" w:rsidR="00595794" w:rsidRPr="005B0FFB" w:rsidRDefault="005330EB" w:rsidP="00595794">
      <w:pPr>
        <w:pStyle w:val="Bullets1"/>
        <w:numPr>
          <w:ilvl w:val="0"/>
          <w:numId w:val="21"/>
        </w:numPr>
        <w:tabs>
          <w:tab w:val="clear" w:pos="851"/>
        </w:tabs>
      </w:pPr>
      <w:r>
        <w:t>D</w:t>
      </w:r>
      <w:r w:rsidR="00595794" w:rsidRPr="005B0FFB">
        <w:t>ata dictionary and data map</w:t>
      </w:r>
      <w:r>
        <w:t>.</w:t>
      </w:r>
    </w:p>
    <w:p w14:paraId="4D7AFF34" w14:textId="5DC99E4F" w:rsidR="00595794" w:rsidRPr="00903E52" w:rsidRDefault="00595794" w:rsidP="00595794">
      <w:pPr>
        <w:pStyle w:val="Bullets1"/>
        <w:numPr>
          <w:ilvl w:val="0"/>
          <w:numId w:val="21"/>
        </w:numPr>
        <w:tabs>
          <w:tab w:val="clear" w:pos="851"/>
        </w:tabs>
      </w:pPr>
      <w:r w:rsidRPr="005B0FFB">
        <w:rPr>
          <w:i/>
          <w:iCs/>
        </w:rPr>
        <w:t>National Report Website Tables</w:t>
      </w:r>
      <w:r w:rsidRPr="005B0FFB">
        <w:t>, available from the QILT website.</w:t>
      </w:r>
    </w:p>
    <w:bookmarkEnd w:id="124"/>
    <w:bookmarkEnd w:id="127"/>
    <w:p w14:paraId="5DF96F4B" w14:textId="77777777" w:rsidR="00DE7A69" w:rsidRPr="00DE7A69" w:rsidRDefault="00DE7A69" w:rsidP="00DE7A69"/>
    <w:p w14:paraId="5A274D6B" w14:textId="77777777" w:rsidR="00912D6F" w:rsidRDefault="00912D6F">
      <w:pPr>
        <w:spacing w:after="200" w:line="276" w:lineRule="auto"/>
        <w:rPr>
          <w:b/>
          <w:color w:val="1F688D"/>
          <w:sz w:val="40"/>
          <w:szCs w:val="40"/>
        </w:rPr>
      </w:pPr>
      <w:r>
        <w:br w:type="page"/>
      </w:r>
    </w:p>
    <w:p w14:paraId="67DFE64A" w14:textId="078D7DFF" w:rsidR="001541CC" w:rsidRPr="000522F5" w:rsidRDefault="001541CC" w:rsidP="009325F0">
      <w:pPr>
        <w:pStyle w:val="Heading1"/>
        <w:rPr>
          <w:color w:val="auto"/>
        </w:rPr>
      </w:pPr>
      <w:bookmarkStart w:id="128" w:name="_Toc58583448"/>
      <w:r w:rsidRPr="000522F5">
        <w:rPr>
          <w:color w:val="auto"/>
        </w:rPr>
        <w:t>Final dispositions and response rates</w:t>
      </w:r>
      <w:bookmarkEnd w:id="128"/>
    </w:p>
    <w:p w14:paraId="10326474" w14:textId="2F394C0D" w:rsidR="001541CC" w:rsidRPr="000522F5" w:rsidRDefault="0024454F" w:rsidP="001541CC">
      <w:pPr>
        <w:pStyle w:val="Body"/>
      </w:pPr>
      <w:r w:rsidRPr="000522F5">
        <w:fldChar w:fldCharType="begin"/>
      </w:r>
      <w:r w:rsidRPr="000522F5">
        <w:instrText xml:space="preserve"> REF _Ref532556641 \h </w:instrText>
      </w:r>
      <w:r w:rsidR="00541368" w:rsidRPr="000522F5">
        <w:instrText xml:space="preserve"> \* MERGEFORMAT </w:instrText>
      </w:r>
      <w:r w:rsidRPr="000522F5">
        <w:fldChar w:fldCharType="separate"/>
      </w:r>
      <w:r w:rsidR="00AC13D6" w:rsidRPr="000522F5">
        <w:t xml:space="preserve">Table </w:t>
      </w:r>
      <w:r w:rsidR="00AC13D6" w:rsidRPr="000522F5">
        <w:rPr>
          <w:noProof/>
        </w:rPr>
        <w:t>19</w:t>
      </w:r>
      <w:r w:rsidRPr="000522F5">
        <w:fldChar w:fldCharType="end"/>
      </w:r>
      <w:r w:rsidRPr="000522F5">
        <w:t xml:space="preserve"> </w:t>
      </w:r>
      <w:r w:rsidR="001541CC" w:rsidRPr="000522F5">
        <w:t xml:space="preserve">summarises outcomes for sample records in the ESS </w:t>
      </w:r>
      <w:r w:rsidR="00895EEA" w:rsidRPr="000522F5">
        <w:t xml:space="preserve">online and </w:t>
      </w:r>
      <w:r w:rsidR="006E530E" w:rsidRPr="000522F5">
        <w:t>CATI</w:t>
      </w:r>
      <w:r w:rsidR="001541CC" w:rsidRPr="000522F5">
        <w:t xml:space="preserve"> workflow</w:t>
      </w:r>
      <w:r w:rsidR="00895EEA" w:rsidRPr="000522F5">
        <w:t>s</w:t>
      </w:r>
      <w:r w:rsidR="001541CC" w:rsidRPr="000522F5">
        <w:t xml:space="preserve">, that is, it </w:t>
      </w:r>
      <w:r w:rsidR="00895EEA" w:rsidRPr="000522F5">
        <w:t>only includes</w:t>
      </w:r>
      <w:r w:rsidR="001541CC" w:rsidRPr="000522F5">
        <w:t xml:space="preserve"> </w:t>
      </w:r>
      <w:r w:rsidR="00895EEA" w:rsidRPr="000522F5">
        <w:t xml:space="preserve">email and call outcomes </w:t>
      </w:r>
      <w:r w:rsidR="0020718D" w:rsidRPr="000522F5">
        <w:t>of valid</w:t>
      </w:r>
      <w:r w:rsidR="00895EEA" w:rsidRPr="000522F5">
        <w:t xml:space="preserve"> supervisor</w:t>
      </w:r>
      <w:r w:rsidR="0020718D" w:rsidRPr="000522F5">
        <w:t xml:space="preserve"> records</w:t>
      </w:r>
      <w:r w:rsidR="001541CC" w:rsidRPr="000522F5">
        <w:t>.</w:t>
      </w:r>
    </w:p>
    <w:p w14:paraId="78447B99" w14:textId="1DB49734" w:rsidR="001541CC" w:rsidRPr="000522F5" w:rsidRDefault="001541CC" w:rsidP="001541CC">
      <w:pPr>
        <w:pStyle w:val="Body"/>
        <w:rPr>
          <w:highlight w:val="yellow"/>
        </w:rPr>
      </w:pPr>
      <w:r w:rsidRPr="000522F5">
        <w:t xml:space="preserve">A total of </w:t>
      </w:r>
      <w:r w:rsidR="00895EEA" w:rsidRPr="000522F5">
        <w:t>8</w:t>
      </w:r>
      <w:r w:rsidR="000001AA" w:rsidRPr="000522F5">
        <w:t>,</w:t>
      </w:r>
      <w:r w:rsidR="00895EEA" w:rsidRPr="000522F5">
        <w:t>0</w:t>
      </w:r>
      <w:r w:rsidR="000001AA" w:rsidRPr="000522F5">
        <w:t>4</w:t>
      </w:r>
      <w:r w:rsidR="00895EEA" w:rsidRPr="000522F5">
        <w:t>8</w:t>
      </w:r>
      <w:r w:rsidR="000001AA" w:rsidRPr="000522F5">
        <w:t xml:space="preserve"> supervisors were approached for the </w:t>
      </w:r>
      <w:r w:rsidR="00895EEA" w:rsidRPr="000522F5">
        <w:t>2020</w:t>
      </w:r>
      <w:r w:rsidR="000001AA" w:rsidRPr="000522F5">
        <w:t xml:space="preserve"> ESS</w:t>
      </w:r>
      <w:r w:rsidRPr="000522F5">
        <w:t xml:space="preserve">, </w:t>
      </w:r>
      <w:r w:rsidR="00D2549E" w:rsidRPr="000522F5">
        <w:t>approximately</w:t>
      </w:r>
      <w:r w:rsidRPr="000522F5">
        <w:t xml:space="preserve"> </w:t>
      </w:r>
      <w:r w:rsidR="000001AA" w:rsidRPr="000522F5">
        <w:t>two-fifths</w:t>
      </w:r>
      <w:r w:rsidRPr="000522F5">
        <w:t xml:space="preserve"> (</w:t>
      </w:r>
      <w:r w:rsidR="00895EEA" w:rsidRPr="000522F5">
        <w:t>42</w:t>
      </w:r>
      <w:r w:rsidR="000001AA" w:rsidRPr="000522F5">
        <w:t>.</w:t>
      </w:r>
      <w:r w:rsidR="00895EEA" w:rsidRPr="000522F5">
        <w:t>6</w:t>
      </w:r>
      <w:r w:rsidRPr="000522F5">
        <w:t xml:space="preserve"> per cent) </w:t>
      </w:r>
      <w:r w:rsidR="0054783A" w:rsidRPr="000522F5">
        <w:t xml:space="preserve">of </w:t>
      </w:r>
      <w:r w:rsidR="003C1B6D" w:rsidRPr="000522F5">
        <w:t>supervisors</w:t>
      </w:r>
      <w:r w:rsidR="0054783A" w:rsidRPr="000522F5">
        <w:t xml:space="preserve"> </w:t>
      </w:r>
      <w:r w:rsidR="000001AA" w:rsidRPr="000522F5">
        <w:t>approached</w:t>
      </w:r>
      <w:r w:rsidRPr="000522F5">
        <w:t xml:space="preserve"> </w:t>
      </w:r>
      <w:r w:rsidR="003C1B6D" w:rsidRPr="000522F5">
        <w:t>c</w:t>
      </w:r>
      <w:r w:rsidR="000001AA" w:rsidRPr="000522F5">
        <w:t>omplet</w:t>
      </w:r>
      <w:r w:rsidR="003C1B6D" w:rsidRPr="000522F5">
        <w:t>ed the</w:t>
      </w:r>
      <w:r w:rsidR="000001AA" w:rsidRPr="000522F5">
        <w:t xml:space="preserve"> survey.</w:t>
      </w:r>
      <w:r w:rsidR="00895EEA" w:rsidRPr="000522F5">
        <w:t xml:space="preserve"> </w:t>
      </w:r>
      <w:r w:rsidR="00F420AC" w:rsidRPr="000522F5">
        <w:t>Consistent with the 2019 ESS, n</w:t>
      </w:r>
      <w:r w:rsidR="00895EEA" w:rsidRPr="000522F5">
        <w:t>early two-thirds (64.1 per cent) of surveys were completed online</w:t>
      </w:r>
      <w:r w:rsidR="000001AA" w:rsidRPr="000522F5">
        <w:t>, with the remainder (</w:t>
      </w:r>
      <w:r w:rsidR="00895EEA" w:rsidRPr="000522F5">
        <w:t>35</w:t>
      </w:r>
      <w:r w:rsidR="000001AA" w:rsidRPr="000522F5">
        <w:t xml:space="preserve">.9 per cent) </w:t>
      </w:r>
      <w:r w:rsidR="00895EEA" w:rsidRPr="000522F5">
        <w:t>completed</w:t>
      </w:r>
      <w:r w:rsidR="000001AA" w:rsidRPr="000522F5">
        <w:t xml:space="preserve"> via </w:t>
      </w:r>
      <w:r w:rsidR="006E530E" w:rsidRPr="000522F5">
        <w:t>CATI</w:t>
      </w:r>
      <w:r w:rsidR="000001AA" w:rsidRPr="000522F5">
        <w:t xml:space="preserve">. </w:t>
      </w:r>
    </w:p>
    <w:p w14:paraId="0A6A65D7" w14:textId="38D7B3A4" w:rsidR="001541CC" w:rsidRPr="000522F5" w:rsidRDefault="001F6379" w:rsidP="00912D6F">
      <w:pPr>
        <w:pStyle w:val="Body"/>
      </w:pPr>
      <w:r w:rsidRPr="000522F5">
        <w:t xml:space="preserve">A small proportion </w:t>
      </w:r>
      <w:r w:rsidR="000001AA" w:rsidRPr="000522F5">
        <w:t>(</w:t>
      </w:r>
      <w:r w:rsidRPr="000522F5">
        <w:t>6</w:t>
      </w:r>
      <w:r w:rsidR="000001AA" w:rsidRPr="000522F5">
        <w:t xml:space="preserve">.3 per cent) </w:t>
      </w:r>
      <w:r w:rsidRPr="000522F5">
        <w:t xml:space="preserve">of </w:t>
      </w:r>
      <w:r w:rsidR="000001AA" w:rsidRPr="000522F5">
        <w:t xml:space="preserve">supervisors </w:t>
      </w:r>
      <w:r w:rsidRPr="000522F5">
        <w:t>approached were</w:t>
      </w:r>
      <w:r w:rsidR="000001AA" w:rsidRPr="000522F5">
        <w:t xml:space="preserve"> out</w:t>
      </w:r>
      <w:r w:rsidR="00C279AF" w:rsidRPr="000522F5">
        <w:t>-</w:t>
      </w:r>
      <w:r w:rsidR="000001AA" w:rsidRPr="000522F5">
        <w:t>of</w:t>
      </w:r>
      <w:r w:rsidR="00C279AF" w:rsidRPr="000522F5">
        <w:t>-</w:t>
      </w:r>
      <w:r w:rsidR="000001AA" w:rsidRPr="000522F5">
        <w:t>scope (i.e. refused the survey or had not supervised the graduate).</w:t>
      </w:r>
      <w:r w:rsidR="001541CC" w:rsidRPr="000522F5">
        <w:t xml:space="preserve"> </w:t>
      </w:r>
      <w:r w:rsidR="0013070A" w:rsidRPr="000522F5">
        <w:t xml:space="preserve">Further, </w:t>
      </w:r>
      <w:r w:rsidRPr="000522F5">
        <w:t>after the online and CATI workflow contact protocols were completed, nearly one-third (32.7</w:t>
      </w:r>
      <w:r w:rsidR="008E6C69" w:rsidRPr="000522F5">
        <w:t xml:space="preserve"> per cent</w:t>
      </w:r>
      <w:r w:rsidRPr="000522F5">
        <w:t xml:space="preserve">) of supervisors </w:t>
      </w:r>
      <w:r w:rsidR="00305EDC" w:rsidRPr="000522F5">
        <w:t xml:space="preserve">approached </w:t>
      </w:r>
      <w:r w:rsidRPr="000522F5">
        <w:t xml:space="preserve">were an online non-response or CATI non-contact. Finally, </w:t>
      </w:r>
      <w:r w:rsidR="00305EDC" w:rsidRPr="000522F5">
        <w:t xml:space="preserve">less than one-fifth of supervisors approached were recorded as </w:t>
      </w:r>
      <w:r w:rsidR="008E6C69" w:rsidRPr="000522F5">
        <w:t>an</w:t>
      </w:r>
      <w:r w:rsidR="00305EDC" w:rsidRPr="000522F5">
        <w:t xml:space="preserve"> other outcome or </w:t>
      </w:r>
      <w:r w:rsidR="008E6C69" w:rsidRPr="000522F5">
        <w:t>an</w:t>
      </w:r>
      <w:r w:rsidR="00305EDC" w:rsidRPr="000522F5">
        <w:t xml:space="preserve"> other contact.</w:t>
      </w:r>
    </w:p>
    <w:p w14:paraId="21610081" w14:textId="361A622F" w:rsidR="00F112F6" w:rsidRPr="000522F5" w:rsidRDefault="00F112F6" w:rsidP="00F112F6">
      <w:pPr>
        <w:spacing w:before="120" w:after="120" w:line="276" w:lineRule="auto"/>
      </w:pPr>
      <w:r w:rsidRPr="000522F5">
        <w:t xml:space="preserve">The average CATI interview duration, inclusive of time to locate and screen the supervisor, was </w:t>
      </w:r>
      <w:r w:rsidR="009B7B3D" w:rsidRPr="000522F5">
        <w:t>12</w:t>
      </w:r>
      <w:r w:rsidRPr="000522F5">
        <w:t xml:space="preserve"> minutes.</w:t>
      </w:r>
    </w:p>
    <w:p w14:paraId="2ED1AC2B" w14:textId="361DA311" w:rsidR="001541CC" w:rsidRPr="000522F5" w:rsidRDefault="001541CC" w:rsidP="001541CC">
      <w:pPr>
        <w:pStyle w:val="Caption"/>
        <w:spacing w:before="120"/>
        <w:rPr>
          <w:color w:val="auto"/>
        </w:rPr>
      </w:pPr>
      <w:bookmarkStart w:id="129" w:name="_Ref532556641"/>
      <w:bookmarkStart w:id="130" w:name="_Toc58929145"/>
      <w:r w:rsidRPr="000522F5">
        <w:rPr>
          <w:color w:val="auto"/>
        </w:rPr>
        <w:t xml:space="preserve">Table </w:t>
      </w:r>
      <w:r w:rsidR="00B44D8E" w:rsidRPr="000522F5">
        <w:rPr>
          <w:noProof/>
          <w:color w:val="auto"/>
        </w:rPr>
        <w:fldChar w:fldCharType="begin"/>
      </w:r>
      <w:r w:rsidR="00B44D8E" w:rsidRPr="000522F5">
        <w:rPr>
          <w:noProof/>
          <w:color w:val="auto"/>
        </w:rPr>
        <w:instrText xml:space="preserve"> SEQ Table \* ARABIC </w:instrText>
      </w:r>
      <w:r w:rsidR="00B44D8E" w:rsidRPr="000522F5">
        <w:rPr>
          <w:noProof/>
          <w:color w:val="auto"/>
        </w:rPr>
        <w:fldChar w:fldCharType="separate"/>
      </w:r>
      <w:r w:rsidR="007C556D" w:rsidRPr="000522F5">
        <w:rPr>
          <w:noProof/>
          <w:color w:val="auto"/>
        </w:rPr>
        <w:t>19</w:t>
      </w:r>
      <w:r w:rsidR="00B44D8E" w:rsidRPr="000522F5">
        <w:rPr>
          <w:noProof/>
          <w:color w:val="auto"/>
        </w:rPr>
        <w:fldChar w:fldCharType="end"/>
      </w:r>
      <w:bookmarkEnd w:id="129"/>
      <w:r w:rsidRPr="000522F5">
        <w:rPr>
          <w:color w:val="auto"/>
        </w:rPr>
        <w:tab/>
      </w:r>
      <w:r w:rsidR="00985BAC" w:rsidRPr="000522F5">
        <w:rPr>
          <w:color w:val="auto"/>
        </w:rPr>
        <w:t>Final survey outcomes</w:t>
      </w:r>
      <w:bookmarkEnd w:id="130"/>
    </w:p>
    <w:tbl>
      <w:tblPr>
        <w:tblStyle w:val="TableGrid"/>
        <w:tblW w:w="8540" w:type="dxa"/>
        <w:tblLook w:val="04A0" w:firstRow="1" w:lastRow="0" w:firstColumn="1" w:lastColumn="0" w:noHBand="0" w:noVBand="1"/>
      </w:tblPr>
      <w:tblGrid>
        <w:gridCol w:w="4060"/>
        <w:gridCol w:w="1120"/>
        <w:gridCol w:w="1120"/>
        <w:gridCol w:w="1120"/>
        <w:gridCol w:w="1120"/>
      </w:tblGrid>
      <w:tr w:rsidR="000522F5" w:rsidRPr="000522F5" w14:paraId="58B502EF" w14:textId="77777777" w:rsidTr="000522F5">
        <w:trPr>
          <w:trHeight w:val="480"/>
        </w:trPr>
        <w:tc>
          <w:tcPr>
            <w:tcW w:w="4060" w:type="dxa"/>
            <w:hideMark/>
          </w:tcPr>
          <w:p w14:paraId="214F25BE"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 </w:t>
            </w:r>
          </w:p>
        </w:tc>
        <w:tc>
          <w:tcPr>
            <w:tcW w:w="1120" w:type="dxa"/>
            <w:hideMark/>
          </w:tcPr>
          <w:p w14:paraId="74679DDF" w14:textId="27BE195B"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November 2019 (n)</w:t>
            </w:r>
          </w:p>
        </w:tc>
        <w:tc>
          <w:tcPr>
            <w:tcW w:w="1120" w:type="dxa"/>
            <w:hideMark/>
          </w:tcPr>
          <w:p w14:paraId="46206886"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February 2020 (n)</w:t>
            </w:r>
          </w:p>
        </w:tc>
        <w:tc>
          <w:tcPr>
            <w:tcW w:w="1120" w:type="dxa"/>
            <w:hideMark/>
          </w:tcPr>
          <w:p w14:paraId="6456C7E6"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 xml:space="preserve">May </w:t>
            </w:r>
            <w:r w:rsidRPr="000522F5">
              <w:rPr>
                <w:rFonts w:eastAsia="Times New Roman" w:cs="Arial"/>
                <w:b/>
                <w:bCs/>
                <w:sz w:val="18"/>
                <w:szCs w:val="18"/>
                <w:lang w:eastAsia="en-AU"/>
              </w:rPr>
              <w:br/>
              <w:t>2020 (n)</w:t>
            </w:r>
          </w:p>
        </w:tc>
        <w:tc>
          <w:tcPr>
            <w:tcW w:w="1120" w:type="dxa"/>
            <w:hideMark/>
          </w:tcPr>
          <w:p w14:paraId="703FBFFB"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 xml:space="preserve">Total </w:t>
            </w:r>
            <w:r w:rsidRPr="000522F5">
              <w:rPr>
                <w:rFonts w:eastAsia="Times New Roman" w:cs="Arial"/>
                <w:b/>
                <w:bCs/>
                <w:sz w:val="18"/>
                <w:szCs w:val="18"/>
                <w:lang w:eastAsia="en-AU"/>
              </w:rPr>
              <w:br/>
              <w:t>(n)</w:t>
            </w:r>
          </w:p>
        </w:tc>
      </w:tr>
      <w:tr w:rsidR="000522F5" w:rsidRPr="000522F5" w14:paraId="0CADB3F7" w14:textId="77777777" w:rsidTr="000522F5">
        <w:trPr>
          <w:trHeight w:val="300"/>
        </w:trPr>
        <w:tc>
          <w:tcPr>
            <w:tcW w:w="4060" w:type="dxa"/>
            <w:hideMark/>
          </w:tcPr>
          <w:p w14:paraId="333E6351" w14:textId="77777777" w:rsidR="007C556D" w:rsidRPr="000522F5" w:rsidRDefault="007C556D" w:rsidP="007C556D">
            <w:pPr>
              <w:rPr>
                <w:rFonts w:eastAsia="Times New Roman" w:cs="Arial"/>
                <w:b/>
                <w:bCs/>
                <w:sz w:val="18"/>
                <w:szCs w:val="18"/>
                <w:lang w:eastAsia="en-AU"/>
              </w:rPr>
            </w:pPr>
            <w:r w:rsidRPr="000522F5">
              <w:rPr>
                <w:rFonts w:eastAsia="Times New Roman" w:cs="Arial"/>
                <w:b/>
                <w:bCs/>
                <w:sz w:val="18"/>
                <w:szCs w:val="18"/>
                <w:lang w:eastAsia="en-AU"/>
              </w:rPr>
              <w:t>Total supervisors approached</w:t>
            </w:r>
          </w:p>
        </w:tc>
        <w:tc>
          <w:tcPr>
            <w:tcW w:w="1120" w:type="dxa"/>
            <w:noWrap/>
            <w:hideMark/>
          </w:tcPr>
          <w:p w14:paraId="7B74E1C1"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2,976</w:t>
            </w:r>
          </w:p>
        </w:tc>
        <w:tc>
          <w:tcPr>
            <w:tcW w:w="1120" w:type="dxa"/>
            <w:noWrap/>
            <w:hideMark/>
          </w:tcPr>
          <w:p w14:paraId="4E05A651"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547</w:t>
            </w:r>
          </w:p>
        </w:tc>
        <w:tc>
          <w:tcPr>
            <w:tcW w:w="1120" w:type="dxa"/>
            <w:noWrap/>
            <w:hideMark/>
          </w:tcPr>
          <w:p w14:paraId="49CA5F58"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4,525</w:t>
            </w:r>
          </w:p>
        </w:tc>
        <w:tc>
          <w:tcPr>
            <w:tcW w:w="1120" w:type="dxa"/>
            <w:noWrap/>
            <w:hideMark/>
          </w:tcPr>
          <w:p w14:paraId="73B89EB6"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8,048</w:t>
            </w:r>
          </w:p>
        </w:tc>
      </w:tr>
      <w:tr w:rsidR="000522F5" w:rsidRPr="000522F5" w14:paraId="36104EEA" w14:textId="77777777" w:rsidTr="000522F5">
        <w:trPr>
          <w:trHeight w:val="300"/>
        </w:trPr>
        <w:tc>
          <w:tcPr>
            <w:tcW w:w="4060" w:type="dxa"/>
            <w:hideMark/>
          </w:tcPr>
          <w:p w14:paraId="7EDDCA57" w14:textId="77777777" w:rsidR="007C556D" w:rsidRPr="000522F5" w:rsidRDefault="007C556D" w:rsidP="007C556D">
            <w:pPr>
              <w:ind w:firstLineChars="100" w:firstLine="180"/>
              <w:rPr>
                <w:rFonts w:eastAsia="Times New Roman" w:cs="Arial"/>
                <w:sz w:val="18"/>
                <w:szCs w:val="18"/>
                <w:lang w:eastAsia="en-AU"/>
              </w:rPr>
            </w:pPr>
            <w:r w:rsidRPr="000522F5">
              <w:rPr>
                <w:rFonts w:eastAsia="Times New Roman" w:cs="Arial"/>
                <w:sz w:val="18"/>
                <w:szCs w:val="18"/>
                <w:lang w:eastAsia="en-AU"/>
              </w:rPr>
              <w:t xml:space="preserve">In-scope supervisors </w:t>
            </w:r>
          </w:p>
        </w:tc>
        <w:tc>
          <w:tcPr>
            <w:tcW w:w="1120" w:type="dxa"/>
            <w:noWrap/>
            <w:hideMark/>
          </w:tcPr>
          <w:p w14:paraId="1DA873FA"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2,732</w:t>
            </w:r>
          </w:p>
        </w:tc>
        <w:tc>
          <w:tcPr>
            <w:tcW w:w="1120" w:type="dxa"/>
            <w:noWrap/>
            <w:hideMark/>
          </w:tcPr>
          <w:p w14:paraId="627607C6"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503</w:t>
            </w:r>
          </w:p>
        </w:tc>
        <w:tc>
          <w:tcPr>
            <w:tcW w:w="1120" w:type="dxa"/>
            <w:noWrap/>
            <w:hideMark/>
          </w:tcPr>
          <w:p w14:paraId="65151B7B"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4,288</w:t>
            </w:r>
          </w:p>
        </w:tc>
        <w:tc>
          <w:tcPr>
            <w:tcW w:w="1120" w:type="dxa"/>
            <w:noWrap/>
            <w:hideMark/>
          </w:tcPr>
          <w:p w14:paraId="75CC34BE"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7,523</w:t>
            </w:r>
          </w:p>
        </w:tc>
      </w:tr>
      <w:tr w:rsidR="000522F5" w:rsidRPr="000522F5" w14:paraId="11D1E569" w14:textId="77777777" w:rsidTr="000522F5">
        <w:trPr>
          <w:trHeight w:val="300"/>
        </w:trPr>
        <w:tc>
          <w:tcPr>
            <w:tcW w:w="4060" w:type="dxa"/>
            <w:noWrap/>
            <w:hideMark/>
          </w:tcPr>
          <w:p w14:paraId="2AB04472" w14:textId="2533FFE9" w:rsidR="007C556D" w:rsidRPr="000522F5" w:rsidRDefault="007C556D" w:rsidP="007C556D">
            <w:pPr>
              <w:rPr>
                <w:rFonts w:eastAsia="Times New Roman" w:cs="Arial"/>
                <w:b/>
                <w:bCs/>
                <w:sz w:val="18"/>
                <w:szCs w:val="18"/>
                <w:lang w:eastAsia="en-AU"/>
              </w:rPr>
            </w:pPr>
            <w:r w:rsidRPr="000522F5">
              <w:rPr>
                <w:rFonts w:eastAsia="Times New Roman" w:cs="Arial"/>
                <w:b/>
                <w:bCs/>
                <w:sz w:val="18"/>
                <w:szCs w:val="18"/>
                <w:lang w:eastAsia="en-AU"/>
              </w:rPr>
              <w:t>Out</w:t>
            </w:r>
            <w:r w:rsidR="009B7B3D" w:rsidRPr="000522F5">
              <w:rPr>
                <w:rFonts w:eastAsia="Times New Roman" w:cs="Arial"/>
                <w:b/>
                <w:bCs/>
                <w:sz w:val="18"/>
                <w:szCs w:val="18"/>
                <w:lang w:eastAsia="en-AU"/>
              </w:rPr>
              <w:t>-</w:t>
            </w:r>
            <w:r w:rsidRPr="000522F5">
              <w:rPr>
                <w:rFonts w:eastAsia="Times New Roman" w:cs="Arial"/>
                <w:b/>
                <w:bCs/>
                <w:sz w:val="18"/>
                <w:szCs w:val="18"/>
                <w:lang w:eastAsia="en-AU"/>
              </w:rPr>
              <w:t>of</w:t>
            </w:r>
            <w:r w:rsidR="009B7B3D" w:rsidRPr="000522F5">
              <w:rPr>
                <w:rFonts w:eastAsia="Times New Roman" w:cs="Arial"/>
                <w:b/>
                <w:bCs/>
                <w:sz w:val="18"/>
                <w:szCs w:val="18"/>
                <w:lang w:eastAsia="en-AU"/>
              </w:rPr>
              <w:t>-</w:t>
            </w:r>
            <w:r w:rsidRPr="000522F5">
              <w:rPr>
                <w:rFonts w:eastAsia="Times New Roman" w:cs="Arial"/>
                <w:b/>
                <w:bCs/>
                <w:sz w:val="18"/>
                <w:szCs w:val="18"/>
                <w:lang w:eastAsia="en-AU"/>
              </w:rPr>
              <w:t>scope supervisors (screened out)</w:t>
            </w:r>
            <w:r w:rsidRPr="000522F5">
              <w:rPr>
                <w:rFonts w:eastAsia="Times New Roman" w:cs="Arial"/>
                <w:sz w:val="18"/>
                <w:szCs w:val="18"/>
                <w:vertAlign w:val="superscript"/>
                <w:lang w:eastAsia="en-AU"/>
              </w:rPr>
              <w:t>1</w:t>
            </w:r>
          </w:p>
        </w:tc>
        <w:tc>
          <w:tcPr>
            <w:tcW w:w="1120" w:type="dxa"/>
            <w:noWrap/>
            <w:hideMark/>
          </w:tcPr>
          <w:p w14:paraId="473E904C"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244</w:t>
            </w:r>
          </w:p>
        </w:tc>
        <w:tc>
          <w:tcPr>
            <w:tcW w:w="1120" w:type="dxa"/>
            <w:noWrap/>
            <w:hideMark/>
          </w:tcPr>
          <w:p w14:paraId="46328701"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44</w:t>
            </w:r>
          </w:p>
        </w:tc>
        <w:tc>
          <w:tcPr>
            <w:tcW w:w="1120" w:type="dxa"/>
            <w:noWrap/>
            <w:hideMark/>
          </w:tcPr>
          <w:p w14:paraId="1B721193"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237</w:t>
            </w:r>
          </w:p>
        </w:tc>
        <w:tc>
          <w:tcPr>
            <w:tcW w:w="1120" w:type="dxa"/>
            <w:noWrap/>
            <w:hideMark/>
          </w:tcPr>
          <w:p w14:paraId="0218F093"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525</w:t>
            </w:r>
          </w:p>
        </w:tc>
      </w:tr>
      <w:tr w:rsidR="000522F5" w:rsidRPr="000522F5" w14:paraId="01931703" w14:textId="77777777" w:rsidTr="000522F5">
        <w:trPr>
          <w:trHeight w:val="300"/>
        </w:trPr>
        <w:tc>
          <w:tcPr>
            <w:tcW w:w="4060" w:type="dxa"/>
            <w:noWrap/>
            <w:hideMark/>
          </w:tcPr>
          <w:p w14:paraId="3C5AB4DB" w14:textId="77777777" w:rsidR="007C556D" w:rsidRPr="000522F5" w:rsidRDefault="007C556D" w:rsidP="007C556D">
            <w:pPr>
              <w:rPr>
                <w:rFonts w:eastAsia="Times New Roman" w:cs="Arial"/>
                <w:b/>
                <w:bCs/>
                <w:sz w:val="18"/>
                <w:szCs w:val="18"/>
                <w:lang w:eastAsia="en-AU"/>
              </w:rPr>
            </w:pPr>
            <w:r w:rsidRPr="000522F5">
              <w:rPr>
                <w:rFonts w:eastAsia="Times New Roman" w:cs="Arial"/>
                <w:b/>
                <w:bCs/>
                <w:sz w:val="18"/>
                <w:szCs w:val="18"/>
                <w:lang w:eastAsia="en-AU"/>
              </w:rPr>
              <w:t>Total completed</w:t>
            </w:r>
          </w:p>
        </w:tc>
        <w:tc>
          <w:tcPr>
            <w:tcW w:w="1120" w:type="dxa"/>
            <w:noWrap/>
            <w:hideMark/>
          </w:tcPr>
          <w:p w14:paraId="7ED8F984"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1,202</w:t>
            </w:r>
          </w:p>
        </w:tc>
        <w:tc>
          <w:tcPr>
            <w:tcW w:w="1120" w:type="dxa"/>
            <w:noWrap/>
            <w:hideMark/>
          </w:tcPr>
          <w:p w14:paraId="64E9337D"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228</w:t>
            </w:r>
          </w:p>
        </w:tc>
        <w:tc>
          <w:tcPr>
            <w:tcW w:w="1120" w:type="dxa"/>
            <w:noWrap/>
            <w:hideMark/>
          </w:tcPr>
          <w:p w14:paraId="61692A09"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2,000</w:t>
            </w:r>
          </w:p>
        </w:tc>
        <w:tc>
          <w:tcPr>
            <w:tcW w:w="1120" w:type="dxa"/>
            <w:noWrap/>
            <w:hideMark/>
          </w:tcPr>
          <w:p w14:paraId="1A7E7D21"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3,430</w:t>
            </w:r>
          </w:p>
        </w:tc>
      </w:tr>
      <w:tr w:rsidR="000522F5" w:rsidRPr="000522F5" w14:paraId="28F5031D" w14:textId="77777777" w:rsidTr="000522F5">
        <w:trPr>
          <w:trHeight w:val="300"/>
        </w:trPr>
        <w:tc>
          <w:tcPr>
            <w:tcW w:w="4060" w:type="dxa"/>
            <w:hideMark/>
          </w:tcPr>
          <w:p w14:paraId="02E66E2A" w14:textId="77777777" w:rsidR="007C556D" w:rsidRPr="000522F5" w:rsidRDefault="007C556D" w:rsidP="007C556D">
            <w:pPr>
              <w:ind w:firstLineChars="100" w:firstLine="180"/>
              <w:rPr>
                <w:rFonts w:eastAsia="Times New Roman" w:cs="Arial"/>
                <w:sz w:val="18"/>
                <w:szCs w:val="18"/>
                <w:lang w:eastAsia="en-AU"/>
              </w:rPr>
            </w:pPr>
            <w:r w:rsidRPr="000522F5">
              <w:rPr>
                <w:rFonts w:eastAsia="Times New Roman" w:cs="Arial"/>
                <w:sz w:val="18"/>
                <w:szCs w:val="18"/>
                <w:lang w:eastAsia="en-AU"/>
              </w:rPr>
              <w:t>Completed online</w:t>
            </w:r>
          </w:p>
        </w:tc>
        <w:tc>
          <w:tcPr>
            <w:tcW w:w="1120" w:type="dxa"/>
            <w:noWrap/>
            <w:hideMark/>
          </w:tcPr>
          <w:p w14:paraId="5D1CEAD8"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803</w:t>
            </w:r>
          </w:p>
        </w:tc>
        <w:tc>
          <w:tcPr>
            <w:tcW w:w="1120" w:type="dxa"/>
            <w:noWrap/>
            <w:hideMark/>
          </w:tcPr>
          <w:p w14:paraId="396A3E8A"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145</w:t>
            </w:r>
          </w:p>
        </w:tc>
        <w:tc>
          <w:tcPr>
            <w:tcW w:w="1120" w:type="dxa"/>
            <w:noWrap/>
            <w:hideMark/>
          </w:tcPr>
          <w:p w14:paraId="3BEE0C19"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1,251</w:t>
            </w:r>
          </w:p>
        </w:tc>
        <w:tc>
          <w:tcPr>
            <w:tcW w:w="1120" w:type="dxa"/>
            <w:noWrap/>
            <w:hideMark/>
          </w:tcPr>
          <w:p w14:paraId="3652FE5D"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2,199</w:t>
            </w:r>
          </w:p>
        </w:tc>
      </w:tr>
      <w:tr w:rsidR="000522F5" w:rsidRPr="000522F5" w14:paraId="1C0A3514" w14:textId="77777777" w:rsidTr="000522F5">
        <w:trPr>
          <w:trHeight w:val="300"/>
        </w:trPr>
        <w:tc>
          <w:tcPr>
            <w:tcW w:w="4060" w:type="dxa"/>
            <w:noWrap/>
            <w:hideMark/>
          </w:tcPr>
          <w:p w14:paraId="5A853465" w14:textId="77777777" w:rsidR="007C556D" w:rsidRPr="000522F5" w:rsidRDefault="007C556D" w:rsidP="007C556D">
            <w:pPr>
              <w:ind w:firstLineChars="100" w:firstLine="180"/>
              <w:rPr>
                <w:rFonts w:eastAsia="Times New Roman" w:cs="Arial"/>
                <w:sz w:val="18"/>
                <w:szCs w:val="18"/>
                <w:lang w:eastAsia="en-AU"/>
              </w:rPr>
            </w:pPr>
            <w:r w:rsidRPr="000522F5">
              <w:rPr>
                <w:rFonts w:eastAsia="Times New Roman" w:cs="Arial"/>
                <w:sz w:val="18"/>
                <w:szCs w:val="18"/>
                <w:lang w:eastAsia="en-AU"/>
              </w:rPr>
              <w:t>Completed telephone</w:t>
            </w:r>
          </w:p>
        </w:tc>
        <w:tc>
          <w:tcPr>
            <w:tcW w:w="1120" w:type="dxa"/>
            <w:noWrap/>
            <w:hideMark/>
          </w:tcPr>
          <w:p w14:paraId="4337DDC2"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399</w:t>
            </w:r>
          </w:p>
        </w:tc>
        <w:tc>
          <w:tcPr>
            <w:tcW w:w="1120" w:type="dxa"/>
            <w:noWrap/>
            <w:hideMark/>
          </w:tcPr>
          <w:p w14:paraId="514337DD"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83</w:t>
            </w:r>
          </w:p>
        </w:tc>
        <w:tc>
          <w:tcPr>
            <w:tcW w:w="1120" w:type="dxa"/>
            <w:noWrap/>
            <w:hideMark/>
          </w:tcPr>
          <w:p w14:paraId="1AC2F1B4"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749</w:t>
            </w:r>
          </w:p>
        </w:tc>
        <w:tc>
          <w:tcPr>
            <w:tcW w:w="1120" w:type="dxa"/>
            <w:noWrap/>
            <w:hideMark/>
          </w:tcPr>
          <w:p w14:paraId="43BF46C1"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1,231</w:t>
            </w:r>
          </w:p>
        </w:tc>
      </w:tr>
      <w:tr w:rsidR="000522F5" w:rsidRPr="000522F5" w14:paraId="57039D64" w14:textId="77777777" w:rsidTr="000522F5">
        <w:trPr>
          <w:trHeight w:val="300"/>
        </w:trPr>
        <w:tc>
          <w:tcPr>
            <w:tcW w:w="4060" w:type="dxa"/>
            <w:noWrap/>
            <w:hideMark/>
          </w:tcPr>
          <w:p w14:paraId="4EA3075F" w14:textId="77777777" w:rsidR="007C556D" w:rsidRPr="000522F5" w:rsidRDefault="007C556D" w:rsidP="007C556D">
            <w:pPr>
              <w:rPr>
                <w:rFonts w:eastAsia="Times New Roman" w:cs="Arial"/>
                <w:b/>
                <w:bCs/>
                <w:sz w:val="18"/>
                <w:szCs w:val="18"/>
                <w:lang w:eastAsia="en-AU"/>
              </w:rPr>
            </w:pPr>
            <w:r w:rsidRPr="000522F5">
              <w:rPr>
                <w:rFonts w:eastAsia="Times New Roman" w:cs="Arial"/>
                <w:b/>
                <w:bCs/>
                <w:sz w:val="18"/>
                <w:szCs w:val="18"/>
                <w:lang w:eastAsia="en-AU"/>
              </w:rPr>
              <w:t>Online workflow outcomes</w:t>
            </w:r>
          </w:p>
        </w:tc>
        <w:tc>
          <w:tcPr>
            <w:tcW w:w="1120" w:type="dxa"/>
            <w:noWrap/>
            <w:hideMark/>
          </w:tcPr>
          <w:p w14:paraId="5F5EAFCF"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1,035</w:t>
            </w:r>
          </w:p>
        </w:tc>
        <w:tc>
          <w:tcPr>
            <w:tcW w:w="1120" w:type="dxa"/>
            <w:noWrap/>
            <w:hideMark/>
          </w:tcPr>
          <w:p w14:paraId="4E8B9268"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196</w:t>
            </w:r>
          </w:p>
        </w:tc>
        <w:tc>
          <w:tcPr>
            <w:tcW w:w="1120" w:type="dxa"/>
            <w:noWrap/>
            <w:hideMark/>
          </w:tcPr>
          <w:p w14:paraId="5B7C836F"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1,398</w:t>
            </w:r>
          </w:p>
        </w:tc>
        <w:tc>
          <w:tcPr>
            <w:tcW w:w="1120" w:type="dxa"/>
            <w:noWrap/>
            <w:hideMark/>
          </w:tcPr>
          <w:p w14:paraId="52CB297E"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2,629</w:t>
            </w:r>
          </w:p>
        </w:tc>
      </w:tr>
      <w:tr w:rsidR="000522F5" w:rsidRPr="000522F5" w14:paraId="7EC200EF" w14:textId="77777777" w:rsidTr="000522F5">
        <w:trPr>
          <w:trHeight w:val="300"/>
        </w:trPr>
        <w:tc>
          <w:tcPr>
            <w:tcW w:w="4060" w:type="dxa"/>
            <w:hideMark/>
          </w:tcPr>
          <w:p w14:paraId="40B9DE45" w14:textId="77777777" w:rsidR="007C556D" w:rsidRPr="000522F5" w:rsidRDefault="007C556D" w:rsidP="007C556D">
            <w:pPr>
              <w:ind w:firstLineChars="100" w:firstLine="180"/>
              <w:rPr>
                <w:rFonts w:eastAsia="Times New Roman" w:cs="Arial"/>
                <w:sz w:val="18"/>
                <w:szCs w:val="18"/>
                <w:lang w:eastAsia="en-AU"/>
              </w:rPr>
            </w:pPr>
            <w:r w:rsidRPr="000522F5">
              <w:rPr>
                <w:rFonts w:eastAsia="Times New Roman" w:cs="Arial"/>
                <w:sz w:val="18"/>
                <w:szCs w:val="18"/>
                <w:lang w:eastAsia="en-AU"/>
              </w:rPr>
              <w:t>Online non-response</w:t>
            </w:r>
          </w:p>
        </w:tc>
        <w:tc>
          <w:tcPr>
            <w:tcW w:w="1120" w:type="dxa"/>
            <w:noWrap/>
            <w:hideMark/>
          </w:tcPr>
          <w:p w14:paraId="3590C7D9"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692</w:t>
            </w:r>
          </w:p>
        </w:tc>
        <w:tc>
          <w:tcPr>
            <w:tcW w:w="1120" w:type="dxa"/>
            <w:noWrap/>
            <w:hideMark/>
          </w:tcPr>
          <w:p w14:paraId="0E4F8DF3"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125</w:t>
            </w:r>
          </w:p>
        </w:tc>
        <w:tc>
          <w:tcPr>
            <w:tcW w:w="1120" w:type="dxa"/>
            <w:noWrap/>
            <w:hideMark/>
          </w:tcPr>
          <w:p w14:paraId="1D056D02"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904</w:t>
            </w:r>
          </w:p>
        </w:tc>
        <w:tc>
          <w:tcPr>
            <w:tcW w:w="1120" w:type="dxa"/>
            <w:noWrap/>
            <w:hideMark/>
          </w:tcPr>
          <w:p w14:paraId="7433B55F"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1,721</w:t>
            </w:r>
          </w:p>
        </w:tc>
      </w:tr>
      <w:tr w:rsidR="000522F5" w:rsidRPr="000522F5" w14:paraId="047BBCFC" w14:textId="77777777" w:rsidTr="000522F5">
        <w:trPr>
          <w:trHeight w:val="300"/>
        </w:trPr>
        <w:tc>
          <w:tcPr>
            <w:tcW w:w="4060" w:type="dxa"/>
            <w:hideMark/>
          </w:tcPr>
          <w:p w14:paraId="73AAC1BD" w14:textId="4D24438D" w:rsidR="007C556D" w:rsidRPr="000522F5" w:rsidRDefault="007C556D" w:rsidP="007C556D">
            <w:pPr>
              <w:ind w:firstLineChars="100" w:firstLine="180"/>
              <w:rPr>
                <w:rFonts w:eastAsia="Times New Roman" w:cs="Arial"/>
                <w:sz w:val="18"/>
                <w:szCs w:val="18"/>
                <w:lang w:eastAsia="en-AU"/>
              </w:rPr>
            </w:pPr>
            <w:r w:rsidRPr="000522F5">
              <w:rPr>
                <w:rFonts w:eastAsia="Times New Roman" w:cs="Arial"/>
                <w:sz w:val="18"/>
                <w:szCs w:val="18"/>
                <w:lang w:eastAsia="en-AU"/>
              </w:rPr>
              <w:t>Other outcome</w:t>
            </w:r>
            <w:r w:rsidRPr="000522F5">
              <w:rPr>
                <w:rFonts w:eastAsia="Times New Roman" w:cs="Arial"/>
                <w:sz w:val="18"/>
                <w:szCs w:val="18"/>
                <w:vertAlign w:val="superscript"/>
                <w:lang w:eastAsia="en-AU"/>
              </w:rPr>
              <w:t>2</w:t>
            </w:r>
          </w:p>
        </w:tc>
        <w:tc>
          <w:tcPr>
            <w:tcW w:w="1120" w:type="dxa"/>
            <w:noWrap/>
            <w:hideMark/>
          </w:tcPr>
          <w:p w14:paraId="78D765AB"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343</w:t>
            </w:r>
          </w:p>
        </w:tc>
        <w:tc>
          <w:tcPr>
            <w:tcW w:w="1120" w:type="dxa"/>
            <w:noWrap/>
            <w:hideMark/>
          </w:tcPr>
          <w:p w14:paraId="7A64549E"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71</w:t>
            </w:r>
          </w:p>
        </w:tc>
        <w:tc>
          <w:tcPr>
            <w:tcW w:w="1120" w:type="dxa"/>
            <w:noWrap/>
            <w:hideMark/>
          </w:tcPr>
          <w:p w14:paraId="760F2935"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494</w:t>
            </w:r>
          </w:p>
        </w:tc>
        <w:tc>
          <w:tcPr>
            <w:tcW w:w="1120" w:type="dxa"/>
            <w:noWrap/>
            <w:hideMark/>
          </w:tcPr>
          <w:p w14:paraId="3EACC12D"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908</w:t>
            </w:r>
          </w:p>
        </w:tc>
      </w:tr>
      <w:tr w:rsidR="000522F5" w:rsidRPr="000522F5" w14:paraId="017FA9F2" w14:textId="77777777" w:rsidTr="000522F5">
        <w:trPr>
          <w:trHeight w:val="300"/>
        </w:trPr>
        <w:tc>
          <w:tcPr>
            <w:tcW w:w="4060" w:type="dxa"/>
            <w:hideMark/>
          </w:tcPr>
          <w:p w14:paraId="1A0DB6A9" w14:textId="77777777" w:rsidR="007C556D" w:rsidRPr="000522F5" w:rsidRDefault="007C556D" w:rsidP="007C556D">
            <w:pPr>
              <w:rPr>
                <w:rFonts w:eastAsia="Times New Roman" w:cs="Arial"/>
                <w:b/>
                <w:bCs/>
                <w:sz w:val="18"/>
                <w:szCs w:val="18"/>
                <w:lang w:eastAsia="en-AU"/>
              </w:rPr>
            </w:pPr>
            <w:r w:rsidRPr="000522F5">
              <w:rPr>
                <w:rFonts w:eastAsia="Times New Roman" w:cs="Arial"/>
                <w:b/>
                <w:bCs/>
                <w:sz w:val="18"/>
                <w:szCs w:val="18"/>
                <w:lang w:eastAsia="en-AU"/>
              </w:rPr>
              <w:t>CATI workflow outcomes</w:t>
            </w:r>
          </w:p>
        </w:tc>
        <w:tc>
          <w:tcPr>
            <w:tcW w:w="1120" w:type="dxa"/>
            <w:noWrap/>
            <w:hideMark/>
          </w:tcPr>
          <w:p w14:paraId="1B254431"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495</w:t>
            </w:r>
          </w:p>
        </w:tc>
        <w:tc>
          <w:tcPr>
            <w:tcW w:w="1120" w:type="dxa"/>
            <w:noWrap/>
            <w:hideMark/>
          </w:tcPr>
          <w:p w14:paraId="7FB5DA9F"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79</w:t>
            </w:r>
          </w:p>
        </w:tc>
        <w:tc>
          <w:tcPr>
            <w:tcW w:w="1120" w:type="dxa"/>
            <w:noWrap/>
            <w:hideMark/>
          </w:tcPr>
          <w:p w14:paraId="7E910942"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890</w:t>
            </w:r>
          </w:p>
        </w:tc>
        <w:tc>
          <w:tcPr>
            <w:tcW w:w="1120" w:type="dxa"/>
            <w:noWrap/>
            <w:hideMark/>
          </w:tcPr>
          <w:p w14:paraId="1D1D20CA" w14:textId="77777777" w:rsidR="007C556D" w:rsidRPr="000522F5" w:rsidRDefault="007C556D" w:rsidP="007C556D">
            <w:pPr>
              <w:jc w:val="center"/>
              <w:rPr>
                <w:rFonts w:eastAsia="Times New Roman" w:cs="Arial"/>
                <w:b/>
                <w:bCs/>
                <w:sz w:val="18"/>
                <w:szCs w:val="18"/>
                <w:lang w:eastAsia="en-AU"/>
              </w:rPr>
            </w:pPr>
            <w:r w:rsidRPr="000522F5">
              <w:rPr>
                <w:rFonts w:eastAsia="Times New Roman" w:cs="Arial"/>
                <w:b/>
                <w:bCs/>
                <w:sz w:val="18"/>
                <w:szCs w:val="18"/>
                <w:lang w:eastAsia="en-AU"/>
              </w:rPr>
              <w:t>1,464</w:t>
            </w:r>
          </w:p>
        </w:tc>
      </w:tr>
      <w:tr w:rsidR="000522F5" w:rsidRPr="000522F5" w14:paraId="5961BB20" w14:textId="77777777" w:rsidTr="000522F5">
        <w:trPr>
          <w:trHeight w:val="300"/>
        </w:trPr>
        <w:tc>
          <w:tcPr>
            <w:tcW w:w="4060" w:type="dxa"/>
            <w:hideMark/>
          </w:tcPr>
          <w:p w14:paraId="19A7641C" w14:textId="77777777" w:rsidR="007C556D" w:rsidRPr="000522F5" w:rsidRDefault="007C556D" w:rsidP="007C556D">
            <w:pPr>
              <w:ind w:firstLineChars="100" w:firstLine="180"/>
              <w:rPr>
                <w:rFonts w:eastAsia="Times New Roman" w:cs="Arial"/>
                <w:sz w:val="18"/>
                <w:szCs w:val="18"/>
                <w:lang w:eastAsia="en-AU"/>
              </w:rPr>
            </w:pPr>
            <w:r w:rsidRPr="000522F5">
              <w:rPr>
                <w:rFonts w:eastAsia="Times New Roman" w:cs="Arial"/>
                <w:sz w:val="18"/>
                <w:szCs w:val="18"/>
                <w:lang w:eastAsia="en-AU"/>
              </w:rPr>
              <w:t>Non-contact</w:t>
            </w:r>
          </w:p>
        </w:tc>
        <w:tc>
          <w:tcPr>
            <w:tcW w:w="1120" w:type="dxa"/>
            <w:noWrap/>
            <w:hideMark/>
          </w:tcPr>
          <w:p w14:paraId="45B84CAE"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308</w:t>
            </w:r>
          </w:p>
        </w:tc>
        <w:tc>
          <w:tcPr>
            <w:tcW w:w="1120" w:type="dxa"/>
            <w:noWrap/>
            <w:hideMark/>
          </w:tcPr>
          <w:p w14:paraId="4A6291A1"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46</w:t>
            </w:r>
          </w:p>
        </w:tc>
        <w:tc>
          <w:tcPr>
            <w:tcW w:w="1120" w:type="dxa"/>
            <w:noWrap/>
            <w:hideMark/>
          </w:tcPr>
          <w:p w14:paraId="4279AA8D"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557</w:t>
            </w:r>
          </w:p>
        </w:tc>
        <w:tc>
          <w:tcPr>
            <w:tcW w:w="1120" w:type="dxa"/>
            <w:noWrap/>
            <w:hideMark/>
          </w:tcPr>
          <w:p w14:paraId="5090ADA0"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911</w:t>
            </w:r>
          </w:p>
        </w:tc>
      </w:tr>
      <w:tr w:rsidR="000522F5" w:rsidRPr="000522F5" w14:paraId="518A798F" w14:textId="77777777" w:rsidTr="000522F5">
        <w:trPr>
          <w:trHeight w:val="300"/>
        </w:trPr>
        <w:tc>
          <w:tcPr>
            <w:tcW w:w="4060" w:type="dxa"/>
            <w:noWrap/>
            <w:hideMark/>
          </w:tcPr>
          <w:p w14:paraId="155498F6" w14:textId="4D0F820C" w:rsidR="007C556D" w:rsidRPr="000522F5" w:rsidRDefault="007C556D" w:rsidP="007C556D">
            <w:pPr>
              <w:ind w:firstLineChars="100" w:firstLine="180"/>
              <w:rPr>
                <w:rFonts w:eastAsia="Times New Roman" w:cs="Arial"/>
                <w:sz w:val="18"/>
                <w:szCs w:val="18"/>
                <w:lang w:eastAsia="en-AU"/>
              </w:rPr>
            </w:pPr>
            <w:r w:rsidRPr="000522F5">
              <w:rPr>
                <w:rFonts w:eastAsia="Times New Roman" w:cs="Arial"/>
                <w:sz w:val="18"/>
                <w:szCs w:val="18"/>
                <w:lang w:eastAsia="en-AU"/>
              </w:rPr>
              <w:t>Other contact</w:t>
            </w:r>
            <w:r w:rsidRPr="000522F5">
              <w:rPr>
                <w:rFonts w:eastAsia="Times New Roman" w:cs="Arial"/>
                <w:sz w:val="18"/>
                <w:szCs w:val="18"/>
                <w:vertAlign w:val="superscript"/>
                <w:lang w:eastAsia="en-AU"/>
              </w:rPr>
              <w:t>3</w:t>
            </w:r>
          </w:p>
        </w:tc>
        <w:tc>
          <w:tcPr>
            <w:tcW w:w="1120" w:type="dxa"/>
            <w:noWrap/>
            <w:hideMark/>
          </w:tcPr>
          <w:p w14:paraId="697CE324"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111</w:t>
            </w:r>
          </w:p>
        </w:tc>
        <w:tc>
          <w:tcPr>
            <w:tcW w:w="1120" w:type="dxa"/>
            <w:noWrap/>
            <w:hideMark/>
          </w:tcPr>
          <w:p w14:paraId="7722CABF"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20</w:t>
            </w:r>
          </w:p>
        </w:tc>
        <w:tc>
          <w:tcPr>
            <w:tcW w:w="1120" w:type="dxa"/>
            <w:noWrap/>
            <w:hideMark/>
          </w:tcPr>
          <w:p w14:paraId="0CC8E618"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234</w:t>
            </w:r>
          </w:p>
        </w:tc>
        <w:tc>
          <w:tcPr>
            <w:tcW w:w="1120" w:type="dxa"/>
            <w:noWrap/>
            <w:hideMark/>
          </w:tcPr>
          <w:p w14:paraId="122FDEFE"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365</w:t>
            </w:r>
          </w:p>
        </w:tc>
      </w:tr>
      <w:tr w:rsidR="000522F5" w:rsidRPr="000522F5" w14:paraId="7B237C66" w14:textId="77777777" w:rsidTr="000522F5">
        <w:trPr>
          <w:trHeight w:val="315"/>
        </w:trPr>
        <w:tc>
          <w:tcPr>
            <w:tcW w:w="4060" w:type="dxa"/>
            <w:noWrap/>
            <w:hideMark/>
          </w:tcPr>
          <w:p w14:paraId="48664122" w14:textId="1694CEA1" w:rsidR="007C556D" w:rsidRPr="000522F5" w:rsidRDefault="007C556D" w:rsidP="007C556D">
            <w:pPr>
              <w:ind w:firstLineChars="100" w:firstLine="180"/>
              <w:rPr>
                <w:rFonts w:eastAsia="Times New Roman" w:cs="Arial"/>
                <w:sz w:val="18"/>
                <w:szCs w:val="18"/>
                <w:lang w:eastAsia="en-AU"/>
              </w:rPr>
            </w:pPr>
            <w:r w:rsidRPr="000522F5">
              <w:rPr>
                <w:rFonts w:eastAsia="Times New Roman" w:cs="Arial"/>
                <w:sz w:val="18"/>
                <w:szCs w:val="18"/>
                <w:lang w:eastAsia="en-AU"/>
              </w:rPr>
              <w:t>Other outcome</w:t>
            </w:r>
            <w:r w:rsidR="00305EDC" w:rsidRPr="000522F5">
              <w:rPr>
                <w:rFonts w:eastAsia="Times New Roman" w:cs="Arial"/>
                <w:sz w:val="18"/>
                <w:szCs w:val="18"/>
                <w:vertAlign w:val="superscript"/>
                <w:lang w:eastAsia="en-AU"/>
              </w:rPr>
              <w:t>2</w:t>
            </w:r>
          </w:p>
        </w:tc>
        <w:tc>
          <w:tcPr>
            <w:tcW w:w="1120" w:type="dxa"/>
            <w:noWrap/>
            <w:hideMark/>
          </w:tcPr>
          <w:p w14:paraId="15DD9B8F"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76</w:t>
            </w:r>
          </w:p>
        </w:tc>
        <w:tc>
          <w:tcPr>
            <w:tcW w:w="1120" w:type="dxa"/>
            <w:noWrap/>
            <w:hideMark/>
          </w:tcPr>
          <w:p w14:paraId="71A56722"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13</w:t>
            </w:r>
          </w:p>
        </w:tc>
        <w:tc>
          <w:tcPr>
            <w:tcW w:w="1120" w:type="dxa"/>
            <w:noWrap/>
            <w:hideMark/>
          </w:tcPr>
          <w:p w14:paraId="7172674E"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99</w:t>
            </w:r>
          </w:p>
        </w:tc>
        <w:tc>
          <w:tcPr>
            <w:tcW w:w="1120" w:type="dxa"/>
            <w:noWrap/>
            <w:hideMark/>
          </w:tcPr>
          <w:p w14:paraId="4CF2012A"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188</w:t>
            </w:r>
          </w:p>
        </w:tc>
      </w:tr>
      <w:tr w:rsidR="000522F5" w:rsidRPr="000522F5" w14:paraId="1214AFB0" w14:textId="77777777" w:rsidTr="000522F5">
        <w:trPr>
          <w:trHeight w:val="315"/>
        </w:trPr>
        <w:tc>
          <w:tcPr>
            <w:tcW w:w="4060" w:type="dxa"/>
            <w:noWrap/>
            <w:hideMark/>
          </w:tcPr>
          <w:p w14:paraId="1B685496" w14:textId="77777777" w:rsidR="007C556D" w:rsidRPr="000522F5" w:rsidRDefault="007C556D" w:rsidP="007C556D">
            <w:pPr>
              <w:rPr>
                <w:rFonts w:eastAsia="Times New Roman" w:cs="Arial"/>
                <w:sz w:val="18"/>
                <w:szCs w:val="18"/>
                <w:lang w:eastAsia="en-AU"/>
              </w:rPr>
            </w:pPr>
            <w:r w:rsidRPr="000522F5">
              <w:rPr>
                <w:rFonts w:eastAsia="Times New Roman" w:cs="Arial"/>
                <w:sz w:val="18"/>
                <w:szCs w:val="18"/>
                <w:lang w:eastAsia="en-AU"/>
              </w:rPr>
              <w:t>Average CATI interview duration (minutes)</w:t>
            </w:r>
          </w:p>
        </w:tc>
        <w:tc>
          <w:tcPr>
            <w:tcW w:w="1120" w:type="dxa"/>
            <w:noWrap/>
            <w:hideMark/>
          </w:tcPr>
          <w:p w14:paraId="0C81B7F7"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12</w:t>
            </w:r>
          </w:p>
        </w:tc>
        <w:tc>
          <w:tcPr>
            <w:tcW w:w="1120" w:type="dxa"/>
            <w:noWrap/>
            <w:hideMark/>
          </w:tcPr>
          <w:p w14:paraId="677B3E6B"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13</w:t>
            </w:r>
          </w:p>
        </w:tc>
        <w:tc>
          <w:tcPr>
            <w:tcW w:w="1120" w:type="dxa"/>
            <w:noWrap/>
            <w:hideMark/>
          </w:tcPr>
          <w:p w14:paraId="7E1677D8"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12</w:t>
            </w:r>
          </w:p>
        </w:tc>
        <w:tc>
          <w:tcPr>
            <w:tcW w:w="1120" w:type="dxa"/>
            <w:noWrap/>
            <w:hideMark/>
          </w:tcPr>
          <w:p w14:paraId="3F0085AA" w14:textId="77777777" w:rsidR="007C556D" w:rsidRPr="000522F5" w:rsidRDefault="007C556D" w:rsidP="007C556D">
            <w:pPr>
              <w:jc w:val="center"/>
              <w:rPr>
                <w:rFonts w:eastAsia="Times New Roman" w:cs="Arial"/>
                <w:sz w:val="18"/>
                <w:szCs w:val="18"/>
                <w:lang w:eastAsia="en-AU"/>
              </w:rPr>
            </w:pPr>
            <w:r w:rsidRPr="000522F5">
              <w:rPr>
                <w:rFonts w:eastAsia="Times New Roman" w:cs="Arial"/>
                <w:sz w:val="18"/>
                <w:szCs w:val="18"/>
                <w:lang w:eastAsia="en-AU"/>
              </w:rPr>
              <w:t>12</w:t>
            </w:r>
          </w:p>
        </w:tc>
      </w:tr>
    </w:tbl>
    <w:p w14:paraId="5C6C30E2" w14:textId="620C6D55" w:rsidR="007C556D" w:rsidRDefault="007C556D" w:rsidP="007C556D">
      <w:pPr>
        <w:spacing w:before="120"/>
        <w:rPr>
          <w:sz w:val="16"/>
          <w:szCs w:val="16"/>
        </w:rPr>
      </w:pPr>
      <w:r w:rsidRPr="00BF6AAF">
        <w:rPr>
          <w:sz w:val="18"/>
          <w:szCs w:val="18"/>
          <w:vertAlign w:val="superscript"/>
        </w:rPr>
        <w:t>1</w:t>
      </w:r>
      <w:r w:rsidRPr="00BF6AAF">
        <w:rPr>
          <w:sz w:val="18"/>
          <w:szCs w:val="18"/>
        </w:rPr>
        <w:t xml:space="preserve"> </w:t>
      </w:r>
      <w:r>
        <w:rPr>
          <w:sz w:val="16"/>
          <w:szCs w:val="16"/>
        </w:rPr>
        <w:t>Includes</w:t>
      </w:r>
      <w:r w:rsidRPr="00F020E8">
        <w:rPr>
          <w:sz w:val="16"/>
          <w:szCs w:val="16"/>
        </w:rPr>
        <w:t xml:space="preserve"> opt</w:t>
      </w:r>
      <w:r>
        <w:rPr>
          <w:sz w:val="16"/>
          <w:szCs w:val="16"/>
        </w:rPr>
        <w:t>-</w:t>
      </w:r>
      <w:r w:rsidRPr="00F020E8">
        <w:rPr>
          <w:sz w:val="16"/>
          <w:szCs w:val="16"/>
        </w:rPr>
        <w:t>outs and out</w:t>
      </w:r>
      <w:r>
        <w:rPr>
          <w:sz w:val="16"/>
          <w:szCs w:val="16"/>
        </w:rPr>
        <w:t>-</w:t>
      </w:r>
      <w:r w:rsidRPr="00F020E8">
        <w:rPr>
          <w:sz w:val="16"/>
          <w:szCs w:val="16"/>
        </w:rPr>
        <w:t>of</w:t>
      </w:r>
      <w:r>
        <w:rPr>
          <w:sz w:val="16"/>
          <w:szCs w:val="16"/>
        </w:rPr>
        <w:t>-</w:t>
      </w:r>
      <w:r w:rsidRPr="00F020E8">
        <w:rPr>
          <w:sz w:val="16"/>
          <w:szCs w:val="16"/>
        </w:rPr>
        <w:t>scope surveys.</w:t>
      </w:r>
    </w:p>
    <w:p w14:paraId="3F0E882F" w14:textId="182F9469" w:rsidR="007C556D" w:rsidRDefault="007C556D" w:rsidP="007C556D">
      <w:pPr>
        <w:spacing w:before="120"/>
        <w:rPr>
          <w:sz w:val="16"/>
          <w:szCs w:val="16"/>
        </w:rPr>
      </w:pPr>
      <w:r>
        <w:rPr>
          <w:sz w:val="16"/>
          <w:szCs w:val="16"/>
          <w:vertAlign w:val="superscript"/>
        </w:rPr>
        <w:t>2</w:t>
      </w:r>
      <w:r>
        <w:rPr>
          <w:sz w:val="16"/>
          <w:szCs w:val="16"/>
        </w:rPr>
        <w:t xml:space="preserve"> </w:t>
      </w:r>
      <w:r w:rsidRPr="00DF19A8">
        <w:rPr>
          <w:sz w:val="16"/>
          <w:szCs w:val="16"/>
        </w:rPr>
        <w:t>Incl</w:t>
      </w:r>
      <w:r>
        <w:rPr>
          <w:sz w:val="16"/>
          <w:szCs w:val="16"/>
        </w:rPr>
        <w:t>udes outcomes such as email bounces, unusable sample and partial surveys.</w:t>
      </w:r>
    </w:p>
    <w:p w14:paraId="3D9C28B1" w14:textId="36C5EA1B" w:rsidR="007C556D" w:rsidRDefault="007C556D" w:rsidP="007C556D">
      <w:pPr>
        <w:spacing w:before="120"/>
        <w:rPr>
          <w:sz w:val="16"/>
          <w:szCs w:val="16"/>
        </w:rPr>
      </w:pPr>
      <w:r>
        <w:rPr>
          <w:sz w:val="18"/>
          <w:szCs w:val="18"/>
          <w:vertAlign w:val="superscript"/>
        </w:rPr>
        <w:t>3</w:t>
      </w:r>
      <w:r w:rsidRPr="00DF19A8">
        <w:rPr>
          <w:sz w:val="16"/>
          <w:szCs w:val="16"/>
        </w:rPr>
        <w:t xml:space="preserve"> </w:t>
      </w:r>
      <w:r>
        <w:rPr>
          <w:sz w:val="16"/>
          <w:szCs w:val="16"/>
        </w:rPr>
        <w:t>Includes outcomes such as language difficulties, away for duration of survey, claims to have completed survey, residual appointments.</w:t>
      </w:r>
    </w:p>
    <w:p w14:paraId="1806493F" w14:textId="7FF57E8B" w:rsidR="007C0158" w:rsidRDefault="007C0158">
      <w:pPr>
        <w:spacing w:after="200" w:line="276" w:lineRule="auto"/>
      </w:pPr>
      <w:r>
        <w:br w:type="page"/>
      </w:r>
    </w:p>
    <w:p w14:paraId="20C56A2B" w14:textId="677E0057" w:rsidR="00050EC6" w:rsidRPr="000522F5" w:rsidRDefault="00956B18" w:rsidP="009325F0">
      <w:pPr>
        <w:pStyle w:val="Heading1"/>
        <w:rPr>
          <w:color w:val="auto"/>
        </w:rPr>
      </w:pPr>
      <w:bookmarkStart w:id="131" w:name="_Toc58583449"/>
      <w:r w:rsidRPr="000522F5">
        <w:rPr>
          <w:color w:val="auto"/>
        </w:rPr>
        <w:t xml:space="preserve">Response </w:t>
      </w:r>
      <w:bookmarkEnd w:id="125"/>
      <w:r w:rsidR="009325F0" w:rsidRPr="000522F5">
        <w:rPr>
          <w:color w:val="auto"/>
        </w:rPr>
        <w:t>analysis</w:t>
      </w:r>
      <w:bookmarkEnd w:id="131"/>
    </w:p>
    <w:p w14:paraId="1DF1D834" w14:textId="759CF29B" w:rsidR="00CD38FA" w:rsidRPr="000522F5" w:rsidRDefault="008E1BA3" w:rsidP="00CF5E48">
      <w:pPr>
        <w:pStyle w:val="Heading2"/>
        <w:rPr>
          <w:color w:val="auto"/>
        </w:rPr>
      </w:pPr>
      <w:bookmarkStart w:id="132" w:name="_Toc58583450"/>
      <w:r w:rsidRPr="000522F5">
        <w:rPr>
          <w:color w:val="auto"/>
        </w:rPr>
        <w:t>Mode of completion</w:t>
      </w:r>
      <w:bookmarkEnd w:id="132"/>
    </w:p>
    <w:p w14:paraId="0D7A0C31" w14:textId="259CCC1B" w:rsidR="004967F4" w:rsidRPr="002C292D" w:rsidRDefault="002C292D" w:rsidP="003E6164">
      <w:pPr>
        <w:pStyle w:val="Body"/>
      </w:pPr>
      <w:r w:rsidRPr="002C292D">
        <w:t>Almost two thirds</w:t>
      </w:r>
      <w:r w:rsidR="00455AA9" w:rsidRPr="002C292D">
        <w:t xml:space="preserve"> (</w:t>
      </w:r>
      <w:r w:rsidRPr="002C292D">
        <w:t>64</w:t>
      </w:r>
      <w:r w:rsidR="00EE0DDB" w:rsidRPr="002C292D">
        <w:t>.1</w:t>
      </w:r>
      <w:r w:rsidR="00455AA9" w:rsidRPr="002C292D">
        <w:t xml:space="preserve"> per cent)</w:t>
      </w:r>
      <w:r w:rsidRPr="002C292D">
        <w:t xml:space="preserve"> of</w:t>
      </w:r>
      <w:r w:rsidR="008E1BA3" w:rsidRPr="002C292D">
        <w:t xml:space="preserve"> supervisors </w:t>
      </w:r>
      <w:r w:rsidR="00482ED2" w:rsidRPr="002C292D">
        <w:t xml:space="preserve">who completed </w:t>
      </w:r>
      <w:r w:rsidR="008E1BA3" w:rsidRPr="002C292D">
        <w:t xml:space="preserve">the </w:t>
      </w:r>
      <w:r w:rsidR="00403C23" w:rsidRPr="002C292D">
        <w:t>ESS</w:t>
      </w:r>
      <w:r w:rsidR="009F3C66">
        <w:t>,</w:t>
      </w:r>
      <w:r w:rsidR="00403C23" w:rsidRPr="002C292D">
        <w:t xml:space="preserve"> </w:t>
      </w:r>
      <w:r w:rsidR="00913577" w:rsidRPr="002C292D">
        <w:t>complete</w:t>
      </w:r>
      <w:r w:rsidRPr="002C292D">
        <w:t>d</w:t>
      </w:r>
      <w:r w:rsidR="00913577" w:rsidRPr="002C292D">
        <w:t xml:space="preserve"> </w:t>
      </w:r>
      <w:r w:rsidR="00CC0BF3" w:rsidRPr="002C292D">
        <w:t>online.</w:t>
      </w:r>
      <w:r w:rsidR="00A411C7" w:rsidRPr="002C292D">
        <w:t xml:space="preserve"> </w:t>
      </w:r>
      <w:r w:rsidR="0024683B" w:rsidRPr="002C292D">
        <w:t xml:space="preserve">As can be seen at </w:t>
      </w:r>
      <w:r w:rsidR="0024454F" w:rsidRPr="002C292D">
        <w:fldChar w:fldCharType="begin"/>
      </w:r>
      <w:r w:rsidR="0024454F" w:rsidRPr="002C292D">
        <w:instrText xml:space="preserve"> REF _Ref532556696 \h </w:instrText>
      </w:r>
      <w:r w:rsidR="00541368" w:rsidRPr="002C292D">
        <w:instrText xml:space="preserve"> \* MERGEFORMAT </w:instrText>
      </w:r>
      <w:r w:rsidR="0024454F" w:rsidRPr="002C292D">
        <w:fldChar w:fldCharType="separate"/>
      </w:r>
      <w:r w:rsidRPr="002C292D">
        <w:t xml:space="preserve">Table </w:t>
      </w:r>
      <w:r w:rsidRPr="002C292D">
        <w:rPr>
          <w:noProof/>
        </w:rPr>
        <w:t>20</w:t>
      </w:r>
      <w:r w:rsidR="0024454F" w:rsidRPr="002C292D">
        <w:fldChar w:fldCharType="end"/>
      </w:r>
      <w:r w:rsidR="008E1BA3" w:rsidRPr="002C292D">
        <w:t xml:space="preserve">, </w:t>
      </w:r>
      <w:r w:rsidR="00D15297" w:rsidRPr="002C292D">
        <w:t>the</w:t>
      </w:r>
      <w:r w:rsidR="008E1BA3" w:rsidRPr="002C292D">
        <w:t xml:space="preserve"> majority of those completing online (</w:t>
      </w:r>
      <w:r w:rsidR="00EE0DDB" w:rsidRPr="002C292D">
        <w:t>48.</w:t>
      </w:r>
      <w:r w:rsidRPr="002C292D">
        <w:t>1</w:t>
      </w:r>
      <w:r w:rsidR="008E1BA3" w:rsidRPr="002C292D">
        <w:t xml:space="preserve"> per cent of all completing, equating to </w:t>
      </w:r>
      <w:r w:rsidRPr="002C292D">
        <w:t>75</w:t>
      </w:r>
      <w:r w:rsidR="00EE0DDB" w:rsidRPr="002C292D">
        <w:t>.</w:t>
      </w:r>
      <w:r w:rsidRPr="002C292D">
        <w:t>0</w:t>
      </w:r>
      <w:r w:rsidR="008E1BA3" w:rsidRPr="002C292D">
        <w:t xml:space="preserve"> per cent of those completing online) </w:t>
      </w:r>
      <w:r w:rsidR="00D15297" w:rsidRPr="002C292D">
        <w:t>did so</w:t>
      </w:r>
      <w:r w:rsidR="008E1BA3" w:rsidRPr="002C292D">
        <w:t xml:space="preserve"> in response to the initial email invitation or reminder</w:t>
      </w:r>
      <w:r w:rsidR="00D15297" w:rsidRPr="002C292D">
        <w:t>s</w:t>
      </w:r>
      <w:r w:rsidR="008E1BA3" w:rsidRPr="002C292D">
        <w:t xml:space="preserve">, and did not require follow up </w:t>
      </w:r>
      <w:r w:rsidR="00AD5F7C">
        <w:t>in the CATI workflow</w:t>
      </w:r>
      <w:r w:rsidR="00BA25B2" w:rsidRPr="002C292D">
        <w:t xml:space="preserve">. </w:t>
      </w:r>
    </w:p>
    <w:p w14:paraId="3B79BB1A" w14:textId="69665593" w:rsidR="00D15297" w:rsidRPr="00D15297" w:rsidRDefault="009F3C66" w:rsidP="003E6164">
      <w:pPr>
        <w:pStyle w:val="Body"/>
      </w:pPr>
      <w:r>
        <w:t>Over</w:t>
      </w:r>
      <w:r w:rsidR="00EE0DDB" w:rsidRPr="002C292D">
        <w:t xml:space="preserve"> </w:t>
      </w:r>
      <w:r w:rsidR="002C292D" w:rsidRPr="002C292D">
        <w:t>one</w:t>
      </w:r>
      <w:r>
        <w:t>-</w:t>
      </w:r>
      <w:r w:rsidR="002C292D" w:rsidRPr="002C292D">
        <w:t>third</w:t>
      </w:r>
      <w:r w:rsidR="008E1BA3" w:rsidRPr="002C292D">
        <w:t xml:space="preserve"> (</w:t>
      </w:r>
      <w:r w:rsidR="002C292D" w:rsidRPr="002C292D">
        <w:t>35</w:t>
      </w:r>
      <w:r w:rsidR="00EE0DDB" w:rsidRPr="002C292D">
        <w:t>.9</w:t>
      </w:r>
      <w:r w:rsidR="008E1BA3" w:rsidRPr="002C292D">
        <w:t xml:space="preserve"> per cent) of ESS surveys were completed by </w:t>
      </w:r>
      <w:r w:rsidR="00C520D9">
        <w:t>CATI</w:t>
      </w:r>
      <w:r w:rsidR="00A411C7" w:rsidRPr="002C292D">
        <w:t>,</w:t>
      </w:r>
      <w:r w:rsidR="00D15297" w:rsidRPr="002C292D">
        <w:t xml:space="preserve"> </w:t>
      </w:r>
      <w:r w:rsidR="00B74B43" w:rsidRPr="002C292D">
        <w:t>supporting the case for a dual mode design and</w:t>
      </w:r>
      <w:r w:rsidR="00224515">
        <w:t xml:space="preserve"> underling the</w:t>
      </w:r>
      <w:r w:rsidR="00B74B43" w:rsidRPr="002C292D">
        <w:t xml:space="preserve"> </w:t>
      </w:r>
      <w:r w:rsidR="00D15297" w:rsidRPr="002C292D">
        <w:t xml:space="preserve">importance of maintaining the CATI workflow to </w:t>
      </w:r>
      <w:r w:rsidR="00854E20" w:rsidRPr="002C292D">
        <w:t>boost response rates.</w:t>
      </w:r>
      <w:r w:rsidR="00854E20">
        <w:t xml:space="preserve"> </w:t>
      </w:r>
    </w:p>
    <w:p w14:paraId="6579BCCD" w14:textId="63218EA6" w:rsidR="001F1C5E" w:rsidRPr="000522F5" w:rsidRDefault="00695001" w:rsidP="00C538C5">
      <w:pPr>
        <w:pStyle w:val="Caption"/>
        <w:spacing w:before="120"/>
        <w:rPr>
          <w:color w:val="auto"/>
        </w:rPr>
      </w:pPr>
      <w:bookmarkStart w:id="133" w:name="_Ref532556696"/>
      <w:bookmarkStart w:id="134" w:name="_Toc58929146"/>
      <w:r w:rsidRPr="000522F5">
        <w:rPr>
          <w:color w:val="auto"/>
        </w:rPr>
        <w:t xml:space="preserve">Table </w:t>
      </w:r>
      <w:r w:rsidR="00B439B2" w:rsidRPr="000522F5">
        <w:rPr>
          <w:noProof/>
          <w:color w:val="auto"/>
        </w:rPr>
        <w:fldChar w:fldCharType="begin"/>
      </w:r>
      <w:r w:rsidR="00B439B2" w:rsidRPr="000522F5">
        <w:rPr>
          <w:noProof/>
          <w:color w:val="auto"/>
        </w:rPr>
        <w:instrText xml:space="preserve"> SEQ Table \* ARABIC </w:instrText>
      </w:r>
      <w:r w:rsidR="00B439B2" w:rsidRPr="000522F5">
        <w:rPr>
          <w:noProof/>
          <w:color w:val="auto"/>
        </w:rPr>
        <w:fldChar w:fldCharType="separate"/>
      </w:r>
      <w:r w:rsidR="002C292D" w:rsidRPr="000522F5">
        <w:rPr>
          <w:noProof/>
          <w:color w:val="auto"/>
        </w:rPr>
        <w:t>20</w:t>
      </w:r>
      <w:r w:rsidR="00B439B2" w:rsidRPr="000522F5">
        <w:rPr>
          <w:noProof/>
          <w:color w:val="auto"/>
        </w:rPr>
        <w:fldChar w:fldCharType="end"/>
      </w:r>
      <w:bookmarkEnd w:id="133"/>
      <w:r w:rsidR="001F1C5E" w:rsidRPr="000522F5">
        <w:rPr>
          <w:color w:val="auto"/>
        </w:rPr>
        <w:tab/>
      </w:r>
      <w:r w:rsidR="008E1BA3" w:rsidRPr="000522F5">
        <w:rPr>
          <w:color w:val="auto"/>
        </w:rPr>
        <w:t>Mode of completion</w:t>
      </w:r>
      <w:bookmarkEnd w:id="134"/>
    </w:p>
    <w:tbl>
      <w:tblPr>
        <w:tblStyle w:val="TableGrid"/>
        <w:tblW w:w="9380" w:type="dxa"/>
        <w:tblLook w:val="04A0" w:firstRow="1" w:lastRow="0" w:firstColumn="1" w:lastColumn="0" w:noHBand="0" w:noVBand="1"/>
      </w:tblPr>
      <w:tblGrid>
        <w:gridCol w:w="2835"/>
        <w:gridCol w:w="1097"/>
        <w:gridCol w:w="1097"/>
        <w:gridCol w:w="987"/>
        <w:gridCol w:w="987"/>
        <w:gridCol w:w="794"/>
        <w:gridCol w:w="794"/>
        <w:gridCol w:w="794"/>
        <w:gridCol w:w="794"/>
      </w:tblGrid>
      <w:tr w:rsidR="000522F5" w:rsidRPr="000522F5" w14:paraId="43865E7F" w14:textId="77777777" w:rsidTr="000522F5">
        <w:trPr>
          <w:trHeight w:val="306"/>
        </w:trPr>
        <w:tc>
          <w:tcPr>
            <w:tcW w:w="2835" w:type="dxa"/>
            <w:noWrap/>
            <w:hideMark/>
          </w:tcPr>
          <w:p w14:paraId="722013A3" w14:textId="77777777" w:rsidR="000522F5" w:rsidRPr="000522F5" w:rsidRDefault="000522F5" w:rsidP="00012966">
            <w:pPr>
              <w:rPr>
                <w:rFonts w:eastAsia="Times New Roman" w:cs="Arial"/>
                <w:b/>
                <w:bCs/>
                <w:sz w:val="18"/>
                <w:szCs w:val="18"/>
                <w:lang w:eastAsia="en-AU"/>
              </w:rPr>
            </w:pPr>
            <w:r w:rsidRPr="000522F5">
              <w:rPr>
                <w:rFonts w:eastAsia="Times New Roman" w:cs="Arial"/>
                <w:b/>
                <w:bCs/>
                <w:sz w:val="18"/>
                <w:szCs w:val="18"/>
                <w:lang w:eastAsia="en-AU"/>
              </w:rPr>
              <w:t> </w:t>
            </w:r>
          </w:p>
        </w:tc>
        <w:tc>
          <w:tcPr>
            <w:tcW w:w="794" w:type="dxa"/>
            <w:hideMark/>
          </w:tcPr>
          <w:p w14:paraId="1984C9E7" w14:textId="0D4C0C16" w:rsidR="000522F5" w:rsidRPr="000522F5" w:rsidRDefault="000522F5" w:rsidP="00012966">
            <w:pPr>
              <w:jc w:val="center"/>
              <w:rPr>
                <w:rFonts w:eastAsia="Times New Roman" w:cs="Arial"/>
                <w:b/>
                <w:bCs/>
                <w:sz w:val="18"/>
                <w:szCs w:val="18"/>
                <w:lang w:eastAsia="en-AU"/>
              </w:rPr>
            </w:pPr>
            <w:r w:rsidRPr="000522F5">
              <w:rPr>
                <w:rFonts w:eastAsia="Times New Roman" w:cs="Arial"/>
                <w:b/>
                <w:bCs/>
                <w:sz w:val="18"/>
                <w:szCs w:val="18"/>
                <w:lang w:eastAsia="en-AU"/>
              </w:rPr>
              <w:t>November 2019</w:t>
            </w:r>
            <w:r>
              <w:rPr>
                <w:rFonts w:eastAsia="Times New Roman" w:cs="Arial"/>
                <w:b/>
                <w:bCs/>
                <w:sz w:val="18"/>
                <w:szCs w:val="18"/>
                <w:lang w:eastAsia="en-AU"/>
              </w:rPr>
              <w:t xml:space="preserve"> n</w:t>
            </w:r>
          </w:p>
        </w:tc>
        <w:tc>
          <w:tcPr>
            <w:tcW w:w="794" w:type="dxa"/>
          </w:tcPr>
          <w:p w14:paraId="539E5577" w14:textId="441B78D1" w:rsidR="000522F5" w:rsidRPr="000522F5" w:rsidRDefault="000522F5" w:rsidP="00012966">
            <w:pPr>
              <w:jc w:val="center"/>
              <w:rPr>
                <w:rFonts w:eastAsia="Times New Roman" w:cs="Arial"/>
                <w:b/>
                <w:bCs/>
                <w:sz w:val="18"/>
                <w:szCs w:val="18"/>
                <w:lang w:eastAsia="en-AU"/>
              </w:rPr>
            </w:pPr>
            <w:r w:rsidRPr="000522F5">
              <w:rPr>
                <w:rFonts w:eastAsia="Times New Roman" w:cs="Arial"/>
                <w:b/>
                <w:bCs/>
                <w:sz w:val="18"/>
                <w:szCs w:val="18"/>
                <w:lang w:eastAsia="en-AU"/>
              </w:rPr>
              <w:t>November 2019</w:t>
            </w:r>
            <w:r>
              <w:rPr>
                <w:rFonts w:eastAsia="Times New Roman" w:cs="Arial"/>
                <w:b/>
                <w:bCs/>
                <w:sz w:val="18"/>
                <w:szCs w:val="18"/>
                <w:lang w:eastAsia="en-AU"/>
              </w:rPr>
              <w:t xml:space="preserve"> %</w:t>
            </w:r>
          </w:p>
        </w:tc>
        <w:tc>
          <w:tcPr>
            <w:tcW w:w="987" w:type="dxa"/>
            <w:hideMark/>
          </w:tcPr>
          <w:p w14:paraId="5B49C20C" w14:textId="4FAA5FEE" w:rsidR="000522F5" w:rsidRPr="000522F5" w:rsidRDefault="000522F5" w:rsidP="00012966">
            <w:pPr>
              <w:jc w:val="center"/>
              <w:rPr>
                <w:rFonts w:eastAsia="Times New Roman" w:cs="Arial"/>
                <w:b/>
                <w:bCs/>
                <w:sz w:val="18"/>
                <w:szCs w:val="18"/>
                <w:lang w:eastAsia="en-AU"/>
              </w:rPr>
            </w:pPr>
            <w:r w:rsidRPr="000522F5">
              <w:rPr>
                <w:rFonts w:eastAsia="Times New Roman" w:cs="Arial"/>
                <w:b/>
                <w:bCs/>
                <w:sz w:val="18"/>
                <w:szCs w:val="18"/>
                <w:lang w:eastAsia="en-AU"/>
              </w:rPr>
              <w:t>February 2020</w:t>
            </w:r>
            <w:r>
              <w:rPr>
                <w:rFonts w:eastAsia="Times New Roman" w:cs="Arial"/>
                <w:b/>
                <w:bCs/>
                <w:sz w:val="18"/>
                <w:szCs w:val="18"/>
                <w:lang w:eastAsia="en-AU"/>
              </w:rPr>
              <w:t xml:space="preserve"> n</w:t>
            </w:r>
          </w:p>
        </w:tc>
        <w:tc>
          <w:tcPr>
            <w:tcW w:w="794" w:type="dxa"/>
          </w:tcPr>
          <w:p w14:paraId="7C419CCE" w14:textId="46BBC9A8" w:rsidR="000522F5" w:rsidRPr="000522F5" w:rsidRDefault="000522F5" w:rsidP="00012966">
            <w:pPr>
              <w:jc w:val="center"/>
              <w:rPr>
                <w:rFonts w:eastAsia="Times New Roman" w:cs="Arial"/>
                <w:b/>
                <w:bCs/>
                <w:sz w:val="18"/>
                <w:szCs w:val="18"/>
                <w:lang w:eastAsia="en-AU"/>
              </w:rPr>
            </w:pPr>
            <w:r w:rsidRPr="000522F5">
              <w:rPr>
                <w:rFonts w:eastAsia="Times New Roman" w:cs="Arial"/>
                <w:b/>
                <w:bCs/>
                <w:sz w:val="18"/>
                <w:szCs w:val="18"/>
                <w:lang w:eastAsia="en-AU"/>
              </w:rPr>
              <w:t>February 2020</w:t>
            </w:r>
            <w:r>
              <w:rPr>
                <w:rFonts w:eastAsia="Times New Roman" w:cs="Arial"/>
                <w:b/>
                <w:bCs/>
                <w:sz w:val="18"/>
                <w:szCs w:val="18"/>
                <w:lang w:eastAsia="en-AU"/>
              </w:rPr>
              <w:t xml:space="preserve"> %</w:t>
            </w:r>
          </w:p>
        </w:tc>
        <w:tc>
          <w:tcPr>
            <w:tcW w:w="794" w:type="dxa"/>
            <w:hideMark/>
          </w:tcPr>
          <w:p w14:paraId="6211D381" w14:textId="420E4C4B" w:rsidR="000522F5" w:rsidRPr="000522F5" w:rsidRDefault="000522F5" w:rsidP="00012966">
            <w:pPr>
              <w:jc w:val="center"/>
              <w:rPr>
                <w:rFonts w:eastAsia="Times New Roman" w:cs="Arial"/>
                <w:b/>
                <w:bCs/>
                <w:sz w:val="18"/>
                <w:szCs w:val="18"/>
                <w:lang w:eastAsia="en-AU"/>
              </w:rPr>
            </w:pPr>
            <w:r w:rsidRPr="000522F5">
              <w:rPr>
                <w:rFonts w:eastAsia="Times New Roman" w:cs="Arial"/>
                <w:b/>
                <w:bCs/>
                <w:sz w:val="18"/>
                <w:szCs w:val="18"/>
                <w:lang w:eastAsia="en-AU"/>
              </w:rPr>
              <w:t>May 2020</w:t>
            </w:r>
            <w:r>
              <w:rPr>
                <w:rFonts w:eastAsia="Times New Roman" w:cs="Arial"/>
                <w:b/>
                <w:bCs/>
                <w:sz w:val="18"/>
                <w:szCs w:val="18"/>
                <w:lang w:eastAsia="en-AU"/>
              </w:rPr>
              <w:t xml:space="preserve"> n</w:t>
            </w:r>
          </w:p>
        </w:tc>
        <w:tc>
          <w:tcPr>
            <w:tcW w:w="794" w:type="dxa"/>
          </w:tcPr>
          <w:p w14:paraId="7C297E39" w14:textId="750DB366" w:rsidR="000522F5" w:rsidRPr="000522F5" w:rsidRDefault="000522F5" w:rsidP="00012966">
            <w:pPr>
              <w:jc w:val="center"/>
              <w:rPr>
                <w:rFonts w:eastAsia="Times New Roman" w:cs="Arial"/>
                <w:b/>
                <w:bCs/>
                <w:sz w:val="18"/>
                <w:szCs w:val="18"/>
                <w:lang w:eastAsia="en-AU"/>
              </w:rPr>
            </w:pPr>
            <w:r w:rsidRPr="000522F5">
              <w:rPr>
                <w:rFonts w:eastAsia="Times New Roman" w:cs="Arial"/>
                <w:b/>
                <w:bCs/>
                <w:sz w:val="18"/>
                <w:szCs w:val="18"/>
                <w:lang w:eastAsia="en-AU"/>
              </w:rPr>
              <w:t>May 2020</w:t>
            </w:r>
            <w:r>
              <w:rPr>
                <w:rFonts w:eastAsia="Times New Roman" w:cs="Arial"/>
                <w:b/>
                <w:bCs/>
                <w:sz w:val="18"/>
                <w:szCs w:val="18"/>
                <w:lang w:eastAsia="en-AU"/>
              </w:rPr>
              <w:t xml:space="preserve"> %</w:t>
            </w:r>
          </w:p>
        </w:tc>
        <w:tc>
          <w:tcPr>
            <w:tcW w:w="794" w:type="dxa"/>
            <w:hideMark/>
          </w:tcPr>
          <w:p w14:paraId="2EAA552A" w14:textId="3A8035B0" w:rsidR="000522F5" w:rsidRPr="000522F5" w:rsidRDefault="000522F5" w:rsidP="00012966">
            <w:pPr>
              <w:jc w:val="center"/>
              <w:rPr>
                <w:rFonts w:eastAsia="Times New Roman" w:cs="Arial"/>
                <w:b/>
                <w:bCs/>
                <w:sz w:val="18"/>
                <w:szCs w:val="18"/>
                <w:lang w:eastAsia="en-AU"/>
              </w:rPr>
            </w:pPr>
            <w:r w:rsidRPr="000522F5">
              <w:rPr>
                <w:rFonts w:eastAsia="Times New Roman" w:cs="Arial"/>
                <w:b/>
                <w:bCs/>
                <w:sz w:val="18"/>
                <w:szCs w:val="18"/>
                <w:lang w:eastAsia="en-AU"/>
              </w:rPr>
              <w:t>Total</w:t>
            </w:r>
            <w:r>
              <w:rPr>
                <w:rFonts w:eastAsia="Times New Roman" w:cs="Arial"/>
                <w:b/>
                <w:bCs/>
                <w:sz w:val="18"/>
                <w:szCs w:val="18"/>
                <w:lang w:eastAsia="en-AU"/>
              </w:rPr>
              <w:t xml:space="preserve"> n</w:t>
            </w:r>
          </w:p>
        </w:tc>
        <w:tc>
          <w:tcPr>
            <w:tcW w:w="794" w:type="dxa"/>
          </w:tcPr>
          <w:p w14:paraId="5EDC466B" w14:textId="2F35D4D4" w:rsidR="000522F5" w:rsidRPr="000522F5" w:rsidRDefault="000522F5" w:rsidP="00012966">
            <w:pPr>
              <w:jc w:val="center"/>
              <w:rPr>
                <w:rFonts w:eastAsia="Times New Roman" w:cs="Arial"/>
                <w:b/>
                <w:bCs/>
                <w:sz w:val="18"/>
                <w:szCs w:val="18"/>
                <w:lang w:eastAsia="en-AU"/>
              </w:rPr>
            </w:pPr>
            <w:r w:rsidRPr="000522F5">
              <w:rPr>
                <w:rFonts w:eastAsia="Times New Roman" w:cs="Arial"/>
                <w:b/>
                <w:bCs/>
                <w:sz w:val="18"/>
                <w:szCs w:val="18"/>
                <w:lang w:eastAsia="en-AU"/>
              </w:rPr>
              <w:t>Total</w:t>
            </w:r>
            <w:r>
              <w:rPr>
                <w:rFonts w:eastAsia="Times New Roman" w:cs="Arial"/>
                <w:b/>
                <w:bCs/>
                <w:sz w:val="18"/>
                <w:szCs w:val="18"/>
                <w:lang w:eastAsia="en-AU"/>
              </w:rPr>
              <w:t xml:space="preserve"> %</w:t>
            </w:r>
          </w:p>
        </w:tc>
      </w:tr>
      <w:tr w:rsidR="000522F5" w:rsidRPr="000522F5" w14:paraId="4978B949" w14:textId="77777777" w:rsidTr="000522F5">
        <w:trPr>
          <w:trHeight w:val="300"/>
        </w:trPr>
        <w:tc>
          <w:tcPr>
            <w:tcW w:w="2835" w:type="dxa"/>
            <w:noWrap/>
            <w:hideMark/>
          </w:tcPr>
          <w:p w14:paraId="36A31209" w14:textId="7F25C09B" w:rsidR="00012966" w:rsidRPr="000522F5" w:rsidRDefault="00012966" w:rsidP="00012966">
            <w:pPr>
              <w:rPr>
                <w:rFonts w:eastAsia="Times New Roman" w:cs="Arial"/>
                <w:b/>
                <w:bCs/>
                <w:sz w:val="18"/>
                <w:szCs w:val="18"/>
                <w:lang w:eastAsia="en-AU"/>
              </w:rPr>
            </w:pPr>
            <w:r w:rsidRPr="000522F5">
              <w:rPr>
                <w:rFonts w:cs="Arial"/>
                <w:b/>
                <w:bCs/>
                <w:sz w:val="18"/>
                <w:szCs w:val="18"/>
              </w:rPr>
              <w:t>Total completed</w:t>
            </w:r>
          </w:p>
        </w:tc>
        <w:tc>
          <w:tcPr>
            <w:tcW w:w="794" w:type="dxa"/>
            <w:noWrap/>
            <w:hideMark/>
          </w:tcPr>
          <w:p w14:paraId="28F7A56F" w14:textId="4C06FCCD" w:rsidR="00012966" w:rsidRPr="000522F5" w:rsidRDefault="00012966" w:rsidP="00012966">
            <w:pPr>
              <w:jc w:val="center"/>
              <w:rPr>
                <w:rFonts w:eastAsia="Times New Roman" w:cs="Arial"/>
                <w:b/>
                <w:bCs/>
                <w:sz w:val="18"/>
                <w:szCs w:val="18"/>
                <w:lang w:eastAsia="en-AU"/>
              </w:rPr>
            </w:pPr>
            <w:r w:rsidRPr="000522F5">
              <w:rPr>
                <w:rFonts w:cs="Arial"/>
                <w:b/>
                <w:bCs/>
                <w:sz w:val="18"/>
                <w:szCs w:val="18"/>
              </w:rPr>
              <w:t>1,202</w:t>
            </w:r>
          </w:p>
        </w:tc>
        <w:tc>
          <w:tcPr>
            <w:tcW w:w="794" w:type="dxa"/>
            <w:noWrap/>
            <w:hideMark/>
          </w:tcPr>
          <w:p w14:paraId="3F9255B6" w14:textId="4F968F6E" w:rsidR="00012966" w:rsidRPr="000522F5" w:rsidRDefault="00012966" w:rsidP="00012966">
            <w:pPr>
              <w:jc w:val="center"/>
              <w:rPr>
                <w:rFonts w:eastAsia="Times New Roman" w:cs="Arial"/>
                <w:b/>
                <w:bCs/>
                <w:sz w:val="18"/>
                <w:szCs w:val="18"/>
                <w:lang w:eastAsia="en-AU"/>
              </w:rPr>
            </w:pPr>
            <w:r w:rsidRPr="000522F5">
              <w:rPr>
                <w:rFonts w:cs="Arial"/>
                <w:b/>
                <w:bCs/>
                <w:sz w:val="18"/>
                <w:szCs w:val="18"/>
              </w:rPr>
              <w:t>100.0</w:t>
            </w:r>
          </w:p>
        </w:tc>
        <w:tc>
          <w:tcPr>
            <w:tcW w:w="987" w:type="dxa"/>
            <w:noWrap/>
            <w:hideMark/>
          </w:tcPr>
          <w:p w14:paraId="6BEEFE68" w14:textId="28962B7A" w:rsidR="00012966" w:rsidRPr="000522F5" w:rsidRDefault="00012966" w:rsidP="00012966">
            <w:pPr>
              <w:jc w:val="center"/>
              <w:rPr>
                <w:rFonts w:eastAsia="Times New Roman" w:cs="Arial"/>
                <w:b/>
                <w:bCs/>
                <w:sz w:val="18"/>
                <w:szCs w:val="18"/>
                <w:lang w:eastAsia="en-AU"/>
              </w:rPr>
            </w:pPr>
            <w:r w:rsidRPr="000522F5">
              <w:rPr>
                <w:rFonts w:cs="Arial"/>
                <w:b/>
                <w:bCs/>
                <w:sz w:val="18"/>
                <w:szCs w:val="18"/>
              </w:rPr>
              <w:t>228</w:t>
            </w:r>
          </w:p>
        </w:tc>
        <w:tc>
          <w:tcPr>
            <w:tcW w:w="794" w:type="dxa"/>
            <w:noWrap/>
            <w:hideMark/>
          </w:tcPr>
          <w:p w14:paraId="4AA2CD13" w14:textId="64547C3B" w:rsidR="00012966" w:rsidRPr="000522F5" w:rsidRDefault="00012966" w:rsidP="00012966">
            <w:pPr>
              <w:jc w:val="center"/>
              <w:rPr>
                <w:rFonts w:eastAsia="Times New Roman" w:cs="Arial"/>
                <w:b/>
                <w:bCs/>
                <w:sz w:val="18"/>
                <w:szCs w:val="18"/>
                <w:lang w:eastAsia="en-AU"/>
              </w:rPr>
            </w:pPr>
            <w:r w:rsidRPr="000522F5">
              <w:rPr>
                <w:rFonts w:cs="Arial"/>
                <w:b/>
                <w:bCs/>
                <w:sz w:val="18"/>
                <w:szCs w:val="18"/>
              </w:rPr>
              <w:t>100.0</w:t>
            </w:r>
          </w:p>
        </w:tc>
        <w:tc>
          <w:tcPr>
            <w:tcW w:w="794" w:type="dxa"/>
            <w:noWrap/>
            <w:hideMark/>
          </w:tcPr>
          <w:p w14:paraId="62A21DF4" w14:textId="55310BD1" w:rsidR="00012966" w:rsidRPr="000522F5" w:rsidRDefault="00012966" w:rsidP="00012966">
            <w:pPr>
              <w:jc w:val="center"/>
              <w:rPr>
                <w:rFonts w:eastAsia="Times New Roman" w:cs="Arial"/>
                <w:b/>
                <w:bCs/>
                <w:sz w:val="18"/>
                <w:szCs w:val="18"/>
                <w:lang w:eastAsia="en-AU"/>
              </w:rPr>
            </w:pPr>
            <w:r w:rsidRPr="000522F5">
              <w:rPr>
                <w:rFonts w:cs="Arial"/>
                <w:b/>
                <w:bCs/>
                <w:sz w:val="18"/>
                <w:szCs w:val="18"/>
              </w:rPr>
              <w:t>2,000</w:t>
            </w:r>
          </w:p>
        </w:tc>
        <w:tc>
          <w:tcPr>
            <w:tcW w:w="794" w:type="dxa"/>
            <w:noWrap/>
            <w:hideMark/>
          </w:tcPr>
          <w:p w14:paraId="0064017F" w14:textId="54F9613B" w:rsidR="00012966" w:rsidRPr="000522F5" w:rsidRDefault="00012966" w:rsidP="00012966">
            <w:pPr>
              <w:jc w:val="center"/>
              <w:rPr>
                <w:rFonts w:eastAsia="Times New Roman" w:cs="Arial"/>
                <w:b/>
                <w:bCs/>
                <w:sz w:val="18"/>
                <w:szCs w:val="18"/>
                <w:lang w:eastAsia="en-AU"/>
              </w:rPr>
            </w:pPr>
            <w:r w:rsidRPr="000522F5">
              <w:rPr>
                <w:rFonts w:cs="Arial"/>
                <w:b/>
                <w:bCs/>
                <w:sz w:val="18"/>
                <w:szCs w:val="18"/>
              </w:rPr>
              <w:t>100.0</w:t>
            </w:r>
          </w:p>
        </w:tc>
        <w:tc>
          <w:tcPr>
            <w:tcW w:w="794" w:type="dxa"/>
            <w:noWrap/>
            <w:hideMark/>
          </w:tcPr>
          <w:p w14:paraId="179A0F2D" w14:textId="5D276AEB" w:rsidR="00012966" w:rsidRPr="000522F5" w:rsidRDefault="00012966" w:rsidP="00012966">
            <w:pPr>
              <w:jc w:val="center"/>
              <w:rPr>
                <w:rFonts w:eastAsia="Times New Roman" w:cs="Arial"/>
                <w:b/>
                <w:bCs/>
                <w:sz w:val="18"/>
                <w:szCs w:val="18"/>
                <w:lang w:eastAsia="en-AU"/>
              </w:rPr>
            </w:pPr>
            <w:r w:rsidRPr="000522F5">
              <w:rPr>
                <w:rFonts w:cs="Arial"/>
                <w:b/>
                <w:bCs/>
                <w:sz w:val="18"/>
                <w:szCs w:val="18"/>
              </w:rPr>
              <w:t>3,430</w:t>
            </w:r>
          </w:p>
        </w:tc>
        <w:tc>
          <w:tcPr>
            <w:tcW w:w="794" w:type="dxa"/>
            <w:noWrap/>
            <w:hideMark/>
          </w:tcPr>
          <w:p w14:paraId="0C44E102" w14:textId="760259B6" w:rsidR="00012966" w:rsidRPr="000522F5" w:rsidRDefault="00012966" w:rsidP="00012966">
            <w:pPr>
              <w:jc w:val="center"/>
              <w:rPr>
                <w:rFonts w:eastAsia="Times New Roman" w:cs="Arial"/>
                <w:b/>
                <w:bCs/>
                <w:sz w:val="18"/>
                <w:szCs w:val="18"/>
                <w:lang w:eastAsia="en-AU"/>
              </w:rPr>
            </w:pPr>
            <w:r w:rsidRPr="000522F5">
              <w:rPr>
                <w:rFonts w:cs="Arial"/>
                <w:b/>
                <w:bCs/>
                <w:sz w:val="18"/>
                <w:szCs w:val="18"/>
              </w:rPr>
              <w:t>100.0</w:t>
            </w:r>
          </w:p>
        </w:tc>
      </w:tr>
      <w:tr w:rsidR="000522F5" w:rsidRPr="000522F5" w14:paraId="26C9E053" w14:textId="77777777" w:rsidTr="000522F5">
        <w:trPr>
          <w:trHeight w:val="300"/>
        </w:trPr>
        <w:tc>
          <w:tcPr>
            <w:tcW w:w="2835" w:type="dxa"/>
            <w:hideMark/>
          </w:tcPr>
          <w:p w14:paraId="37691452" w14:textId="3BB1814C" w:rsidR="00012966" w:rsidRPr="000522F5" w:rsidRDefault="00012966" w:rsidP="00012966">
            <w:pPr>
              <w:rPr>
                <w:rFonts w:eastAsia="Times New Roman" w:cs="Arial"/>
                <w:sz w:val="18"/>
                <w:szCs w:val="18"/>
                <w:lang w:eastAsia="en-AU"/>
              </w:rPr>
            </w:pPr>
            <w:r w:rsidRPr="000522F5">
              <w:rPr>
                <w:rFonts w:cs="Arial"/>
                <w:sz w:val="18"/>
                <w:szCs w:val="18"/>
              </w:rPr>
              <w:t>Total completed online</w:t>
            </w:r>
          </w:p>
        </w:tc>
        <w:tc>
          <w:tcPr>
            <w:tcW w:w="794" w:type="dxa"/>
            <w:noWrap/>
            <w:hideMark/>
          </w:tcPr>
          <w:p w14:paraId="553D61EF" w14:textId="36059A68" w:rsidR="00012966" w:rsidRPr="000522F5" w:rsidRDefault="00012966" w:rsidP="00012966">
            <w:pPr>
              <w:jc w:val="center"/>
              <w:rPr>
                <w:rFonts w:eastAsia="Times New Roman" w:cs="Arial"/>
                <w:sz w:val="18"/>
                <w:szCs w:val="18"/>
                <w:lang w:eastAsia="en-AU"/>
              </w:rPr>
            </w:pPr>
            <w:r w:rsidRPr="000522F5">
              <w:rPr>
                <w:rFonts w:cs="Arial"/>
                <w:sz w:val="18"/>
                <w:szCs w:val="18"/>
              </w:rPr>
              <w:t>803</w:t>
            </w:r>
          </w:p>
        </w:tc>
        <w:tc>
          <w:tcPr>
            <w:tcW w:w="794" w:type="dxa"/>
            <w:noWrap/>
            <w:hideMark/>
          </w:tcPr>
          <w:p w14:paraId="2EE2E6FE" w14:textId="1EE2CFC2" w:rsidR="00012966" w:rsidRPr="000522F5" w:rsidRDefault="00012966" w:rsidP="00012966">
            <w:pPr>
              <w:jc w:val="center"/>
              <w:rPr>
                <w:rFonts w:eastAsia="Times New Roman" w:cs="Arial"/>
                <w:sz w:val="18"/>
                <w:szCs w:val="18"/>
                <w:lang w:eastAsia="en-AU"/>
              </w:rPr>
            </w:pPr>
            <w:r w:rsidRPr="000522F5">
              <w:rPr>
                <w:rFonts w:cs="Arial"/>
                <w:sz w:val="18"/>
                <w:szCs w:val="18"/>
              </w:rPr>
              <w:t>66.8</w:t>
            </w:r>
          </w:p>
        </w:tc>
        <w:tc>
          <w:tcPr>
            <w:tcW w:w="987" w:type="dxa"/>
            <w:noWrap/>
            <w:hideMark/>
          </w:tcPr>
          <w:p w14:paraId="51C45798" w14:textId="50D116D2" w:rsidR="00012966" w:rsidRPr="000522F5" w:rsidRDefault="00012966" w:rsidP="00012966">
            <w:pPr>
              <w:jc w:val="center"/>
              <w:rPr>
                <w:rFonts w:eastAsia="Times New Roman" w:cs="Arial"/>
                <w:sz w:val="18"/>
                <w:szCs w:val="18"/>
                <w:lang w:eastAsia="en-AU"/>
              </w:rPr>
            </w:pPr>
            <w:r w:rsidRPr="000522F5">
              <w:rPr>
                <w:rFonts w:cs="Arial"/>
                <w:sz w:val="18"/>
                <w:szCs w:val="18"/>
              </w:rPr>
              <w:t>145</w:t>
            </w:r>
          </w:p>
        </w:tc>
        <w:tc>
          <w:tcPr>
            <w:tcW w:w="794" w:type="dxa"/>
            <w:noWrap/>
            <w:hideMark/>
          </w:tcPr>
          <w:p w14:paraId="74613A55" w14:textId="4A440DB6" w:rsidR="00012966" w:rsidRPr="000522F5" w:rsidRDefault="00012966" w:rsidP="00012966">
            <w:pPr>
              <w:jc w:val="center"/>
              <w:rPr>
                <w:rFonts w:eastAsia="Times New Roman" w:cs="Arial"/>
                <w:sz w:val="18"/>
                <w:szCs w:val="18"/>
                <w:lang w:eastAsia="en-AU"/>
              </w:rPr>
            </w:pPr>
            <w:r w:rsidRPr="000522F5">
              <w:rPr>
                <w:rFonts w:cs="Arial"/>
                <w:sz w:val="18"/>
                <w:szCs w:val="18"/>
              </w:rPr>
              <w:t>63.6</w:t>
            </w:r>
          </w:p>
        </w:tc>
        <w:tc>
          <w:tcPr>
            <w:tcW w:w="794" w:type="dxa"/>
            <w:noWrap/>
            <w:hideMark/>
          </w:tcPr>
          <w:p w14:paraId="5107C018" w14:textId="2DAB0BF6" w:rsidR="00012966" w:rsidRPr="000522F5" w:rsidRDefault="00012966" w:rsidP="00012966">
            <w:pPr>
              <w:jc w:val="center"/>
              <w:rPr>
                <w:rFonts w:eastAsia="Times New Roman" w:cs="Arial"/>
                <w:sz w:val="18"/>
                <w:szCs w:val="18"/>
                <w:lang w:eastAsia="en-AU"/>
              </w:rPr>
            </w:pPr>
            <w:r w:rsidRPr="000522F5">
              <w:rPr>
                <w:rFonts w:cs="Arial"/>
                <w:sz w:val="18"/>
                <w:szCs w:val="18"/>
              </w:rPr>
              <w:t>1,251</w:t>
            </w:r>
          </w:p>
        </w:tc>
        <w:tc>
          <w:tcPr>
            <w:tcW w:w="794" w:type="dxa"/>
            <w:hideMark/>
          </w:tcPr>
          <w:p w14:paraId="3161443E" w14:textId="309CD043" w:rsidR="00012966" w:rsidRPr="000522F5" w:rsidRDefault="00012966" w:rsidP="00012966">
            <w:pPr>
              <w:jc w:val="center"/>
              <w:rPr>
                <w:rFonts w:eastAsia="Times New Roman" w:cs="Arial"/>
                <w:sz w:val="18"/>
                <w:szCs w:val="18"/>
                <w:lang w:eastAsia="en-AU"/>
              </w:rPr>
            </w:pPr>
            <w:r w:rsidRPr="000522F5">
              <w:rPr>
                <w:rFonts w:cs="Arial"/>
                <w:sz w:val="18"/>
                <w:szCs w:val="18"/>
              </w:rPr>
              <w:t>62.6</w:t>
            </w:r>
          </w:p>
        </w:tc>
        <w:tc>
          <w:tcPr>
            <w:tcW w:w="794" w:type="dxa"/>
            <w:noWrap/>
            <w:hideMark/>
          </w:tcPr>
          <w:p w14:paraId="7B83CB19" w14:textId="74EC886B" w:rsidR="00012966" w:rsidRPr="000522F5" w:rsidRDefault="00012966" w:rsidP="00012966">
            <w:pPr>
              <w:jc w:val="center"/>
              <w:rPr>
                <w:rFonts w:eastAsia="Times New Roman" w:cs="Arial"/>
                <w:sz w:val="18"/>
                <w:szCs w:val="18"/>
                <w:lang w:eastAsia="en-AU"/>
              </w:rPr>
            </w:pPr>
            <w:r w:rsidRPr="000522F5">
              <w:rPr>
                <w:rFonts w:cs="Arial"/>
                <w:sz w:val="18"/>
                <w:szCs w:val="18"/>
              </w:rPr>
              <w:t>2,199</w:t>
            </w:r>
          </w:p>
        </w:tc>
        <w:tc>
          <w:tcPr>
            <w:tcW w:w="794" w:type="dxa"/>
            <w:noWrap/>
            <w:hideMark/>
          </w:tcPr>
          <w:p w14:paraId="0A13705A" w14:textId="2B63E864" w:rsidR="00012966" w:rsidRPr="000522F5" w:rsidRDefault="00012966" w:rsidP="00012966">
            <w:pPr>
              <w:jc w:val="center"/>
              <w:rPr>
                <w:rFonts w:eastAsia="Times New Roman" w:cs="Arial"/>
                <w:sz w:val="18"/>
                <w:szCs w:val="18"/>
                <w:lang w:eastAsia="en-AU"/>
              </w:rPr>
            </w:pPr>
            <w:r w:rsidRPr="000522F5">
              <w:rPr>
                <w:rFonts w:cs="Arial"/>
                <w:sz w:val="18"/>
                <w:szCs w:val="18"/>
              </w:rPr>
              <w:t>64.1</w:t>
            </w:r>
          </w:p>
        </w:tc>
      </w:tr>
      <w:tr w:rsidR="000522F5" w:rsidRPr="000522F5" w14:paraId="1E4D86AE" w14:textId="77777777" w:rsidTr="000522F5">
        <w:trPr>
          <w:trHeight w:val="450"/>
        </w:trPr>
        <w:tc>
          <w:tcPr>
            <w:tcW w:w="2835" w:type="dxa"/>
            <w:hideMark/>
          </w:tcPr>
          <w:p w14:paraId="54289E7E" w14:textId="77777777" w:rsidR="00C865C1" w:rsidRPr="000522F5" w:rsidRDefault="00012966" w:rsidP="00012966">
            <w:pPr>
              <w:ind w:firstLineChars="100" w:firstLine="180"/>
              <w:rPr>
                <w:rFonts w:cs="Arial"/>
                <w:sz w:val="18"/>
                <w:szCs w:val="18"/>
              </w:rPr>
            </w:pPr>
            <w:r w:rsidRPr="000522F5">
              <w:rPr>
                <w:rFonts w:cs="Arial"/>
                <w:sz w:val="18"/>
                <w:szCs w:val="18"/>
              </w:rPr>
              <w:t xml:space="preserve">Completed online without </w:t>
            </w:r>
          </w:p>
          <w:p w14:paraId="29AF8966" w14:textId="148AA0F6" w:rsidR="00012966" w:rsidRPr="000522F5" w:rsidRDefault="00C865C1" w:rsidP="00012966">
            <w:pPr>
              <w:ind w:firstLineChars="100" w:firstLine="180"/>
              <w:rPr>
                <w:rFonts w:eastAsia="Times New Roman" w:cs="Arial"/>
                <w:sz w:val="18"/>
                <w:szCs w:val="18"/>
                <w:lang w:eastAsia="en-AU"/>
              </w:rPr>
            </w:pPr>
            <w:r w:rsidRPr="000522F5">
              <w:rPr>
                <w:rFonts w:cs="Arial"/>
                <w:sz w:val="18"/>
                <w:szCs w:val="18"/>
              </w:rPr>
              <w:t>CATI</w:t>
            </w:r>
            <w:r w:rsidR="00012966" w:rsidRPr="000522F5">
              <w:rPr>
                <w:rFonts w:cs="Arial"/>
                <w:sz w:val="18"/>
                <w:szCs w:val="18"/>
              </w:rPr>
              <w:t xml:space="preserve"> </w:t>
            </w:r>
            <w:r w:rsidR="00C520D9" w:rsidRPr="000522F5">
              <w:rPr>
                <w:rFonts w:cs="Arial"/>
                <w:sz w:val="18"/>
                <w:szCs w:val="18"/>
              </w:rPr>
              <w:t xml:space="preserve">workflow </w:t>
            </w:r>
            <w:r w:rsidR="00012966" w:rsidRPr="000522F5">
              <w:rPr>
                <w:rFonts w:cs="Arial"/>
                <w:sz w:val="18"/>
                <w:szCs w:val="18"/>
              </w:rPr>
              <w:t>follow up</w:t>
            </w:r>
          </w:p>
        </w:tc>
        <w:tc>
          <w:tcPr>
            <w:tcW w:w="794" w:type="dxa"/>
            <w:noWrap/>
            <w:hideMark/>
          </w:tcPr>
          <w:p w14:paraId="4E36DF34" w14:textId="6F2E4612" w:rsidR="00012966" w:rsidRPr="000522F5" w:rsidRDefault="00012966" w:rsidP="00012966">
            <w:pPr>
              <w:jc w:val="center"/>
              <w:rPr>
                <w:rFonts w:eastAsia="Times New Roman" w:cs="Arial"/>
                <w:sz w:val="18"/>
                <w:szCs w:val="18"/>
                <w:lang w:eastAsia="en-AU"/>
              </w:rPr>
            </w:pPr>
            <w:r w:rsidRPr="000522F5">
              <w:rPr>
                <w:rFonts w:cs="Arial"/>
                <w:sz w:val="18"/>
                <w:szCs w:val="18"/>
              </w:rPr>
              <w:t>598</w:t>
            </w:r>
          </w:p>
        </w:tc>
        <w:tc>
          <w:tcPr>
            <w:tcW w:w="794" w:type="dxa"/>
            <w:noWrap/>
            <w:hideMark/>
          </w:tcPr>
          <w:p w14:paraId="2A1D9CDE" w14:textId="71FB99F9" w:rsidR="00012966" w:rsidRPr="000522F5" w:rsidRDefault="00012966" w:rsidP="00012966">
            <w:pPr>
              <w:jc w:val="center"/>
              <w:rPr>
                <w:rFonts w:eastAsia="Times New Roman" w:cs="Arial"/>
                <w:sz w:val="18"/>
                <w:szCs w:val="18"/>
                <w:lang w:eastAsia="en-AU"/>
              </w:rPr>
            </w:pPr>
            <w:r w:rsidRPr="000522F5">
              <w:rPr>
                <w:rFonts w:cs="Arial"/>
                <w:sz w:val="18"/>
                <w:szCs w:val="18"/>
              </w:rPr>
              <w:t>49.8</w:t>
            </w:r>
          </w:p>
        </w:tc>
        <w:tc>
          <w:tcPr>
            <w:tcW w:w="987" w:type="dxa"/>
            <w:noWrap/>
            <w:hideMark/>
          </w:tcPr>
          <w:p w14:paraId="4D17B55B" w14:textId="59577B84" w:rsidR="00012966" w:rsidRPr="000522F5" w:rsidRDefault="00012966" w:rsidP="00012966">
            <w:pPr>
              <w:jc w:val="center"/>
              <w:rPr>
                <w:rFonts w:eastAsia="Times New Roman" w:cs="Arial"/>
                <w:sz w:val="18"/>
                <w:szCs w:val="18"/>
                <w:lang w:eastAsia="en-AU"/>
              </w:rPr>
            </w:pPr>
            <w:r w:rsidRPr="000522F5">
              <w:rPr>
                <w:rFonts w:cs="Arial"/>
                <w:sz w:val="18"/>
                <w:szCs w:val="18"/>
              </w:rPr>
              <w:t>116</w:t>
            </w:r>
          </w:p>
        </w:tc>
        <w:tc>
          <w:tcPr>
            <w:tcW w:w="794" w:type="dxa"/>
            <w:noWrap/>
            <w:hideMark/>
          </w:tcPr>
          <w:p w14:paraId="2195538E" w14:textId="52C2BB5E" w:rsidR="00012966" w:rsidRPr="000522F5" w:rsidRDefault="00012966" w:rsidP="00012966">
            <w:pPr>
              <w:jc w:val="center"/>
              <w:rPr>
                <w:rFonts w:eastAsia="Times New Roman" w:cs="Arial"/>
                <w:sz w:val="18"/>
                <w:szCs w:val="18"/>
                <w:lang w:eastAsia="en-AU"/>
              </w:rPr>
            </w:pPr>
            <w:r w:rsidRPr="000522F5">
              <w:rPr>
                <w:rFonts w:cs="Arial"/>
                <w:sz w:val="18"/>
                <w:szCs w:val="18"/>
              </w:rPr>
              <w:t>50.9</w:t>
            </w:r>
          </w:p>
        </w:tc>
        <w:tc>
          <w:tcPr>
            <w:tcW w:w="794" w:type="dxa"/>
            <w:noWrap/>
            <w:hideMark/>
          </w:tcPr>
          <w:p w14:paraId="78B32CD9" w14:textId="39CDA609" w:rsidR="00012966" w:rsidRPr="000522F5" w:rsidRDefault="00012966" w:rsidP="00012966">
            <w:pPr>
              <w:jc w:val="center"/>
              <w:rPr>
                <w:rFonts w:eastAsia="Times New Roman" w:cs="Arial"/>
                <w:sz w:val="18"/>
                <w:szCs w:val="18"/>
                <w:lang w:eastAsia="en-AU"/>
              </w:rPr>
            </w:pPr>
            <w:r w:rsidRPr="000522F5">
              <w:rPr>
                <w:rFonts w:cs="Arial"/>
                <w:sz w:val="18"/>
                <w:szCs w:val="18"/>
              </w:rPr>
              <w:t>935</w:t>
            </w:r>
          </w:p>
        </w:tc>
        <w:tc>
          <w:tcPr>
            <w:tcW w:w="794" w:type="dxa"/>
            <w:noWrap/>
            <w:hideMark/>
          </w:tcPr>
          <w:p w14:paraId="0CCC7EDD" w14:textId="1B6EF9BC" w:rsidR="00012966" w:rsidRPr="000522F5" w:rsidRDefault="00012966" w:rsidP="00012966">
            <w:pPr>
              <w:jc w:val="center"/>
              <w:rPr>
                <w:rFonts w:eastAsia="Times New Roman" w:cs="Arial"/>
                <w:sz w:val="18"/>
                <w:szCs w:val="18"/>
                <w:lang w:eastAsia="en-AU"/>
              </w:rPr>
            </w:pPr>
            <w:r w:rsidRPr="000522F5">
              <w:rPr>
                <w:rFonts w:cs="Arial"/>
                <w:sz w:val="18"/>
                <w:szCs w:val="18"/>
              </w:rPr>
              <w:t>46.8</w:t>
            </w:r>
          </w:p>
        </w:tc>
        <w:tc>
          <w:tcPr>
            <w:tcW w:w="794" w:type="dxa"/>
            <w:noWrap/>
            <w:hideMark/>
          </w:tcPr>
          <w:p w14:paraId="1C2BABD8" w14:textId="4989DC4D" w:rsidR="00012966" w:rsidRPr="000522F5" w:rsidRDefault="00012966" w:rsidP="00012966">
            <w:pPr>
              <w:jc w:val="center"/>
              <w:rPr>
                <w:rFonts w:eastAsia="Times New Roman" w:cs="Arial"/>
                <w:sz w:val="18"/>
                <w:szCs w:val="18"/>
                <w:lang w:eastAsia="en-AU"/>
              </w:rPr>
            </w:pPr>
            <w:r w:rsidRPr="000522F5">
              <w:rPr>
                <w:rFonts w:cs="Arial"/>
                <w:sz w:val="18"/>
                <w:szCs w:val="18"/>
              </w:rPr>
              <w:t>1,649</w:t>
            </w:r>
          </w:p>
        </w:tc>
        <w:tc>
          <w:tcPr>
            <w:tcW w:w="794" w:type="dxa"/>
            <w:noWrap/>
            <w:hideMark/>
          </w:tcPr>
          <w:p w14:paraId="526C42DA" w14:textId="37FF6BC8" w:rsidR="00012966" w:rsidRPr="000522F5" w:rsidRDefault="00012966" w:rsidP="00012966">
            <w:pPr>
              <w:jc w:val="center"/>
              <w:rPr>
                <w:rFonts w:eastAsia="Times New Roman" w:cs="Arial"/>
                <w:sz w:val="18"/>
                <w:szCs w:val="18"/>
                <w:lang w:eastAsia="en-AU"/>
              </w:rPr>
            </w:pPr>
            <w:r w:rsidRPr="000522F5">
              <w:rPr>
                <w:rFonts w:cs="Arial"/>
                <w:sz w:val="18"/>
                <w:szCs w:val="18"/>
              </w:rPr>
              <w:t>48.1</w:t>
            </w:r>
          </w:p>
        </w:tc>
      </w:tr>
      <w:tr w:rsidR="000522F5" w:rsidRPr="000522F5" w14:paraId="54CF6727" w14:textId="77777777" w:rsidTr="000522F5">
        <w:trPr>
          <w:trHeight w:val="480"/>
        </w:trPr>
        <w:tc>
          <w:tcPr>
            <w:tcW w:w="2835" w:type="dxa"/>
            <w:hideMark/>
          </w:tcPr>
          <w:p w14:paraId="2194EC11" w14:textId="77777777" w:rsidR="00C865C1" w:rsidRPr="000522F5" w:rsidRDefault="00012966" w:rsidP="00012966">
            <w:pPr>
              <w:ind w:firstLineChars="100" w:firstLine="180"/>
              <w:rPr>
                <w:rFonts w:cs="Arial"/>
                <w:sz w:val="18"/>
                <w:szCs w:val="18"/>
              </w:rPr>
            </w:pPr>
            <w:r w:rsidRPr="000522F5">
              <w:rPr>
                <w:rFonts w:cs="Arial"/>
                <w:sz w:val="18"/>
                <w:szCs w:val="18"/>
              </w:rPr>
              <w:t xml:space="preserve">Completed online after </w:t>
            </w:r>
            <w:r w:rsidR="00C865C1" w:rsidRPr="000522F5">
              <w:rPr>
                <w:rFonts w:cs="Arial"/>
                <w:sz w:val="18"/>
                <w:szCs w:val="18"/>
              </w:rPr>
              <w:t>CATI</w:t>
            </w:r>
            <w:r w:rsidRPr="000522F5">
              <w:rPr>
                <w:rFonts w:cs="Arial"/>
                <w:sz w:val="18"/>
                <w:szCs w:val="18"/>
              </w:rPr>
              <w:t xml:space="preserve"> </w:t>
            </w:r>
          </w:p>
          <w:p w14:paraId="1F3480C1" w14:textId="4A00D832" w:rsidR="00012966" w:rsidRPr="000522F5" w:rsidRDefault="00C520D9" w:rsidP="00012966">
            <w:pPr>
              <w:ind w:firstLineChars="100" w:firstLine="180"/>
              <w:rPr>
                <w:rFonts w:eastAsia="Times New Roman" w:cs="Arial"/>
                <w:sz w:val="18"/>
                <w:szCs w:val="18"/>
                <w:lang w:eastAsia="en-AU"/>
              </w:rPr>
            </w:pPr>
            <w:r w:rsidRPr="000522F5">
              <w:rPr>
                <w:rFonts w:cs="Arial"/>
                <w:sz w:val="18"/>
                <w:szCs w:val="18"/>
              </w:rPr>
              <w:t xml:space="preserve">workflow </w:t>
            </w:r>
            <w:r w:rsidR="00012966" w:rsidRPr="000522F5">
              <w:rPr>
                <w:rFonts w:cs="Arial"/>
                <w:sz w:val="18"/>
                <w:szCs w:val="18"/>
              </w:rPr>
              <w:t>follow up</w:t>
            </w:r>
          </w:p>
        </w:tc>
        <w:tc>
          <w:tcPr>
            <w:tcW w:w="794" w:type="dxa"/>
            <w:noWrap/>
            <w:hideMark/>
          </w:tcPr>
          <w:p w14:paraId="3C3C20CA" w14:textId="43BDED7F" w:rsidR="00012966" w:rsidRPr="000522F5" w:rsidRDefault="00012966" w:rsidP="00012966">
            <w:pPr>
              <w:jc w:val="center"/>
              <w:rPr>
                <w:rFonts w:eastAsia="Times New Roman" w:cs="Arial"/>
                <w:sz w:val="18"/>
                <w:szCs w:val="18"/>
                <w:lang w:eastAsia="en-AU"/>
              </w:rPr>
            </w:pPr>
            <w:r w:rsidRPr="000522F5">
              <w:rPr>
                <w:rFonts w:cs="Arial"/>
                <w:sz w:val="18"/>
                <w:szCs w:val="18"/>
              </w:rPr>
              <w:t>205</w:t>
            </w:r>
          </w:p>
        </w:tc>
        <w:tc>
          <w:tcPr>
            <w:tcW w:w="794" w:type="dxa"/>
            <w:noWrap/>
            <w:hideMark/>
          </w:tcPr>
          <w:p w14:paraId="69C2B375" w14:textId="6B0608D8" w:rsidR="00012966" w:rsidRPr="000522F5" w:rsidRDefault="00012966" w:rsidP="00012966">
            <w:pPr>
              <w:jc w:val="center"/>
              <w:rPr>
                <w:rFonts w:eastAsia="Times New Roman" w:cs="Arial"/>
                <w:sz w:val="18"/>
                <w:szCs w:val="18"/>
                <w:lang w:eastAsia="en-AU"/>
              </w:rPr>
            </w:pPr>
            <w:r w:rsidRPr="000522F5">
              <w:rPr>
                <w:rFonts w:cs="Arial"/>
                <w:sz w:val="18"/>
                <w:szCs w:val="18"/>
              </w:rPr>
              <w:t>17.1</w:t>
            </w:r>
          </w:p>
        </w:tc>
        <w:tc>
          <w:tcPr>
            <w:tcW w:w="987" w:type="dxa"/>
            <w:noWrap/>
            <w:hideMark/>
          </w:tcPr>
          <w:p w14:paraId="6D6B73AE" w14:textId="29B8AC21" w:rsidR="00012966" w:rsidRPr="000522F5" w:rsidRDefault="00012966" w:rsidP="00012966">
            <w:pPr>
              <w:jc w:val="center"/>
              <w:rPr>
                <w:rFonts w:eastAsia="Times New Roman" w:cs="Arial"/>
                <w:sz w:val="18"/>
                <w:szCs w:val="18"/>
                <w:lang w:eastAsia="en-AU"/>
              </w:rPr>
            </w:pPr>
            <w:r w:rsidRPr="000522F5">
              <w:rPr>
                <w:rFonts w:cs="Arial"/>
                <w:sz w:val="18"/>
                <w:szCs w:val="18"/>
              </w:rPr>
              <w:t>29</w:t>
            </w:r>
          </w:p>
        </w:tc>
        <w:tc>
          <w:tcPr>
            <w:tcW w:w="794" w:type="dxa"/>
            <w:noWrap/>
            <w:hideMark/>
          </w:tcPr>
          <w:p w14:paraId="4E41D4CB" w14:textId="7D11B79D" w:rsidR="00012966" w:rsidRPr="000522F5" w:rsidRDefault="00012966" w:rsidP="00012966">
            <w:pPr>
              <w:jc w:val="center"/>
              <w:rPr>
                <w:rFonts w:eastAsia="Times New Roman" w:cs="Arial"/>
                <w:sz w:val="18"/>
                <w:szCs w:val="18"/>
                <w:lang w:eastAsia="en-AU"/>
              </w:rPr>
            </w:pPr>
            <w:r w:rsidRPr="000522F5">
              <w:rPr>
                <w:rFonts w:cs="Arial"/>
                <w:sz w:val="18"/>
                <w:szCs w:val="18"/>
              </w:rPr>
              <w:t>12.7</w:t>
            </w:r>
          </w:p>
        </w:tc>
        <w:tc>
          <w:tcPr>
            <w:tcW w:w="794" w:type="dxa"/>
            <w:noWrap/>
            <w:hideMark/>
          </w:tcPr>
          <w:p w14:paraId="4E8D4FE1" w14:textId="32299E30" w:rsidR="00012966" w:rsidRPr="000522F5" w:rsidRDefault="00012966" w:rsidP="00012966">
            <w:pPr>
              <w:jc w:val="center"/>
              <w:rPr>
                <w:rFonts w:eastAsia="Times New Roman" w:cs="Arial"/>
                <w:sz w:val="18"/>
                <w:szCs w:val="18"/>
                <w:lang w:eastAsia="en-AU"/>
              </w:rPr>
            </w:pPr>
            <w:r w:rsidRPr="000522F5">
              <w:rPr>
                <w:rFonts w:cs="Arial"/>
                <w:sz w:val="18"/>
                <w:szCs w:val="18"/>
              </w:rPr>
              <w:t>316</w:t>
            </w:r>
          </w:p>
        </w:tc>
        <w:tc>
          <w:tcPr>
            <w:tcW w:w="794" w:type="dxa"/>
            <w:hideMark/>
          </w:tcPr>
          <w:p w14:paraId="1E3E464E" w14:textId="68D32848" w:rsidR="00012966" w:rsidRPr="000522F5" w:rsidRDefault="00012966" w:rsidP="00012966">
            <w:pPr>
              <w:jc w:val="center"/>
              <w:rPr>
                <w:rFonts w:eastAsia="Times New Roman" w:cs="Arial"/>
                <w:sz w:val="18"/>
                <w:szCs w:val="18"/>
                <w:lang w:eastAsia="en-AU"/>
              </w:rPr>
            </w:pPr>
            <w:r w:rsidRPr="000522F5">
              <w:rPr>
                <w:rFonts w:cs="Arial"/>
                <w:sz w:val="18"/>
                <w:szCs w:val="18"/>
              </w:rPr>
              <w:t>15.8</w:t>
            </w:r>
          </w:p>
        </w:tc>
        <w:tc>
          <w:tcPr>
            <w:tcW w:w="794" w:type="dxa"/>
            <w:noWrap/>
            <w:hideMark/>
          </w:tcPr>
          <w:p w14:paraId="561BD076" w14:textId="0407DC55" w:rsidR="00012966" w:rsidRPr="000522F5" w:rsidRDefault="00012966" w:rsidP="00012966">
            <w:pPr>
              <w:jc w:val="center"/>
              <w:rPr>
                <w:rFonts w:eastAsia="Times New Roman" w:cs="Arial"/>
                <w:sz w:val="18"/>
                <w:szCs w:val="18"/>
                <w:lang w:eastAsia="en-AU"/>
              </w:rPr>
            </w:pPr>
            <w:r w:rsidRPr="000522F5">
              <w:rPr>
                <w:rFonts w:cs="Arial"/>
                <w:sz w:val="18"/>
                <w:szCs w:val="18"/>
              </w:rPr>
              <w:t>550</w:t>
            </w:r>
          </w:p>
        </w:tc>
        <w:tc>
          <w:tcPr>
            <w:tcW w:w="794" w:type="dxa"/>
            <w:noWrap/>
            <w:hideMark/>
          </w:tcPr>
          <w:p w14:paraId="04192C91" w14:textId="53007E37" w:rsidR="00012966" w:rsidRPr="000522F5" w:rsidRDefault="00012966" w:rsidP="00012966">
            <w:pPr>
              <w:jc w:val="center"/>
              <w:rPr>
                <w:rFonts w:eastAsia="Times New Roman" w:cs="Arial"/>
                <w:sz w:val="18"/>
                <w:szCs w:val="18"/>
                <w:lang w:eastAsia="en-AU"/>
              </w:rPr>
            </w:pPr>
            <w:r w:rsidRPr="000522F5">
              <w:rPr>
                <w:rFonts w:cs="Arial"/>
                <w:sz w:val="18"/>
                <w:szCs w:val="18"/>
              </w:rPr>
              <w:t>16.0</w:t>
            </w:r>
          </w:p>
        </w:tc>
      </w:tr>
      <w:tr w:rsidR="000522F5" w:rsidRPr="000522F5" w14:paraId="412DABAE" w14:textId="77777777" w:rsidTr="000522F5">
        <w:trPr>
          <w:trHeight w:val="315"/>
        </w:trPr>
        <w:tc>
          <w:tcPr>
            <w:tcW w:w="2835" w:type="dxa"/>
            <w:noWrap/>
            <w:hideMark/>
          </w:tcPr>
          <w:p w14:paraId="33B53104" w14:textId="16F18332" w:rsidR="00012966" w:rsidRPr="000522F5" w:rsidRDefault="00012966" w:rsidP="00012966">
            <w:pPr>
              <w:rPr>
                <w:rFonts w:eastAsia="Times New Roman" w:cs="Arial"/>
                <w:sz w:val="18"/>
                <w:szCs w:val="18"/>
                <w:lang w:eastAsia="en-AU"/>
              </w:rPr>
            </w:pPr>
            <w:r w:rsidRPr="000522F5">
              <w:rPr>
                <w:rFonts w:cs="Arial"/>
                <w:sz w:val="18"/>
                <w:szCs w:val="18"/>
              </w:rPr>
              <w:t xml:space="preserve">Total completed by </w:t>
            </w:r>
            <w:r w:rsidR="001C5C82" w:rsidRPr="000522F5">
              <w:rPr>
                <w:rFonts w:cs="Arial"/>
                <w:sz w:val="18"/>
                <w:szCs w:val="18"/>
              </w:rPr>
              <w:t>CATI</w:t>
            </w:r>
          </w:p>
        </w:tc>
        <w:tc>
          <w:tcPr>
            <w:tcW w:w="794" w:type="dxa"/>
            <w:noWrap/>
            <w:hideMark/>
          </w:tcPr>
          <w:p w14:paraId="492624DE" w14:textId="33B6B295" w:rsidR="00012966" w:rsidRPr="000522F5" w:rsidRDefault="00012966" w:rsidP="00012966">
            <w:pPr>
              <w:jc w:val="center"/>
              <w:rPr>
                <w:rFonts w:eastAsia="Times New Roman" w:cs="Arial"/>
                <w:sz w:val="18"/>
                <w:szCs w:val="18"/>
                <w:lang w:eastAsia="en-AU"/>
              </w:rPr>
            </w:pPr>
            <w:r w:rsidRPr="000522F5">
              <w:rPr>
                <w:rFonts w:cs="Arial"/>
                <w:sz w:val="18"/>
                <w:szCs w:val="18"/>
              </w:rPr>
              <w:t>399</w:t>
            </w:r>
          </w:p>
        </w:tc>
        <w:tc>
          <w:tcPr>
            <w:tcW w:w="794" w:type="dxa"/>
            <w:noWrap/>
            <w:hideMark/>
          </w:tcPr>
          <w:p w14:paraId="57613E40" w14:textId="79CDD366" w:rsidR="00012966" w:rsidRPr="000522F5" w:rsidRDefault="00012966" w:rsidP="00012966">
            <w:pPr>
              <w:jc w:val="center"/>
              <w:rPr>
                <w:rFonts w:eastAsia="Times New Roman" w:cs="Arial"/>
                <w:sz w:val="18"/>
                <w:szCs w:val="18"/>
                <w:lang w:eastAsia="en-AU"/>
              </w:rPr>
            </w:pPr>
            <w:r w:rsidRPr="000522F5">
              <w:rPr>
                <w:rFonts w:cs="Arial"/>
                <w:sz w:val="18"/>
                <w:szCs w:val="18"/>
              </w:rPr>
              <w:t>33.2</w:t>
            </w:r>
          </w:p>
        </w:tc>
        <w:tc>
          <w:tcPr>
            <w:tcW w:w="987" w:type="dxa"/>
            <w:noWrap/>
            <w:hideMark/>
          </w:tcPr>
          <w:p w14:paraId="489E02C7" w14:textId="2CB46FB8" w:rsidR="00012966" w:rsidRPr="000522F5" w:rsidRDefault="00012966" w:rsidP="00012966">
            <w:pPr>
              <w:jc w:val="center"/>
              <w:rPr>
                <w:rFonts w:eastAsia="Times New Roman" w:cs="Arial"/>
                <w:sz w:val="18"/>
                <w:szCs w:val="18"/>
                <w:lang w:eastAsia="en-AU"/>
              </w:rPr>
            </w:pPr>
            <w:r w:rsidRPr="000522F5">
              <w:rPr>
                <w:rFonts w:cs="Arial"/>
                <w:sz w:val="18"/>
                <w:szCs w:val="18"/>
              </w:rPr>
              <w:t>83</w:t>
            </w:r>
          </w:p>
        </w:tc>
        <w:tc>
          <w:tcPr>
            <w:tcW w:w="794" w:type="dxa"/>
            <w:noWrap/>
            <w:hideMark/>
          </w:tcPr>
          <w:p w14:paraId="70DD6ADA" w14:textId="198ACD9A" w:rsidR="00012966" w:rsidRPr="000522F5" w:rsidRDefault="00012966" w:rsidP="00012966">
            <w:pPr>
              <w:jc w:val="center"/>
              <w:rPr>
                <w:rFonts w:eastAsia="Times New Roman" w:cs="Arial"/>
                <w:sz w:val="18"/>
                <w:szCs w:val="18"/>
                <w:lang w:eastAsia="en-AU"/>
              </w:rPr>
            </w:pPr>
            <w:r w:rsidRPr="000522F5">
              <w:rPr>
                <w:rFonts w:cs="Arial"/>
                <w:sz w:val="18"/>
                <w:szCs w:val="18"/>
              </w:rPr>
              <w:t>36.4</w:t>
            </w:r>
          </w:p>
        </w:tc>
        <w:tc>
          <w:tcPr>
            <w:tcW w:w="794" w:type="dxa"/>
            <w:noWrap/>
            <w:hideMark/>
          </w:tcPr>
          <w:p w14:paraId="79590FDF" w14:textId="43924308" w:rsidR="00012966" w:rsidRPr="000522F5" w:rsidRDefault="00012966" w:rsidP="00012966">
            <w:pPr>
              <w:jc w:val="center"/>
              <w:rPr>
                <w:rFonts w:eastAsia="Times New Roman" w:cs="Arial"/>
                <w:sz w:val="18"/>
                <w:szCs w:val="18"/>
                <w:lang w:eastAsia="en-AU"/>
              </w:rPr>
            </w:pPr>
            <w:r w:rsidRPr="000522F5">
              <w:rPr>
                <w:rFonts w:cs="Arial"/>
                <w:sz w:val="18"/>
                <w:szCs w:val="18"/>
              </w:rPr>
              <w:t>749</w:t>
            </w:r>
          </w:p>
        </w:tc>
        <w:tc>
          <w:tcPr>
            <w:tcW w:w="794" w:type="dxa"/>
            <w:noWrap/>
            <w:hideMark/>
          </w:tcPr>
          <w:p w14:paraId="68C2E6C1" w14:textId="0C5C1C6C" w:rsidR="00012966" w:rsidRPr="000522F5" w:rsidRDefault="00012966" w:rsidP="00012966">
            <w:pPr>
              <w:jc w:val="center"/>
              <w:rPr>
                <w:rFonts w:eastAsia="Times New Roman" w:cs="Arial"/>
                <w:sz w:val="18"/>
                <w:szCs w:val="18"/>
                <w:lang w:eastAsia="en-AU"/>
              </w:rPr>
            </w:pPr>
            <w:r w:rsidRPr="000522F5">
              <w:rPr>
                <w:rFonts w:cs="Arial"/>
                <w:sz w:val="18"/>
                <w:szCs w:val="18"/>
              </w:rPr>
              <w:t>37.5</w:t>
            </w:r>
          </w:p>
        </w:tc>
        <w:tc>
          <w:tcPr>
            <w:tcW w:w="794" w:type="dxa"/>
            <w:noWrap/>
            <w:hideMark/>
          </w:tcPr>
          <w:p w14:paraId="181B66FD" w14:textId="59079894" w:rsidR="00012966" w:rsidRPr="000522F5" w:rsidRDefault="00012966" w:rsidP="00012966">
            <w:pPr>
              <w:jc w:val="center"/>
              <w:rPr>
                <w:rFonts w:eastAsia="Times New Roman" w:cs="Arial"/>
                <w:sz w:val="18"/>
                <w:szCs w:val="18"/>
                <w:lang w:eastAsia="en-AU"/>
              </w:rPr>
            </w:pPr>
            <w:r w:rsidRPr="000522F5">
              <w:rPr>
                <w:rFonts w:cs="Arial"/>
                <w:sz w:val="18"/>
                <w:szCs w:val="18"/>
              </w:rPr>
              <w:t>1,231</w:t>
            </w:r>
          </w:p>
        </w:tc>
        <w:tc>
          <w:tcPr>
            <w:tcW w:w="794" w:type="dxa"/>
            <w:noWrap/>
            <w:hideMark/>
          </w:tcPr>
          <w:p w14:paraId="6E4AA876" w14:textId="16381669" w:rsidR="00012966" w:rsidRPr="000522F5" w:rsidRDefault="00012966" w:rsidP="00012966">
            <w:pPr>
              <w:jc w:val="center"/>
              <w:rPr>
                <w:rFonts w:eastAsia="Times New Roman" w:cs="Arial"/>
                <w:sz w:val="18"/>
                <w:szCs w:val="18"/>
                <w:lang w:eastAsia="en-AU"/>
              </w:rPr>
            </w:pPr>
            <w:r w:rsidRPr="000522F5">
              <w:rPr>
                <w:rFonts w:cs="Arial"/>
                <w:sz w:val="18"/>
                <w:szCs w:val="18"/>
              </w:rPr>
              <w:t>35.9</w:t>
            </w:r>
          </w:p>
        </w:tc>
      </w:tr>
    </w:tbl>
    <w:p w14:paraId="3C6ED95F" w14:textId="2DF9B978" w:rsidR="00E921DB" w:rsidRDefault="0024454F" w:rsidP="002C292D">
      <w:pPr>
        <w:pStyle w:val="Body"/>
        <w:spacing w:before="240"/>
      </w:pPr>
      <w:r w:rsidRPr="002C292D">
        <w:fldChar w:fldCharType="begin"/>
      </w:r>
      <w:r w:rsidRPr="002C292D">
        <w:instrText xml:space="preserve"> REF _Ref532556705 \h </w:instrText>
      </w:r>
      <w:r w:rsidR="00541368" w:rsidRPr="002C292D">
        <w:instrText xml:space="preserve"> \* MERGEFORMAT </w:instrText>
      </w:r>
      <w:r w:rsidRPr="002C292D">
        <w:fldChar w:fldCharType="separate"/>
      </w:r>
      <w:r w:rsidR="004A0528" w:rsidRPr="002C292D">
        <w:t xml:space="preserve">Table </w:t>
      </w:r>
      <w:r w:rsidR="004A0528" w:rsidRPr="002C292D">
        <w:rPr>
          <w:noProof/>
        </w:rPr>
        <w:t>21</w:t>
      </w:r>
      <w:r w:rsidRPr="002C292D">
        <w:fldChar w:fldCharType="end"/>
      </w:r>
      <w:r w:rsidRPr="002C292D">
        <w:t xml:space="preserve"> </w:t>
      </w:r>
      <w:r w:rsidR="002C292D" w:rsidRPr="002C292D">
        <w:t>compares</w:t>
      </w:r>
      <w:r w:rsidR="008E1BA3" w:rsidRPr="002C292D">
        <w:t xml:space="preserve"> sample yield and mode of completion within the </w:t>
      </w:r>
      <w:r w:rsidR="005C03E2">
        <w:t>workflow</w:t>
      </w:r>
      <w:r w:rsidR="008E1BA3" w:rsidRPr="002C292D">
        <w:t xml:space="preserve"> to which the supervisor was originally assigned</w:t>
      </w:r>
      <w:r w:rsidR="002C292D" w:rsidRPr="002C292D">
        <w:t xml:space="preserve">. </w:t>
      </w:r>
      <w:r w:rsidR="00E921DB" w:rsidRPr="002C292D">
        <w:t xml:space="preserve">Overall sample yield was similar for the online </w:t>
      </w:r>
      <w:r w:rsidR="002C292D">
        <w:t>workflow</w:t>
      </w:r>
      <w:r w:rsidR="00E921DB" w:rsidRPr="002C292D">
        <w:t xml:space="preserve"> (</w:t>
      </w:r>
      <w:r w:rsidR="002C292D" w:rsidRPr="002C292D">
        <w:t>45</w:t>
      </w:r>
      <w:r w:rsidR="00EE0DDB" w:rsidRPr="002C292D">
        <w:t>.</w:t>
      </w:r>
      <w:r w:rsidR="002C292D" w:rsidRPr="002C292D">
        <w:t>6</w:t>
      </w:r>
      <w:r w:rsidR="00E921DB" w:rsidRPr="002C292D">
        <w:t xml:space="preserve"> per cent) and the CATI </w:t>
      </w:r>
      <w:r w:rsidR="002C292D" w:rsidRPr="002C292D">
        <w:t>workflow</w:t>
      </w:r>
      <w:r w:rsidR="00E921DB" w:rsidRPr="002C292D">
        <w:t xml:space="preserve"> (</w:t>
      </w:r>
      <w:r w:rsidR="002C292D" w:rsidRPr="002C292D">
        <w:t>45</w:t>
      </w:r>
      <w:r w:rsidR="00EE0DDB" w:rsidRPr="002C292D">
        <w:t>.</w:t>
      </w:r>
      <w:r w:rsidR="002C292D" w:rsidRPr="002C292D">
        <w:t>0</w:t>
      </w:r>
      <w:r w:rsidR="00E921DB" w:rsidRPr="002C292D">
        <w:t xml:space="preserve"> per cent)</w:t>
      </w:r>
      <w:r w:rsidR="00227696" w:rsidRPr="002C292D">
        <w:t xml:space="preserve">. </w:t>
      </w:r>
      <w:r w:rsidR="00224515">
        <w:t>One in seven</w:t>
      </w:r>
      <w:r w:rsidR="00E921DB" w:rsidRPr="002C292D">
        <w:t xml:space="preserve"> supervisors in the online </w:t>
      </w:r>
      <w:r w:rsidR="005C03E2">
        <w:t>workflow</w:t>
      </w:r>
      <w:r w:rsidR="00E921DB" w:rsidRPr="002C292D">
        <w:t xml:space="preserve"> (</w:t>
      </w:r>
      <w:r w:rsidR="002C292D" w:rsidRPr="002C292D">
        <w:t>14</w:t>
      </w:r>
      <w:r w:rsidR="00F27B43" w:rsidRPr="002C292D">
        <w:t>.</w:t>
      </w:r>
      <w:r w:rsidR="002C292D" w:rsidRPr="002C292D">
        <w:t>7</w:t>
      </w:r>
      <w:r w:rsidR="00E921DB" w:rsidRPr="002C292D">
        <w:t xml:space="preserve"> per cent</w:t>
      </w:r>
      <w:r w:rsidR="002C292D" w:rsidRPr="002C292D">
        <w:t>)</w:t>
      </w:r>
      <w:r w:rsidR="00E921DB" w:rsidRPr="002C292D">
        <w:t xml:space="preserve"> complete</w:t>
      </w:r>
      <w:r w:rsidR="00224515">
        <w:t>d</w:t>
      </w:r>
      <w:r w:rsidR="00E3703B">
        <w:t xml:space="preserve"> by CATI</w:t>
      </w:r>
      <w:r w:rsidR="002C292D" w:rsidRPr="002C292D">
        <w:t xml:space="preserve">, in comparison to a low rate of online completion </w:t>
      </w:r>
      <w:r w:rsidR="002C292D">
        <w:t xml:space="preserve">(5.1 per cent) </w:t>
      </w:r>
      <w:r w:rsidR="002C292D" w:rsidRPr="002C292D">
        <w:t>by supervisors assigned to the CATI workflow</w:t>
      </w:r>
      <w:r w:rsidR="00E921DB" w:rsidRPr="002C292D">
        <w:t>.</w:t>
      </w:r>
    </w:p>
    <w:p w14:paraId="6F818A15" w14:textId="3F71460C" w:rsidR="005F7853" w:rsidRPr="002F12E9" w:rsidRDefault="005F7853" w:rsidP="005F7853">
      <w:pPr>
        <w:pStyle w:val="Caption"/>
        <w:spacing w:before="120"/>
        <w:rPr>
          <w:color w:val="auto"/>
        </w:rPr>
      </w:pPr>
      <w:bookmarkStart w:id="135" w:name="_Ref532556705"/>
      <w:bookmarkStart w:id="136" w:name="_Toc58929147"/>
      <w:r w:rsidRPr="002F12E9">
        <w:rPr>
          <w:color w:val="auto"/>
        </w:rPr>
        <w:t xml:space="preserve">Table </w:t>
      </w:r>
      <w:r w:rsidR="00B439B2" w:rsidRPr="002F12E9">
        <w:rPr>
          <w:noProof/>
          <w:color w:val="auto"/>
        </w:rPr>
        <w:fldChar w:fldCharType="begin"/>
      </w:r>
      <w:r w:rsidR="00B439B2" w:rsidRPr="002F12E9">
        <w:rPr>
          <w:noProof/>
          <w:color w:val="auto"/>
        </w:rPr>
        <w:instrText xml:space="preserve"> SEQ Table \* ARABIC </w:instrText>
      </w:r>
      <w:r w:rsidR="00B439B2" w:rsidRPr="002F12E9">
        <w:rPr>
          <w:noProof/>
          <w:color w:val="auto"/>
        </w:rPr>
        <w:fldChar w:fldCharType="separate"/>
      </w:r>
      <w:r w:rsidR="002C292D" w:rsidRPr="002F12E9">
        <w:rPr>
          <w:noProof/>
          <w:color w:val="auto"/>
        </w:rPr>
        <w:t>21</w:t>
      </w:r>
      <w:r w:rsidR="00B439B2" w:rsidRPr="002F12E9">
        <w:rPr>
          <w:noProof/>
          <w:color w:val="auto"/>
        </w:rPr>
        <w:fldChar w:fldCharType="end"/>
      </w:r>
      <w:bookmarkEnd w:id="135"/>
      <w:r w:rsidRPr="002F12E9">
        <w:rPr>
          <w:color w:val="auto"/>
        </w:rPr>
        <w:tab/>
        <w:t xml:space="preserve">Sample yield and mode of completion by </w:t>
      </w:r>
      <w:r w:rsidR="001E3C8A" w:rsidRPr="002F12E9">
        <w:rPr>
          <w:color w:val="auto"/>
        </w:rPr>
        <w:t>workflow</w:t>
      </w:r>
      <w:bookmarkEnd w:id="136"/>
    </w:p>
    <w:tbl>
      <w:tblPr>
        <w:tblStyle w:val="TableGrid"/>
        <w:tblW w:w="8932" w:type="dxa"/>
        <w:tblLook w:val="04A0" w:firstRow="1" w:lastRow="0" w:firstColumn="1" w:lastColumn="0" w:noHBand="0" w:noVBand="1"/>
      </w:tblPr>
      <w:tblGrid>
        <w:gridCol w:w="3005"/>
        <w:gridCol w:w="936"/>
        <w:gridCol w:w="1151"/>
        <w:gridCol w:w="999"/>
        <w:gridCol w:w="921"/>
        <w:gridCol w:w="1063"/>
        <w:gridCol w:w="857"/>
      </w:tblGrid>
      <w:tr w:rsidR="002F12E9" w:rsidRPr="002F12E9" w14:paraId="1FA7E6FE" w14:textId="77777777" w:rsidTr="002F12E9">
        <w:trPr>
          <w:trHeight w:val="300"/>
        </w:trPr>
        <w:tc>
          <w:tcPr>
            <w:tcW w:w="3005" w:type="dxa"/>
            <w:noWrap/>
            <w:hideMark/>
          </w:tcPr>
          <w:p w14:paraId="59D700A8" w14:textId="77777777" w:rsidR="002F12E9" w:rsidRPr="002F12E9" w:rsidRDefault="002F12E9" w:rsidP="002C292D">
            <w:pPr>
              <w:rPr>
                <w:rFonts w:eastAsia="Times New Roman" w:cs="Arial"/>
                <w:b/>
                <w:bCs/>
                <w:sz w:val="18"/>
                <w:szCs w:val="18"/>
                <w:lang w:eastAsia="en-AU"/>
              </w:rPr>
            </w:pPr>
            <w:r w:rsidRPr="002F12E9">
              <w:rPr>
                <w:rFonts w:eastAsia="Times New Roman" w:cs="Arial"/>
                <w:b/>
                <w:bCs/>
                <w:sz w:val="18"/>
                <w:szCs w:val="18"/>
                <w:lang w:eastAsia="en-AU"/>
              </w:rPr>
              <w:t> </w:t>
            </w:r>
          </w:p>
        </w:tc>
        <w:tc>
          <w:tcPr>
            <w:tcW w:w="936" w:type="dxa"/>
            <w:noWrap/>
            <w:hideMark/>
          </w:tcPr>
          <w:p w14:paraId="19D29D92" w14:textId="52CD1A13" w:rsidR="002F12E9" w:rsidRPr="002F12E9" w:rsidRDefault="002F12E9" w:rsidP="002C292D">
            <w:pPr>
              <w:jc w:val="center"/>
              <w:rPr>
                <w:rFonts w:eastAsia="Times New Roman" w:cs="Arial"/>
                <w:b/>
                <w:bCs/>
                <w:sz w:val="18"/>
                <w:szCs w:val="18"/>
                <w:lang w:eastAsia="en-AU"/>
              </w:rPr>
            </w:pPr>
            <w:r w:rsidRPr="002F12E9">
              <w:rPr>
                <w:rFonts w:eastAsia="Times New Roman" w:cs="Arial"/>
                <w:b/>
                <w:bCs/>
                <w:sz w:val="18"/>
                <w:szCs w:val="18"/>
                <w:lang w:eastAsia="en-AU"/>
              </w:rPr>
              <w:t>Online </w:t>
            </w:r>
            <w:r>
              <w:rPr>
                <w:rFonts w:eastAsia="Times New Roman" w:cs="Arial"/>
                <w:b/>
                <w:bCs/>
                <w:sz w:val="18"/>
                <w:szCs w:val="18"/>
                <w:lang w:eastAsia="en-AU"/>
              </w:rPr>
              <w:t>n</w:t>
            </w:r>
          </w:p>
        </w:tc>
        <w:tc>
          <w:tcPr>
            <w:tcW w:w="1151" w:type="dxa"/>
          </w:tcPr>
          <w:p w14:paraId="28410D2B" w14:textId="49018B9C" w:rsidR="002F12E9" w:rsidRPr="002F12E9" w:rsidRDefault="002F12E9" w:rsidP="002C292D">
            <w:pPr>
              <w:jc w:val="center"/>
              <w:rPr>
                <w:rFonts w:eastAsia="Times New Roman" w:cs="Arial"/>
                <w:b/>
                <w:bCs/>
                <w:sz w:val="18"/>
                <w:szCs w:val="18"/>
                <w:lang w:eastAsia="en-AU"/>
              </w:rPr>
            </w:pPr>
            <w:r>
              <w:rPr>
                <w:rFonts w:eastAsia="Times New Roman" w:cs="Arial"/>
                <w:b/>
                <w:bCs/>
                <w:sz w:val="18"/>
                <w:szCs w:val="18"/>
                <w:lang w:eastAsia="en-AU"/>
              </w:rPr>
              <w:t>Online %</w:t>
            </w:r>
          </w:p>
        </w:tc>
        <w:tc>
          <w:tcPr>
            <w:tcW w:w="999" w:type="dxa"/>
            <w:noWrap/>
            <w:hideMark/>
          </w:tcPr>
          <w:p w14:paraId="5F829C69" w14:textId="342399DF" w:rsidR="002F12E9" w:rsidRPr="002F12E9" w:rsidRDefault="002F12E9" w:rsidP="002C292D">
            <w:pPr>
              <w:jc w:val="center"/>
              <w:rPr>
                <w:rFonts w:eastAsia="Times New Roman" w:cs="Arial"/>
                <w:b/>
                <w:bCs/>
                <w:sz w:val="18"/>
                <w:szCs w:val="18"/>
                <w:lang w:eastAsia="en-AU"/>
              </w:rPr>
            </w:pPr>
            <w:r w:rsidRPr="002F12E9">
              <w:rPr>
                <w:rFonts w:eastAsia="Times New Roman" w:cs="Arial"/>
                <w:b/>
                <w:bCs/>
                <w:sz w:val="18"/>
                <w:szCs w:val="18"/>
                <w:lang w:eastAsia="en-AU"/>
              </w:rPr>
              <w:t>CATI </w:t>
            </w:r>
            <w:r>
              <w:rPr>
                <w:rFonts w:eastAsia="Times New Roman" w:cs="Arial"/>
                <w:b/>
                <w:bCs/>
                <w:sz w:val="18"/>
                <w:szCs w:val="18"/>
                <w:lang w:eastAsia="en-AU"/>
              </w:rPr>
              <w:t>n</w:t>
            </w:r>
          </w:p>
        </w:tc>
        <w:tc>
          <w:tcPr>
            <w:tcW w:w="921" w:type="dxa"/>
          </w:tcPr>
          <w:p w14:paraId="62A2DFD2" w14:textId="0F535FC1" w:rsidR="002F12E9" w:rsidRPr="002F12E9" w:rsidRDefault="002F12E9" w:rsidP="002C292D">
            <w:pPr>
              <w:jc w:val="center"/>
              <w:rPr>
                <w:rFonts w:eastAsia="Times New Roman" w:cs="Arial"/>
                <w:b/>
                <w:bCs/>
                <w:sz w:val="18"/>
                <w:szCs w:val="18"/>
                <w:lang w:eastAsia="en-AU"/>
              </w:rPr>
            </w:pPr>
            <w:r>
              <w:rPr>
                <w:rFonts w:eastAsia="Times New Roman" w:cs="Arial"/>
                <w:b/>
                <w:bCs/>
                <w:sz w:val="18"/>
                <w:szCs w:val="18"/>
                <w:lang w:eastAsia="en-AU"/>
              </w:rPr>
              <w:t>CATI %</w:t>
            </w:r>
          </w:p>
        </w:tc>
        <w:tc>
          <w:tcPr>
            <w:tcW w:w="1063" w:type="dxa"/>
            <w:noWrap/>
            <w:hideMark/>
          </w:tcPr>
          <w:p w14:paraId="428E5CAF" w14:textId="1FF2EFD2" w:rsidR="002F12E9" w:rsidRPr="002F12E9" w:rsidRDefault="002F12E9" w:rsidP="002C292D">
            <w:pPr>
              <w:jc w:val="center"/>
              <w:rPr>
                <w:rFonts w:eastAsia="Times New Roman" w:cs="Arial"/>
                <w:b/>
                <w:bCs/>
                <w:sz w:val="18"/>
                <w:szCs w:val="18"/>
                <w:lang w:eastAsia="en-AU"/>
              </w:rPr>
            </w:pPr>
            <w:r w:rsidRPr="002F12E9">
              <w:rPr>
                <w:rFonts w:eastAsia="Times New Roman" w:cs="Arial"/>
                <w:b/>
                <w:bCs/>
                <w:sz w:val="18"/>
                <w:szCs w:val="18"/>
                <w:lang w:eastAsia="en-AU"/>
              </w:rPr>
              <w:t>Total</w:t>
            </w:r>
            <w:r>
              <w:rPr>
                <w:rFonts w:eastAsia="Times New Roman" w:cs="Arial"/>
                <w:b/>
                <w:bCs/>
                <w:sz w:val="18"/>
                <w:szCs w:val="18"/>
                <w:lang w:eastAsia="en-AU"/>
              </w:rPr>
              <w:t xml:space="preserve"> n</w:t>
            </w:r>
          </w:p>
        </w:tc>
        <w:tc>
          <w:tcPr>
            <w:tcW w:w="857" w:type="dxa"/>
          </w:tcPr>
          <w:p w14:paraId="1D7153C8" w14:textId="00334431" w:rsidR="002F12E9" w:rsidRPr="002F12E9" w:rsidRDefault="002F12E9" w:rsidP="002C292D">
            <w:pPr>
              <w:jc w:val="center"/>
              <w:rPr>
                <w:rFonts w:eastAsia="Times New Roman" w:cs="Arial"/>
                <w:b/>
                <w:bCs/>
                <w:sz w:val="18"/>
                <w:szCs w:val="18"/>
                <w:lang w:eastAsia="en-AU"/>
              </w:rPr>
            </w:pPr>
            <w:r>
              <w:rPr>
                <w:rFonts w:eastAsia="Times New Roman" w:cs="Arial"/>
                <w:b/>
                <w:bCs/>
                <w:sz w:val="18"/>
                <w:szCs w:val="18"/>
                <w:lang w:eastAsia="en-AU"/>
              </w:rPr>
              <w:t>Total %</w:t>
            </w:r>
          </w:p>
        </w:tc>
      </w:tr>
      <w:tr w:rsidR="002F12E9" w:rsidRPr="002F12E9" w14:paraId="15295E32" w14:textId="77777777" w:rsidTr="002F12E9">
        <w:trPr>
          <w:trHeight w:val="300"/>
        </w:trPr>
        <w:tc>
          <w:tcPr>
            <w:tcW w:w="3005" w:type="dxa"/>
            <w:noWrap/>
            <w:hideMark/>
          </w:tcPr>
          <w:p w14:paraId="01A53B2A" w14:textId="4D1C3BB4" w:rsidR="002C292D" w:rsidRPr="002F12E9" w:rsidRDefault="002C292D" w:rsidP="002C292D">
            <w:pPr>
              <w:rPr>
                <w:rFonts w:eastAsia="Times New Roman" w:cs="Arial"/>
                <w:sz w:val="18"/>
                <w:szCs w:val="18"/>
                <w:lang w:eastAsia="en-AU"/>
              </w:rPr>
            </w:pPr>
            <w:r w:rsidRPr="002F12E9">
              <w:rPr>
                <w:rFonts w:eastAsia="Times New Roman" w:cs="Arial"/>
                <w:sz w:val="18"/>
                <w:szCs w:val="18"/>
                <w:lang w:eastAsia="en-AU"/>
              </w:rPr>
              <w:t>In</w:t>
            </w:r>
            <w:r w:rsidR="00057314" w:rsidRPr="002F12E9">
              <w:rPr>
                <w:rFonts w:eastAsia="Times New Roman" w:cs="Arial"/>
                <w:sz w:val="18"/>
                <w:szCs w:val="18"/>
                <w:lang w:eastAsia="en-AU"/>
              </w:rPr>
              <w:t>-</w:t>
            </w:r>
            <w:r w:rsidRPr="002F12E9">
              <w:rPr>
                <w:rFonts w:eastAsia="Times New Roman" w:cs="Arial"/>
                <w:sz w:val="18"/>
                <w:szCs w:val="18"/>
                <w:lang w:eastAsia="en-AU"/>
              </w:rPr>
              <w:t>scope supervisors approached</w:t>
            </w:r>
            <w:r w:rsidR="005C03E2" w:rsidRPr="002F12E9">
              <w:rPr>
                <w:sz w:val="18"/>
                <w:szCs w:val="18"/>
                <w:vertAlign w:val="superscript"/>
              </w:rPr>
              <w:t>1</w:t>
            </w:r>
          </w:p>
        </w:tc>
        <w:tc>
          <w:tcPr>
            <w:tcW w:w="936" w:type="dxa"/>
            <w:noWrap/>
            <w:hideMark/>
          </w:tcPr>
          <w:p w14:paraId="3ADB61AC"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7,016</w:t>
            </w:r>
          </w:p>
        </w:tc>
        <w:tc>
          <w:tcPr>
            <w:tcW w:w="1151" w:type="dxa"/>
            <w:noWrap/>
            <w:hideMark/>
          </w:tcPr>
          <w:p w14:paraId="0D3ECBCB"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100.0</w:t>
            </w:r>
          </w:p>
        </w:tc>
        <w:tc>
          <w:tcPr>
            <w:tcW w:w="999" w:type="dxa"/>
            <w:noWrap/>
            <w:hideMark/>
          </w:tcPr>
          <w:p w14:paraId="3D1CF48D"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507</w:t>
            </w:r>
          </w:p>
        </w:tc>
        <w:tc>
          <w:tcPr>
            <w:tcW w:w="921" w:type="dxa"/>
            <w:noWrap/>
            <w:hideMark/>
          </w:tcPr>
          <w:p w14:paraId="1ADE9BD8"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100.0</w:t>
            </w:r>
          </w:p>
        </w:tc>
        <w:tc>
          <w:tcPr>
            <w:tcW w:w="1063" w:type="dxa"/>
            <w:noWrap/>
            <w:hideMark/>
          </w:tcPr>
          <w:p w14:paraId="690D600B"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7,523</w:t>
            </w:r>
          </w:p>
        </w:tc>
        <w:tc>
          <w:tcPr>
            <w:tcW w:w="857" w:type="dxa"/>
            <w:noWrap/>
            <w:hideMark/>
          </w:tcPr>
          <w:p w14:paraId="412A7723"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100.0</w:t>
            </w:r>
          </w:p>
        </w:tc>
      </w:tr>
      <w:tr w:rsidR="002F12E9" w:rsidRPr="002F12E9" w14:paraId="25D3DAEE" w14:textId="77777777" w:rsidTr="002F12E9">
        <w:trPr>
          <w:trHeight w:val="300"/>
        </w:trPr>
        <w:tc>
          <w:tcPr>
            <w:tcW w:w="3005" w:type="dxa"/>
            <w:hideMark/>
          </w:tcPr>
          <w:p w14:paraId="6F0F6DE4" w14:textId="77777777" w:rsidR="002C292D" w:rsidRPr="002F12E9" w:rsidRDefault="002C292D" w:rsidP="002C292D">
            <w:pPr>
              <w:ind w:firstLineChars="100" w:firstLine="180"/>
              <w:rPr>
                <w:rFonts w:eastAsia="Times New Roman" w:cs="Arial"/>
                <w:sz w:val="18"/>
                <w:szCs w:val="18"/>
                <w:lang w:eastAsia="en-AU"/>
              </w:rPr>
            </w:pPr>
            <w:r w:rsidRPr="002F12E9">
              <w:rPr>
                <w:rFonts w:eastAsia="Times New Roman" w:cs="Arial"/>
                <w:sz w:val="18"/>
                <w:szCs w:val="18"/>
                <w:lang w:eastAsia="en-AU"/>
              </w:rPr>
              <w:t>Total completed</w:t>
            </w:r>
          </w:p>
        </w:tc>
        <w:tc>
          <w:tcPr>
            <w:tcW w:w="936" w:type="dxa"/>
            <w:noWrap/>
            <w:hideMark/>
          </w:tcPr>
          <w:p w14:paraId="3DF7B9D7"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3,202</w:t>
            </w:r>
          </w:p>
        </w:tc>
        <w:tc>
          <w:tcPr>
            <w:tcW w:w="1151" w:type="dxa"/>
            <w:hideMark/>
          </w:tcPr>
          <w:p w14:paraId="63A14A3D"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45.6</w:t>
            </w:r>
          </w:p>
        </w:tc>
        <w:tc>
          <w:tcPr>
            <w:tcW w:w="999" w:type="dxa"/>
            <w:noWrap/>
            <w:hideMark/>
          </w:tcPr>
          <w:p w14:paraId="3DA9FDE5"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228</w:t>
            </w:r>
          </w:p>
        </w:tc>
        <w:tc>
          <w:tcPr>
            <w:tcW w:w="921" w:type="dxa"/>
            <w:hideMark/>
          </w:tcPr>
          <w:p w14:paraId="3D7E1E12"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45.0</w:t>
            </w:r>
          </w:p>
        </w:tc>
        <w:tc>
          <w:tcPr>
            <w:tcW w:w="1063" w:type="dxa"/>
            <w:noWrap/>
            <w:hideMark/>
          </w:tcPr>
          <w:p w14:paraId="2A547740"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3,430</w:t>
            </w:r>
          </w:p>
        </w:tc>
        <w:tc>
          <w:tcPr>
            <w:tcW w:w="857" w:type="dxa"/>
            <w:hideMark/>
          </w:tcPr>
          <w:p w14:paraId="056F9C82"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45.6</w:t>
            </w:r>
          </w:p>
        </w:tc>
      </w:tr>
      <w:tr w:rsidR="002F12E9" w:rsidRPr="002F12E9" w14:paraId="1D1AB864" w14:textId="77777777" w:rsidTr="002F12E9">
        <w:trPr>
          <w:trHeight w:val="300"/>
        </w:trPr>
        <w:tc>
          <w:tcPr>
            <w:tcW w:w="3005" w:type="dxa"/>
            <w:noWrap/>
            <w:hideMark/>
          </w:tcPr>
          <w:p w14:paraId="4B829CAD" w14:textId="77777777" w:rsidR="002C292D" w:rsidRPr="002F12E9" w:rsidRDefault="002C292D" w:rsidP="002C292D">
            <w:pPr>
              <w:ind w:firstLineChars="200" w:firstLine="360"/>
              <w:rPr>
                <w:rFonts w:eastAsia="Times New Roman" w:cs="Arial"/>
                <w:sz w:val="18"/>
                <w:szCs w:val="18"/>
                <w:lang w:eastAsia="en-AU"/>
              </w:rPr>
            </w:pPr>
            <w:r w:rsidRPr="002F12E9">
              <w:rPr>
                <w:rFonts w:eastAsia="Times New Roman" w:cs="Arial"/>
                <w:sz w:val="18"/>
                <w:szCs w:val="18"/>
                <w:lang w:eastAsia="en-AU"/>
              </w:rPr>
              <w:t>Completed online</w:t>
            </w:r>
          </w:p>
        </w:tc>
        <w:tc>
          <w:tcPr>
            <w:tcW w:w="936" w:type="dxa"/>
            <w:noWrap/>
            <w:hideMark/>
          </w:tcPr>
          <w:p w14:paraId="6CC165DF"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2,173</w:t>
            </w:r>
          </w:p>
        </w:tc>
        <w:tc>
          <w:tcPr>
            <w:tcW w:w="1151" w:type="dxa"/>
            <w:noWrap/>
            <w:hideMark/>
          </w:tcPr>
          <w:p w14:paraId="526E11B9"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31.0</w:t>
            </w:r>
          </w:p>
        </w:tc>
        <w:tc>
          <w:tcPr>
            <w:tcW w:w="999" w:type="dxa"/>
            <w:noWrap/>
            <w:hideMark/>
          </w:tcPr>
          <w:p w14:paraId="63AACDD5"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26</w:t>
            </w:r>
          </w:p>
        </w:tc>
        <w:tc>
          <w:tcPr>
            <w:tcW w:w="921" w:type="dxa"/>
            <w:noWrap/>
            <w:hideMark/>
          </w:tcPr>
          <w:p w14:paraId="2AA7463D"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5.1</w:t>
            </w:r>
          </w:p>
        </w:tc>
        <w:tc>
          <w:tcPr>
            <w:tcW w:w="1063" w:type="dxa"/>
            <w:noWrap/>
            <w:hideMark/>
          </w:tcPr>
          <w:p w14:paraId="6E3E4E2D"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2,199</w:t>
            </w:r>
          </w:p>
        </w:tc>
        <w:tc>
          <w:tcPr>
            <w:tcW w:w="857" w:type="dxa"/>
            <w:noWrap/>
            <w:hideMark/>
          </w:tcPr>
          <w:p w14:paraId="674A0124"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29.2</w:t>
            </w:r>
          </w:p>
        </w:tc>
      </w:tr>
      <w:tr w:rsidR="002F12E9" w:rsidRPr="002F12E9" w14:paraId="02F01644" w14:textId="77777777" w:rsidTr="002F12E9">
        <w:trPr>
          <w:trHeight w:val="315"/>
        </w:trPr>
        <w:tc>
          <w:tcPr>
            <w:tcW w:w="3005" w:type="dxa"/>
            <w:hideMark/>
          </w:tcPr>
          <w:p w14:paraId="2520A6E7" w14:textId="4B2422C1" w:rsidR="002C292D" w:rsidRPr="002F12E9" w:rsidRDefault="002C292D" w:rsidP="002C292D">
            <w:pPr>
              <w:ind w:firstLineChars="200" w:firstLine="360"/>
              <w:rPr>
                <w:rFonts w:eastAsia="Times New Roman" w:cs="Arial"/>
                <w:sz w:val="18"/>
                <w:szCs w:val="18"/>
                <w:lang w:eastAsia="en-AU"/>
              </w:rPr>
            </w:pPr>
            <w:r w:rsidRPr="002F12E9">
              <w:rPr>
                <w:rFonts w:eastAsia="Times New Roman" w:cs="Arial"/>
                <w:sz w:val="18"/>
                <w:szCs w:val="18"/>
                <w:lang w:eastAsia="en-AU"/>
              </w:rPr>
              <w:t xml:space="preserve">Completed by </w:t>
            </w:r>
            <w:r w:rsidR="00126822" w:rsidRPr="002F12E9">
              <w:rPr>
                <w:rFonts w:eastAsia="Times New Roman" w:cs="Arial"/>
                <w:sz w:val="18"/>
                <w:szCs w:val="18"/>
                <w:lang w:eastAsia="en-AU"/>
              </w:rPr>
              <w:t>CATI</w:t>
            </w:r>
          </w:p>
        </w:tc>
        <w:tc>
          <w:tcPr>
            <w:tcW w:w="936" w:type="dxa"/>
            <w:noWrap/>
            <w:hideMark/>
          </w:tcPr>
          <w:p w14:paraId="70AFA5D6"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1,029</w:t>
            </w:r>
          </w:p>
        </w:tc>
        <w:tc>
          <w:tcPr>
            <w:tcW w:w="1151" w:type="dxa"/>
            <w:hideMark/>
          </w:tcPr>
          <w:p w14:paraId="1D79EC3E"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14.7</w:t>
            </w:r>
          </w:p>
        </w:tc>
        <w:tc>
          <w:tcPr>
            <w:tcW w:w="999" w:type="dxa"/>
            <w:noWrap/>
            <w:hideMark/>
          </w:tcPr>
          <w:p w14:paraId="6968D6C5"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202</w:t>
            </w:r>
          </w:p>
        </w:tc>
        <w:tc>
          <w:tcPr>
            <w:tcW w:w="921" w:type="dxa"/>
            <w:hideMark/>
          </w:tcPr>
          <w:p w14:paraId="76043202"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39.8</w:t>
            </w:r>
          </w:p>
        </w:tc>
        <w:tc>
          <w:tcPr>
            <w:tcW w:w="1063" w:type="dxa"/>
            <w:noWrap/>
            <w:hideMark/>
          </w:tcPr>
          <w:p w14:paraId="19FF6CE4"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1,231</w:t>
            </w:r>
          </w:p>
        </w:tc>
        <w:tc>
          <w:tcPr>
            <w:tcW w:w="857" w:type="dxa"/>
            <w:hideMark/>
          </w:tcPr>
          <w:p w14:paraId="77012B89" w14:textId="77777777" w:rsidR="002C292D" w:rsidRPr="002F12E9" w:rsidRDefault="002C292D" w:rsidP="002C292D">
            <w:pPr>
              <w:jc w:val="center"/>
              <w:rPr>
                <w:rFonts w:eastAsia="Times New Roman" w:cs="Arial"/>
                <w:sz w:val="18"/>
                <w:szCs w:val="18"/>
                <w:lang w:eastAsia="en-AU"/>
              </w:rPr>
            </w:pPr>
            <w:r w:rsidRPr="002F12E9">
              <w:rPr>
                <w:rFonts w:eastAsia="Times New Roman" w:cs="Arial"/>
                <w:sz w:val="18"/>
                <w:szCs w:val="18"/>
                <w:lang w:eastAsia="en-AU"/>
              </w:rPr>
              <w:t>16.4</w:t>
            </w:r>
          </w:p>
        </w:tc>
      </w:tr>
    </w:tbl>
    <w:p w14:paraId="78D38917" w14:textId="56F06629" w:rsidR="006B46A5" w:rsidRPr="00F443D1" w:rsidRDefault="006B46A5" w:rsidP="006B46A5">
      <w:pPr>
        <w:spacing w:before="120"/>
        <w:rPr>
          <w:sz w:val="18"/>
          <w:szCs w:val="18"/>
        </w:rPr>
      </w:pPr>
      <w:r w:rsidRPr="00664A7F">
        <w:rPr>
          <w:sz w:val="18"/>
          <w:szCs w:val="18"/>
          <w:vertAlign w:val="superscript"/>
        </w:rPr>
        <w:t>1</w:t>
      </w:r>
      <w:r>
        <w:rPr>
          <w:sz w:val="16"/>
          <w:szCs w:val="16"/>
        </w:rPr>
        <w:t xml:space="preserve"> I</w:t>
      </w:r>
      <w:r w:rsidR="004E62E1">
        <w:rPr>
          <w:sz w:val="16"/>
          <w:szCs w:val="16"/>
        </w:rPr>
        <w:t>n-</w:t>
      </w:r>
      <w:r>
        <w:rPr>
          <w:sz w:val="16"/>
          <w:szCs w:val="16"/>
        </w:rPr>
        <w:t>scope supervisors</w:t>
      </w:r>
      <w:r w:rsidRPr="006A2F10">
        <w:rPr>
          <w:sz w:val="16"/>
          <w:szCs w:val="16"/>
        </w:rPr>
        <w:t xml:space="preserve"> excludes unusable sample (e.g. no contact details), </w:t>
      </w:r>
      <w:r w:rsidRPr="00F020E8">
        <w:rPr>
          <w:sz w:val="16"/>
          <w:szCs w:val="16"/>
        </w:rPr>
        <w:t>out</w:t>
      </w:r>
      <w:r>
        <w:rPr>
          <w:sz w:val="16"/>
          <w:szCs w:val="16"/>
        </w:rPr>
        <w:t>-</w:t>
      </w:r>
      <w:r w:rsidRPr="00F020E8">
        <w:rPr>
          <w:sz w:val="16"/>
          <w:szCs w:val="16"/>
        </w:rPr>
        <w:t>of</w:t>
      </w:r>
      <w:r>
        <w:rPr>
          <w:sz w:val="16"/>
          <w:szCs w:val="16"/>
        </w:rPr>
        <w:t>-</w:t>
      </w:r>
      <w:r w:rsidRPr="00F020E8">
        <w:rPr>
          <w:sz w:val="16"/>
          <w:szCs w:val="16"/>
        </w:rPr>
        <w:t xml:space="preserve">scope </w:t>
      </w:r>
      <w:r w:rsidRPr="006A2F10">
        <w:rPr>
          <w:sz w:val="16"/>
          <w:szCs w:val="16"/>
        </w:rPr>
        <w:t>and opted</w:t>
      </w:r>
      <w:r w:rsidR="00C711F8">
        <w:rPr>
          <w:sz w:val="16"/>
          <w:szCs w:val="16"/>
        </w:rPr>
        <w:t>-</w:t>
      </w:r>
      <w:r w:rsidRPr="006A2F10">
        <w:rPr>
          <w:sz w:val="16"/>
          <w:szCs w:val="16"/>
        </w:rPr>
        <w:t>out</w:t>
      </w:r>
    </w:p>
    <w:p w14:paraId="3EF41709" w14:textId="23557BB5" w:rsidR="00AA1B40" w:rsidRPr="00CF4DA5" w:rsidRDefault="00AA1B40" w:rsidP="00AA1B40">
      <w:pPr>
        <w:pStyle w:val="Heading2"/>
        <w:rPr>
          <w:color w:val="auto"/>
        </w:rPr>
      </w:pPr>
      <w:bookmarkStart w:id="137" w:name="_Toc58583451"/>
      <w:r w:rsidRPr="00CF4DA5">
        <w:rPr>
          <w:color w:val="auto"/>
        </w:rPr>
        <w:t>Workflow attribution</w:t>
      </w:r>
      <w:bookmarkEnd w:id="137"/>
    </w:p>
    <w:p w14:paraId="23843CC1" w14:textId="60B64E69" w:rsidR="00AA1B40" w:rsidRDefault="00AA1B40" w:rsidP="00AA1B40">
      <w:pPr>
        <w:pStyle w:val="Body"/>
      </w:pPr>
      <w:r>
        <w:t xml:space="preserve">As noted in Section 2.3.1, low levels of </w:t>
      </w:r>
      <w:r w:rsidR="009F3C66">
        <w:t xml:space="preserve">consent to provide </w:t>
      </w:r>
      <w:r w:rsidR="0030132B">
        <w:t>contact</w:t>
      </w:r>
      <w:r w:rsidR="009F3C66">
        <w:t xml:space="preserve"> details</w:t>
      </w:r>
      <w:r>
        <w:t xml:space="preserve"> </w:t>
      </w:r>
      <w:r w:rsidR="009F3C66">
        <w:t>at</w:t>
      </w:r>
      <w:r>
        <w:t xml:space="preserve"> the ESS bridging module </w:t>
      </w:r>
      <w:r w:rsidR="009F3C66">
        <w:t>meant a</w:t>
      </w:r>
      <w:r>
        <w:t>dditional workflows</w:t>
      </w:r>
      <w:r w:rsidR="009F3C66">
        <w:t xml:space="preserve"> were required</w:t>
      </w:r>
      <w:r>
        <w:t xml:space="preserve"> to supplement the collection of contact details. </w:t>
      </w:r>
      <w:r>
        <w:fldChar w:fldCharType="begin"/>
      </w:r>
      <w:r>
        <w:instrText xml:space="preserve"> REF _Ref24536066 \h  \* MERGEFORMAT </w:instrText>
      </w:r>
      <w:r>
        <w:fldChar w:fldCharType="separate"/>
      </w:r>
      <w:r w:rsidRPr="004A0528">
        <w:t xml:space="preserve">Table </w:t>
      </w:r>
      <w:r>
        <w:rPr>
          <w:noProof/>
        </w:rPr>
        <w:t>22</w:t>
      </w:r>
      <w:r>
        <w:fldChar w:fldCharType="end"/>
      </w:r>
      <w:r w:rsidR="008D282D">
        <w:t xml:space="preserve"> (on the next page)</w:t>
      </w:r>
      <w:r>
        <w:t xml:space="preserve"> </w:t>
      </w:r>
      <w:r w:rsidR="009F3C66">
        <w:t>provides an overview of ESS completes by sample workflow (i.e. source of contact details collection)</w:t>
      </w:r>
      <w:r>
        <w:t xml:space="preserve">. </w:t>
      </w:r>
    </w:p>
    <w:p w14:paraId="57A32617" w14:textId="19E500DE" w:rsidR="00AA1B40" w:rsidRDefault="00AA1B40" w:rsidP="00AA1B40">
      <w:pPr>
        <w:pStyle w:val="Body"/>
      </w:pPr>
      <w:r>
        <w:t>The workflow that contributed the most contact details le</w:t>
      </w:r>
      <w:r w:rsidR="001D4579">
        <w:t>ading</w:t>
      </w:r>
      <w:r>
        <w:t xml:space="preserve"> to ESS </w:t>
      </w:r>
      <w:r w:rsidR="004F7BB8">
        <w:t>completes</w:t>
      </w:r>
      <w:r>
        <w:t xml:space="preserve"> was refusal conversion (44.6 per cent). Refusal conversion contributed to fewer ESS complet</w:t>
      </w:r>
      <w:r w:rsidR="004F7BB8">
        <w:t>es</w:t>
      </w:r>
      <w:r>
        <w:t xml:space="preserve"> in the May round (42.8 per cent), </w:t>
      </w:r>
      <w:r w:rsidR="00270AFB">
        <w:t>which</w:t>
      </w:r>
      <w:r>
        <w:t xml:space="preserve"> could be due to the shorter fieldwork period of the May round (see Section 1.5). With the importance of refusal conversion to achieving ESS response, consideration could be given to allowing additional time for the refusal conversion workflow in May.</w:t>
      </w:r>
    </w:p>
    <w:p w14:paraId="70F58F12" w14:textId="54A0EAC3" w:rsidR="008D282D" w:rsidRDefault="008D282D" w:rsidP="008D282D">
      <w:pPr>
        <w:pStyle w:val="Body"/>
      </w:pPr>
      <w:r>
        <w:t xml:space="preserve">Approximately one-third (32.8 per cent) of ESS completes came from contact details collected through the ESS bridging module. More than one-in-ten ESS completes were attributed to the GOS partial completers workflow (11.9 per cent). </w:t>
      </w:r>
    </w:p>
    <w:p w14:paraId="3218964E" w14:textId="151D589D" w:rsidR="00AA1B40" w:rsidRPr="000B6AD7" w:rsidRDefault="00AA1B40" w:rsidP="00AA1B40">
      <w:pPr>
        <w:pStyle w:val="Caption"/>
        <w:spacing w:before="120"/>
        <w:rPr>
          <w:color w:val="auto"/>
        </w:rPr>
      </w:pPr>
      <w:bookmarkStart w:id="138" w:name="_Toc58929148"/>
      <w:r w:rsidRPr="000B6AD7">
        <w:rPr>
          <w:color w:val="auto"/>
        </w:rPr>
        <w:t xml:space="preserve">Table </w:t>
      </w:r>
      <w:r w:rsidRPr="000B6AD7">
        <w:rPr>
          <w:noProof/>
          <w:color w:val="auto"/>
        </w:rPr>
        <w:fldChar w:fldCharType="begin"/>
      </w:r>
      <w:r w:rsidRPr="000B6AD7">
        <w:rPr>
          <w:noProof/>
          <w:color w:val="auto"/>
        </w:rPr>
        <w:instrText xml:space="preserve"> SEQ Table \* ARABIC </w:instrText>
      </w:r>
      <w:r w:rsidRPr="000B6AD7">
        <w:rPr>
          <w:noProof/>
          <w:color w:val="auto"/>
        </w:rPr>
        <w:fldChar w:fldCharType="separate"/>
      </w:r>
      <w:r w:rsidRPr="000B6AD7">
        <w:rPr>
          <w:noProof/>
          <w:color w:val="auto"/>
        </w:rPr>
        <w:t>22</w:t>
      </w:r>
      <w:r w:rsidRPr="000B6AD7">
        <w:rPr>
          <w:noProof/>
          <w:color w:val="auto"/>
        </w:rPr>
        <w:fldChar w:fldCharType="end"/>
      </w:r>
      <w:r w:rsidRPr="000B6AD7">
        <w:rPr>
          <w:color w:val="auto"/>
        </w:rPr>
        <w:tab/>
      </w:r>
      <w:r w:rsidR="001C0C0D" w:rsidRPr="000B6AD7">
        <w:rPr>
          <w:color w:val="auto"/>
        </w:rPr>
        <w:t>Source of contact details</w:t>
      </w:r>
      <w:r w:rsidR="008E5C5D" w:rsidRPr="000B6AD7">
        <w:rPr>
          <w:color w:val="auto"/>
        </w:rPr>
        <w:t xml:space="preserve"> for ESS completes</w:t>
      </w:r>
      <w:bookmarkEnd w:id="138"/>
    </w:p>
    <w:tbl>
      <w:tblPr>
        <w:tblStyle w:val="TableGrid"/>
        <w:tblW w:w="9328" w:type="dxa"/>
        <w:tblLook w:val="04A0" w:firstRow="1" w:lastRow="0" w:firstColumn="1" w:lastColumn="0" w:noHBand="0" w:noVBand="1"/>
      </w:tblPr>
      <w:tblGrid>
        <w:gridCol w:w="2520"/>
        <w:gridCol w:w="1097"/>
        <w:gridCol w:w="1097"/>
        <w:gridCol w:w="987"/>
        <w:gridCol w:w="987"/>
        <w:gridCol w:w="667"/>
        <w:gridCol w:w="667"/>
        <w:gridCol w:w="667"/>
        <w:gridCol w:w="667"/>
      </w:tblGrid>
      <w:tr w:rsidR="000B6AD7" w:rsidRPr="000B6AD7" w14:paraId="10B1B179" w14:textId="77777777" w:rsidTr="000B6AD7">
        <w:trPr>
          <w:trHeight w:val="256"/>
        </w:trPr>
        <w:tc>
          <w:tcPr>
            <w:tcW w:w="2520" w:type="dxa"/>
            <w:hideMark/>
          </w:tcPr>
          <w:p w14:paraId="597511D8" w14:textId="192108A6" w:rsidR="000B6AD7" w:rsidRPr="000B6AD7" w:rsidRDefault="000B6AD7" w:rsidP="00AA1B40">
            <w:pPr>
              <w:rPr>
                <w:rFonts w:eastAsia="Times New Roman" w:cs="Arial"/>
                <w:b/>
                <w:bCs/>
                <w:sz w:val="18"/>
                <w:szCs w:val="18"/>
                <w:lang w:eastAsia="en-AU"/>
              </w:rPr>
            </w:pPr>
            <w:r w:rsidRPr="000B6AD7">
              <w:rPr>
                <w:rFonts w:eastAsia="Times New Roman" w:cs="Arial"/>
                <w:b/>
                <w:bCs/>
                <w:sz w:val="18"/>
                <w:szCs w:val="18"/>
                <w:lang w:eastAsia="en-AU"/>
              </w:rPr>
              <w:t>Sample workflow</w:t>
            </w:r>
          </w:p>
        </w:tc>
        <w:tc>
          <w:tcPr>
            <w:tcW w:w="1088" w:type="dxa"/>
            <w:hideMark/>
          </w:tcPr>
          <w:p w14:paraId="0C76CB7F" w14:textId="1F97136E" w:rsidR="000B6AD7" w:rsidRPr="000B6AD7" w:rsidRDefault="000B6AD7" w:rsidP="00AA1B40">
            <w:pPr>
              <w:jc w:val="center"/>
              <w:rPr>
                <w:rFonts w:eastAsia="Times New Roman" w:cs="Arial"/>
                <w:b/>
                <w:bCs/>
                <w:sz w:val="18"/>
                <w:szCs w:val="18"/>
                <w:lang w:eastAsia="en-AU"/>
              </w:rPr>
            </w:pPr>
            <w:r w:rsidRPr="000B6AD7">
              <w:rPr>
                <w:rFonts w:eastAsia="Times New Roman" w:cs="Arial"/>
                <w:b/>
                <w:bCs/>
                <w:sz w:val="18"/>
                <w:szCs w:val="18"/>
                <w:lang w:eastAsia="en-AU"/>
              </w:rPr>
              <w:t>November 2019</w:t>
            </w:r>
            <w:r>
              <w:rPr>
                <w:rFonts w:eastAsia="Times New Roman" w:cs="Arial"/>
                <w:b/>
                <w:bCs/>
                <w:sz w:val="18"/>
                <w:szCs w:val="18"/>
                <w:lang w:eastAsia="en-AU"/>
              </w:rPr>
              <w:t xml:space="preserve"> n</w:t>
            </w:r>
          </w:p>
        </w:tc>
        <w:tc>
          <w:tcPr>
            <w:tcW w:w="1088" w:type="dxa"/>
          </w:tcPr>
          <w:p w14:paraId="7B3A6E85" w14:textId="6B5A25C0" w:rsidR="000B6AD7" w:rsidRPr="000B6AD7" w:rsidRDefault="000B6AD7" w:rsidP="00AA1B40">
            <w:pPr>
              <w:jc w:val="center"/>
              <w:rPr>
                <w:rFonts w:eastAsia="Times New Roman" w:cs="Arial"/>
                <w:b/>
                <w:bCs/>
                <w:sz w:val="18"/>
                <w:szCs w:val="18"/>
                <w:lang w:eastAsia="en-AU"/>
              </w:rPr>
            </w:pPr>
            <w:r w:rsidRPr="000B6AD7">
              <w:rPr>
                <w:rFonts w:eastAsia="Times New Roman" w:cs="Arial"/>
                <w:b/>
                <w:bCs/>
                <w:sz w:val="18"/>
                <w:szCs w:val="18"/>
                <w:lang w:eastAsia="en-AU"/>
              </w:rPr>
              <w:t>November 2019</w:t>
            </w:r>
            <w:r>
              <w:rPr>
                <w:rFonts w:eastAsia="Times New Roman" w:cs="Arial"/>
                <w:b/>
                <w:bCs/>
                <w:sz w:val="18"/>
                <w:szCs w:val="18"/>
                <w:lang w:eastAsia="en-AU"/>
              </w:rPr>
              <w:t xml:space="preserve"> %</w:t>
            </w:r>
          </w:p>
        </w:tc>
        <w:tc>
          <w:tcPr>
            <w:tcW w:w="982" w:type="dxa"/>
            <w:hideMark/>
          </w:tcPr>
          <w:p w14:paraId="20C11F41" w14:textId="1B8684EA" w:rsidR="000B6AD7" w:rsidRPr="000B6AD7" w:rsidRDefault="000B6AD7" w:rsidP="00AA1B40">
            <w:pPr>
              <w:jc w:val="center"/>
              <w:rPr>
                <w:rFonts w:eastAsia="Times New Roman" w:cs="Arial"/>
                <w:b/>
                <w:bCs/>
                <w:sz w:val="18"/>
                <w:szCs w:val="18"/>
                <w:lang w:eastAsia="en-AU"/>
              </w:rPr>
            </w:pPr>
            <w:r w:rsidRPr="000B6AD7">
              <w:rPr>
                <w:rFonts w:eastAsia="Times New Roman" w:cs="Arial"/>
                <w:b/>
                <w:bCs/>
                <w:sz w:val="18"/>
                <w:szCs w:val="18"/>
                <w:lang w:eastAsia="en-AU"/>
              </w:rPr>
              <w:t>February 2020</w:t>
            </w:r>
            <w:r>
              <w:rPr>
                <w:rFonts w:eastAsia="Times New Roman" w:cs="Arial"/>
                <w:b/>
                <w:bCs/>
                <w:sz w:val="18"/>
                <w:szCs w:val="18"/>
                <w:lang w:eastAsia="en-AU"/>
              </w:rPr>
              <w:t xml:space="preserve"> n</w:t>
            </w:r>
          </w:p>
        </w:tc>
        <w:tc>
          <w:tcPr>
            <w:tcW w:w="982" w:type="dxa"/>
          </w:tcPr>
          <w:p w14:paraId="0BAEE978" w14:textId="2204F19B" w:rsidR="000B6AD7" w:rsidRPr="000B6AD7" w:rsidRDefault="000B6AD7" w:rsidP="00AA1B40">
            <w:pPr>
              <w:jc w:val="center"/>
              <w:rPr>
                <w:rFonts w:eastAsia="Times New Roman" w:cs="Arial"/>
                <w:b/>
                <w:bCs/>
                <w:sz w:val="18"/>
                <w:szCs w:val="18"/>
                <w:lang w:eastAsia="en-AU"/>
              </w:rPr>
            </w:pPr>
            <w:r w:rsidRPr="000B6AD7">
              <w:rPr>
                <w:rFonts w:eastAsia="Times New Roman" w:cs="Arial"/>
                <w:b/>
                <w:bCs/>
                <w:sz w:val="18"/>
                <w:szCs w:val="18"/>
                <w:lang w:eastAsia="en-AU"/>
              </w:rPr>
              <w:t>February 2020</w:t>
            </w:r>
            <w:r>
              <w:rPr>
                <w:rFonts w:eastAsia="Times New Roman" w:cs="Arial"/>
                <w:b/>
                <w:bCs/>
                <w:sz w:val="18"/>
                <w:szCs w:val="18"/>
                <w:lang w:eastAsia="en-AU"/>
              </w:rPr>
              <w:t xml:space="preserve"> %</w:t>
            </w:r>
          </w:p>
        </w:tc>
        <w:tc>
          <w:tcPr>
            <w:tcW w:w="667" w:type="dxa"/>
            <w:hideMark/>
          </w:tcPr>
          <w:p w14:paraId="53E3BA6E" w14:textId="77D53B72" w:rsidR="000B6AD7" w:rsidRPr="000B6AD7" w:rsidRDefault="000B6AD7" w:rsidP="00AA1B40">
            <w:pPr>
              <w:jc w:val="center"/>
              <w:rPr>
                <w:rFonts w:eastAsia="Times New Roman" w:cs="Arial"/>
                <w:b/>
                <w:bCs/>
                <w:sz w:val="18"/>
                <w:szCs w:val="18"/>
                <w:lang w:eastAsia="en-AU"/>
              </w:rPr>
            </w:pPr>
            <w:r w:rsidRPr="000B6AD7">
              <w:rPr>
                <w:rFonts w:eastAsia="Times New Roman" w:cs="Arial"/>
                <w:b/>
                <w:bCs/>
                <w:sz w:val="18"/>
                <w:szCs w:val="18"/>
                <w:lang w:eastAsia="en-AU"/>
              </w:rPr>
              <w:t>May 2020</w:t>
            </w:r>
            <w:r>
              <w:rPr>
                <w:rFonts w:eastAsia="Times New Roman" w:cs="Arial"/>
                <w:b/>
                <w:bCs/>
                <w:sz w:val="18"/>
                <w:szCs w:val="18"/>
                <w:lang w:eastAsia="en-AU"/>
              </w:rPr>
              <w:t xml:space="preserve"> n</w:t>
            </w:r>
          </w:p>
        </w:tc>
        <w:tc>
          <w:tcPr>
            <w:tcW w:w="667" w:type="dxa"/>
          </w:tcPr>
          <w:p w14:paraId="503F4B87" w14:textId="7992AEB9" w:rsidR="000B6AD7" w:rsidRPr="000B6AD7" w:rsidRDefault="000B6AD7" w:rsidP="00AA1B40">
            <w:pPr>
              <w:jc w:val="center"/>
              <w:rPr>
                <w:rFonts w:eastAsia="Times New Roman" w:cs="Arial"/>
                <w:b/>
                <w:bCs/>
                <w:sz w:val="18"/>
                <w:szCs w:val="18"/>
                <w:lang w:eastAsia="en-AU"/>
              </w:rPr>
            </w:pPr>
            <w:r w:rsidRPr="000B6AD7">
              <w:rPr>
                <w:rFonts w:eastAsia="Times New Roman" w:cs="Arial"/>
                <w:b/>
                <w:bCs/>
                <w:sz w:val="18"/>
                <w:szCs w:val="18"/>
                <w:lang w:eastAsia="en-AU"/>
              </w:rPr>
              <w:t>May 2020</w:t>
            </w:r>
            <w:r>
              <w:rPr>
                <w:rFonts w:eastAsia="Times New Roman" w:cs="Arial"/>
                <w:b/>
                <w:bCs/>
                <w:sz w:val="18"/>
                <w:szCs w:val="18"/>
                <w:lang w:eastAsia="en-AU"/>
              </w:rPr>
              <w:t xml:space="preserve"> %</w:t>
            </w:r>
          </w:p>
        </w:tc>
        <w:tc>
          <w:tcPr>
            <w:tcW w:w="667" w:type="dxa"/>
            <w:hideMark/>
          </w:tcPr>
          <w:p w14:paraId="627C4D5F" w14:textId="15601C7F" w:rsidR="000B6AD7" w:rsidRPr="000B6AD7" w:rsidRDefault="000B6AD7" w:rsidP="00AA1B40">
            <w:pPr>
              <w:jc w:val="center"/>
              <w:rPr>
                <w:rFonts w:eastAsia="Times New Roman" w:cs="Arial"/>
                <w:b/>
                <w:bCs/>
                <w:sz w:val="18"/>
                <w:szCs w:val="18"/>
                <w:lang w:eastAsia="en-AU"/>
              </w:rPr>
            </w:pPr>
            <w:r w:rsidRPr="000B6AD7">
              <w:rPr>
                <w:rFonts w:eastAsia="Times New Roman" w:cs="Arial"/>
                <w:b/>
                <w:bCs/>
                <w:sz w:val="18"/>
                <w:szCs w:val="18"/>
                <w:lang w:eastAsia="en-AU"/>
              </w:rPr>
              <w:t>Total</w:t>
            </w:r>
            <w:r>
              <w:rPr>
                <w:rFonts w:eastAsia="Times New Roman" w:cs="Arial"/>
                <w:b/>
                <w:bCs/>
                <w:sz w:val="18"/>
                <w:szCs w:val="18"/>
                <w:lang w:eastAsia="en-AU"/>
              </w:rPr>
              <w:t xml:space="preserve"> n</w:t>
            </w:r>
          </w:p>
        </w:tc>
        <w:tc>
          <w:tcPr>
            <w:tcW w:w="667" w:type="dxa"/>
          </w:tcPr>
          <w:p w14:paraId="274156F5" w14:textId="00EE1F83" w:rsidR="000B6AD7" w:rsidRPr="000B6AD7" w:rsidRDefault="000B6AD7" w:rsidP="00AA1B40">
            <w:pPr>
              <w:jc w:val="center"/>
              <w:rPr>
                <w:rFonts w:eastAsia="Times New Roman" w:cs="Arial"/>
                <w:b/>
                <w:bCs/>
                <w:sz w:val="18"/>
                <w:szCs w:val="18"/>
                <w:lang w:eastAsia="en-AU"/>
              </w:rPr>
            </w:pPr>
            <w:r>
              <w:rPr>
                <w:rFonts w:eastAsia="Times New Roman" w:cs="Arial"/>
                <w:b/>
                <w:bCs/>
                <w:sz w:val="18"/>
                <w:szCs w:val="18"/>
                <w:lang w:eastAsia="en-AU"/>
              </w:rPr>
              <w:t>Total %</w:t>
            </w:r>
          </w:p>
        </w:tc>
      </w:tr>
      <w:tr w:rsidR="000B6AD7" w:rsidRPr="000B6AD7" w14:paraId="211D4DFF" w14:textId="77777777" w:rsidTr="000B6AD7">
        <w:trPr>
          <w:trHeight w:val="256"/>
        </w:trPr>
        <w:tc>
          <w:tcPr>
            <w:tcW w:w="2520" w:type="dxa"/>
            <w:hideMark/>
          </w:tcPr>
          <w:p w14:paraId="34249392" w14:textId="0678F479" w:rsidR="00AA1B40" w:rsidRPr="000B6AD7" w:rsidRDefault="00AA1B40" w:rsidP="00AA1B40">
            <w:pPr>
              <w:rPr>
                <w:rFonts w:eastAsia="Times New Roman" w:cs="Arial"/>
                <w:b/>
                <w:bCs/>
                <w:sz w:val="18"/>
                <w:szCs w:val="18"/>
                <w:lang w:eastAsia="en-AU"/>
              </w:rPr>
            </w:pPr>
            <w:r w:rsidRPr="000B6AD7">
              <w:rPr>
                <w:rFonts w:eastAsia="Times New Roman" w:cs="Arial"/>
                <w:b/>
                <w:bCs/>
                <w:sz w:val="18"/>
                <w:szCs w:val="18"/>
                <w:lang w:eastAsia="en-AU"/>
              </w:rPr>
              <w:t>Total</w:t>
            </w:r>
            <w:r w:rsidR="008D282D" w:rsidRPr="000B6AD7">
              <w:rPr>
                <w:rFonts w:eastAsia="Times New Roman" w:cs="Arial"/>
                <w:b/>
                <w:bCs/>
                <w:sz w:val="18"/>
                <w:szCs w:val="18"/>
                <w:lang w:eastAsia="en-AU"/>
              </w:rPr>
              <w:t xml:space="preserve"> completed</w:t>
            </w:r>
          </w:p>
        </w:tc>
        <w:tc>
          <w:tcPr>
            <w:tcW w:w="1088" w:type="dxa"/>
            <w:hideMark/>
          </w:tcPr>
          <w:p w14:paraId="7A3E1729" w14:textId="77777777" w:rsidR="00AA1B40" w:rsidRPr="000B6AD7" w:rsidRDefault="00AA1B40" w:rsidP="00AA1B40">
            <w:pPr>
              <w:jc w:val="center"/>
              <w:rPr>
                <w:rFonts w:eastAsia="Times New Roman" w:cs="Arial"/>
                <w:b/>
                <w:bCs/>
                <w:sz w:val="18"/>
                <w:szCs w:val="18"/>
                <w:lang w:eastAsia="en-AU"/>
              </w:rPr>
            </w:pPr>
            <w:r w:rsidRPr="000B6AD7">
              <w:rPr>
                <w:rFonts w:eastAsia="Times New Roman" w:cs="Arial"/>
                <w:b/>
                <w:bCs/>
                <w:sz w:val="18"/>
                <w:szCs w:val="18"/>
                <w:lang w:eastAsia="en-AU"/>
              </w:rPr>
              <w:t>1,202</w:t>
            </w:r>
          </w:p>
        </w:tc>
        <w:tc>
          <w:tcPr>
            <w:tcW w:w="1088" w:type="dxa"/>
            <w:hideMark/>
          </w:tcPr>
          <w:p w14:paraId="3B0B78E8" w14:textId="77777777" w:rsidR="00AA1B40" w:rsidRPr="000B6AD7" w:rsidRDefault="00AA1B40" w:rsidP="00AA1B40">
            <w:pPr>
              <w:jc w:val="center"/>
              <w:rPr>
                <w:rFonts w:eastAsia="Times New Roman" w:cs="Arial"/>
                <w:b/>
                <w:bCs/>
                <w:sz w:val="18"/>
                <w:szCs w:val="18"/>
                <w:lang w:eastAsia="en-AU"/>
              </w:rPr>
            </w:pPr>
            <w:r w:rsidRPr="000B6AD7">
              <w:rPr>
                <w:rFonts w:eastAsia="Times New Roman" w:cs="Arial"/>
                <w:b/>
                <w:bCs/>
                <w:sz w:val="18"/>
                <w:szCs w:val="18"/>
                <w:lang w:eastAsia="en-AU"/>
              </w:rPr>
              <w:t>100.0</w:t>
            </w:r>
          </w:p>
        </w:tc>
        <w:tc>
          <w:tcPr>
            <w:tcW w:w="982" w:type="dxa"/>
            <w:hideMark/>
          </w:tcPr>
          <w:p w14:paraId="422A1D3F" w14:textId="77777777" w:rsidR="00AA1B40" w:rsidRPr="000B6AD7" w:rsidRDefault="00AA1B40" w:rsidP="00AA1B40">
            <w:pPr>
              <w:jc w:val="center"/>
              <w:rPr>
                <w:rFonts w:eastAsia="Times New Roman" w:cs="Arial"/>
                <w:b/>
                <w:bCs/>
                <w:sz w:val="18"/>
                <w:szCs w:val="18"/>
                <w:lang w:eastAsia="en-AU"/>
              </w:rPr>
            </w:pPr>
            <w:r w:rsidRPr="000B6AD7">
              <w:rPr>
                <w:rFonts w:eastAsia="Times New Roman" w:cs="Arial"/>
                <w:b/>
                <w:bCs/>
                <w:sz w:val="18"/>
                <w:szCs w:val="18"/>
                <w:lang w:eastAsia="en-AU"/>
              </w:rPr>
              <w:t>228</w:t>
            </w:r>
          </w:p>
        </w:tc>
        <w:tc>
          <w:tcPr>
            <w:tcW w:w="982" w:type="dxa"/>
            <w:hideMark/>
          </w:tcPr>
          <w:p w14:paraId="64B0BFDE" w14:textId="77777777" w:rsidR="00AA1B40" w:rsidRPr="000B6AD7" w:rsidRDefault="00AA1B40" w:rsidP="00AA1B40">
            <w:pPr>
              <w:jc w:val="center"/>
              <w:rPr>
                <w:rFonts w:eastAsia="Times New Roman" w:cs="Arial"/>
                <w:b/>
                <w:bCs/>
                <w:sz w:val="18"/>
                <w:szCs w:val="18"/>
                <w:lang w:eastAsia="en-AU"/>
              </w:rPr>
            </w:pPr>
            <w:r w:rsidRPr="000B6AD7">
              <w:rPr>
                <w:rFonts w:eastAsia="Times New Roman" w:cs="Arial"/>
                <w:b/>
                <w:bCs/>
                <w:sz w:val="18"/>
                <w:szCs w:val="18"/>
                <w:lang w:eastAsia="en-AU"/>
              </w:rPr>
              <w:t>100.0</w:t>
            </w:r>
          </w:p>
        </w:tc>
        <w:tc>
          <w:tcPr>
            <w:tcW w:w="667" w:type="dxa"/>
            <w:hideMark/>
          </w:tcPr>
          <w:p w14:paraId="6BBD9A83" w14:textId="77777777" w:rsidR="00AA1B40" w:rsidRPr="000B6AD7" w:rsidRDefault="00AA1B40" w:rsidP="00AA1B40">
            <w:pPr>
              <w:jc w:val="center"/>
              <w:rPr>
                <w:rFonts w:eastAsia="Times New Roman" w:cs="Arial"/>
                <w:b/>
                <w:bCs/>
                <w:sz w:val="18"/>
                <w:szCs w:val="18"/>
                <w:lang w:eastAsia="en-AU"/>
              </w:rPr>
            </w:pPr>
            <w:r w:rsidRPr="000B6AD7">
              <w:rPr>
                <w:rFonts w:eastAsia="Times New Roman" w:cs="Arial"/>
                <w:b/>
                <w:bCs/>
                <w:sz w:val="18"/>
                <w:szCs w:val="18"/>
                <w:lang w:eastAsia="en-AU"/>
              </w:rPr>
              <w:t>2,000</w:t>
            </w:r>
          </w:p>
        </w:tc>
        <w:tc>
          <w:tcPr>
            <w:tcW w:w="667" w:type="dxa"/>
            <w:hideMark/>
          </w:tcPr>
          <w:p w14:paraId="63DD7EE3" w14:textId="77777777" w:rsidR="00AA1B40" w:rsidRPr="000B6AD7" w:rsidRDefault="00AA1B40" w:rsidP="00AA1B40">
            <w:pPr>
              <w:jc w:val="center"/>
              <w:rPr>
                <w:rFonts w:eastAsia="Times New Roman" w:cs="Arial"/>
                <w:b/>
                <w:bCs/>
                <w:sz w:val="18"/>
                <w:szCs w:val="18"/>
                <w:lang w:eastAsia="en-AU"/>
              </w:rPr>
            </w:pPr>
            <w:r w:rsidRPr="000B6AD7">
              <w:rPr>
                <w:rFonts w:eastAsia="Times New Roman" w:cs="Arial"/>
                <w:b/>
                <w:bCs/>
                <w:sz w:val="18"/>
                <w:szCs w:val="18"/>
                <w:lang w:eastAsia="en-AU"/>
              </w:rPr>
              <w:t>100.0</w:t>
            </w:r>
          </w:p>
        </w:tc>
        <w:tc>
          <w:tcPr>
            <w:tcW w:w="667" w:type="dxa"/>
            <w:hideMark/>
          </w:tcPr>
          <w:p w14:paraId="4359A880" w14:textId="77777777" w:rsidR="00AA1B40" w:rsidRPr="000B6AD7" w:rsidRDefault="00AA1B40" w:rsidP="00AA1B40">
            <w:pPr>
              <w:jc w:val="center"/>
              <w:rPr>
                <w:rFonts w:eastAsia="Times New Roman" w:cs="Arial"/>
                <w:b/>
                <w:bCs/>
                <w:sz w:val="18"/>
                <w:szCs w:val="18"/>
                <w:lang w:eastAsia="en-AU"/>
              </w:rPr>
            </w:pPr>
            <w:r w:rsidRPr="000B6AD7">
              <w:rPr>
                <w:rFonts w:eastAsia="Times New Roman" w:cs="Arial"/>
                <w:b/>
                <w:bCs/>
                <w:sz w:val="18"/>
                <w:szCs w:val="18"/>
                <w:lang w:eastAsia="en-AU"/>
              </w:rPr>
              <w:t>3,430</w:t>
            </w:r>
          </w:p>
        </w:tc>
        <w:tc>
          <w:tcPr>
            <w:tcW w:w="667" w:type="dxa"/>
            <w:hideMark/>
          </w:tcPr>
          <w:p w14:paraId="61A20EC4" w14:textId="77777777" w:rsidR="00AA1B40" w:rsidRPr="000B6AD7" w:rsidRDefault="00AA1B40" w:rsidP="00AA1B40">
            <w:pPr>
              <w:jc w:val="center"/>
              <w:rPr>
                <w:rFonts w:eastAsia="Times New Roman" w:cs="Arial"/>
                <w:b/>
                <w:bCs/>
                <w:sz w:val="18"/>
                <w:szCs w:val="18"/>
                <w:lang w:eastAsia="en-AU"/>
              </w:rPr>
            </w:pPr>
            <w:r w:rsidRPr="000B6AD7">
              <w:rPr>
                <w:rFonts w:eastAsia="Times New Roman" w:cs="Arial"/>
                <w:b/>
                <w:bCs/>
                <w:sz w:val="18"/>
                <w:szCs w:val="18"/>
                <w:lang w:eastAsia="en-AU"/>
              </w:rPr>
              <w:t>100.0</w:t>
            </w:r>
          </w:p>
        </w:tc>
      </w:tr>
      <w:tr w:rsidR="000B6AD7" w:rsidRPr="000B6AD7" w14:paraId="3578F630" w14:textId="77777777" w:rsidTr="000B6AD7">
        <w:trPr>
          <w:trHeight w:val="256"/>
        </w:trPr>
        <w:tc>
          <w:tcPr>
            <w:tcW w:w="2520" w:type="dxa"/>
            <w:hideMark/>
          </w:tcPr>
          <w:p w14:paraId="7C45EC7A" w14:textId="2501A522" w:rsidR="008D282D" w:rsidRPr="000B6AD7" w:rsidRDefault="008D282D" w:rsidP="004F7BB8">
            <w:pPr>
              <w:ind w:firstLineChars="100" w:firstLine="180"/>
              <w:rPr>
                <w:rFonts w:eastAsia="Times New Roman" w:cs="Arial"/>
                <w:sz w:val="18"/>
                <w:szCs w:val="18"/>
                <w:lang w:eastAsia="en-AU"/>
              </w:rPr>
            </w:pPr>
            <w:r w:rsidRPr="000B6AD7">
              <w:rPr>
                <w:rFonts w:cs="Arial"/>
                <w:sz w:val="18"/>
                <w:szCs w:val="18"/>
              </w:rPr>
              <w:t>Refusal conversion</w:t>
            </w:r>
          </w:p>
        </w:tc>
        <w:tc>
          <w:tcPr>
            <w:tcW w:w="1088" w:type="dxa"/>
            <w:hideMark/>
          </w:tcPr>
          <w:p w14:paraId="218DF10B" w14:textId="76AFADDD" w:rsidR="008D282D" w:rsidRPr="000B6AD7" w:rsidRDefault="008D282D" w:rsidP="008D282D">
            <w:pPr>
              <w:jc w:val="center"/>
              <w:rPr>
                <w:rFonts w:eastAsia="Times New Roman" w:cs="Arial"/>
                <w:sz w:val="18"/>
                <w:szCs w:val="18"/>
                <w:lang w:eastAsia="en-AU"/>
              </w:rPr>
            </w:pPr>
            <w:r w:rsidRPr="000B6AD7">
              <w:rPr>
                <w:rFonts w:cs="Arial"/>
                <w:sz w:val="18"/>
                <w:szCs w:val="18"/>
              </w:rPr>
              <w:t>568</w:t>
            </w:r>
          </w:p>
        </w:tc>
        <w:tc>
          <w:tcPr>
            <w:tcW w:w="1088" w:type="dxa"/>
            <w:hideMark/>
          </w:tcPr>
          <w:p w14:paraId="5D64FC0D" w14:textId="4738FC89" w:rsidR="008D282D" w:rsidRPr="000B6AD7" w:rsidRDefault="008D282D" w:rsidP="008D282D">
            <w:pPr>
              <w:jc w:val="center"/>
              <w:rPr>
                <w:rFonts w:eastAsia="Times New Roman" w:cs="Arial"/>
                <w:sz w:val="18"/>
                <w:szCs w:val="18"/>
                <w:lang w:eastAsia="en-AU"/>
              </w:rPr>
            </w:pPr>
            <w:r w:rsidRPr="000B6AD7">
              <w:rPr>
                <w:rFonts w:cs="Arial"/>
                <w:sz w:val="18"/>
                <w:szCs w:val="18"/>
              </w:rPr>
              <w:t>47.3</w:t>
            </w:r>
          </w:p>
        </w:tc>
        <w:tc>
          <w:tcPr>
            <w:tcW w:w="982" w:type="dxa"/>
            <w:hideMark/>
          </w:tcPr>
          <w:p w14:paraId="06265C63" w14:textId="6DB35CFC" w:rsidR="008D282D" w:rsidRPr="000B6AD7" w:rsidRDefault="008D282D" w:rsidP="008D282D">
            <w:pPr>
              <w:jc w:val="center"/>
              <w:rPr>
                <w:rFonts w:eastAsia="Times New Roman" w:cs="Arial"/>
                <w:sz w:val="18"/>
                <w:szCs w:val="18"/>
                <w:lang w:eastAsia="en-AU"/>
              </w:rPr>
            </w:pPr>
            <w:r w:rsidRPr="000B6AD7">
              <w:rPr>
                <w:rFonts w:cs="Arial"/>
                <w:sz w:val="18"/>
                <w:szCs w:val="18"/>
              </w:rPr>
              <w:t>106</w:t>
            </w:r>
          </w:p>
        </w:tc>
        <w:tc>
          <w:tcPr>
            <w:tcW w:w="982" w:type="dxa"/>
            <w:hideMark/>
          </w:tcPr>
          <w:p w14:paraId="08B2F764" w14:textId="36AD661A" w:rsidR="008D282D" w:rsidRPr="000B6AD7" w:rsidRDefault="008D282D" w:rsidP="008D282D">
            <w:pPr>
              <w:jc w:val="center"/>
              <w:rPr>
                <w:rFonts w:eastAsia="Times New Roman" w:cs="Arial"/>
                <w:sz w:val="18"/>
                <w:szCs w:val="18"/>
                <w:lang w:eastAsia="en-AU"/>
              </w:rPr>
            </w:pPr>
            <w:r w:rsidRPr="000B6AD7">
              <w:rPr>
                <w:rFonts w:cs="Arial"/>
                <w:sz w:val="18"/>
                <w:szCs w:val="18"/>
              </w:rPr>
              <w:t>46.5</w:t>
            </w:r>
          </w:p>
        </w:tc>
        <w:tc>
          <w:tcPr>
            <w:tcW w:w="667" w:type="dxa"/>
            <w:hideMark/>
          </w:tcPr>
          <w:p w14:paraId="54C97E5C" w14:textId="76343B22" w:rsidR="008D282D" w:rsidRPr="000B6AD7" w:rsidRDefault="008D282D" w:rsidP="008D282D">
            <w:pPr>
              <w:jc w:val="center"/>
              <w:rPr>
                <w:rFonts w:eastAsia="Times New Roman" w:cs="Arial"/>
                <w:sz w:val="18"/>
                <w:szCs w:val="18"/>
                <w:lang w:eastAsia="en-AU"/>
              </w:rPr>
            </w:pPr>
            <w:r w:rsidRPr="000B6AD7">
              <w:rPr>
                <w:rFonts w:cs="Arial"/>
                <w:sz w:val="18"/>
                <w:szCs w:val="18"/>
              </w:rPr>
              <w:t>855</w:t>
            </w:r>
          </w:p>
        </w:tc>
        <w:tc>
          <w:tcPr>
            <w:tcW w:w="667" w:type="dxa"/>
            <w:hideMark/>
          </w:tcPr>
          <w:p w14:paraId="510170C1" w14:textId="0115E419" w:rsidR="008D282D" w:rsidRPr="000B6AD7" w:rsidRDefault="008D282D" w:rsidP="008D282D">
            <w:pPr>
              <w:jc w:val="center"/>
              <w:rPr>
                <w:rFonts w:eastAsia="Times New Roman" w:cs="Arial"/>
                <w:sz w:val="18"/>
                <w:szCs w:val="18"/>
                <w:lang w:eastAsia="en-AU"/>
              </w:rPr>
            </w:pPr>
            <w:r w:rsidRPr="000B6AD7">
              <w:rPr>
                <w:rFonts w:cs="Arial"/>
                <w:sz w:val="18"/>
                <w:szCs w:val="18"/>
              </w:rPr>
              <w:t>42.8</w:t>
            </w:r>
          </w:p>
        </w:tc>
        <w:tc>
          <w:tcPr>
            <w:tcW w:w="667" w:type="dxa"/>
            <w:hideMark/>
          </w:tcPr>
          <w:p w14:paraId="3F4F7414" w14:textId="7EA5E37A" w:rsidR="008D282D" w:rsidRPr="000B6AD7" w:rsidRDefault="008D282D" w:rsidP="008D282D">
            <w:pPr>
              <w:jc w:val="center"/>
              <w:rPr>
                <w:rFonts w:eastAsia="Times New Roman" w:cs="Arial"/>
                <w:sz w:val="18"/>
                <w:szCs w:val="18"/>
                <w:lang w:eastAsia="en-AU"/>
              </w:rPr>
            </w:pPr>
            <w:r w:rsidRPr="000B6AD7">
              <w:rPr>
                <w:rFonts w:cs="Arial"/>
                <w:sz w:val="18"/>
                <w:szCs w:val="18"/>
              </w:rPr>
              <w:t>1,529</w:t>
            </w:r>
          </w:p>
        </w:tc>
        <w:tc>
          <w:tcPr>
            <w:tcW w:w="667" w:type="dxa"/>
            <w:hideMark/>
          </w:tcPr>
          <w:p w14:paraId="6625068B" w14:textId="5CCE2E6A" w:rsidR="008D282D" w:rsidRPr="000B6AD7" w:rsidRDefault="008D282D" w:rsidP="008D282D">
            <w:pPr>
              <w:jc w:val="center"/>
              <w:rPr>
                <w:rFonts w:eastAsia="Times New Roman" w:cs="Arial"/>
                <w:sz w:val="18"/>
                <w:szCs w:val="18"/>
                <w:lang w:eastAsia="en-AU"/>
              </w:rPr>
            </w:pPr>
            <w:r w:rsidRPr="000B6AD7">
              <w:rPr>
                <w:rFonts w:cs="Arial"/>
                <w:sz w:val="18"/>
                <w:szCs w:val="18"/>
              </w:rPr>
              <w:t>44.6</w:t>
            </w:r>
          </w:p>
        </w:tc>
      </w:tr>
      <w:tr w:rsidR="000B6AD7" w:rsidRPr="000B6AD7" w14:paraId="2A04031E" w14:textId="77777777" w:rsidTr="000B6AD7">
        <w:trPr>
          <w:trHeight w:val="256"/>
        </w:trPr>
        <w:tc>
          <w:tcPr>
            <w:tcW w:w="2520" w:type="dxa"/>
            <w:noWrap/>
            <w:hideMark/>
          </w:tcPr>
          <w:p w14:paraId="7C89544B" w14:textId="1FAC791E" w:rsidR="008D282D" w:rsidRPr="000B6AD7" w:rsidRDefault="008D282D" w:rsidP="004F7BB8">
            <w:pPr>
              <w:ind w:firstLineChars="100" w:firstLine="180"/>
              <w:rPr>
                <w:rFonts w:eastAsia="Times New Roman" w:cs="Arial"/>
                <w:sz w:val="18"/>
                <w:szCs w:val="18"/>
                <w:lang w:eastAsia="en-AU"/>
              </w:rPr>
            </w:pPr>
            <w:r w:rsidRPr="000B6AD7">
              <w:rPr>
                <w:rFonts w:cs="Arial"/>
                <w:sz w:val="18"/>
                <w:szCs w:val="18"/>
              </w:rPr>
              <w:t>ESS bridging module</w:t>
            </w:r>
          </w:p>
        </w:tc>
        <w:tc>
          <w:tcPr>
            <w:tcW w:w="1088" w:type="dxa"/>
            <w:hideMark/>
          </w:tcPr>
          <w:p w14:paraId="3B73BEAD" w14:textId="7DB0A40E" w:rsidR="008D282D" w:rsidRPr="000B6AD7" w:rsidRDefault="008D282D" w:rsidP="008D282D">
            <w:pPr>
              <w:jc w:val="center"/>
              <w:rPr>
                <w:rFonts w:eastAsia="Times New Roman" w:cs="Arial"/>
                <w:sz w:val="18"/>
                <w:szCs w:val="18"/>
                <w:lang w:eastAsia="en-AU"/>
              </w:rPr>
            </w:pPr>
            <w:r w:rsidRPr="000B6AD7">
              <w:rPr>
                <w:rFonts w:cs="Arial"/>
                <w:sz w:val="18"/>
                <w:szCs w:val="18"/>
              </w:rPr>
              <w:t>402</w:t>
            </w:r>
          </w:p>
        </w:tc>
        <w:tc>
          <w:tcPr>
            <w:tcW w:w="1088" w:type="dxa"/>
            <w:hideMark/>
          </w:tcPr>
          <w:p w14:paraId="6266CF62" w14:textId="1F9C1DD3" w:rsidR="008D282D" w:rsidRPr="000B6AD7" w:rsidRDefault="008D282D" w:rsidP="008D282D">
            <w:pPr>
              <w:jc w:val="center"/>
              <w:rPr>
                <w:rFonts w:eastAsia="Times New Roman" w:cs="Arial"/>
                <w:sz w:val="18"/>
                <w:szCs w:val="18"/>
                <w:lang w:eastAsia="en-AU"/>
              </w:rPr>
            </w:pPr>
            <w:r w:rsidRPr="000B6AD7">
              <w:rPr>
                <w:rFonts w:cs="Arial"/>
                <w:sz w:val="18"/>
                <w:szCs w:val="18"/>
              </w:rPr>
              <w:t>33.4</w:t>
            </w:r>
          </w:p>
        </w:tc>
        <w:tc>
          <w:tcPr>
            <w:tcW w:w="982" w:type="dxa"/>
            <w:hideMark/>
          </w:tcPr>
          <w:p w14:paraId="1D2EC8F5" w14:textId="47B76B9B" w:rsidR="008D282D" w:rsidRPr="000B6AD7" w:rsidRDefault="008D282D" w:rsidP="008D282D">
            <w:pPr>
              <w:jc w:val="center"/>
              <w:rPr>
                <w:rFonts w:eastAsia="Times New Roman" w:cs="Arial"/>
                <w:sz w:val="18"/>
                <w:szCs w:val="18"/>
                <w:lang w:eastAsia="en-AU"/>
              </w:rPr>
            </w:pPr>
            <w:r w:rsidRPr="000B6AD7">
              <w:rPr>
                <w:rFonts w:cs="Arial"/>
                <w:sz w:val="18"/>
                <w:szCs w:val="18"/>
              </w:rPr>
              <w:t>78</w:t>
            </w:r>
          </w:p>
        </w:tc>
        <w:tc>
          <w:tcPr>
            <w:tcW w:w="982" w:type="dxa"/>
            <w:hideMark/>
          </w:tcPr>
          <w:p w14:paraId="26E01721" w14:textId="5D8CE87B" w:rsidR="008D282D" w:rsidRPr="000B6AD7" w:rsidRDefault="008D282D" w:rsidP="008D282D">
            <w:pPr>
              <w:jc w:val="center"/>
              <w:rPr>
                <w:rFonts w:eastAsia="Times New Roman" w:cs="Arial"/>
                <w:sz w:val="18"/>
                <w:szCs w:val="18"/>
                <w:lang w:eastAsia="en-AU"/>
              </w:rPr>
            </w:pPr>
            <w:r w:rsidRPr="000B6AD7">
              <w:rPr>
                <w:rFonts w:cs="Arial"/>
                <w:sz w:val="18"/>
                <w:szCs w:val="18"/>
              </w:rPr>
              <w:t>34.2</w:t>
            </w:r>
          </w:p>
        </w:tc>
        <w:tc>
          <w:tcPr>
            <w:tcW w:w="667" w:type="dxa"/>
            <w:hideMark/>
          </w:tcPr>
          <w:p w14:paraId="7DE40255" w14:textId="2C93FC4D" w:rsidR="008D282D" w:rsidRPr="000B6AD7" w:rsidRDefault="008D282D" w:rsidP="008D282D">
            <w:pPr>
              <w:jc w:val="center"/>
              <w:rPr>
                <w:rFonts w:eastAsia="Times New Roman" w:cs="Arial"/>
                <w:sz w:val="18"/>
                <w:szCs w:val="18"/>
                <w:lang w:eastAsia="en-AU"/>
              </w:rPr>
            </w:pPr>
            <w:r w:rsidRPr="000B6AD7">
              <w:rPr>
                <w:rFonts w:cs="Arial"/>
                <w:sz w:val="18"/>
                <w:szCs w:val="18"/>
              </w:rPr>
              <w:t>645</w:t>
            </w:r>
          </w:p>
        </w:tc>
        <w:tc>
          <w:tcPr>
            <w:tcW w:w="667" w:type="dxa"/>
            <w:hideMark/>
          </w:tcPr>
          <w:p w14:paraId="2F3A83AC" w14:textId="568F6BE4" w:rsidR="008D282D" w:rsidRPr="000B6AD7" w:rsidRDefault="008D282D" w:rsidP="008D282D">
            <w:pPr>
              <w:jc w:val="center"/>
              <w:rPr>
                <w:rFonts w:eastAsia="Times New Roman" w:cs="Arial"/>
                <w:sz w:val="18"/>
                <w:szCs w:val="18"/>
                <w:lang w:eastAsia="en-AU"/>
              </w:rPr>
            </w:pPr>
            <w:r w:rsidRPr="000B6AD7">
              <w:rPr>
                <w:rFonts w:cs="Arial"/>
                <w:sz w:val="18"/>
                <w:szCs w:val="18"/>
              </w:rPr>
              <w:t>32.3</w:t>
            </w:r>
          </w:p>
        </w:tc>
        <w:tc>
          <w:tcPr>
            <w:tcW w:w="667" w:type="dxa"/>
            <w:hideMark/>
          </w:tcPr>
          <w:p w14:paraId="72DA1CA5" w14:textId="26FC1FCC" w:rsidR="008D282D" w:rsidRPr="000B6AD7" w:rsidRDefault="008D282D" w:rsidP="008D282D">
            <w:pPr>
              <w:jc w:val="center"/>
              <w:rPr>
                <w:rFonts w:eastAsia="Times New Roman" w:cs="Arial"/>
                <w:sz w:val="18"/>
                <w:szCs w:val="18"/>
                <w:lang w:eastAsia="en-AU"/>
              </w:rPr>
            </w:pPr>
            <w:r w:rsidRPr="000B6AD7">
              <w:rPr>
                <w:rFonts w:cs="Arial"/>
                <w:sz w:val="18"/>
                <w:szCs w:val="18"/>
              </w:rPr>
              <w:t>1,125</w:t>
            </w:r>
          </w:p>
        </w:tc>
        <w:tc>
          <w:tcPr>
            <w:tcW w:w="667" w:type="dxa"/>
            <w:hideMark/>
          </w:tcPr>
          <w:p w14:paraId="3489EADD" w14:textId="4B519637" w:rsidR="008D282D" w:rsidRPr="000B6AD7" w:rsidRDefault="008D282D" w:rsidP="008D282D">
            <w:pPr>
              <w:jc w:val="center"/>
              <w:rPr>
                <w:rFonts w:eastAsia="Times New Roman" w:cs="Arial"/>
                <w:sz w:val="18"/>
                <w:szCs w:val="18"/>
                <w:lang w:eastAsia="en-AU"/>
              </w:rPr>
            </w:pPr>
            <w:r w:rsidRPr="000B6AD7">
              <w:rPr>
                <w:rFonts w:cs="Arial"/>
                <w:sz w:val="18"/>
                <w:szCs w:val="18"/>
              </w:rPr>
              <w:t>32.8</w:t>
            </w:r>
          </w:p>
        </w:tc>
      </w:tr>
      <w:tr w:rsidR="000B6AD7" w:rsidRPr="000B6AD7" w14:paraId="73765EDC" w14:textId="77777777" w:rsidTr="000B6AD7">
        <w:trPr>
          <w:trHeight w:val="256"/>
        </w:trPr>
        <w:tc>
          <w:tcPr>
            <w:tcW w:w="2520" w:type="dxa"/>
            <w:hideMark/>
          </w:tcPr>
          <w:p w14:paraId="76F85FC6" w14:textId="5F1D27A7" w:rsidR="008D282D" w:rsidRPr="000B6AD7" w:rsidRDefault="008D282D" w:rsidP="004F7BB8">
            <w:pPr>
              <w:ind w:firstLineChars="100" w:firstLine="180"/>
              <w:rPr>
                <w:rFonts w:eastAsia="Times New Roman" w:cs="Arial"/>
                <w:sz w:val="18"/>
                <w:szCs w:val="18"/>
                <w:lang w:eastAsia="en-AU"/>
              </w:rPr>
            </w:pPr>
            <w:r w:rsidRPr="000B6AD7">
              <w:rPr>
                <w:rFonts w:cs="Arial"/>
                <w:sz w:val="18"/>
                <w:szCs w:val="18"/>
              </w:rPr>
              <w:t>GOS partial completers</w:t>
            </w:r>
          </w:p>
        </w:tc>
        <w:tc>
          <w:tcPr>
            <w:tcW w:w="1088" w:type="dxa"/>
            <w:hideMark/>
          </w:tcPr>
          <w:p w14:paraId="317F32E1" w14:textId="679FC00E" w:rsidR="008D282D" w:rsidRPr="000B6AD7" w:rsidRDefault="008D282D" w:rsidP="008D282D">
            <w:pPr>
              <w:jc w:val="center"/>
              <w:rPr>
                <w:rFonts w:eastAsia="Times New Roman" w:cs="Arial"/>
                <w:sz w:val="18"/>
                <w:szCs w:val="18"/>
                <w:lang w:eastAsia="en-AU"/>
              </w:rPr>
            </w:pPr>
            <w:r w:rsidRPr="000B6AD7">
              <w:rPr>
                <w:rFonts w:cs="Arial"/>
                <w:sz w:val="18"/>
                <w:szCs w:val="18"/>
              </w:rPr>
              <w:t>138</w:t>
            </w:r>
          </w:p>
        </w:tc>
        <w:tc>
          <w:tcPr>
            <w:tcW w:w="1088" w:type="dxa"/>
            <w:hideMark/>
          </w:tcPr>
          <w:p w14:paraId="77CFB6A1" w14:textId="380519C0" w:rsidR="008D282D" w:rsidRPr="000B6AD7" w:rsidRDefault="008D282D" w:rsidP="008D282D">
            <w:pPr>
              <w:jc w:val="center"/>
              <w:rPr>
                <w:rFonts w:eastAsia="Times New Roman" w:cs="Arial"/>
                <w:sz w:val="18"/>
                <w:szCs w:val="18"/>
                <w:lang w:eastAsia="en-AU"/>
              </w:rPr>
            </w:pPr>
            <w:r w:rsidRPr="000B6AD7">
              <w:rPr>
                <w:rFonts w:cs="Arial"/>
                <w:sz w:val="18"/>
                <w:szCs w:val="18"/>
              </w:rPr>
              <w:t>11.5</w:t>
            </w:r>
          </w:p>
        </w:tc>
        <w:tc>
          <w:tcPr>
            <w:tcW w:w="982" w:type="dxa"/>
            <w:hideMark/>
          </w:tcPr>
          <w:p w14:paraId="769E36F8" w14:textId="09E7FDD9" w:rsidR="008D282D" w:rsidRPr="000B6AD7" w:rsidRDefault="008D282D" w:rsidP="008D282D">
            <w:pPr>
              <w:jc w:val="center"/>
              <w:rPr>
                <w:rFonts w:eastAsia="Times New Roman" w:cs="Arial"/>
                <w:sz w:val="18"/>
                <w:szCs w:val="18"/>
                <w:lang w:eastAsia="en-AU"/>
              </w:rPr>
            </w:pPr>
            <w:r w:rsidRPr="000B6AD7">
              <w:rPr>
                <w:rFonts w:cs="Arial"/>
                <w:sz w:val="18"/>
                <w:szCs w:val="18"/>
              </w:rPr>
              <w:t>19</w:t>
            </w:r>
          </w:p>
        </w:tc>
        <w:tc>
          <w:tcPr>
            <w:tcW w:w="982" w:type="dxa"/>
            <w:hideMark/>
          </w:tcPr>
          <w:p w14:paraId="2EAFCB4B" w14:textId="7EB97CE8" w:rsidR="008D282D" w:rsidRPr="000B6AD7" w:rsidRDefault="008D282D" w:rsidP="008D282D">
            <w:pPr>
              <w:jc w:val="center"/>
              <w:rPr>
                <w:rFonts w:eastAsia="Times New Roman" w:cs="Arial"/>
                <w:sz w:val="18"/>
                <w:szCs w:val="18"/>
                <w:lang w:eastAsia="en-AU"/>
              </w:rPr>
            </w:pPr>
            <w:r w:rsidRPr="000B6AD7">
              <w:rPr>
                <w:rFonts w:cs="Arial"/>
                <w:sz w:val="18"/>
                <w:szCs w:val="18"/>
              </w:rPr>
              <w:t>8.3</w:t>
            </w:r>
          </w:p>
        </w:tc>
        <w:tc>
          <w:tcPr>
            <w:tcW w:w="667" w:type="dxa"/>
            <w:hideMark/>
          </w:tcPr>
          <w:p w14:paraId="2916D82F" w14:textId="04199552" w:rsidR="008D282D" w:rsidRPr="000B6AD7" w:rsidRDefault="008D282D" w:rsidP="008D282D">
            <w:pPr>
              <w:jc w:val="center"/>
              <w:rPr>
                <w:rFonts w:eastAsia="Times New Roman" w:cs="Arial"/>
                <w:sz w:val="18"/>
                <w:szCs w:val="18"/>
                <w:lang w:eastAsia="en-AU"/>
              </w:rPr>
            </w:pPr>
            <w:r w:rsidRPr="000B6AD7">
              <w:rPr>
                <w:rFonts w:cs="Arial"/>
                <w:sz w:val="18"/>
                <w:szCs w:val="18"/>
              </w:rPr>
              <w:t>252</w:t>
            </w:r>
          </w:p>
        </w:tc>
        <w:tc>
          <w:tcPr>
            <w:tcW w:w="667" w:type="dxa"/>
            <w:hideMark/>
          </w:tcPr>
          <w:p w14:paraId="6C70580A" w14:textId="6C0FA80F" w:rsidR="008D282D" w:rsidRPr="000B6AD7" w:rsidRDefault="008D282D" w:rsidP="008D282D">
            <w:pPr>
              <w:jc w:val="center"/>
              <w:rPr>
                <w:rFonts w:eastAsia="Times New Roman" w:cs="Arial"/>
                <w:sz w:val="18"/>
                <w:szCs w:val="18"/>
                <w:lang w:eastAsia="en-AU"/>
              </w:rPr>
            </w:pPr>
            <w:r w:rsidRPr="000B6AD7">
              <w:rPr>
                <w:rFonts w:cs="Arial"/>
                <w:sz w:val="18"/>
                <w:szCs w:val="18"/>
              </w:rPr>
              <w:t>12.6</w:t>
            </w:r>
          </w:p>
        </w:tc>
        <w:tc>
          <w:tcPr>
            <w:tcW w:w="667" w:type="dxa"/>
            <w:hideMark/>
          </w:tcPr>
          <w:p w14:paraId="2CEE7716" w14:textId="6E60313F" w:rsidR="008D282D" w:rsidRPr="000B6AD7" w:rsidRDefault="008D282D" w:rsidP="008D282D">
            <w:pPr>
              <w:jc w:val="center"/>
              <w:rPr>
                <w:rFonts w:eastAsia="Times New Roman" w:cs="Arial"/>
                <w:sz w:val="18"/>
                <w:szCs w:val="18"/>
                <w:lang w:eastAsia="en-AU"/>
              </w:rPr>
            </w:pPr>
            <w:r w:rsidRPr="000B6AD7">
              <w:rPr>
                <w:rFonts w:cs="Arial"/>
                <w:sz w:val="18"/>
                <w:szCs w:val="18"/>
              </w:rPr>
              <w:t>409</w:t>
            </w:r>
          </w:p>
        </w:tc>
        <w:tc>
          <w:tcPr>
            <w:tcW w:w="667" w:type="dxa"/>
            <w:hideMark/>
          </w:tcPr>
          <w:p w14:paraId="535B5FC8" w14:textId="0465E209" w:rsidR="008D282D" w:rsidRPr="000B6AD7" w:rsidRDefault="008D282D" w:rsidP="008D282D">
            <w:pPr>
              <w:jc w:val="center"/>
              <w:rPr>
                <w:rFonts w:eastAsia="Times New Roman" w:cs="Arial"/>
                <w:sz w:val="18"/>
                <w:szCs w:val="18"/>
                <w:lang w:eastAsia="en-AU"/>
              </w:rPr>
            </w:pPr>
            <w:r w:rsidRPr="000B6AD7">
              <w:rPr>
                <w:rFonts w:cs="Arial"/>
                <w:sz w:val="18"/>
                <w:szCs w:val="18"/>
              </w:rPr>
              <w:t>11.9</w:t>
            </w:r>
          </w:p>
        </w:tc>
      </w:tr>
      <w:tr w:rsidR="000B6AD7" w:rsidRPr="000B6AD7" w14:paraId="3ED8F320" w14:textId="77777777" w:rsidTr="000B6AD7">
        <w:trPr>
          <w:trHeight w:val="256"/>
        </w:trPr>
        <w:tc>
          <w:tcPr>
            <w:tcW w:w="2520" w:type="dxa"/>
            <w:noWrap/>
            <w:hideMark/>
          </w:tcPr>
          <w:p w14:paraId="1F220AA5" w14:textId="4C82DA7A" w:rsidR="008D282D" w:rsidRPr="000B6AD7" w:rsidRDefault="008D282D" w:rsidP="004F7BB8">
            <w:pPr>
              <w:ind w:firstLineChars="100" w:firstLine="180"/>
              <w:rPr>
                <w:rFonts w:eastAsia="Times New Roman" w:cs="Arial"/>
                <w:sz w:val="18"/>
                <w:szCs w:val="18"/>
                <w:lang w:eastAsia="en-AU"/>
              </w:rPr>
            </w:pPr>
            <w:r w:rsidRPr="000B6AD7">
              <w:rPr>
                <w:rFonts w:cs="Arial"/>
                <w:sz w:val="18"/>
                <w:szCs w:val="18"/>
              </w:rPr>
              <w:t>CATI follow up</w:t>
            </w:r>
          </w:p>
        </w:tc>
        <w:tc>
          <w:tcPr>
            <w:tcW w:w="1088" w:type="dxa"/>
            <w:hideMark/>
          </w:tcPr>
          <w:p w14:paraId="77FF24FE" w14:textId="66BECA58" w:rsidR="008D282D" w:rsidRPr="000B6AD7" w:rsidRDefault="008D282D" w:rsidP="008D282D">
            <w:pPr>
              <w:jc w:val="center"/>
              <w:rPr>
                <w:rFonts w:eastAsia="Times New Roman" w:cs="Arial"/>
                <w:sz w:val="18"/>
                <w:szCs w:val="18"/>
                <w:lang w:eastAsia="en-AU"/>
              </w:rPr>
            </w:pPr>
            <w:r w:rsidRPr="000B6AD7">
              <w:rPr>
                <w:rFonts w:cs="Arial"/>
                <w:sz w:val="18"/>
                <w:szCs w:val="18"/>
              </w:rPr>
              <w:t>69</w:t>
            </w:r>
          </w:p>
        </w:tc>
        <w:tc>
          <w:tcPr>
            <w:tcW w:w="1088" w:type="dxa"/>
            <w:hideMark/>
          </w:tcPr>
          <w:p w14:paraId="123B284D" w14:textId="0E6FAFAB" w:rsidR="008D282D" w:rsidRPr="000B6AD7" w:rsidRDefault="008D282D" w:rsidP="008D282D">
            <w:pPr>
              <w:jc w:val="center"/>
              <w:rPr>
                <w:rFonts w:eastAsia="Times New Roman" w:cs="Arial"/>
                <w:sz w:val="18"/>
                <w:szCs w:val="18"/>
                <w:lang w:eastAsia="en-AU"/>
              </w:rPr>
            </w:pPr>
            <w:r w:rsidRPr="000B6AD7">
              <w:rPr>
                <w:rFonts w:cs="Arial"/>
                <w:sz w:val="18"/>
                <w:szCs w:val="18"/>
              </w:rPr>
              <w:t>5.7</w:t>
            </w:r>
          </w:p>
        </w:tc>
        <w:tc>
          <w:tcPr>
            <w:tcW w:w="982" w:type="dxa"/>
            <w:hideMark/>
          </w:tcPr>
          <w:p w14:paraId="0285C78D" w14:textId="024E1861" w:rsidR="008D282D" w:rsidRPr="000B6AD7" w:rsidRDefault="008D282D" w:rsidP="008D282D">
            <w:pPr>
              <w:jc w:val="center"/>
              <w:rPr>
                <w:rFonts w:eastAsia="Times New Roman" w:cs="Arial"/>
                <w:sz w:val="18"/>
                <w:szCs w:val="18"/>
                <w:lang w:eastAsia="en-AU"/>
              </w:rPr>
            </w:pPr>
            <w:r w:rsidRPr="000B6AD7">
              <w:rPr>
                <w:rFonts w:cs="Arial"/>
                <w:sz w:val="18"/>
                <w:szCs w:val="18"/>
              </w:rPr>
              <w:t>20</w:t>
            </w:r>
          </w:p>
        </w:tc>
        <w:tc>
          <w:tcPr>
            <w:tcW w:w="982" w:type="dxa"/>
            <w:hideMark/>
          </w:tcPr>
          <w:p w14:paraId="61451AD4" w14:textId="5F4B5327" w:rsidR="008D282D" w:rsidRPr="000B6AD7" w:rsidRDefault="008D282D" w:rsidP="008D282D">
            <w:pPr>
              <w:jc w:val="center"/>
              <w:rPr>
                <w:rFonts w:eastAsia="Times New Roman" w:cs="Arial"/>
                <w:sz w:val="18"/>
                <w:szCs w:val="18"/>
                <w:lang w:eastAsia="en-AU"/>
              </w:rPr>
            </w:pPr>
            <w:r w:rsidRPr="000B6AD7">
              <w:rPr>
                <w:rFonts w:cs="Arial"/>
                <w:sz w:val="18"/>
                <w:szCs w:val="18"/>
              </w:rPr>
              <w:t>8.8</w:t>
            </w:r>
          </w:p>
        </w:tc>
        <w:tc>
          <w:tcPr>
            <w:tcW w:w="667" w:type="dxa"/>
            <w:hideMark/>
          </w:tcPr>
          <w:p w14:paraId="3323101C" w14:textId="13696EFC" w:rsidR="008D282D" w:rsidRPr="000B6AD7" w:rsidRDefault="008D282D" w:rsidP="008D282D">
            <w:pPr>
              <w:jc w:val="center"/>
              <w:rPr>
                <w:rFonts w:eastAsia="Times New Roman" w:cs="Arial"/>
                <w:sz w:val="18"/>
                <w:szCs w:val="18"/>
                <w:lang w:eastAsia="en-AU"/>
              </w:rPr>
            </w:pPr>
            <w:r w:rsidRPr="000B6AD7">
              <w:rPr>
                <w:rFonts w:cs="Arial"/>
                <w:sz w:val="18"/>
                <w:szCs w:val="18"/>
              </w:rPr>
              <w:t>87</w:t>
            </w:r>
          </w:p>
        </w:tc>
        <w:tc>
          <w:tcPr>
            <w:tcW w:w="667" w:type="dxa"/>
            <w:hideMark/>
          </w:tcPr>
          <w:p w14:paraId="632DCB86" w14:textId="1FC27416" w:rsidR="008D282D" w:rsidRPr="000B6AD7" w:rsidRDefault="008D282D" w:rsidP="008D282D">
            <w:pPr>
              <w:jc w:val="center"/>
              <w:rPr>
                <w:rFonts w:eastAsia="Times New Roman" w:cs="Arial"/>
                <w:sz w:val="18"/>
                <w:szCs w:val="18"/>
                <w:lang w:eastAsia="en-AU"/>
              </w:rPr>
            </w:pPr>
            <w:r w:rsidRPr="000B6AD7">
              <w:rPr>
                <w:rFonts w:cs="Arial"/>
                <w:sz w:val="18"/>
                <w:szCs w:val="18"/>
              </w:rPr>
              <w:t>4.4</w:t>
            </w:r>
          </w:p>
        </w:tc>
        <w:tc>
          <w:tcPr>
            <w:tcW w:w="667" w:type="dxa"/>
            <w:hideMark/>
          </w:tcPr>
          <w:p w14:paraId="6EE5CD36" w14:textId="5EF937A6" w:rsidR="008D282D" w:rsidRPr="000B6AD7" w:rsidRDefault="008D282D" w:rsidP="008D282D">
            <w:pPr>
              <w:jc w:val="center"/>
              <w:rPr>
                <w:rFonts w:eastAsia="Times New Roman" w:cs="Arial"/>
                <w:sz w:val="18"/>
                <w:szCs w:val="18"/>
                <w:lang w:eastAsia="en-AU"/>
              </w:rPr>
            </w:pPr>
            <w:r w:rsidRPr="000B6AD7">
              <w:rPr>
                <w:rFonts w:cs="Arial"/>
                <w:sz w:val="18"/>
                <w:szCs w:val="18"/>
              </w:rPr>
              <w:t>176</w:t>
            </w:r>
          </w:p>
        </w:tc>
        <w:tc>
          <w:tcPr>
            <w:tcW w:w="667" w:type="dxa"/>
            <w:hideMark/>
          </w:tcPr>
          <w:p w14:paraId="00FE824A" w14:textId="293FD9E7" w:rsidR="008D282D" w:rsidRPr="000B6AD7" w:rsidRDefault="008D282D" w:rsidP="008D282D">
            <w:pPr>
              <w:jc w:val="center"/>
              <w:rPr>
                <w:rFonts w:eastAsia="Times New Roman" w:cs="Arial"/>
                <w:sz w:val="18"/>
                <w:szCs w:val="18"/>
                <w:lang w:eastAsia="en-AU"/>
              </w:rPr>
            </w:pPr>
            <w:r w:rsidRPr="000B6AD7">
              <w:rPr>
                <w:rFonts w:cs="Arial"/>
                <w:sz w:val="18"/>
                <w:szCs w:val="18"/>
              </w:rPr>
              <w:t>5.1</w:t>
            </w:r>
          </w:p>
        </w:tc>
      </w:tr>
      <w:tr w:rsidR="000B6AD7" w:rsidRPr="000B6AD7" w14:paraId="54CCC83A" w14:textId="77777777" w:rsidTr="000B6AD7">
        <w:trPr>
          <w:trHeight w:val="256"/>
        </w:trPr>
        <w:tc>
          <w:tcPr>
            <w:tcW w:w="2520" w:type="dxa"/>
            <w:hideMark/>
          </w:tcPr>
          <w:p w14:paraId="23F3ECD8" w14:textId="72D61240" w:rsidR="008D282D" w:rsidRPr="000B6AD7" w:rsidRDefault="008D282D" w:rsidP="004F7BB8">
            <w:pPr>
              <w:ind w:firstLineChars="100" w:firstLine="180"/>
              <w:rPr>
                <w:rFonts w:eastAsia="Times New Roman" w:cs="Arial"/>
                <w:sz w:val="18"/>
                <w:szCs w:val="18"/>
                <w:lang w:eastAsia="en-AU"/>
              </w:rPr>
            </w:pPr>
            <w:r w:rsidRPr="000B6AD7">
              <w:rPr>
                <w:rFonts w:cs="Arial"/>
                <w:sz w:val="18"/>
                <w:szCs w:val="18"/>
              </w:rPr>
              <w:t>Survey invitation pack</w:t>
            </w:r>
          </w:p>
        </w:tc>
        <w:tc>
          <w:tcPr>
            <w:tcW w:w="1088" w:type="dxa"/>
            <w:hideMark/>
          </w:tcPr>
          <w:p w14:paraId="5FD1CDB8" w14:textId="70436F13" w:rsidR="008D282D" w:rsidRPr="000B6AD7" w:rsidRDefault="008D282D" w:rsidP="008D282D">
            <w:pPr>
              <w:jc w:val="center"/>
              <w:rPr>
                <w:rFonts w:eastAsia="Times New Roman" w:cs="Arial"/>
                <w:sz w:val="18"/>
                <w:szCs w:val="18"/>
                <w:lang w:eastAsia="en-AU"/>
              </w:rPr>
            </w:pPr>
            <w:r w:rsidRPr="000B6AD7">
              <w:rPr>
                <w:rFonts w:cs="Arial"/>
                <w:sz w:val="18"/>
                <w:szCs w:val="18"/>
              </w:rPr>
              <w:t>12</w:t>
            </w:r>
          </w:p>
        </w:tc>
        <w:tc>
          <w:tcPr>
            <w:tcW w:w="1088" w:type="dxa"/>
            <w:hideMark/>
          </w:tcPr>
          <w:p w14:paraId="0ECDEEFA" w14:textId="07024F99" w:rsidR="008D282D" w:rsidRPr="000B6AD7" w:rsidRDefault="008D282D" w:rsidP="008D282D">
            <w:pPr>
              <w:jc w:val="center"/>
              <w:rPr>
                <w:rFonts w:eastAsia="Times New Roman" w:cs="Arial"/>
                <w:sz w:val="18"/>
                <w:szCs w:val="18"/>
                <w:lang w:eastAsia="en-AU"/>
              </w:rPr>
            </w:pPr>
            <w:r w:rsidRPr="000B6AD7">
              <w:rPr>
                <w:rFonts w:cs="Arial"/>
                <w:sz w:val="18"/>
                <w:szCs w:val="18"/>
              </w:rPr>
              <w:t>1.0</w:t>
            </w:r>
          </w:p>
        </w:tc>
        <w:tc>
          <w:tcPr>
            <w:tcW w:w="982" w:type="dxa"/>
            <w:hideMark/>
          </w:tcPr>
          <w:p w14:paraId="0D55AC37" w14:textId="69179D74" w:rsidR="008D282D" w:rsidRPr="000B6AD7" w:rsidRDefault="008D282D" w:rsidP="008D282D">
            <w:pPr>
              <w:jc w:val="center"/>
              <w:rPr>
                <w:rFonts w:eastAsia="Times New Roman" w:cs="Arial"/>
                <w:sz w:val="18"/>
                <w:szCs w:val="18"/>
                <w:lang w:eastAsia="en-AU"/>
              </w:rPr>
            </w:pPr>
            <w:r w:rsidRPr="000B6AD7">
              <w:rPr>
                <w:rFonts w:cs="Arial"/>
                <w:sz w:val="18"/>
                <w:szCs w:val="18"/>
              </w:rPr>
              <w:t>5</w:t>
            </w:r>
          </w:p>
        </w:tc>
        <w:tc>
          <w:tcPr>
            <w:tcW w:w="982" w:type="dxa"/>
            <w:hideMark/>
          </w:tcPr>
          <w:p w14:paraId="2ABC60B8" w14:textId="094BCCE0" w:rsidR="008D282D" w:rsidRPr="000B6AD7" w:rsidRDefault="008D282D" w:rsidP="008D282D">
            <w:pPr>
              <w:jc w:val="center"/>
              <w:rPr>
                <w:rFonts w:eastAsia="Times New Roman" w:cs="Arial"/>
                <w:sz w:val="18"/>
                <w:szCs w:val="18"/>
                <w:lang w:eastAsia="en-AU"/>
              </w:rPr>
            </w:pPr>
            <w:r w:rsidRPr="000B6AD7">
              <w:rPr>
                <w:rFonts w:cs="Arial"/>
                <w:sz w:val="18"/>
                <w:szCs w:val="18"/>
              </w:rPr>
              <w:t>2.2</w:t>
            </w:r>
          </w:p>
        </w:tc>
        <w:tc>
          <w:tcPr>
            <w:tcW w:w="667" w:type="dxa"/>
            <w:hideMark/>
          </w:tcPr>
          <w:p w14:paraId="17D7492A" w14:textId="4DA0EEF9" w:rsidR="008D282D" w:rsidRPr="000B6AD7" w:rsidRDefault="008D282D" w:rsidP="008D282D">
            <w:pPr>
              <w:jc w:val="center"/>
              <w:rPr>
                <w:rFonts w:eastAsia="Times New Roman" w:cs="Arial"/>
                <w:sz w:val="18"/>
                <w:szCs w:val="18"/>
                <w:lang w:eastAsia="en-AU"/>
              </w:rPr>
            </w:pPr>
            <w:r w:rsidRPr="000B6AD7">
              <w:rPr>
                <w:rFonts w:cs="Arial"/>
                <w:sz w:val="18"/>
                <w:szCs w:val="18"/>
              </w:rPr>
              <w:t>156</w:t>
            </w:r>
          </w:p>
        </w:tc>
        <w:tc>
          <w:tcPr>
            <w:tcW w:w="667" w:type="dxa"/>
            <w:hideMark/>
          </w:tcPr>
          <w:p w14:paraId="391E8D53" w14:textId="43C69379" w:rsidR="008D282D" w:rsidRPr="000B6AD7" w:rsidRDefault="008D282D" w:rsidP="008D282D">
            <w:pPr>
              <w:jc w:val="center"/>
              <w:rPr>
                <w:rFonts w:eastAsia="Times New Roman" w:cs="Arial"/>
                <w:sz w:val="18"/>
                <w:szCs w:val="18"/>
                <w:lang w:eastAsia="en-AU"/>
              </w:rPr>
            </w:pPr>
            <w:r w:rsidRPr="000B6AD7">
              <w:rPr>
                <w:rFonts w:cs="Arial"/>
                <w:sz w:val="18"/>
                <w:szCs w:val="18"/>
              </w:rPr>
              <w:t>7.8</w:t>
            </w:r>
          </w:p>
        </w:tc>
        <w:tc>
          <w:tcPr>
            <w:tcW w:w="667" w:type="dxa"/>
            <w:hideMark/>
          </w:tcPr>
          <w:p w14:paraId="6420846A" w14:textId="0A281FED" w:rsidR="008D282D" w:rsidRPr="000B6AD7" w:rsidRDefault="008D282D" w:rsidP="008D282D">
            <w:pPr>
              <w:jc w:val="center"/>
              <w:rPr>
                <w:rFonts w:eastAsia="Times New Roman" w:cs="Arial"/>
                <w:sz w:val="18"/>
                <w:szCs w:val="18"/>
                <w:lang w:eastAsia="en-AU"/>
              </w:rPr>
            </w:pPr>
            <w:r w:rsidRPr="000B6AD7">
              <w:rPr>
                <w:rFonts w:cs="Arial"/>
                <w:sz w:val="18"/>
                <w:szCs w:val="18"/>
              </w:rPr>
              <w:t>173</w:t>
            </w:r>
          </w:p>
        </w:tc>
        <w:tc>
          <w:tcPr>
            <w:tcW w:w="667" w:type="dxa"/>
            <w:hideMark/>
          </w:tcPr>
          <w:p w14:paraId="4E84B97D" w14:textId="5F33D40D" w:rsidR="008D282D" w:rsidRPr="000B6AD7" w:rsidRDefault="008D282D" w:rsidP="008D282D">
            <w:pPr>
              <w:jc w:val="center"/>
              <w:rPr>
                <w:rFonts w:eastAsia="Times New Roman" w:cs="Arial"/>
                <w:sz w:val="18"/>
                <w:szCs w:val="18"/>
                <w:lang w:eastAsia="en-AU"/>
              </w:rPr>
            </w:pPr>
            <w:r w:rsidRPr="000B6AD7">
              <w:rPr>
                <w:rFonts w:cs="Arial"/>
                <w:sz w:val="18"/>
                <w:szCs w:val="18"/>
              </w:rPr>
              <w:t>5.0</w:t>
            </w:r>
          </w:p>
        </w:tc>
      </w:tr>
      <w:tr w:rsidR="000B6AD7" w:rsidRPr="000B6AD7" w14:paraId="1F632705" w14:textId="77777777" w:rsidTr="000B6AD7">
        <w:trPr>
          <w:trHeight w:val="269"/>
        </w:trPr>
        <w:tc>
          <w:tcPr>
            <w:tcW w:w="2520" w:type="dxa"/>
            <w:hideMark/>
          </w:tcPr>
          <w:p w14:paraId="4F2A2E6A" w14:textId="55FC3C90" w:rsidR="008D282D" w:rsidRPr="000B6AD7" w:rsidRDefault="008D282D" w:rsidP="004F7BB8">
            <w:pPr>
              <w:ind w:firstLineChars="100" w:firstLine="180"/>
              <w:rPr>
                <w:rFonts w:eastAsia="Times New Roman" w:cs="Arial"/>
                <w:sz w:val="18"/>
                <w:szCs w:val="18"/>
                <w:lang w:eastAsia="en-AU"/>
              </w:rPr>
            </w:pPr>
            <w:r w:rsidRPr="000B6AD7">
              <w:rPr>
                <w:rFonts w:cs="Arial"/>
                <w:sz w:val="18"/>
                <w:szCs w:val="18"/>
              </w:rPr>
              <w:t>Full CATI</w:t>
            </w:r>
          </w:p>
        </w:tc>
        <w:tc>
          <w:tcPr>
            <w:tcW w:w="1088" w:type="dxa"/>
            <w:hideMark/>
          </w:tcPr>
          <w:p w14:paraId="20436E14" w14:textId="13EEE872" w:rsidR="008D282D" w:rsidRPr="000B6AD7" w:rsidRDefault="008D282D" w:rsidP="008D282D">
            <w:pPr>
              <w:jc w:val="center"/>
              <w:rPr>
                <w:rFonts w:eastAsia="Times New Roman" w:cs="Arial"/>
                <w:sz w:val="18"/>
                <w:szCs w:val="18"/>
                <w:lang w:eastAsia="en-AU"/>
              </w:rPr>
            </w:pPr>
            <w:r w:rsidRPr="000B6AD7">
              <w:rPr>
                <w:rFonts w:cs="Arial"/>
                <w:sz w:val="18"/>
                <w:szCs w:val="18"/>
              </w:rPr>
              <w:t>13</w:t>
            </w:r>
          </w:p>
        </w:tc>
        <w:tc>
          <w:tcPr>
            <w:tcW w:w="1088" w:type="dxa"/>
            <w:hideMark/>
          </w:tcPr>
          <w:p w14:paraId="55E2B960" w14:textId="7FD4D4C6" w:rsidR="008D282D" w:rsidRPr="000B6AD7" w:rsidRDefault="008D282D" w:rsidP="008D282D">
            <w:pPr>
              <w:jc w:val="center"/>
              <w:rPr>
                <w:rFonts w:eastAsia="Times New Roman" w:cs="Arial"/>
                <w:sz w:val="18"/>
                <w:szCs w:val="18"/>
                <w:lang w:eastAsia="en-AU"/>
              </w:rPr>
            </w:pPr>
            <w:r w:rsidRPr="000B6AD7">
              <w:rPr>
                <w:rFonts w:cs="Arial"/>
                <w:sz w:val="18"/>
                <w:szCs w:val="18"/>
              </w:rPr>
              <w:t>1.1</w:t>
            </w:r>
          </w:p>
        </w:tc>
        <w:tc>
          <w:tcPr>
            <w:tcW w:w="982" w:type="dxa"/>
            <w:hideMark/>
          </w:tcPr>
          <w:p w14:paraId="75EE75FB" w14:textId="78EFA326" w:rsidR="008D282D" w:rsidRPr="000B6AD7" w:rsidRDefault="008D282D" w:rsidP="008D282D">
            <w:pPr>
              <w:jc w:val="center"/>
              <w:rPr>
                <w:rFonts w:eastAsia="Times New Roman" w:cs="Arial"/>
                <w:sz w:val="18"/>
                <w:szCs w:val="18"/>
                <w:lang w:eastAsia="en-AU"/>
              </w:rPr>
            </w:pPr>
            <w:r w:rsidRPr="000B6AD7">
              <w:rPr>
                <w:rFonts w:cs="Arial"/>
                <w:sz w:val="18"/>
                <w:szCs w:val="18"/>
              </w:rPr>
              <w:t>-</w:t>
            </w:r>
          </w:p>
        </w:tc>
        <w:tc>
          <w:tcPr>
            <w:tcW w:w="982" w:type="dxa"/>
            <w:hideMark/>
          </w:tcPr>
          <w:p w14:paraId="583123C8" w14:textId="31F8B7F6" w:rsidR="008D282D" w:rsidRPr="000B6AD7" w:rsidRDefault="008D282D" w:rsidP="008D282D">
            <w:pPr>
              <w:jc w:val="center"/>
              <w:rPr>
                <w:rFonts w:eastAsia="Times New Roman" w:cs="Arial"/>
                <w:sz w:val="18"/>
                <w:szCs w:val="18"/>
                <w:lang w:eastAsia="en-AU"/>
              </w:rPr>
            </w:pPr>
            <w:r w:rsidRPr="000B6AD7">
              <w:rPr>
                <w:rFonts w:cs="Arial"/>
                <w:sz w:val="18"/>
                <w:szCs w:val="18"/>
              </w:rPr>
              <w:t>-</w:t>
            </w:r>
          </w:p>
        </w:tc>
        <w:tc>
          <w:tcPr>
            <w:tcW w:w="667" w:type="dxa"/>
            <w:hideMark/>
          </w:tcPr>
          <w:p w14:paraId="70368466" w14:textId="42158866" w:rsidR="008D282D" w:rsidRPr="000B6AD7" w:rsidRDefault="008D282D" w:rsidP="008D282D">
            <w:pPr>
              <w:jc w:val="center"/>
              <w:rPr>
                <w:rFonts w:eastAsia="Times New Roman" w:cs="Arial"/>
                <w:sz w:val="18"/>
                <w:szCs w:val="18"/>
                <w:lang w:eastAsia="en-AU"/>
              </w:rPr>
            </w:pPr>
            <w:r w:rsidRPr="000B6AD7">
              <w:rPr>
                <w:rFonts w:cs="Arial"/>
                <w:sz w:val="18"/>
                <w:szCs w:val="18"/>
              </w:rPr>
              <w:t>5</w:t>
            </w:r>
          </w:p>
        </w:tc>
        <w:tc>
          <w:tcPr>
            <w:tcW w:w="667" w:type="dxa"/>
            <w:hideMark/>
          </w:tcPr>
          <w:p w14:paraId="7682279A" w14:textId="631395BB" w:rsidR="008D282D" w:rsidRPr="000B6AD7" w:rsidRDefault="008D282D" w:rsidP="008D282D">
            <w:pPr>
              <w:jc w:val="center"/>
              <w:rPr>
                <w:rFonts w:eastAsia="Times New Roman" w:cs="Arial"/>
                <w:sz w:val="18"/>
                <w:szCs w:val="18"/>
                <w:lang w:eastAsia="en-AU"/>
              </w:rPr>
            </w:pPr>
            <w:r w:rsidRPr="000B6AD7">
              <w:rPr>
                <w:rFonts w:cs="Arial"/>
                <w:sz w:val="18"/>
                <w:szCs w:val="18"/>
              </w:rPr>
              <w:t>0.3</w:t>
            </w:r>
          </w:p>
        </w:tc>
        <w:tc>
          <w:tcPr>
            <w:tcW w:w="667" w:type="dxa"/>
            <w:hideMark/>
          </w:tcPr>
          <w:p w14:paraId="7A36242C" w14:textId="76E881CB" w:rsidR="008D282D" w:rsidRPr="000B6AD7" w:rsidRDefault="008D282D" w:rsidP="008D282D">
            <w:pPr>
              <w:jc w:val="center"/>
              <w:rPr>
                <w:rFonts w:eastAsia="Times New Roman" w:cs="Arial"/>
                <w:sz w:val="18"/>
                <w:szCs w:val="18"/>
                <w:lang w:eastAsia="en-AU"/>
              </w:rPr>
            </w:pPr>
            <w:r w:rsidRPr="000B6AD7">
              <w:rPr>
                <w:rFonts w:cs="Arial"/>
                <w:sz w:val="18"/>
                <w:szCs w:val="18"/>
              </w:rPr>
              <w:t>18</w:t>
            </w:r>
          </w:p>
        </w:tc>
        <w:tc>
          <w:tcPr>
            <w:tcW w:w="667" w:type="dxa"/>
            <w:hideMark/>
          </w:tcPr>
          <w:p w14:paraId="0A16951D" w14:textId="2E05569A" w:rsidR="008D282D" w:rsidRPr="000B6AD7" w:rsidRDefault="008D282D" w:rsidP="008D282D">
            <w:pPr>
              <w:jc w:val="center"/>
              <w:rPr>
                <w:rFonts w:eastAsia="Times New Roman" w:cs="Arial"/>
                <w:sz w:val="18"/>
                <w:szCs w:val="18"/>
                <w:lang w:eastAsia="en-AU"/>
              </w:rPr>
            </w:pPr>
            <w:r w:rsidRPr="000B6AD7">
              <w:rPr>
                <w:rFonts w:cs="Arial"/>
                <w:sz w:val="18"/>
                <w:szCs w:val="18"/>
              </w:rPr>
              <w:t>0.5</w:t>
            </w:r>
          </w:p>
        </w:tc>
      </w:tr>
    </w:tbl>
    <w:p w14:paraId="6ED70C35" w14:textId="6D2F7CCA" w:rsidR="00394707" w:rsidRPr="000B6AD7" w:rsidRDefault="0090609F" w:rsidP="00CB6386">
      <w:pPr>
        <w:pStyle w:val="Heading2"/>
        <w:spacing w:after="120"/>
        <w:rPr>
          <w:color w:val="auto"/>
        </w:rPr>
      </w:pPr>
      <w:bookmarkStart w:id="139" w:name="_Toc58583452"/>
      <w:bookmarkStart w:id="140" w:name="_Ref436658257"/>
      <w:r w:rsidRPr="000B6AD7">
        <w:rPr>
          <w:color w:val="auto"/>
        </w:rPr>
        <w:t>Response bias analysis</w:t>
      </w:r>
      <w:bookmarkEnd w:id="139"/>
    </w:p>
    <w:p w14:paraId="031D161C" w14:textId="7E78B92B" w:rsidR="001C0C0D" w:rsidRPr="001C0C0D" w:rsidRDefault="001C0C0D" w:rsidP="001C0C0D">
      <w:pPr>
        <w:pStyle w:val="Body"/>
      </w:pPr>
      <w:bookmarkStart w:id="141" w:name="_Ref533065551"/>
      <w:r w:rsidRPr="001C0C0D">
        <w:t>The tables that follow compare the course, demographic and labour market characteristics of employed graduate respondents to the GOS, with the characteristics of graduates whose supervisors responded to the ESS</w:t>
      </w:r>
      <w:r w:rsidR="00376596">
        <w:t>,</w:t>
      </w:r>
      <w:r w:rsidRPr="001C0C0D">
        <w:t xml:space="preserve"> to detect possible bias in the ESS. That is, these tables identify the extent to which the ESS departs from being a representative survey of employers of recent graduates. Employed graduate respondents to the GOS were asked to provide contact details of their supervisors and as such represent the population frame for the ESS.</w:t>
      </w:r>
      <w:r w:rsidR="00BF5788">
        <w:t xml:space="preserve"> Please refer to the </w:t>
      </w:r>
      <w:r w:rsidR="00BF5788" w:rsidRPr="00BF5788">
        <w:rPr>
          <w:i/>
          <w:iCs/>
        </w:rPr>
        <w:t>2020 ESS National Report</w:t>
      </w:r>
      <w:r w:rsidR="00BF5788">
        <w:t xml:space="preserve"> for data related to the measures of satisfaction referenced within this analysis. </w:t>
      </w:r>
    </w:p>
    <w:p w14:paraId="0DE5E24D" w14:textId="241C6647" w:rsidR="001C0C0D" w:rsidRPr="001C0C0D" w:rsidRDefault="001C0C0D" w:rsidP="001C0C0D">
      <w:pPr>
        <w:pStyle w:val="Body"/>
      </w:pPr>
      <w:r w:rsidRPr="001C0C0D">
        <w:t>Comparison of employed graduates with supervisor responses by field of education shows that Education graduates are over</w:t>
      </w:r>
      <w:r w:rsidR="00084114">
        <w:t>-</w:t>
      </w:r>
      <w:r w:rsidRPr="001C0C0D">
        <w:t xml:space="preserve">represented by 4.1 percentage points in the survey whilst Health, Management and commerce and Creative arts are underrepresented in the ESS, as shown by </w:t>
      </w:r>
      <w:r w:rsidRPr="001C0C0D">
        <w:fldChar w:fldCharType="begin"/>
      </w:r>
      <w:r w:rsidRPr="001C0C0D">
        <w:instrText xml:space="preserve"> REF _Ref57791752 \h </w:instrText>
      </w:r>
      <w:r>
        <w:instrText xml:space="preserve"> \* MERGEFORMAT </w:instrText>
      </w:r>
      <w:r w:rsidRPr="001C0C0D">
        <w:fldChar w:fldCharType="separate"/>
      </w:r>
      <w:r w:rsidRPr="001C0C0D">
        <w:t xml:space="preserve">Table </w:t>
      </w:r>
      <w:r>
        <w:rPr>
          <w:noProof/>
        </w:rPr>
        <w:t>23</w:t>
      </w:r>
      <w:r w:rsidRPr="001C0C0D">
        <w:fldChar w:fldCharType="end"/>
      </w:r>
      <w:r w:rsidRPr="001C0C0D">
        <w:t xml:space="preserve">. </w:t>
      </w:r>
    </w:p>
    <w:p w14:paraId="45C346E1" w14:textId="20284BCE" w:rsidR="001C0C0D" w:rsidRDefault="00BF5788" w:rsidP="001C0C0D">
      <w:pPr>
        <w:pStyle w:val="Body"/>
        <w:rPr>
          <w:b/>
          <w:bCs/>
        </w:rPr>
      </w:pPr>
      <w:r>
        <w:t>Supervisors</w:t>
      </w:r>
      <w:r w:rsidR="001C0C0D" w:rsidRPr="001C0C0D">
        <w:t xml:space="preserve"> of Education graduates recorded higher than average ratings while supervisors of Management and commerce and Creative arts graduates reported lower than average satisfaction ratings. Therefore, the bias in supervisor responses by field of education, all other things equal, raises reported overall satisfaction. </w:t>
      </w:r>
    </w:p>
    <w:p w14:paraId="4FD27A56" w14:textId="68CF5E1D" w:rsidR="00330E5C" w:rsidRPr="0099697A" w:rsidRDefault="0090609F" w:rsidP="001C0C0D">
      <w:pPr>
        <w:pStyle w:val="Caption"/>
        <w:rPr>
          <w:rFonts w:asciiTheme="minorHAnsi" w:eastAsiaTheme="minorHAnsi" w:hAnsiTheme="minorHAnsi" w:cstheme="minorBidi"/>
          <w:color w:val="auto"/>
          <w:sz w:val="22"/>
          <w:szCs w:val="22"/>
        </w:rPr>
      </w:pPr>
      <w:bookmarkStart w:id="142" w:name="_Ref57791752"/>
      <w:bookmarkStart w:id="143" w:name="_Toc58929149"/>
      <w:r w:rsidRPr="0099697A">
        <w:rPr>
          <w:color w:val="auto"/>
        </w:rPr>
        <w:t xml:space="preserve">Table </w:t>
      </w:r>
      <w:r w:rsidR="00FB21A7" w:rsidRPr="0099697A">
        <w:rPr>
          <w:noProof/>
          <w:color w:val="auto"/>
        </w:rPr>
        <w:fldChar w:fldCharType="begin"/>
      </w:r>
      <w:r w:rsidR="00FB21A7" w:rsidRPr="0099697A">
        <w:rPr>
          <w:noProof/>
          <w:color w:val="auto"/>
        </w:rPr>
        <w:instrText xml:space="preserve"> SEQ Table \* ARABIC </w:instrText>
      </w:r>
      <w:r w:rsidR="00FB21A7" w:rsidRPr="0099697A">
        <w:rPr>
          <w:noProof/>
          <w:color w:val="auto"/>
        </w:rPr>
        <w:fldChar w:fldCharType="separate"/>
      </w:r>
      <w:r w:rsidR="001C0C0D" w:rsidRPr="0099697A">
        <w:rPr>
          <w:noProof/>
          <w:color w:val="auto"/>
        </w:rPr>
        <w:t>23</w:t>
      </w:r>
      <w:r w:rsidR="00FB21A7" w:rsidRPr="0099697A">
        <w:rPr>
          <w:noProof/>
          <w:color w:val="auto"/>
        </w:rPr>
        <w:fldChar w:fldCharType="end"/>
      </w:r>
      <w:bookmarkEnd w:id="141"/>
      <w:bookmarkEnd w:id="142"/>
      <w:r w:rsidR="0050793F" w:rsidRPr="0099697A">
        <w:rPr>
          <w:color w:val="auto"/>
        </w:rPr>
        <w:tab/>
        <w:t>Respondents by broad field of education</w:t>
      </w:r>
      <w:r w:rsidR="001C0C0D" w:rsidRPr="0099697A">
        <w:rPr>
          <w:rStyle w:val="FootnoteReference"/>
          <w:color w:val="auto"/>
        </w:rPr>
        <w:footnoteReference w:id="3"/>
      </w:r>
      <w:bookmarkEnd w:id="143"/>
    </w:p>
    <w:tbl>
      <w:tblPr>
        <w:tblStyle w:val="TableGrid"/>
        <w:tblW w:w="8502" w:type="dxa"/>
        <w:tblLook w:val="04A0" w:firstRow="1" w:lastRow="0" w:firstColumn="1" w:lastColumn="0" w:noHBand="0" w:noVBand="1"/>
      </w:tblPr>
      <w:tblGrid>
        <w:gridCol w:w="3580"/>
        <w:gridCol w:w="1274"/>
        <w:gridCol w:w="1134"/>
        <w:gridCol w:w="1257"/>
        <w:gridCol w:w="1257"/>
      </w:tblGrid>
      <w:tr w:rsidR="00F70BBE" w:rsidRPr="00796DCD" w14:paraId="78C21613" w14:textId="77777777" w:rsidTr="00F70BBE">
        <w:trPr>
          <w:trHeight w:val="300"/>
        </w:trPr>
        <w:tc>
          <w:tcPr>
            <w:tcW w:w="3580" w:type="dxa"/>
            <w:noWrap/>
          </w:tcPr>
          <w:p w14:paraId="39489FE4" w14:textId="4A2B6180" w:rsidR="00F70BBE" w:rsidRPr="00796DCD" w:rsidRDefault="00F70BBE" w:rsidP="00F70BBE">
            <w:pPr>
              <w:rPr>
                <w:rFonts w:cs="Arial"/>
                <w:sz w:val="18"/>
                <w:szCs w:val="18"/>
              </w:rPr>
            </w:pPr>
            <w:r w:rsidRPr="00796DCD">
              <w:rPr>
                <w:rFonts w:eastAsia="Times New Roman" w:cs="Arial"/>
                <w:b/>
                <w:bCs/>
                <w:sz w:val="18"/>
                <w:szCs w:val="18"/>
                <w:lang w:eastAsia="en-AU"/>
              </w:rPr>
              <w:t> </w:t>
            </w:r>
          </w:p>
        </w:tc>
        <w:tc>
          <w:tcPr>
            <w:tcW w:w="1274" w:type="dxa"/>
            <w:noWrap/>
          </w:tcPr>
          <w:p w14:paraId="322AC5CC" w14:textId="7D483A3F" w:rsidR="00F70BBE" w:rsidRPr="00796DCD" w:rsidRDefault="00F70BBE" w:rsidP="00F70BBE">
            <w:pPr>
              <w:jc w:val="center"/>
              <w:rPr>
                <w:rFonts w:cs="Arial"/>
                <w:sz w:val="18"/>
                <w:szCs w:val="18"/>
              </w:rPr>
            </w:pPr>
            <w:r w:rsidRPr="00796DCD">
              <w:rPr>
                <w:rFonts w:eastAsia="Times New Roman" w:cs="Arial"/>
                <w:b/>
                <w:bCs/>
                <w:sz w:val="18"/>
                <w:szCs w:val="18"/>
                <w:lang w:eastAsia="en-AU"/>
              </w:rPr>
              <w:t>Employed graduates</w:t>
            </w:r>
            <w:r>
              <w:rPr>
                <w:rFonts w:eastAsia="Times New Roman" w:cs="Arial"/>
                <w:b/>
                <w:bCs/>
                <w:sz w:val="18"/>
                <w:szCs w:val="18"/>
                <w:lang w:eastAsia="en-AU"/>
              </w:rPr>
              <w:t xml:space="preserve"> n</w:t>
            </w:r>
          </w:p>
        </w:tc>
        <w:tc>
          <w:tcPr>
            <w:tcW w:w="1134" w:type="dxa"/>
            <w:noWrap/>
          </w:tcPr>
          <w:p w14:paraId="2DF2E007" w14:textId="56EF7F6B" w:rsidR="00F70BBE" w:rsidRPr="00796DCD" w:rsidRDefault="00F70BBE" w:rsidP="00F70BBE">
            <w:pPr>
              <w:jc w:val="center"/>
              <w:rPr>
                <w:rFonts w:cs="Arial"/>
                <w:sz w:val="18"/>
                <w:szCs w:val="18"/>
              </w:rPr>
            </w:pPr>
            <w:r>
              <w:rPr>
                <w:rFonts w:eastAsia="Times New Roman" w:cs="Arial"/>
                <w:b/>
                <w:bCs/>
                <w:sz w:val="18"/>
                <w:szCs w:val="18"/>
                <w:lang w:eastAsia="en-AU"/>
              </w:rPr>
              <w:t>Employed graduates %</w:t>
            </w:r>
          </w:p>
        </w:tc>
        <w:tc>
          <w:tcPr>
            <w:tcW w:w="1257" w:type="dxa"/>
            <w:noWrap/>
          </w:tcPr>
          <w:p w14:paraId="598939DE" w14:textId="3CF80184" w:rsidR="00F70BBE" w:rsidRPr="00796DCD" w:rsidRDefault="00F70BBE" w:rsidP="00F70BBE">
            <w:pPr>
              <w:jc w:val="center"/>
              <w:rPr>
                <w:rFonts w:cs="Arial"/>
                <w:sz w:val="18"/>
                <w:szCs w:val="18"/>
              </w:rPr>
            </w:pPr>
            <w:r w:rsidRPr="00796DCD">
              <w:rPr>
                <w:rFonts w:eastAsia="Times New Roman" w:cs="Arial"/>
                <w:b/>
                <w:bCs/>
                <w:sz w:val="18"/>
                <w:szCs w:val="18"/>
                <w:lang w:eastAsia="en-AU"/>
              </w:rPr>
              <w:t>Supervisors</w:t>
            </w:r>
            <w:r>
              <w:rPr>
                <w:rFonts w:eastAsia="Times New Roman" w:cs="Arial"/>
                <w:b/>
                <w:bCs/>
                <w:sz w:val="18"/>
                <w:szCs w:val="18"/>
                <w:lang w:eastAsia="en-AU"/>
              </w:rPr>
              <w:t xml:space="preserve"> n</w:t>
            </w:r>
          </w:p>
        </w:tc>
        <w:tc>
          <w:tcPr>
            <w:tcW w:w="1257" w:type="dxa"/>
            <w:noWrap/>
          </w:tcPr>
          <w:p w14:paraId="007DE4E0" w14:textId="115EF009" w:rsidR="00F70BBE" w:rsidRPr="00796DCD" w:rsidRDefault="00F70BBE" w:rsidP="00F70BBE">
            <w:pPr>
              <w:jc w:val="center"/>
              <w:rPr>
                <w:rFonts w:cs="Arial"/>
                <w:sz w:val="18"/>
                <w:szCs w:val="18"/>
              </w:rPr>
            </w:pPr>
            <w:r>
              <w:rPr>
                <w:rFonts w:eastAsia="Times New Roman" w:cs="Arial"/>
                <w:b/>
                <w:bCs/>
                <w:sz w:val="18"/>
                <w:szCs w:val="18"/>
                <w:lang w:eastAsia="en-AU"/>
              </w:rPr>
              <w:t>Supervisors %</w:t>
            </w:r>
          </w:p>
        </w:tc>
      </w:tr>
      <w:tr w:rsidR="00796DCD" w:rsidRPr="00796DCD" w14:paraId="0240742C" w14:textId="77777777" w:rsidTr="00F70BBE">
        <w:trPr>
          <w:trHeight w:val="300"/>
        </w:trPr>
        <w:tc>
          <w:tcPr>
            <w:tcW w:w="3580" w:type="dxa"/>
            <w:noWrap/>
            <w:hideMark/>
          </w:tcPr>
          <w:p w14:paraId="2E9353E5" w14:textId="527C33E2" w:rsidR="001C0C0D" w:rsidRPr="00796DCD" w:rsidRDefault="001C0C0D" w:rsidP="001C0C0D">
            <w:pPr>
              <w:rPr>
                <w:rFonts w:eastAsia="Times New Roman" w:cs="Arial"/>
                <w:sz w:val="18"/>
                <w:szCs w:val="18"/>
                <w:lang w:eastAsia="en-AU"/>
              </w:rPr>
            </w:pPr>
            <w:r w:rsidRPr="00796DCD">
              <w:rPr>
                <w:rFonts w:cs="Arial"/>
                <w:sz w:val="18"/>
                <w:szCs w:val="18"/>
              </w:rPr>
              <w:t>Natural and Physical Sciences</w:t>
            </w:r>
          </w:p>
        </w:tc>
        <w:tc>
          <w:tcPr>
            <w:tcW w:w="1274" w:type="dxa"/>
            <w:noWrap/>
            <w:hideMark/>
          </w:tcPr>
          <w:p w14:paraId="650646F0" w14:textId="7864B4AF" w:rsidR="001C0C0D" w:rsidRPr="00796DCD" w:rsidRDefault="001C0C0D" w:rsidP="001C0C0D">
            <w:pPr>
              <w:jc w:val="center"/>
              <w:rPr>
                <w:rFonts w:eastAsia="Times New Roman" w:cs="Arial"/>
                <w:sz w:val="18"/>
                <w:szCs w:val="18"/>
                <w:lang w:eastAsia="en-AU"/>
              </w:rPr>
            </w:pPr>
            <w:r w:rsidRPr="00796DCD">
              <w:rPr>
                <w:rFonts w:cs="Arial"/>
                <w:sz w:val="18"/>
                <w:szCs w:val="18"/>
              </w:rPr>
              <w:t>7</w:t>
            </w:r>
            <w:r w:rsidR="00376596" w:rsidRPr="00796DCD">
              <w:rPr>
                <w:rFonts w:cs="Arial"/>
                <w:sz w:val="18"/>
                <w:szCs w:val="18"/>
              </w:rPr>
              <w:t>,</w:t>
            </w:r>
            <w:r w:rsidRPr="00796DCD">
              <w:rPr>
                <w:rFonts w:cs="Arial"/>
                <w:sz w:val="18"/>
                <w:szCs w:val="18"/>
              </w:rPr>
              <w:t>803</w:t>
            </w:r>
          </w:p>
        </w:tc>
        <w:tc>
          <w:tcPr>
            <w:tcW w:w="1134" w:type="dxa"/>
            <w:noWrap/>
            <w:hideMark/>
          </w:tcPr>
          <w:p w14:paraId="3CDC61B8" w14:textId="5DA26BFB" w:rsidR="001C0C0D" w:rsidRPr="00796DCD" w:rsidRDefault="001C0C0D" w:rsidP="001C0C0D">
            <w:pPr>
              <w:jc w:val="center"/>
              <w:rPr>
                <w:rFonts w:eastAsia="Times New Roman" w:cs="Arial"/>
                <w:sz w:val="18"/>
                <w:szCs w:val="18"/>
                <w:lang w:eastAsia="en-AU"/>
              </w:rPr>
            </w:pPr>
            <w:r w:rsidRPr="00796DCD">
              <w:rPr>
                <w:rFonts w:cs="Arial"/>
                <w:sz w:val="18"/>
                <w:szCs w:val="18"/>
              </w:rPr>
              <w:t>7.9</w:t>
            </w:r>
          </w:p>
        </w:tc>
        <w:tc>
          <w:tcPr>
            <w:tcW w:w="1257" w:type="dxa"/>
            <w:noWrap/>
            <w:hideMark/>
          </w:tcPr>
          <w:p w14:paraId="53DCB7BF" w14:textId="7E1975E1" w:rsidR="001C0C0D" w:rsidRPr="00796DCD" w:rsidRDefault="001C0C0D" w:rsidP="001C0C0D">
            <w:pPr>
              <w:jc w:val="center"/>
              <w:rPr>
                <w:rFonts w:eastAsia="Times New Roman" w:cs="Arial"/>
                <w:sz w:val="18"/>
                <w:szCs w:val="18"/>
                <w:lang w:eastAsia="en-AU"/>
              </w:rPr>
            </w:pPr>
            <w:r w:rsidRPr="00796DCD">
              <w:rPr>
                <w:rFonts w:cs="Arial"/>
                <w:sz w:val="18"/>
                <w:szCs w:val="18"/>
              </w:rPr>
              <w:t>278</w:t>
            </w:r>
          </w:p>
        </w:tc>
        <w:tc>
          <w:tcPr>
            <w:tcW w:w="1257" w:type="dxa"/>
            <w:noWrap/>
            <w:hideMark/>
          </w:tcPr>
          <w:p w14:paraId="5581FC9E" w14:textId="00E27C33" w:rsidR="001C0C0D" w:rsidRPr="00796DCD" w:rsidRDefault="001C0C0D" w:rsidP="001C0C0D">
            <w:pPr>
              <w:jc w:val="center"/>
              <w:rPr>
                <w:rFonts w:eastAsia="Times New Roman" w:cs="Arial"/>
                <w:sz w:val="18"/>
                <w:szCs w:val="18"/>
                <w:lang w:eastAsia="en-AU"/>
              </w:rPr>
            </w:pPr>
            <w:r w:rsidRPr="00796DCD">
              <w:rPr>
                <w:rFonts w:cs="Arial"/>
                <w:sz w:val="18"/>
                <w:szCs w:val="18"/>
              </w:rPr>
              <w:t>8.1</w:t>
            </w:r>
          </w:p>
        </w:tc>
      </w:tr>
      <w:tr w:rsidR="00796DCD" w:rsidRPr="00796DCD" w14:paraId="4EC2A16B" w14:textId="77777777" w:rsidTr="00F70BBE">
        <w:trPr>
          <w:trHeight w:val="300"/>
        </w:trPr>
        <w:tc>
          <w:tcPr>
            <w:tcW w:w="3580" w:type="dxa"/>
            <w:hideMark/>
          </w:tcPr>
          <w:p w14:paraId="7DB56784" w14:textId="40240CBA" w:rsidR="001C0C0D" w:rsidRPr="00796DCD" w:rsidRDefault="001C0C0D" w:rsidP="001C0C0D">
            <w:pPr>
              <w:rPr>
                <w:rFonts w:eastAsia="Times New Roman" w:cs="Arial"/>
                <w:sz w:val="18"/>
                <w:szCs w:val="18"/>
                <w:lang w:eastAsia="en-AU"/>
              </w:rPr>
            </w:pPr>
            <w:r w:rsidRPr="00796DCD">
              <w:rPr>
                <w:rFonts w:cs="Arial"/>
                <w:sz w:val="18"/>
                <w:szCs w:val="18"/>
              </w:rPr>
              <w:t>Information Technology</w:t>
            </w:r>
          </w:p>
        </w:tc>
        <w:tc>
          <w:tcPr>
            <w:tcW w:w="1274" w:type="dxa"/>
            <w:noWrap/>
            <w:hideMark/>
          </w:tcPr>
          <w:p w14:paraId="33512140" w14:textId="4A7491F0" w:rsidR="001C0C0D" w:rsidRPr="00796DCD" w:rsidRDefault="001C0C0D" w:rsidP="001C0C0D">
            <w:pPr>
              <w:jc w:val="center"/>
              <w:rPr>
                <w:rFonts w:eastAsia="Times New Roman" w:cs="Arial"/>
                <w:sz w:val="18"/>
                <w:szCs w:val="18"/>
                <w:lang w:eastAsia="en-AU"/>
              </w:rPr>
            </w:pPr>
            <w:r w:rsidRPr="00796DCD">
              <w:rPr>
                <w:rFonts w:cs="Arial"/>
                <w:sz w:val="18"/>
                <w:szCs w:val="18"/>
              </w:rPr>
              <w:t>5</w:t>
            </w:r>
            <w:r w:rsidR="00376596" w:rsidRPr="00796DCD">
              <w:rPr>
                <w:rFonts w:cs="Arial"/>
                <w:sz w:val="18"/>
                <w:szCs w:val="18"/>
              </w:rPr>
              <w:t>,</w:t>
            </w:r>
            <w:r w:rsidRPr="00796DCD">
              <w:rPr>
                <w:rFonts w:cs="Arial"/>
                <w:sz w:val="18"/>
                <w:szCs w:val="18"/>
              </w:rPr>
              <w:t>171</w:t>
            </w:r>
          </w:p>
        </w:tc>
        <w:tc>
          <w:tcPr>
            <w:tcW w:w="1134" w:type="dxa"/>
            <w:noWrap/>
            <w:hideMark/>
          </w:tcPr>
          <w:p w14:paraId="4A756D31" w14:textId="28641CE2" w:rsidR="001C0C0D" w:rsidRPr="00796DCD" w:rsidRDefault="001C0C0D" w:rsidP="001C0C0D">
            <w:pPr>
              <w:jc w:val="center"/>
              <w:rPr>
                <w:rFonts w:eastAsia="Times New Roman" w:cs="Arial"/>
                <w:sz w:val="18"/>
                <w:szCs w:val="18"/>
                <w:lang w:eastAsia="en-AU"/>
              </w:rPr>
            </w:pPr>
            <w:r w:rsidRPr="00796DCD">
              <w:rPr>
                <w:rFonts w:cs="Arial"/>
                <w:sz w:val="18"/>
                <w:szCs w:val="18"/>
              </w:rPr>
              <w:t>5.2</w:t>
            </w:r>
          </w:p>
        </w:tc>
        <w:tc>
          <w:tcPr>
            <w:tcW w:w="1257" w:type="dxa"/>
            <w:noWrap/>
            <w:hideMark/>
          </w:tcPr>
          <w:p w14:paraId="692B013E" w14:textId="5FD80371" w:rsidR="001C0C0D" w:rsidRPr="00796DCD" w:rsidRDefault="001C0C0D" w:rsidP="001C0C0D">
            <w:pPr>
              <w:jc w:val="center"/>
              <w:rPr>
                <w:rFonts w:eastAsia="Times New Roman" w:cs="Arial"/>
                <w:sz w:val="18"/>
                <w:szCs w:val="18"/>
                <w:lang w:eastAsia="en-AU"/>
              </w:rPr>
            </w:pPr>
            <w:r w:rsidRPr="00796DCD">
              <w:rPr>
                <w:rFonts w:cs="Arial"/>
                <w:sz w:val="18"/>
                <w:szCs w:val="18"/>
              </w:rPr>
              <w:t>167</w:t>
            </w:r>
          </w:p>
        </w:tc>
        <w:tc>
          <w:tcPr>
            <w:tcW w:w="1257" w:type="dxa"/>
            <w:noWrap/>
            <w:hideMark/>
          </w:tcPr>
          <w:p w14:paraId="31DB979E" w14:textId="5CB67F07" w:rsidR="001C0C0D" w:rsidRPr="00796DCD" w:rsidRDefault="001C0C0D" w:rsidP="001C0C0D">
            <w:pPr>
              <w:jc w:val="center"/>
              <w:rPr>
                <w:rFonts w:eastAsia="Times New Roman" w:cs="Arial"/>
                <w:sz w:val="18"/>
                <w:szCs w:val="18"/>
                <w:lang w:eastAsia="en-AU"/>
              </w:rPr>
            </w:pPr>
            <w:r w:rsidRPr="00796DCD">
              <w:rPr>
                <w:rFonts w:cs="Arial"/>
                <w:sz w:val="18"/>
                <w:szCs w:val="18"/>
              </w:rPr>
              <w:t>4.9</w:t>
            </w:r>
          </w:p>
        </w:tc>
      </w:tr>
      <w:tr w:rsidR="00796DCD" w:rsidRPr="00796DCD" w14:paraId="5E874DB2" w14:textId="77777777" w:rsidTr="00F70BBE">
        <w:trPr>
          <w:trHeight w:val="300"/>
        </w:trPr>
        <w:tc>
          <w:tcPr>
            <w:tcW w:w="3580" w:type="dxa"/>
            <w:hideMark/>
          </w:tcPr>
          <w:p w14:paraId="1BB776A4" w14:textId="6CFB6456" w:rsidR="001C0C0D" w:rsidRPr="00796DCD" w:rsidRDefault="001C0C0D" w:rsidP="001C0C0D">
            <w:pPr>
              <w:rPr>
                <w:rFonts w:eastAsia="Times New Roman" w:cs="Arial"/>
                <w:sz w:val="18"/>
                <w:szCs w:val="18"/>
                <w:lang w:eastAsia="en-AU"/>
              </w:rPr>
            </w:pPr>
            <w:r w:rsidRPr="00796DCD">
              <w:rPr>
                <w:rFonts w:cs="Arial"/>
                <w:sz w:val="18"/>
                <w:szCs w:val="18"/>
              </w:rPr>
              <w:t>Engineering and Related Technologies</w:t>
            </w:r>
          </w:p>
        </w:tc>
        <w:tc>
          <w:tcPr>
            <w:tcW w:w="1274" w:type="dxa"/>
            <w:noWrap/>
            <w:hideMark/>
          </w:tcPr>
          <w:p w14:paraId="684F3337" w14:textId="750F8178" w:rsidR="001C0C0D" w:rsidRPr="00796DCD" w:rsidRDefault="001C0C0D" w:rsidP="001C0C0D">
            <w:pPr>
              <w:jc w:val="center"/>
              <w:rPr>
                <w:rFonts w:eastAsia="Times New Roman" w:cs="Arial"/>
                <w:sz w:val="18"/>
                <w:szCs w:val="18"/>
                <w:lang w:eastAsia="en-AU"/>
              </w:rPr>
            </w:pPr>
            <w:r w:rsidRPr="00796DCD">
              <w:rPr>
                <w:rFonts w:cs="Arial"/>
                <w:sz w:val="18"/>
                <w:szCs w:val="18"/>
              </w:rPr>
              <w:t>6</w:t>
            </w:r>
            <w:r w:rsidR="00376596" w:rsidRPr="00796DCD">
              <w:rPr>
                <w:rFonts w:cs="Arial"/>
                <w:sz w:val="18"/>
                <w:szCs w:val="18"/>
              </w:rPr>
              <w:t>,</w:t>
            </w:r>
            <w:r w:rsidRPr="00796DCD">
              <w:rPr>
                <w:rFonts w:cs="Arial"/>
                <w:sz w:val="18"/>
                <w:szCs w:val="18"/>
              </w:rPr>
              <w:t>017</w:t>
            </w:r>
          </w:p>
        </w:tc>
        <w:tc>
          <w:tcPr>
            <w:tcW w:w="1134" w:type="dxa"/>
            <w:noWrap/>
            <w:hideMark/>
          </w:tcPr>
          <w:p w14:paraId="416CA351" w14:textId="35365E71" w:rsidR="001C0C0D" w:rsidRPr="00796DCD" w:rsidRDefault="001C0C0D" w:rsidP="001C0C0D">
            <w:pPr>
              <w:jc w:val="center"/>
              <w:rPr>
                <w:rFonts w:eastAsia="Times New Roman" w:cs="Arial"/>
                <w:sz w:val="18"/>
                <w:szCs w:val="18"/>
                <w:lang w:eastAsia="en-AU"/>
              </w:rPr>
            </w:pPr>
            <w:r w:rsidRPr="00796DCD">
              <w:rPr>
                <w:rFonts w:cs="Arial"/>
                <w:sz w:val="18"/>
                <w:szCs w:val="18"/>
              </w:rPr>
              <w:t>6.1</w:t>
            </w:r>
          </w:p>
        </w:tc>
        <w:tc>
          <w:tcPr>
            <w:tcW w:w="1257" w:type="dxa"/>
            <w:noWrap/>
            <w:hideMark/>
          </w:tcPr>
          <w:p w14:paraId="568D1B32" w14:textId="4B3599C9" w:rsidR="001C0C0D" w:rsidRPr="00796DCD" w:rsidRDefault="001C0C0D" w:rsidP="001C0C0D">
            <w:pPr>
              <w:jc w:val="center"/>
              <w:rPr>
                <w:rFonts w:eastAsia="Times New Roman" w:cs="Arial"/>
                <w:sz w:val="18"/>
                <w:szCs w:val="18"/>
                <w:lang w:eastAsia="en-AU"/>
              </w:rPr>
            </w:pPr>
            <w:r w:rsidRPr="00796DCD">
              <w:rPr>
                <w:rFonts w:cs="Arial"/>
                <w:sz w:val="18"/>
                <w:szCs w:val="18"/>
              </w:rPr>
              <w:t>262</w:t>
            </w:r>
          </w:p>
        </w:tc>
        <w:tc>
          <w:tcPr>
            <w:tcW w:w="1257" w:type="dxa"/>
            <w:noWrap/>
            <w:hideMark/>
          </w:tcPr>
          <w:p w14:paraId="7E5931F0" w14:textId="20D7C045" w:rsidR="001C0C0D" w:rsidRPr="00796DCD" w:rsidRDefault="001C0C0D" w:rsidP="001C0C0D">
            <w:pPr>
              <w:jc w:val="center"/>
              <w:rPr>
                <w:rFonts w:eastAsia="Times New Roman" w:cs="Arial"/>
                <w:sz w:val="18"/>
                <w:szCs w:val="18"/>
                <w:lang w:eastAsia="en-AU"/>
              </w:rPr>
            </w:pPr>
            <w:r w:rsidRPr="00796DCD">
              <w:rPr>
                <w:rFonts w:cs="Arial"/>
                <w:sz w:val="18"/>
                <w:szCs w:val="18"/>
              </w:rPr>
              <w:t>7.6</w:t>
            </w:r>
          </w:p>
        </w:tc>
      </w:tr>
      <w:tr w:rsidR="00796DCD" w:rsidRPr="00796DCD" w14:paraId="0A1B0026" w14:textId="77777777" w:rsidTr="00F70BBE">
        <w:trPr>
          <w:trHeight w:val="300"/>
        </w:trPr>
        <w:tc>
          <w:tcPr>
            <w:tcW w:w="3580" w:type="dxa"/>
            <w:hideMark/>
          </w:tcPr>
          <w:p w14:paraId="07BC843A" w14:textId="6A345BA0" w:rsidR="001C0C0D" w:rsidRPr="00796DCD" w:rsidRDefault="001C0C0D" w:rsidP="001C0C0D">
            <w:pPr>
              <w:rPr>
                <w:rFonts w:eastAsia="Times New Roman" w:cs="Arial"/>
                <w:sz w:val="18"/>
                <w:szCs w:val="18"/>
                <w:lang w:eastAsia="en-AU"/>
              </w:rPr>
            </w:pPr>
            <w:r w:rsidRPr="00796DCD">
              <w:rPr>
                <w:rFonts w:cs="Arial"/>
                <w:sz w:val="18"/>
                <w:szCs w:val="18"/>
              </w:rPr>
              <w:t>Architecture and Building</w:t>
            </w:r>
          </w:p>
        </w:tc>
        <w:tc>
          <w:tcPr>
            <w:tcW w:w="1274" w:type="dxa"/>
            <w:noWrap/>
            <w:hideMark/>
          </w:tcPr>
          <w:p w14:paraId="66296163" w14:textId="6EE6DE43" w:rsidR="001C0C0D" w:rsidRPr="00796DCD" w:rsidRDefault="001C0C0D" w:rsidP="001C0C0D">
            <w:pPr>
              <w:jc w:val="center"/>
              <w:rPr>
                <w:rFonts w:eastAsia="Times New Roman" w:cs="Arial"/>
                <w:sz w:val="18"/>
                <w:szCs w:val="18"/>
                <w:lang w:eastAsia="en-AU"/>
              </w:rPr>
            </w:pPr>
            <w:r w:rsidRPr="00796DCD">
              <w:rPr>
                <w:rFonts w:cs="Arial"/>
                <w:sz w:val="18"/>
                <w:szCs w:val="18"/>
              </w:rPr>
              <w:t>2</w:t>
            </w:r>
            <w:r w:rsidR="00376596" w:rsidRPr="00796DCD">
              <w:rPr>
                <w:rFonts w:cs="Arial"/>
                <w:sz w:val="18"/>
                <w:szCs w:val="18"/>
              </w:rPr>
              <w:t>,</w:t>
            </w:r>
            <w:r w:rsidRPr="00796DCD">
              <w:rPr>
                <w:rFonts w:cs="Arial"/>
                <w:sz w:val="18"/>
                <w:szCs w:val="18"/>
              </w:rPr>
              <w:t>199</w:t>
            </w:r>
          </w:p>
        </w:tc>
        <w:tc>
          <w:tcPr>
            <w:tcW w:w="1134" w:type="dxa"/>
            <w:noWrap/>
            <w:hideMark/>
          </w:tcPr>
          <w:p w14:paraId="5C89F545" w14:textId="4A8A4E23" w:rsidR="001C0C0D" w:rsidRPr="00796DCD" w:rsidRDefault="001C0C0D" w:rsidP="001C0C0D">
            <w:pPr>
              <w:jc w:val="center"/>
              <w:rPr>
                <w:rFonts w:eastAsia="Times New Roman" w:cs="Arial"/>
                <w:sz w:val="18"/>
                <w:szCs w:val="18"/>
                <w:lang w:eastAsia="en-AU"/>
              </w:rPr>
            </w:pPr>
            <w:r w:rsidRPr="00796DCD">
              <w:rPr>
                <w:rFonts w:cs="Arial"/>
                <w:sz w:val="18"/>
                <w:szCs w:val="18"/>
              </w:rPr>
              <w:t>2.2</w:t>
            </w:r>
          </w:p>
        </w:tc>
        <w:tc>
          <w:tcPr>
            <w:tcW w:w="1257" w:type="dxa"/>
            <w:noWrap/>
            <w:hideMark/>
          </w:tcPr>
          <w:p w14:paraId="32BA4E43" w14:textId="3072848C" w:rsidR="001C0C0D" w:rsidRPr="00796DCD" w:rsidRDefault="001C0C0D" w:rsidP="001C0C0D">
            <w:pPr>
              <w:jc w:val="center"/>
              <w:rPr>
                <w:rFonts w:eastAsia="Times New Roman" w:cs="Arial"/>
                <w:sz w:val="18"/>
                <w:szCs w:val="18"/>
                <w:lang w:eastAsia="en-AU"/>
              </w:rPr>
            </w:pPr>
            <w:r w:rsidRPr="00796DCD">
              <w:rPr>
                <w:rFonts w:cs="Arial"/>
                <w:sz w:val="18"/>
                <w:szCs w:val="18"/>
              </w:rPr>
              <w:t>88</w:t>
            </w:r>
          </w:p>
        </w:tc>
        <w:tc>
          <w:tcPr>
            <w:tcW w:w="1257" w:type="dxa"/>
            <w:noWrap/>
            <w:hideMark/>
          </w:tcPr>
          <w:p w14:paraId="3059328A" w14:textId="0D2A8DFF" w:rsidR="001C0C0D" w:rsidRPr="00796DCD" w:rsidRDefault="001C0C0D" w:rsidP="001C0C0D">
            <w:pPr>
              <w:jc w:val="center"/>
              <w:rPr>
                <w:rFonts w:eastAsia="Times New Roman" w:cs="Arial"/>
                <w:sz w:val="18"/>
                <w:szCs w:val="18"/>
                <w:lang w:eastAsia="en-AU"/>
              </w:rPr>
            </w:pPr>
            <w:r w:rsidRPr="00796DCD">
              <w:rPr>
                <w:rFonts w:cs="Arial"/>
                <w:sz w:val="18"/>
                <w:szCs w:val="18"/>
              </w:rPr>
              <w:t>2.6</w:t>
            </w:r>
          </w:p>
        </w:tc>
      </w:tr>
      <w:tr w:rsidR="00796DCD" w:rsidRPr="00796DCD" w14:paraId="32505B14" w14:textId="77777777" w:rsidTr="00F70BBE">
        <w:trPr>
          <w:trHeight w:val="300"/>
        </w:trPr>
        <w:tc>
          <w:tcPr>
            <w:tcW w:w="3580" w:type="dxa"/>
            <w:hideMark/>
          </w:tcPr>
          <w:p w14:paraId="48E159D1" w14:textId="7796EB0B" w:rsidR="001C0C0D" w:rsidRPr="00796DCD" w:rsidRDefault="001C0C0D" w:rsidP="001C0C0D">
            <w:pPr>
              <w:rPr>
                <w:rFonts w:eastAsia="Times New Roman" w:cs="Arial"/>
                <w:sz w:val="18"/>
                <w:szCs w:val="18"/>
                <w:lang w:eastAsia="en-AU"/>
              </w:rPr>
            </w:pPr>
            <w:r w:rsidRPr="00796DCD">
              <w:rPr>
                <w:rFonts w:cs="Arial"/>
                <w:sz w:val="18"/>
                <w:szCs w:val="18"/>
              </w:rPr>
              <w:t>Agriculture and Environmental Studies</w:t>
            </w:r>
          </w:p>
        </w:tc>
        <w:tc>
          <w:tcPr>
            <w:tcW w:w="1274" w:type="dxa"/>
            <w:noWrap/>
            <w:hideMark/>
          </w:tcPr>
          <w:p w14:paraId="083F809E" w14:textId="29E9B258" w:rsidR="001C0C0D" w:rsidRPr="00796DCD" w:rsidRDefault="001C0C0D" w:rsidP="001C0C0D">
            <w:pPr>
              <w:jc w:val="center"/>
              <w:rPr>
                <w:rFonts w:eastAsia="Times New Roman" w:cs="Arial"/>
                <w:sz w:val="18"/>
                <w:szCs w:val="18"/>
                <w:lang w:eastAsia="en-AU"/>
              </w:rPr>
            </w:pPr>
            <w:r w:rsidRPr="00796DCD">
              <w:rPr>
                <w:rFonts w:cs="Arial"/>
                <w:sz w:val="18"/>
                <w:szCs w:val="18"/>
              </w:rPr>
              <w:t>1</w:t>
            </w:r>
            <w:r w:rsidR="00376596" w:rsidRPr="00796DCD">
              <w:rPr>
                <w:rFonts w:cs="Arial"/>
                <w:sz w:val="18"/>
                <w:szCs w:val="18"/>
              </w:rPr>
              <w:t>,</w:t>
            </w:r>
            <w:r w:rsidRPr="00796DCD">
              <w:rPr>
                <w:rFonts w:cs="Arial"/>
                <w:sz w:val="18"/>
                <w:szCs w:val="18"/>
              </w:rPr>
              <w:t>463</w:t>
            </w:r>
          </w:p>
        </w:tc>
        <w:tc>
          <w:tcPr>
            <w:tcW w:w="1134" w:type="dxa"/>
            <w:noWrap/>
            <w:hideMark/>
          </w:tcPr>
          <w:p w14:paraId="0735F123" w14:textId="40AD0E08" w:rsidR="001C0C0D" w:rsidRPr="00796DCD" w:rsidRDefault="001C0C0D" w:rsidP="001C0C0D">
            <w:pPr>
              <w:jc w:val="center"/>
              <w:rPr>
                <w:rFonts w:eastAsia="Times New Roman" w:cs="Arial"/>
                <w:sz w:val="18"/>
                <w:szCs w:val="18"/>
                <w:lang w:eastAsia="en-AU"/>
              </w:rPr>
            </w:pPr>
            <w:r w:rsidRPr="00796DCD">
              <w:rPr>
                <w:rFonts w:cs="Arial"/>
                <w:sz w:val="18"/>
                <w:szCs w:val="18"/>
              </w:rPr>
              <w:t>1.5</w:t>
            </w:r>
          </w:p>
        </w:tc>
        <w:tc>
          <w:tcPr>
            <w:tcW w:w="1257" w:type="dxa"/>
            <w:noWrap/>
            <w:hideMark/>
          </w:tcPr>
          <w:p w14:paraId="66F73F05" w14:textId="7F29DD11" w:rsidR="001C0C0D" w:rsidRPr="00796DCD" w:rsidRDefault="001C0C0D" w:rsidP="001C0C0D">
            <w:pPr>
              <w:jc w:val="center"/>
              <w:rPr>
                <w:rFonts w:eastAsia="Times New Roman" w:cs="Arial"/>
                <w:sz w:val="18"/>
                <w:szCs w:val="18"/>
                <w:lang w:eastAsia="en-AU"/>
              </w:rPr>
            </w:pPr>
            <w:r w:rsidRPr="00796DCD">
              <w:rPr>
                <w:rFonts w:cs="Arial"/>
                <w:sz w:val="18"/>
                <w:szCs w:val="18"/>
              </w:rPr>
              <w:t>61</w:t>
            </w:r>
          </w:p>
        </w:tc>
        <w:tc>
          <w:tcPr>
            <w:tcW w:w="1257" w:type="dxa"/>
            <w:noWrap/>
            <w:hideMark/>
          </w:tcPr>
          <w:p w14:paraId="36399BFA" w14:textId="5EFB99BA" w:rsidR="001C0C0D" w:rsidRPr="00796DCD" w:rsidRDefault="001C0C0D" w:rsidP="001C0C0D">
            <w:pPr>
              <w:jc w:val="center"/>
              <w:rPr>
                <w:rFonts w:eastAsia="Times New Roman" w:cs="Arial"/>
                <w:sz w:val="18"/>
                <w:szCs w:val="18"/>
                <w:lang w:eastAsia="en-AU"/>
              </w:rPr>
            </w:pPr>
            <w:r w:rsidRPr="00796DCD">
              <w:rPr>
                <w:rFonts w:cs="Arial"/>
                <w:sz w:val="18"/>
                <w:szCs w:val="18"/>
              </w:rPr>
              <w:t>1.8</w:t>
            </w:r>
          </w:p>
        </w:tc>
      </w:tr>
      <w:tr w:rsidR="00796DCD" w:rsidRPr="00796DCD" w14:paraId="3DA66690" w14:textId="77777777" w:rsidTr="00F70BBE">
        <w:trPr>
          <w:trHeight w:val="300"/>
        </w:trPr>
        <w:tc>
          <w:tcPr>
            <w:tcW w:w="3580" w:type="dxa"/>
            <w:hideMark/>
          </w:tcPr>
          <w:p w14:paraId="4FC2DFA3" w14:textId="00DD721A" w:rsidR="001C0C0D" w:rsidRPr="00796DCD" w:rsidRDefault="001C0C0D" w:rsidP="001C0C0D">
            <w:pPr>
              <w:rPr>
                <w:rFonts w:eastAsia="Times New Roman" w:cs="Arial"/>
                <w:sz w:val="18"/>
                <w:szCs w:val="18"/>
                <w:lang w:eastAsia="en-AU"/>
              </w:rPr>
            </w:pPr>
            <w:r w:rsidRPr="00796DCD">
              <w:rPr>
                <w:rFonts w:cs="Arial"/>
                <w:sz w:val="18"/>
                <w:szCs w:val="18"/>
              </w:rPr>
              <w:t>Health</w:t>
            </w:r>
          </w:p>
        </w:tc>
        <w:tc>
          <w:tcPr>
            <w:tcW w:w="1274" w:type="dxa"/>
            <w:noWrap/>
            <w:hideMark/>
          </w:tcPr>
          <w:p w14:paraId="020A5419" w14:textId="056B9325" w:rsidR="001C0C0D" w:rsidRPr="00796DCD" w:rsidRDefault="001C0C0D" w:rsidP="001C0C0D">
            <w:pPr>
              <w:jc w:val="center"/>
              <w:rPr>
                <w:rFonts w:eastAsia="Times New Roman" w:cs="Arial"/>
                <w:sz w:val="18"/>
                <w:szCs w:val="18"/>
                <w:lang w:eastAsia="en-AU"/>
              </w:rPr>
            </w:pPr>
            <w:r w:rsidRPr="00796DCD">
              <w:rPr>
                <w:rFonts w:cs="Arial"/>
                <w:sz w:val="18"/>
                <w:szCs w:val="18"/>
              </w:rPr>
              <w:t>21</w:t>
            </w:r>
            <w:r w:rsidR="00376596" w:rsidRPr="00796DCD">
              <w:rPr>
                <w:rFonts w:cs="Arial"/>
                <w:sz w:val="18"/>
                <w:szCs w:val="18"/>
              </w:rPr>
              <w:t>,</w:t>
            </w:r>
            <w:r w:rsidRPr="00796DCD">
              <w:rPr>
                <w:rFonts w:cs="Arial"/>
                <w:sz w:val="18"/>
                <w:szCs w:val="18"/>
              </w:rPr>
              <w:t>951</w:t>
            </w:r>
          </w:p>
        </w:tc>
        <w:tc>
          <w:tcPr>
            <w:tcW w:w="1134" w:type="dxa"/>
            <w:noWrap/>
            <w:hideMark/>
          </w:tcPr>
          <w:p w14:paraId="6148FB6D" w14:textId="78E40DEC" w:rsidR="001C0C0D" w:rsidRPr="00796DCD" w:rsidRDefault="001C0C0D" w:rsidP="001C0C0D">
            <w:pPr>
              <w:jc w:val="center"/>
              <w:rPr>
                <w:rFonts w:eastAsia="Times New Roman" w:cs="Arial"/>
                <w:sz w:val="18"/>
                <w:szCs w:val="18"/>
                <w:lang w:eastAsia="en-AU"/>
              </w:rPr>
            </w:pPr>
            <w:r w:rsidRPr="00796DCD">
              <w:rPr>
                <w:rFonts w:cs="Arial"/>
                <w:sz w:val="18"/>
                <w:szCs w:val="18"/>
              </w:rPr>
              <w:t>22.2</w:t>
            </w:r>
          </w:p>
        </w:tc>
        <w:tc>
          <w:tcPr>
            <w:tcW w:w="1257" w:type="dxa"/>
            <w:noWrap/>
            <w:hideMark/>
          </w:tcPr>
          <w:p w14:paraId="55B7B00C" w14:textId="03E889C1" w:rsidR="001C0C0D" w:rsidRPr="00796DCD" w:rsidRDefault="001C0C0D" w:rsidP="001C0C0D">
            <w:pPr>
              <w:jc w:val="center"/>
              <w:rPr>
                <w:rFonts w:eastAsia="Times New Roman" w:cs="Arial"/>
                <w:sz w:val="18"/>
                <w:szCs w:val="18"/>
                <w:lang w:eastAsia="en-AU"/>
              </w:rPr>
            </w:pPr>
            <w:r w:rsidRPr="00796DCD">
              <w:rPr>
                <w:rFonts w:cs="Arial"/>
                <w:sz w:val="18"/>
                <w:szCs w:val="18"/>
              </w:rPr>
              <w:t>659</w:t>
            </w:r>
          </w:p>
        </w:tc>
        <w:tc>
          <w:tcPr>
            <w:tcW w:w="1257" w:type="dxa"/>
            <w:noWrap/>
            <w:hideMark/>
          </w:tcPr>
          <w:p w14:paraId="02E999E0" w14:textId="1B305691" w:rsidR="001C0C0D" w:rsidRPr="00796DCD" w:rsidRDefault="001C0C0D" w:rsidP="001C0C0D">
            <w:pPr>
              <w:jc w:val="center"/>
              <w:rPr>
                <w:rFonts w:eastAsia="Times New Roman" w:cs="Arial"/>
                <w:sz w:val="18"/>
                <w:szCs w:val="18"/>
                <w:lang w:eastAsia="en-AU"/>
              </w:rPr>
            </w:pPr>
            <w:r w:rsidRPr="00796DCD">
              <w:rPr>
                <w:rFonts w:cs="Arial"/>
                <w:sz w:val="18"/>
                <w:szCs w:val="18"/>
              </w:rPr>
              <w:t>19.2</w:t>
            </w:r>
          </w:p>
        </w:tc>
      </w:tr>
      <w:tr w:rsidR="00796DCD" w:rsidRPr="00796DCD" w14:paraId="59BB39F7" w14:textId="77777777" w:rsidTr="00F70BBE">
        <w:trPr>
          <w:trHeight w:val="300"/>
        </w:trPr>
        <w:tc>
          <w:tcPr>
            <w:tcW w:w="3580" w:type="dxa"/>
            <w:hideMark/>
          </w:tcPr>
          <w:p w14:paraId="33B97389" w14:textId="241853DE" w:rsidR="001C0C0D" w:rsidRPr="00796DCD" w:rsidRDefault="001C0C0D" w:rsidP="001C0C0D">
            <w:pPr>
              <w:rPr>
                <w:rFonts w:eastAsia="Times New Roman" w:cs="Arial"/>
                <w:sz w:val="18"/>
                <w:szCs w:val="18"/>
                <w:lang w:eastAsia="en-AU"/>
              </w:rPr>
            </w:pPr>
            <w:r w:rsidRPr="00796DCD">
              <w:rPr>
                <w:rFonts w:cs="Arial"/>
                <w:sz w:val="18"/>
                <w:szCs w:val="18"/>
              </w:rPr>
              <w:t>Education</w:t>
            </w:r>
          </w:p>
        </w:tc>
        <w:tc>
          <w:tcPr>
            <w:tcW w:w="1274" w:type="dxa"/>
            <w:noWrap/>
            <w:hideMark/>
          </w:tcPr>
          <w:p w14:paraId="6C9224B6" w14:textId="0AF89643" w:rsidR="001C0C0D" w:rsidRPr="00796DCD" w:rsidRDefault="001C0C0D" w:rsidP="001C0C0D">
            <w:pPr>
              <w:jc w:val="center"/>
              <w:rPr>
                <w:rFonts w:eastAsia="Times New Roman" w:cs="Arial"/>
                <w:sz w:val="18"/>
                <w:szCs w:val="18"/>
                <w:lang w:eastAsia="en-AU"/>
              </w:rPr>
            </w:pPr>
            <w:r w:rsidRPr="00796DCD">
              <w:rPr>
                <w:rFonts w:cs="Arial"/>
                <w:sz w:val="18"/>
                <w:szCs w:val="18"/>
              </w:rPr>
              <w:t>9</w:t>
            </w:r>
            <w:r w:rsidR="00376596" w:rsidRPr="00796DCD">
              <w:rPr>
                <w:rFonts w:cs="Arial"/>
                <w:sz w:val="18"/>
                <w:szCs w:val="18"/>
              </w:rPr>
              <w:t>,</w:t>
            </w:r>
            <w:r w:rsidRPr="00796DCD">
              <w:rPr>
                <w:rFonts w:cs="Arial"/>
                <w:sz w:val="18"/>
                <w:szCs w:val="18"/>
              </w:rPr>
              <w:t>463</w:t>
            </w:r>
          </w:p>
        </w:tc>
        <w:tc>
          <w:tcPr>
            <w:tcW w:w="1134" w:type="dxa"/>
            <w:noWrap/>
            <w:hideMark/>
          </w:tcPr>
          <w:p w14:paraId="3D974112" w14:textId="6FC325EA" w:rsidR="001C0C0D" w:rsidRPr="00796DCD" w:rsidRDefault="001C0C0D" w:rsidP="001C0C0D">
            <w:pPr>
              <w:jc w:val="center"/>
              <w:rPr>
                <w:rFonts w:eastAsia="Times New Roman" w:cs="Arial"/>
                <w:sz w:val="18"/>
                <w:szCs w:val="18"/>
                <w:lang w:eastAsia="en-AU"/>
              </w:rPr>
            </w:pPr>
            <w:r w:rsidRPr="00796DCD">
              <w:rPr>
                <w:rFonts w:cs="Arial"/>
                <w:sz w:val="18"/>
                <w:szCs w:val="18"/>
              </w:rPr>
              <w:t>9.6</w:t>
            </w:r>
          </w:p>
        </w:tc>
        <w:tc>
          <w:tcPr>
            <w:tcW w:w="1257" w:type="dxa"/>
            <w:noWrap/>
            <w:hideMark/>
          </w:tcPr>
          <w:p w14:paraId="41DB5BD8" w14:textId="47205168" w:rsidR="001C0C0D" w:rsidRPr="00796DCD" w:rsidRDefault="001C0C0D" w:rsidP="001C0C0D">
            <w:pPr>
              <w:jc w:val="center"/>
              <w:rPr>
                <w:rFonts w:eastAsia="Times New Roman" w:cs="Arial"/>
                <w:sz w:val="18"/>
                <w:szCs w:val="18"/>
                <w:lang w:eastAsia="en-AU"/>
              </w:rPr>
            </w:pPr>
            <w:r w:rsidRPr="00796DCD">
              <w:rPr>
                <w:rFonts w:cs="Arial"/>
                <w:sz w:val="18"/>
                <w:szCs w:val="18"/>
              </w:rPr>
              <w:t>471</w:t>
            </w:r>
          </w:p>
        </w:tc>
        <w:tc>
          <w:tcPr>
            <w:tcW w:w="1257" w:type="dxa"/>
            <w:noWrap/>
            <w:hideMark/>
          </w:tcPr>
          <w:p w14:paraId="175F4ECE" w14:textId="50369066" w:rsidR="001C0C0D" w:rsidRPr="00796DCD" w:rsidRDefault="001C0C0D" w:rsidP="001C0C0D">
            <w:pPr>
              <w:jc w:val="center"/>
              <w:rPr>
                <w:rFonts w:eastAsia="Times New Roman" w:cs="Arial"/>
                <w:sz w:val="18"/>
                <w:szCs w:val="18"/>
                <w:lang w:eastAsia="en-AU"/>
              </w:rPr>
            </w:pPr>
            <w:r w:rsidRPr="00796DCD">
              <w:rPr>
                <w:rFonts w:cs="Arial"/>
                <w:sz w:val="18"/>
                <w:szCs w:val="18"/>
              </w:rPr>
              <w:t>13.7</w:t>
            </w:r>
          </w:p>
        </w:tc>
      </w:tr>
      <w:tr w:rsidR="00796DCD" w:rsidRPr="00796DCD" w14:paraId="3A0AF8A7" w14:textId="77777777" w:rsidTr="00F70BBE">
        <w:trPr>
          <w:trHeight w:val="300"/>
        </w:trPr>
        <w:tc>
          <w:tcPr>
            <w:tcW w:w="3580" w:type="dxa"/>
            <w:hideMark/>
          </w:tcPr>
          <w:p w14:paraId="7EABAC6B" w14:textId="0A3E5317" w:rsidR="001C0C0D" w:rsidRPr="00796DCD" w:rsidRDefault="001C0C0D" w:rsidP="001C0C0D">
            <w:pPr>
              <w:rPr>
                <w:rFonts w:eastAsia="Times New Roman" w:cs="Arial"/>
                <w:sz w:val="18"/>
                <w:szCs w:val="18"/>
                <w:lang w:eastAsia="en-AU"/>
              </w:rPr>
            </w:pPr>
            <w:r w:rsidRPr="00796DCD">
              <w:rPr>
                <w:rFonts w:cs="Arial"/>
                <w:sz w:val="18"/>
                <w:szCs w:val="18"/>
              </w:rPr>
              <w:t>Management and Commerce</w:t>
            </w:r>
          </w:p>
        </w:tc>
        <w:tc>
          <w:tcPr>
            <w:tcW w:w="1274" w:type="dxa"/>
            <w:noWrap/>
            <w:hideMark/>
          </w:tcPr>
          <w:p w14:paraId="1B027019" w14:textId="7DA93512" w:rsidR="001C0C0D" w:rsidRPr="00796DCD" w:rsidRDefault="001C0C0D" w:rsidP="001C0C0D">
            <w:pPr>
              <w:jc w:val="center"/>
              <w:rPr>
                <w:rFonts w:eastAsia="Times New Roman" w:cs="Arial"/>
                <w:sz w:val="18"/>
                <w:szCs w:val="18"/>
                <w:lang w:eastAsia="en-AU"/>
              </w:rPr>
            </w:pPr>
            <w:r w:rsidRPr="00796DCD">
              <w:rPr>
                <w:rFonts w:cs="Arial"/>
                <w:sz w:val="18"/>
                <w:szCs w:val="18"/>
              </w:rPr>
              <w:t>18</w:t>
            </w:r>
            <w:r w:rsidR="00376596" w:rsidRPr="00796DCD">
              <w:rPr>
                <w:rFonts w:cs="Arial"/>
                <w:sz w:val="18"/>
                <w:szCs w:val="18"/>
              </w:rPr>
              <w:t>,</w:t>
            </w:r>
            <w:r w:rsidRPr="00796DCD">
              <w:rPr>
                <w:rFonts w:cs="Arial"/>
                <w:sz w:val="18"/>
                <w:szCs w:val="18"/>
              </w:rPr>
              <w:t>612</w:t>
            </w:r>
          </w:p>
        </w:tc>
        <w:tc>
          <w:tcPr>
            <w:tcW w:w="1134" w:type="dxa"/>
            <w:noWrap/>
            <w:hideMark/>
          </w:tcPr>
          <w:p w14:paraId="47931FDC" w14:textId="443E380E" w:rsidR="001C0C0D" w:rsidRPr="00796DCD" w:rsidRDefault="001C0C0D" w:rsidP="001C0C0D">
            <w:pPr>
              <w:jc w:val="center"/>
              <w:rPr>
                <w:rFonts w:eastAsia="Times New Roman" w:cs="Arial"/>
                <w:sz w:val="18"/>
                <w:szCs w:val="18"/>
                <w:lang w:eastAsia="en-AU"/>
              </w:rPr>
            </w:pPr>
            <w:r w:rsidRPr="00796DCD">
              <w:rPr>
                <w:rFonts w:cs="Arial"/>
                <w:sz w:val="18"/>
                <w:szCs w:val="18"/>
              </w:rPr>
              <w:t>18.8</w:t>
            </w:r>
          </w:p>
        </w:tc>
        <w:tc>
          <w:tcPr>
            <w:tcW w:w="1257" w:type="dxa"/>
            <w:noWrap/>
            <w:hideMark/>
          </w:tcPr>
          <w:p w14:paraId="3AA85E17" w14:textId="55584454" w:rsidR="001C0C0D" w:rsidRPr="00796DCD" w:rsidRDefault="001C0C0D" w:rsidP="001C0C0D">
            <w:pPr>
              <w:jc w:val="center"/>
              <w:rPr>
                <w:rFonts w:eastAsia="Times New Roman" w:cs="Arial"/>
                <w:sz w:val="18"/>
                <w:szCs w:val="18"/>
                <w:lang w:eastAsia="en-AU"/>
              </w:rPr>
            </w:pPr>
            <w:r w:rsidRPr="00796DCD">
              <w:rPr>
                <w:rFonts w:cs="Arial"/>
                <w:sz w:val="18"/>
                <w:szCs w:val="18"/>
              </w:rPr>
              <w:t>590</w:t>
            </w:r>
          </w:p>
        </w:tc>
        <w:tc>
          <w:tcPr>
            <w:tcW w:w="1257" w:type="dxa"/>
            <w:noWrap/>
            <w:hideMark/>
          </w:tcPr>
          <w:p w14:paraId="682E592B" w14:textId="21E40F75" w:rsidR="001C0C0D" w:rsidRPr="00796DCD" w:rsidRDefault="001C0C0D" w:rsidP="001C0C0D">
            <w:pPr>
              <w:jc w:val="center"/>
              <w:rPr>
                <w:rFonts w:eastAsia="Times New Roman" w:cs="Arial"/>
                <w:sz w:val="18"/>
                <w:szCs w:val="18"/>
                <w:lang w:eastAsia="en-AU"/>
              </w:rPr>
            </w:pPr>
            <w:r w:rsidRPr="00796DCD">
              <w:rPr>
                <w:rFonts w:cs="Arial"/>
                <w:sz w:val="18"/>
                <w:szCs w:val="18"/>
              </w:rPr>
              <w:t>17.2</w:t>
            </w:r>
          </w:p>
        </w:tc>
      </w:tr>
      <w:tr w:rsidR="00796DCD" w:rsidRPr="00796DCD" w14:paraId="14C7774C" w14:textId="77777777" w:rsidTr="00F70BBE">
        <w:trPr>
          <w:trHeight w:val="300"/>
        </w:trPr>
        <w:tc>
          <w:tcPr>
            <w:tcW w:w="3580" w:type="dxa"/>
            <w:hideMark/>
          </w:tcPr>
          <w:p w14:paraId="51F1E2DA" w14:textId="74E44A72" w:rsidR="001C0C0D" w:rsidRPr="00796DCD" w:rsidRDefault="001C0C0D" w:rsidP="001C0C0D">
            <w:pPr>
              <w:rPr>
                <w:rFonts w:eastAsia="Times New Roman" w:cs="Arial"/>
                <w:sz w:val="18"/>
                <w:szCs w:val="18"/>
                <w:lang w:eastAsia="en-AU"/>
              </w:rPr>
            </w:pPr>
            <w:r w:rsidRPr="00796DCD">
              <w:rPr>
                <w:rFonts w:cs="Arial"/>
                <w:sz w:val="18"/>
                <w:szCs w:val="18"/>
              </w:rPr>
              <w:t>Society and Culture</w:t>
            </w:r>
          </w:p>
        </w:tc>
        <w:tc>
          <w:tcPr>
            <w:tcW w:w="1274" w:type="dxa"/>
            <w:noWrap/>
            <w:hideMark/>
          </w:tcPr>
          <w:p w14:paraId="4798AA46" w14:textId="5F65DE3C" w:rsidR="001C0C0D" w:rsidRPr="00796DCD" w:rsidRDefault="001C0C0D" w:rsidP="001C0C0D">
            <w:pPr>
              <w:jc w:val="center"/>
              <w:rPr>
                <w:rFonts w:eastAsia="Times New Roman" w:cs="Arial"/>
                <w:sz w:val="18"/>
                <w:szCs w:val="18"/>
                <w:lang w:eastAsia="en-AU"/>
              </w:rPr>
            </w:pPr>
            <w:r w:rsidRPr="00796DCD">
              <w:rPr>
                <w:rFonts w:cs="Arial"/>
                <w:sz w:val="18"/>
                <w:szCs w:val="18"/>
              </w:rPr>
              <w:t>20</w:t>
            </w:r>
            <w:r w:rsidR="00376596" w:rsidRPr="00796DCD">
              <w:rPr>
                <w:rFonts w:cs="Arial"/>
                <w:sz w:val="18"/>
                <w:szCs w:val="18"/>
              </w:rPr>
              <w:t>,</w:t>
            </w:r>
            <w:r w:rsidRPr="00796DCD">
              <w:rPr>
                <w:rFonts w:cs="Arial"/>
                <w:sz w:val="18"/>
                <w:szCs w:val="18"/>
              </w:rPr>
              <w:t>966</w:t>
            </w:r>
          </w:p>
        </w:tc>
        <w:tc>
          <w:tcPr>
            <w:tcW w:w="1134" w:type="dxa"/>
            <w:noWrap/>
            <w:hideMark/>
          </w:tcPr>
          <w:p w14:paraId="46C91A8B" w14:textId="1F6A29BA" w:rsidR="001C0C0D" w:rsidRPr="00796DCD" w:rsidRDefault="001C0C0D" w:rsidP="001C0C0D">
            <w:pPr>
              <w:jc w:val="center"/>
              <w:rPr>
                <w:rFonts w:eastAsia="Times New Roman" w:cs="Arial"/>
                <w:sz w:val="18"/>
                <w:szCs w:val="18"/>
                <w:lang w:eastAsia="en-AU"/>
              </w:rPr>
            </w:pPr>
            <w:r w:rsidRPr="00796DCD">
              <w:rPr>
                <w:rFonts w:cs="Arial"/>
                <w:sz w:val="18"/>
                <w:szCs w:val="18"/>
              </w:rPr>
              <w:t>21.2</w:t>
            </w:r>
          </w:p>
        </w:tc>
        <w:tc>
          <w:tcPr>
            <w:tcW w:w="1257" w:type="dxa"/>
            <w:noWrap/>
            <w:hideMark/>
          </w:tcPr>
          <w:p w14:paraId="67895D30" w14:textId="215FBED6" w:rsidR="001C0C0D" w:rsidRPr="00796DCD" w:rsidRDefault="001C0C0D" w:rsidP="001C0C0D">
            <w:pPr>
              <w:jc w:val="center"/>
              <w:rPr>
                <w:rFonts w:eastAsia="Times New Roman" w:cs="Arial"/>
                <w:sz w:val="18"/>
                <w:szCs w:val="18"/>
                <w:lang w:eastAsia="en-AU"/>
              </w:rPr>
            </w:pPr>
            <w:r w:rsidRPr="00796DCD">
              <w:rPr>
                <w:rFonts w:cs="Arial"/>
                <w:sz w:val="18"/>
                <w:szCs w:val="18"/>
              </w:rPr>
              <w:t>722</w:t>
            </w:r>
          </w:p>
        </w:tc>
        <w:tc>
          <w:tcPr>
            <w:tcW w:w="1257" w:type="dxa"/>
            <w:noWrap/>
            <w:hideMark/>
          </w:tcPr>
          <w:p w14:paraId="1BC8F566" w14:textId="475EDA1E" w:rsidR="001C0C0D" w:rsidRPr="00796DCD" w:rsidRDefault="001C0C0D" w:rsidP="001C0C0D">
            <w:pPr>
              <w:jc w:val="center"/>
              <w:rPr>
                <w:rFonts w:eastAsia="Times New Roman" w:cs="Arial"/>
                <w:sz w:val="18"/>
                <w:szCs w:val="18"/>
                <w:lang w:eastAsia="en-AU"/>
              </w:rPr>
            </w:pPr>
            <w:r w:rsidRPr="00796DCD">
              <w:rPr>
                <w:rFonts w:cs="Arial"/>
                <w:sz w:val="18"/>
                <w:szCs w:val="18"/>
              </w:rPr>
              <w:t>21.0</w:t>
            </w:r>
          </w:p>
        </w:tc>
      </w:tr>
      <w:tr w:rsidR="00796DCD" w:rsidRPr="00796DCD" w14:paraId="39DE4174" w14:textId="77777777" w:rsidTr="00F70BBE">
        <w:trPr>
          <w:trHeight w:val="300"/>
        </w:trPr>
        <w:tc>
          <w:tcPr>
            <w:tcW w:w="3580" w:type="dxa"/>
            <w:hideMark/>
          </w:tcPr>
          <w:p w14:paraId="4338529C" w14:textId="21E3C306" w:rsidR="001C0C0D" w:rsidRPr="00796DCD" w:rsidRDefault="001C0C0D" w:rsidP="001C0C0D">
            <w:pPr>
              <w:rPr>
                <w:rFonts w:eastAsia="Times New Roman" w:cs="Arial"/>
                <w:sz w:val="18"/>
                <w:szCs w:val="18"/>
                <w:lang w:eastAsia="en-AU"/>
              </w:rPr>
            </w:pPr>
            <w:r w:rsidRPr="00796DCD">
              <w:rPr>
                <w:rFonts w:cs="Arial"/>
                <w:sz w:val="18"/>
                <w:szCs w:val="18"/>
              </w:rPr>
              <w:t>Creative Arts</w:t>
            </w:r>
          </w:p>
        </w:tc>
        <w:tc>
          <w:tcPr>
            <w:tcW w:w="1274" w:type="dxa"/>
            <w:noWrap/>
            <w:hideMark/>
          </w:tcPr>
          <w:p w14:paraId="62C606C2" w14:textId="620B96CF" w:rsidR="001C0C0D" w:rsidRPr="00796DCD" w:rsidRDefault="001C0C0D" w:rsidP="001C0C0D">
            <w:pPr>
              <w:jc w:val="center"/>
              <w:rPr>
                <w:rFonts w:eastAsia="Times New Roman" w:cs="Arial"/>
                <w:sz w:val="18"/>
                <w:szCs w:val="18"/>
                <w:lang w:eastAsia="en-AU"/>
              </w:rPr>
            </w:pPr>
            <w:r w:rsidRPr="00796DCD">
              <w:rPr>
                <w:rFonts w:cs="Arial"/>
                <w:sz w:val="18"/>
                <w:szCs w:val="18"/>
              </w:rPr>
              <w:t>5</w:t>
            </w:r>
            <w:r w:rsidR="00376596" w:rsidRPr="00796DCD">
              <w:rPr>
                <w:rFonts w:cs="Arial"/>
                <w:sz w:val="18"/>
                <w:szCs w:val="18"/>
              </w:rPr>
              <w:t>,</w:t>
            </w:r>
            <w:r w:rsidRPr="00796DCD">
              <w:rPr>
                <w:rFonts w:cs="Arial"/>
                <w:sz w:val="18"/>
                <w:szCs w:val="18"/>
              </w:rPr>
              <w:t>251</w:t>
            </w:r>
          </w:p>
        </w:tc>
        <w:tc>
          <w:tcPr>
            <w:tcW w:w="1134" w:type="dxa"/>
            <w:noWrap/>
            <w:hideMark/>
          </w:tcPr>
          <w:p w14:paraId="61FE2361" w14:textId="7E77535B" w:rsidR="001C0C0D" w:rsidRPr="00796DCD" w:rsidRDefault="001C0C0D" w:rsidP="001C0C0D">
            <w:pPr>
              <w:jc w:val="center"/>
              <w:rPr>
                <w:rFonts w:eastAsia="Times New Roman" w:cs="Arial"/>
                <w:sz w:val="18"/>
                <w:szCs w:val="18"/>
                <w:lang w:eastAsia="en-AU"/>
              </w:rPr>
            </w:pPr>
            <w:r w:rsidRPr="00796DCD">
              <w:rPr>
                <w:rFonts w:cs="Arial"/>
                <w:sz w:val="18"/>
                <w:szCs w:val="18"/>
              </w:rPr>
              <w:t>5.3</w:t>
            </w:r>
          </w:p>
        </w:tc>
        <w:tc>
          <w:tcPr>
            <w:tcW w:w="1257" w:type="dxa"/>
            <w:noWrap/>
            <w:hideMark/>
          </w:tcPr>
          <w:p w14:paraId="367C103E" w14:textId="37EBDD9D" w:rsidR="001C0C0D" w:rsidRPr="00796DCD" w:rsidRDefault="001C0C0D" w:rsidP="001C0C0D">
            <w:pPr>
              <w:jc w:val="center"/>
              <w:rPr>
                <w:rFonts w:eastAsia="Times New Roman" w:cs="Arial"/>
                <w:sz w:val="18"/>
                <w:szCs w:val="18"/>
                <w:lang w:eastAsia="en-AU"/>
              </w:rPr>
            </w:pPr>
            <w:r w:rsidRPr="00796DCD">
              <w:rPr>
                <w:rFonts w:cs="Arial"/>
                <w:sz w:val="18"/>
                <w:szCs w:val="18"/>
              </w:rPr>
              <w:t>131</w:t>
            </w:r>
          </w:p>
        </w:tc>
        <w:tc>
          <w:tcPr>
            <w:tcW w:w="1257" w:type="dxa"/>
            <w:noWrap/>
            <w:hideMark/>
          </w:tcPr>
          <w:p w14:paraId="5087EFDE" w14:textId="471C34CB" w:rsidR="001C0C0D" w:rsidRPr="00796DCD" w:rsidRDefault="001C0C0D" w:rsidP="001C0C0D">
            <w:pPr>
              <w:jc w:val="center"/>
              <w:rPr>
                <w:rFonts w:eastAsia="Times New Roman" w:cs="Arial"/>
                <w:sz w:val="18"/>
                <w:szCs w:val="18"/>
                <w:lang w:eastAsia="en-AU"/>
              </w:rPr>
            </w:pPr>
            <w:r w:rsidRPr="00796DCD">
              <w:rPr>
                <w:rFonts w:cs="Arial"/>
                <w:sz w:val="18"/>
                <w:szCs w:val="18"/>
              </w:rPr>
              <w:t>3.8</w:t>
            </w:r>
          </w:p>
        </w:tc>
      </w:tr>
    </w:tbl>
    <w:p w14:paraId="5A5461D3" w14:textId="60E20D30" w:rsidR="0067590A" w:rsidRDefault="0067590A" w:rsidP="0067590A">
      <w:pPr>
        <w:pStyle w:val="FigChartNote"/>
      </w:pPr>
      <w:bookmarkStart w:id="144" w:name="_Ref533065591"/>
      <w:bookmarkStart w:id="145" w:name="_Ref24536066"/>
      <w:r>
        <w:t>Note: the analysis in this table is based on valid responses to the 2020 GOS and 2020 ESS by characteristic.</w:t>
      </w:r>
    </w:p>
    <w:p w14:paraId="095073BB" w14:textId="708C8124" w:rsidR="001C0C0D" w:rsidRDefault="001C0C0D" w:rsidP="001C0C0D">
      <w:pPr>
        <w:pStyle w:val="Body"/>
      </w:pPr>
      <w:r>
        <w:t xml:space="preserve">There is a slightly higher level of responses from supervisors of external graduates in the ESS by 4.1 percentage points as seen in </w:t>
      </w:r>
      <w:r>
        <w:fldChar w:fldCharType="begin"/>
      </w:r>
      <w:r>
        <w:instrText xml:space="preserve"> REF _Ref57792107 \h </w:instrText>
      </w:r>
      <w:r>
        <w:fldChar w:fldCharType="separate"/>
      </w:r>
      <w:r w:rsidRPr="004A0528">
        <w:t xml:space="preserve">Table </w:t>
      </w:r>
      <w:r>
        <w:rPr>
          <w:noProof/>
        </w:rPr>
        <w:t>24</w:t>
      </w:r>
      <w:r>
        <w:fldChar w:fldCharType="end"/>
      </w:r>
      <w:r>
        <w:t xml:space="preserve">. Supervisors of external graduates report lower overall </w:t>
      </w:r>
      <w:r w:rsidRPr="00BF5788">
        <w:t>satisfaction</w:t>
      </w:r>
      <w:r w:rsidR="00BF5788">
        <w:t xml:space="preserve"> </w:t>
      </w:r>
      <w:r>
        <w:t>so that over</w:t>
      </w:r>
      <w:r w:rsidR="00084114">
        <w:t>-</w:t>
      </w:r>
      <w:r>
        <w:t>representation of the supervisors of external graduates would lead to a downward bias in reported overall satisfaction in the 2020 ESS.</w:t>
      </w:r>
    </w:p>
    <w:p w14:paraId="6E7485CD" w14:textId="594329A1" w:rsidR="001C0C0D" w:rsidRDefault="001C0C0D" w:rsidP="001C0C0D">
      <w:pPr>
        <w:pStyle w:val="Body"/>
      </w:pPr>
      <w:r>
        <w:t>Supervisors of postgraduate coursework and postgraduate research graduates are somewhat over-represented by 0.9 percentage points and 3.0 percentage points respectively, while undergraduate supervisors are underrepresented by 3.9 percentage points. Since employers report lower satisfaction with postgraduate coursework graduates this is anticipated to lead to a downward bias in reported employer satisfaction. This would be offset, in part, by over</w:t>
      </w:r>
      <w:r w:rsidR="00084114">
        <w:t>-</w:t>
      </w:r>
      <w:r>
        <w:t xml:space="preserve">representation of postgraduate research graduates who report higher employer satisfaction. However, the population of postgraduate research graduates is much smaller, likely resulting in smaller bias for postgraduate compared with undergraduate responses. </w:t>
      </w:r>
    </w:p>
    <w:p w14:paraId="39CF5419" w14:textId="68376B13" w:rsidR="00330E5C" w:rsidRPr="00F70BBE" w:rsidRDefault="001C0C0D" w:rsidP="001C0C0D">
      <w:pPr>
        <w:pStyle w:val="Caption"/>
        <w:rPr>
          <w:color w:val="auto"/>
        </w:rPr>
      </w:pPr>
      <w:r w:rsidRPr="00F70BBE">
        <w:rPr>
          <w:color w:val="auto"/>
        </w:rPr>
        <w:t xml:space="preserve"> </w:t>
      </w:r>
      <w:bookmarkStart w:id="146" w:name="_Ref57792107"/>
      <w:bookmarkStart w:id="147" w:name="_Toc58929150"/>
      <w:r w:rsidR="0050793F" w:rsidRPr="00F70BBE">
        <w:rPr>
          <w:color w:val="auto"/>
        </w:rPr>
        <w:t xml:space="preserve">Table </w:t>
      </w:r>
      <w:r w:rsidR="00FB21A7" w:rsidRPr="00F70BBE">
        <w:rPr>
          <w:noProof/>
          <w:color w:val="auto"/>
        </w:rPr>
        <w:fldChar w:fldCharType="begin"/>
      </w:r>
      <w:r w:rsidR="00FB21A7" w:rsidRPr="00F70BBE">
        <w:rPr>
          <w:noProof/>
          <w:color w:val="auto"/>
        </w:rPr>
        <w:instrText xml:space="preserve"> SEQ Table \* ARABIC </w:instrText>
      </w:r>
      <w:r w:rsidR="00FB21A7" w:rsidRPr="00F70BBE">
        <w:rPr>
          <w:noProof/>
          <w:color w:val="auto"/>
        </w:rPr>
        <w:fldChar w:fldCharType="separate"/>
      </w:r>
      <w:r w:rsidRPr="00F70BBE">
        <w:rPr>
          <w:noProof/>
          <w:color w:val="auto"/>
        </w:rPr>
        <w:t>24</w:t>
      </w:r>
      <w:r w:rsidR="00FB21A7" w:rsidRPr="00F70BBE">
        <w:rPr>
          <w:noProof/>
          <w:color w:val="auto"/>
        </w:rPr>
        <w:fldChar w:fldCharType="end"/>
      </w:r>
      <w:bookmarkEnd w:id="144"/>
      <w:bookmarkEnd w:id="145"/>
      <w:bookmarkEnd w:id="146"/>
      <w:r w:rsidR="0050793F" w:rsidRPr="00F70BBE">
        <w:rPr>
          <w:color w:val="auto"/>
        </w:rPr>
        <w:tab/>
        <w:t>Respondents by type of institution and course characteristics</w:t>
      </w:r>
      <w:bookmarkEnd w:id="147"/>
    </w:p>
    <w:tbl>
      <w:tblPr>
        <w:tblStyle w:val="TableGrid"/>
        <w:tblW w:w="7494" w:type="dxa"/>
        <w:tblLook w:val="04A0" w:firstRow="1" w:lastRow="0" w:firstColumn="1" w:lastColumn="0" w:noHBand="0" w:noVBand="1"/>
      </w:tblPr>
      <w:tblGrid>
        <w:gridCol w:w="2835"/>
        <w:gridCol w:w="1134"/>
        <w:gridCol w:w="1134"/>
        <w:gridCol w:w="1257"/>
        <w:gridCol w:w="1257"/>
      </w:tblGrid>
      <w:tr w:rsidR="0025380E" w:rsidRPr="0025380E" w14:paraId="5AED5368" w14:textId="77777777" w:rsidTr="0025380E">
        <w:trPr>
          <w:trHeight w:val="300"/>
        </w:trPr>
        <w:tc>
          <w:tcPr>
            <w:tcW w:w="2835" w:type="dxa"/>
            <w:noWrap/>
            <w:hideMark/>
          </w:tcPr>
          <w:p w14:paraId="1DEFA1FD" w14:textId="77777777" w:rsidR="0025380E" w:rsidRPr="0025380E" w:rsidRDefault="0025380E" w:rsidP="0025380E">
            <w:pPr>
              <w:rPr>
                <w:rFonts w:eastAsia="Times New Roman" w:cs="Arial"/>
                <w:b/>
                <w:bCs/>
                <w:sz w:val="18"/>
                <w:szCs w:val="18"/>
                <w:lang w:eastAsia="en-AU"/>
              </w:rPr>
            </w:pPr>
            <w:r w:rsidRPr="0025380E">
              <w:rPr>
                <w:rFonts w:eastAsia="Times New Roman" w:cs="Arial"/>
                <w:b/>
                <w:bCs/>
                <w:sz w:val="18"/>
                <w:szCs w:val="18"/>
                <w:lang w:eastAsia="en-AU"/>
              </w:rPr>
              <w:t> </w:t>
            </w:r>
          </w:p>
        </w:tc>
        <w:tc>
          <w:tcPr>
            <w:tcW w:w="1134" w:type="dxa"/>
            <w:hideMark/>
          </w:tcPr>
          <w:p w14:paraId="64D49369" w14:textId="25CFBA51" w:rsidR="0025380E" w:rsidRPr="0025380E" w:rsidRDefault="0025380E" w:rsidP="0025380E">
            <w:pPr>
              <w:jc w:val="center"/>
              <w:rPr>
                <w:rFonts w:eastAsia="Times New Roman" w:cs="Arial"/>
                <w:b/>
                <w:bCs/>
                <w:sz w:val="18"/>
                <w:szCs w:val="18"/>
                <w:lang w:eastAsia="en-AU"/>
              </w:rPr>
            </w:pPr>
            <w:r w:rsidRPr="00796DCD">
              <w:rPr>
                <w:rFonts w:eastAsia="Times New Roman" w:cs="Arial"/>
                <w:b/>
                <w:bCs/>
                <w:sz w:val="18"/>
                <w:szCs w:val="18"/>
                <w:lang w:eastAsia="en-AU"/>
              </w:rPr>
              <w:t>Employed graduates</w:t>
            </w:r>
            <w:r>
              <w:rPr>
                <w:rFonts w:eastAsia="Times New Roman" w:cs="Arial"/>
                <w:b/>
                <w:bCs/>
                <w:sz w:val="18"/>
                <w:szCs w:val="18"/>
                <w:lang w:eastAsia="en-AU"/>
              </w:rPr>
              <w:t xml:space="preserve"> n</w:t>
            </w:r>
          </w:p>
        </w:tc>
        <w:tc>
          <w:tcPr>
            <w:tcW w:w="1134" w:type="dxa"/>
          </w:tcPr>
          <w:p w14:paraId="0D26299A" w14:textId="2D2B6A1A" w:rsidR="0025380E" w:rsidRPr="0025380E" w:rsidRDefault="0025380E" w:rsidP="0025380E">
            <w:pPr>
              <w:jc w:val="center"/>
              <w:rPr>
                <w:rFonts w:eastAsia="Times New Roman" w:cs="Arial"/>
                <w:b/>
                <w:bCs/>
                <w:sz w:val="18"/>
                <w:szCs w:val="18"/>
                <w:lang w:eastAsia="en-AU"/>
              </w:rPr>
            </w:pPr>
            <w:r>
              <w:rPr>
                <w:rFonts w:eastAsia="Times New Roman" w:cs="Arial"/>
                <w:b/>
                <w:bCs/>
                <w:sz w:val="18"/>
                <w:szCs w:val="18"/>
                <w:lang w:eastAsia="en-AU"/>
              </w:rPr>
              <w:t>Employed graduates %</w:t>
            </w:r>
          </w:p>
        </w:tc>
        <w:tc>
          <w:tcPr>
            <w:tcW w:w="1257" w:type="dxa"/>
            <w:noWrap/>
            <w:hideMark/>
          </w:tcPr>
          <w:p w14:paraId="0606A3BB" w14:textId="051C1380" w:rsidR="0025380E" w:rsidRPr="0025380E" w:rsidRDefault="0025380E" w:rsidP="0025380E">
            <w:pPr>
              <w:jc w:val="center"/>
              <w:rPr>
                <w:rFonts w:eastAsia="Times New Roman" w:cs="Arial"/>
                <w:b/>
                <w:bCs/>
                <w:sz w:val="18"/>
                <w:szCs w:val="18"/>
                <w:lang w:eastAsia="en-AU"/>
              </w:rPr>
            </w:pPr>
            <w:r w:rsidRPr="00796DCD">
              <w:rPr>
                <w:rFonts w:eastAsia="Times New Roman" w:cs="Arial"/>
                <w:b/>
                <w:bCs/>
                <w:sz w:val="18"/>
                <w:szCs w:val="18"/>
                <w:lang w:eastAsia="en-AU"/>
              </w:rPr>
              <w:t>Supervisors</w:t>
            </w:r>
            <w:r>
              <w:rPr>
                <w:rFonts w:eastAsia="Times New Roman" w:cs="Arial"/>
                <w:b/>
                <w:bCs/>
                <w:sz w:val="18"/>
                <w:szCs w:val="18"/>
                <w:lang w:eastAsia="en-AU"/>
              </w:rPr>
              <w:t xml:space="preserve"> n</w:t>
            </w:r>
          </w:p>
        </w:tc>
        <w:tc>
          <w:tcPr>
            <w:tcW w:w="1134" w:type="dxa"/>
          </w:tcPr>
          <w:p w14:paraId="0C169F63" w14:textId="2124C36F" w:rsidR="0025380E" w:rsidRPr="0025380E" w:rsidRDefault="0025380E" w:rsidP="0025380E">
            <w:pPr>
              <w:jc w:val="center"/>
              <w:rPr>
                <w:rFonts w:eastAsia="Times New Roman" w:cs="Arial"/>
                <w:b/>
                <w:bCs/>
                <w:sz w:val="18"/>
                <w:szCs w:val="18"/>
                <w:lang w:eastAsia="en-AU"/>
              </w:rPr>
            </w:pPr>
            <w:r>
              <w:rPr>
                <w:rFonts w:eastAsia="Times New Roman" w:cs="Arial"/>
                <w:b/>
                <w:bCs/>
                <w:sz w:val="18"/>
                <w:szCs w:val="18"/>
                <w:lang w:eastAsia="en-AU"/>
              </w:rPr>
              <w:t>Supervisors %</w:t>
            </w:r>
          </w:p>
        </w:tc>
      </w:tr>
      <w:tr w:rsidR="0025380E" w:rsidRPr="0025380E" w14:paraId="5FDC809E" w14:textId="77777777" w:rsidTr="0025380E">
        <w:trPr>
          <w:trHeight w:val="300"/>
        </w:trPr>
        <w:tc>
          <w:tcPr>
            <w:tcW w:w="2835" w:type="dxa"/>
            <w:noWrap/>
            <w:hideMark/>
          </w:tcPr>
          <w:p w14:paraId="17B991D0" w14:textId="4FCD30B6" w:rsidR="0067590A" w:rsidRPr="0025380E" w:rsidRDefault="0067590A" w:rsidP="00273560">
            <w:pPr>
              <w:rPr>
                <w:rFonts w:eastAsia="Times New Roman" w:cs="Arial"/>
                <w:b/>
                <w:bCs/>
                <w:sz w:val="18"/>
                <w:szCs w:val="18"/>
                <w:lang w:eastAsia="en-AU"/>
              </w:rPr>
            </w:pPr>
            <w:bookmarkStart w:id="148" w:name="_Hlk57892779"/>
            <w:r w:rsidRPr="0025380E">
              <w:rPr>
                <w:rFonts w:eastAsia="Times New Roman" w:cs="Arial"/>
                <w:b/>
                <w:bCs/>
                <w:sz w:val="18"/>
                <w:szCs w:val="18"/>
                <w:lang w:eastAsia="en-AU"/>
              </w:rPr>
              <w:t>Type of institution</w:t>
            </w:r>
          </w:p>
        </w:tc>
        <w:tc>
          <w:tcPr>
            <w:tcW w:w="1134" w:type="dxa"/>
            <w:noWrap/>
            <w:hideMark/>
          </w:tcPr>
          <w:p w14:paraId="451B915C" w14:textId="77777777" w:rsidR="0067590A" w:rsidRPr="0025380E" w:rsidRDefault="0067590A" w:rsidP="00273560">
            <w:pPr>
              <w:rPr>
                <w:rFonts w:ascii="Calibri" w:eastAsia="Times New Roman" w:hAnsi="Calibri" w:cs="Calibri"/>
                <w:b/>
                <w:bCs/>
                <w:sz w:val="22"/>
                <w:lang w:eastAsia="en-AU"/>
              </w:rPr>
            </w:pPr>
            <w:r w:rsidRPr="0025380E">
              <w:rPr>
                <w:rFonts w:ascii="Calibri" w:eastAsia="Times New Roman" w:hAnsi="Calibri" w:cs="Calibri"/>
                <w:b/>
                <w:bCs/>
                <w:sz w:val="22"/>
                <w:lang w:eastAsia="en-AU"/>
              </w:rPr>
              <w:t> </w:t>
            </w:r>
          </w:p>
        </w:tc>
        <w:tc>
          <w:tcPr>
            <w:tcW w:w="1134" w:type="dxa"/>
            <w:noWrap/>
            <w:hideMark/>
          </w:tcPr>
          <w:p w14:paraId="4DA4441F" w14:textId="77777777" w:rsidR="0067590A" w:rsidRPr="0025380E" w:rsidRDefault="0067590A" w:rsidP="00273560">
            <w:pPr>
              <w:rPr>
                <w:rFonts w:ascii="Calibri" w:eastAsia="Times New Roman" w:hAnsi="Calibri" w:cs="Calibri"/>
                <w:b/>
                <w:bCs/>
                <w:sz w:val="22"/>
                <w:lang w:eastAsia="en-AU"/>
              </w:rPr>
            </w:pPr>
            <w:r w:rsidRPr="0025380E">
              <w:rPr>
                <w:rFonts w:ascii="Calibri" w:eastAsia="Times New Roman" w:hAnsi="Calibri" w:cs="Calibri"/>
                <w:b/>
                <w:bCs/>
                <w:sz w:val="22"/>
                <w:lang w:eastAsia="en-AU"/>
              </w:rPr>
              <w:t> </w:t>
            </w:r>
          </w:p>
        </w:tc>
        <w:tc>
          <w:tcPr>
            <w:tcW w:w="1257" w:type="dxa"/>
            <w:noWrap/>
            <w:hideMark/>
          </w:tcPr>
          <w:p w14:paraId="31D640F7" w14:textId="77777777" w:rsidR="0067590A" w:rsidRPr="0025380E" w:rsidRDefault="0067590A" w:rsidP="00273560">
            <w:pPr>
              <w:rPr>
                <w:rFonts w:ascii="Calibri" w:eastAsia="Times New Roman" w:hAnsi="Calibri" w:cs="Calibri"/>
                <w:b/>
                <w:bCs/>
                <w:sz w:val="22"/>
                <w:lang w:eastAsia="en-AU"/>
              </w:rPr>
            </w:pPr>
            <w:r w:rsidRPr="0025380E">
              <w:rPr>
                <w:rFonts w:ascii="Calibri" w:eastAsia="Times New Roman" w:hAnsi="Calibri" w:cs="Calibri"/>
                <w:b/>
                <w:bCs/>
                <w:sz w:val="22"/>
                <w:lang w:eastAsia="en-AU"/>
              </w:rPr>
              <w:t> </w:t>
            </w:r>
          </w:p>
        </w:tc>
        <w:tc>
          <w:tcPr>
            <w:tcW w:w="1134" w:type="dxa"/>
            <w:noWrap/>
            <w:hideMark/>
          </w:tcPr>
          <w:p w14:paraId="03870632" w14:textId="77777777" w:rsidR="0067590A" w:rsidRPr="0025380E" w:rsidRDefault="0067590A" w:rsidP="00273560">
            <w:pPr>
              <w:rPr>
                <w:rFonts w:ascii="Calibri" w:eastAsia="Times New Roman" w:hAnsi="Calibri" w:cs="Calibri"/>
                <w:b/>
                <w:bCs/>
                <w:sz w:val="22"/>
                <w:lang w:eastAsia="en-AU"/>
              </w:rPr>
            </w:pPr>
            <w:r w:rsidRPr="0025380E">
              <w:rPr>
                <w:rFonts w:ascii="Calibri" w:eastAsia="Times New Roman" w:hAnsi="Calibri" w:cs="Calibri"/>
                <w:b/>
                <w:bCs/>
                <w:sz w:val="22"/>
                <w:lang w:eastAsia="en-AU"/>
              </w:rPr>
              <w:t> </w:t>
            </w:r>
          </w:p>
        </w:tc>
      </w:tr>
      <w:bookmarkEnd w:id="148"/>
      <w:tr w:rsidR="0025380E" w:rsidRPr="0025380E" w14:paraId="5313C65F" w14:textId="77777777" w:rsidTr="0025380E">
        <w:trPr>
          <w:trHeight w:val="300"/>
        </w:trPr>
        <w:tc>
          <w:tcPr>
            <w:tcW w:w="2835" w:type="dxa"/>
            <w:noWrap/>
            <w:hideMark/>
          </w:tcPr>
          <w:p w14:paraId="40102EFF" w14:textId="0DD29A4D" w:rsidR="001C0C0D" w:rsidRPr="0025380E" w:rsidRDefault="001C0C0D" w:rsidP="001C0C0D">
            <w:pPr>
              <w:rPr>
                <w:rFonts w:eastAsia="Times New Roman" w:cs="Arial"/>
                <w:sz w:val="18"/>
                <w:szCs w:val="18"/>
                <w:lang w:eastAsia="en-AU"/>
              </w:rPr>
            </w:pPr>
            <w:r w:rsidRPr="0025380E">
              <w:rPr>
                <w:rFonts w:eastAsia="Times New Roman" w:cs="Arial"/>
                <w:sz w:val="18"/>
                <w:szCs w:val="18"/>
                <w:lang w:eastAsia="en-AU"/>
              </w:rPr>
              <w:t>University</w:t>
            </w:r>
          </w:p>
        </w:tc>
        <w:tc>
          <w:tcPr>
            <w:tcW w:w="1134" w:type="dxa"/>
            <w:noWrap/>
            <w:hideMark/>
          </w:tcPr>
          <w:p w14:paraId="47E7C49A" w14:textId="40104BFD" w:rsidR="001C0C0D" w:rsidRPr="0025380E" w:rsidRDefault="001C0C0D" w:rsidP="001C0C0D">
            <w:pPr>
              <w:jc w:val="center"/>
              <w:rPr>
                <w:rFonts w:eastAsia="Times New Roman" w:cs="Arial"/>
                <w:sz w:val="18"/>
                <w:szCs w:val="18"/>
                <w:lang w:eastAsia="en-AU"/>
              </w:rPr>
            </w:pPr>
            <w:r w:rsidRPr="0025380E">
              <w:rPr>
                <w:rFonts w:cs="Arial"/>
                <w:sz w:val="18"/>
                <w:szCs w:val="18"/>
              </w:rPr>
              <w:t>92</w:t>
            </w:r>
            <w:r w:rsidR="00376596" w:rsidRPr="0025380E">
              <w:rPr>
                <w:rFonts w:cs="Arial"/>
                <w:sz w:val="18"/>
                <w:szCs w:val="18"/>
              </w:rPr>
              <w:t>,</w:t>
            </w:r>
            <w:r w:rsidRPr="0025380E">
              <w:rPr>
                <w:rFonts w:cs="Arial"/>
                <w:sz w:val="18"/>
                <w:szCs w:val="18"/>
              </w:rPr>
              <w:t>210</w:t>
            </w:r>
          </w:p>
        </w:tc>
        <w:tc>
          <w:tcPr>
            <w:tcW w:w="1134" w:type="dxa"/>
            <w:noWrap/>
            <w:hideMark/>
          </w:tcPr>
          <w:p w14:paraId="216E2B3A" w14:textId="1BDD3600" w:rsidR="001C0C0D" w:rsidRPr="0025380E" w:rsidRDefault="001C0C0D" w:rsidP="001C0C0D">
            <w:pPr>
              <w:jc w:val="center"/>
              <w:rPr>
                <w:rFonts w:eastAsia="Times New Roman" w:cs="Arial"/>
                <w:sz w:val="18"/>
                <w:szCs w:val="18"/>
                <w:lang w:eastAsia="en-AU"/>
              </w:rPr>
            </w:pPr>
            <w:r w:rsidRPr="0025380E">
              <w:rPr>
                <w:rFonts w:cs="Arial"/>
                <w:sz w:val="18"/>
                <w:szCs w:val="18"/>
              </w:rPr>
              <w:t>93.2</w:t>
            </w:r>
          </w:p>
        </w:tc>
        <w:tc>
          <w:tcPr>
            <w:tcW w:w="1257" w:type="dxa"/>
            <w:noWrap/>
            <w:hideMark/>
          </w:tcPr>
          <w:p w14:paraId="4CDD96EA" w14:textId="6D29A557" w:rsidR="001C0C0D" w:rsidRPr="0025380E" w:rsidRDefault="001C0C0D" w:rsidP="001C0C0D">
            <w:pPr>
              <w:jc w:val="center"/>
              <w:rPr>
                <w:rFonts w:eastAsia="Times New Roman" w:cs="Arial"/>
                <w:sz w:val="18"/>
                <w:szCs w:val="18"/>
                <w:lang w:eastAsia="en-AU"/>
              </w:rPr>
            </w:pPr>
            <w:r w:rsidRPr="0025380E">
              <w:rPr>
                <w:rFonts w:cs="Arial"/>
                <w:sz w:val="18"/>
                <w:szCs w:val="18"/>
              </w:rPr>
              <w:t>3</w:t>
            </w:r>
            <w:r w:rsidR="00376596" w:rsidRPr="0025380E">
              <w:rPr>
                <w:rFonts w:cs="Arial"/>
                <w:sz w:val="18"/>
                <w:szCs w:val="18"/>
              </w:rPr>
              <w:t>,</w:t>
            </w:r>
            <w:r w:rsidRPr="0025380E">
              <w:rPr>
                <w:rFonts w:cs="Arial"/>
                <w:sz w:val="18"/>
                <w:szCs w:val="18"/>
              </w:rPr>
              <w:t>175</w:t>
            </w:r>
          </w:p>
        </w:tc>
        <w:tc>
          <w:tcPr>
            <w:tcW w:w="1134" w:type="dxa"/>
            <w:noWrap/>
            <w:hideMark/>
          </w:tcPr>
          <w:p w14:paraId="6BF36612" w14:textId="77C675C2" w:rsidR="001C0C0D" w:rsidRPr="0025380E" w:rsidRDefault="001C0C0D" w:rsidP="001C0C0D">
            <w:pPr>
              <w:jc w:val="center"/>
              <w:rPr>
                <w:rFonts w:eastAsia="Times New Roman" w:cs="Arial"/>
                <w:sz w:val="18"/>
                <w:szCs w:val="18"/>
                <w:lang w:eastAsia="en-AU"/>
              </w:rPr>
            </w:pPr>
            <w:r w:rsidRPr="0025380E">
              <w:rPr>
                <w:rFonts w:cs="Arial"/>
                <w:sz w:val="18"/>
                <w:szCs w:val="18"/>
              </w:rPr>
              <w:t>92.6</w:t>
            </w:r>
          </w:p>
        </w:tc>
      </w:tr>
      <w:tr w:rsidR="0025380E" w:rsidRPr="0025380E" w14:paraId="48D7FC55" w14:textId="77777777" w:rsidTr="0025380E">
        <w:trPr>
          <w:trHeight w:val="300"/>
        </w:trPr>
        <w:tc>
          <w:tcPr>
            <w:tcW w:w="2835" w:type="dxa"/>
            <w:hideMark/>
          </w:tcPr>
          <w:p w14:paraId="38AE1848" w14:textId="637629D4" w:rsidR="001C0C0D" w:rsidRPr="0025380E" w:rsidRDefault="001C0C0D" w:rsidP="001C0C0D">
            <w:pPr>
              <w:rPr>
                <w:rFonts w:eastAsia="Times New Roman" w:cs="Arial"/>
                <w:sz w:val="18"/>
                <w:szCs w:val="18"/>
                <w:lang w:eastAsia="en-AU"/>
              </w:rPr>
            </w:pPr>
            <w:r w:rsidRPr="0025380E">
              <w:rPr>
                <w:rFonts w:eastAsia="Times New Roman" w:cs="Arial"/>
                <w:sz w:val="18"/>
                <w:szCs w:val="18"/>
                <w:lang w:eastAsia="en-AU"/>
              </w:rPr>
              <w:t>NUHEI</w:t>
            </w:r>
          </w:p>
        </w:tc>
        <w:tc>
          <w:tcPr>
            <w:tcW w:w="1134" w:type="dxa"/>
            <w:noWrap/>
            <w:hideMark/>
          </w:tcPr>
          <w:p w14:paraId="09E65FF8" w14:textId="4C4001B3" w:rsidR="001C0C0D" w:rsidRPr="0025380E" w:rsidRDefault="001C0C0D" w:rsidP="001C0C0D">
            <w:pPr>
              <w:jc w:val="center"/>
              <w:rPr>
                <w:rFonts w:eastAsia="Times New Roman" w:cs="Arial"/>
                <w:sz w:val="18"/>
                <w:szCs w:val="18"/>
                <w:lang w:eastAsia="en-AU"/>
              </w:rPr>
            </w:pPr>
            <w:r w:rsidRPr="0025380E">
              <w:rPr>
                <w:rFonts w:cs="Arial"/>
                <w:sz w:val="18"/>
                <w:szCs w:val="18"/>
              </w:rPr>
              <w:t>6</w:t>
            </w:r>
            <w:r w:rsidR="00376596" w:rsidRPr="0025380E">
              <w:rPr>
                <w:rFonts w:cs="Arial"/>
                <w:sz w:val="18"/>
                <w:szCs w:val="18"/>
              </w:rPr>
              <w:t>,</w:t>
            </w:r>
            <w:r w:rsidRPr="0025380E">
              <w:rPr>
                <w:rFonts w:cs="Arial"/>
                <w:sz w:val="18"/>
                <w:szCs w:val="18"/>
              </w:rPr>
              <w:t>705</w:t>
            </w:r>
          </w:p>
        </w:tc>
        <w:tc>
          <w:tcPr>
            <w:tcW w:w="1134" w:type="dxa"/>
            <w:noWrap/>
            <w:hideMark/>
          </w:tcPr>
          <w:p w14:paraId="65FC7074" w14:textId="3F4CDFC2" w:rsidR="001C0C0D" w:rsidRPr="0025380E" w:rsidRDefault="001C0C0D" w:rsidP="001C0C0D">
            <w:pPr>
              <w:jc w:val="center"/>
              <w:rPr>
                <w:rFonts w:eastAsia="Times New Roman" w:cs="Arial"/>
                <w:sz w:val="18"/>
                <w:szCs w:val="18"/>
                <w:lang w:eastAsia="en-AU"/>
              </w:rPr>
            </w:pPr>
            <w:r w:rsidRPr="0025380E">
              <w:rPr>
                <w:rFonts w:cs="Arial"/>
                <w:sz w:val="18"/>
                <w:szCs w:val="18"/>
              </w:rPr>
              <w:t>6.8</w:t>
            </w:r>
          </w:p>
        </w:tc>
        <w:tc>
          <w:tcPr>
            <w:tcW w:w="1257" w:type="dxa"/>
            <w:noWrap/>
            <w:hideMark/>
          </w:tcPr>
          <w:p w14:paraId="7585DA53" w14:textId="0F7FAC4B" w:rsidR="001C0C0D" w:rsidRPr="0025380E" w:rsidRDefault="001C0C0D" w:rsidP="001C0C0D">
            <w:pPr>
              <w:jc w:val="center"/>
              <w:rPr>
                <w:rFonts w:eastAsia="Times New Roman" w:cs="Arial"/>
                <w:sz w:val="18"/>
                <w:szCs w:val="18"/>
                <w:lang w:eastAsia="en-AU"/>
              </w:rPr>
            </w:pPr>
            <w:r w:rsidRPr="0025380E">
              <w:rPr>
                <w:rFonts w:cs="Arial"/>
                <w:sz w:val="18"/>
                <w:szCs w:val="18"/>
              </w:rPr>
              <w:t>255</w:t>
            </w:r>
          </w:p>
        </w:tc>
        <w:tc>
          <w:tcPr>
            <w:tcW w:w="1134" w:type="dxa"/>
            <w:noWrap/>
            <w:hideMark/>
          </w:tcPr>
          <w:p w14:paraId="2B159971" w14:textId="41DA2533" w:rsidR="001C0C0D" w:rsidRPr="0025380E" w:rsidRDefault="001C0C0D" w:rsidP="001C0C0D">
            <w:pPr>
              <w:jc w:val="center"/>
              <w:rPr>
                <w:rFonts w:eastAsia="Times New Roman" w:cs="Arial"/>
                <w:sz w:val="18"/>
                <w:szCs w:val="18"/>
                <w:lang w:eastAsia="en-AU"/>
              </w:rPr>
            </w:pPr>
            <w:r w:rsidRPr="0025380E">
              <w:rPr>
                <w:rFonts w:cs="Arial"/>
                <w:sz w:val="18"/>
                <w:szCs w:val="18"/>
              </w:rPr>
              <w:t>7.4</w:t>
            </w:r>
          </w:p>
        </w:tc>
      </w:tr>
      <w:tr w:rsidR="0025380E" w:rsidRPr="0025380E" w14:paraId="798476A7" w14:textId="77777777" w:rsidTr="0025380E">
        <w:trPr>
          <w:trHeight w:val="300"/>
        </w:trPr>
        <w:tc>
          <w:tcPr>
            <w:tcW w:w="2835" w:type="dxa"/>
            <w:noWrap/>
            <w:hideMark/>
          </w:tcPr>
          <w:p w14:paraId="3BF2E99D" w14:textId="394605E9" w:rsidR="0067590A" w:rsidRPr="0025380E" w:rsidRDefault="0067590A" w:rsidP="00273560">
            <w:pPr>
              <w:rPr>
                <w:rFonts w:eastAsia="Times New Roman" w:cs="Arial"/>
                <w:b/>
                <w:bCs/>
                <w:sz w:val="18"/>
                <w:szCs w:val="18"/>
                <w:lang w:eastAsia="en-AU"/>
              </w:rPr>
            </w:pPr>
            <w:r w:rsidRPr="0025380E">
              <w:rPr>
                <w:rFonts w:eastAsia="Times New Roman" w:cs="Arial"/>
                <w:b/>
                <w:bCs/>
                <w:sz w:val="18"/>
                <w:szCs w:val="18"/>
                <w:lang w:eastAsia="en-AU"/>
              </w:rPr>
              <w:t>Mode</w:t>
            </w:r>
          </w:p>
        </w:tc>
        <w:tc>
          <w:tcPr>
            <w:tcW w:w="1134" w:type="dxa"/>
            <w:noWrap/>
            <w:hideMark/>
          </w:tcPr>
          <w:p w14:paraId="70F8F53D" w14:textId="77777777" w:rsidR="0067590A" w:rsidRPr="0025380E" w:rsidRDefault="0067590A" w:rsidP="00273560">
            <w:pPr>
              <w:rPr>
                <w:rFonts w:ascii="Calibri" w:eastAsia="Times New Roman" w:hAnsi="Calibri" w:cs="Calibri"/>
                <w:b/>
                <w:bCs/>
                <w:sz w:val="22"/>
                <w:lang w:eastAsia="en-AU"/>
              </w:rPr>
            </w:pPr>
            <w:r w:rsidRPr="0025380E">
              <w:rPr>
                <w:rFonts w:ascii="Calibri" w:eastAsia="Times New Roman" w:hAnsi="Calibri" w:cs="Calibri"/>
                <w:b/>
                <w:bCs/>
                <w:sz w:val="22"/>
                <w:lang w:eastAsia="en-AU"/>
              </w:rPr>
              <w:t> </w:t>
            </w:r>
          </w:p>
        </w:tc>
        <w:tc>
          <w:tcPr>
            <w:tcW w:w="1134" w:type="dxa"/>
            <w:noWrap/>
            <w:hideMark/>
          </w:tcPr>
          <w:p w14:paraId="19E510C3" w14:textId="77777777" w:rsidR="0067590A" w:rsidRPr="0025380E" w:rsidRDefault="0067590A" w:rsidP="00273560">
            <w:pPr>
              <w:rPr>
                <w:rFonts w:ascii="Calibri" w:eastAsia="Times New Roman" w:hAnsi="Calibri" w:cs="Calibri"/>
                <w:b/>
                <w:bCs/>
                <w:sz w:val="22"/>
                <w:lang w:eastAsia="en-AU"/>
              </w:rPr>
            </w:pPr>
            <w:r w:rsidRPr="0025380E">
              <w:rPr>
                <w:rFonts w:ascii="Calibri" w:eastAsia="Times New Roman" w:hAnsi="Calibri" w:cs="Calibri"/>
                <w:b/>
                <w:bCs/>
                <w:sz w:val="22"/>
                <w:lang w:eastAsia="en-AU"/>
              </w:rPr>
              <w:t> </w:t>
            </w:r>
          </w:p>
        </w:tc>
        <w:tc>
          <w:tcPr>
            <w:tcW w:w="1257" w:type="dxa"/>
            <w:noWrap/>
            <w:hideMark/>
          </w:tcPr>
          <w:p w14:paraId="03C0B607" w14:textId="77777777" w:rsidR="0067590A" w:rsidRPr="0025380E" w:rsidRDefault="0067590A" w:rsidP="00273560">
            <w:pPr>
              <w:rPr>
                <w:rFonts w:ascii="Calibri" w:eastAsia="Times New Roman" w:hAnsi="Calibri" w:cs="Calibri"/>
                <w:b/>
                <w:bCs/>
                <w:sz w:val="22"/>
                <w:lang w:eastAsia="en-AU"/>
              </w:rPr>
            </w:pPr>
            <w:r w:rsidRPr="0025380E">
              <w:rPr>
                <w:rFonts w:ascii="Calibri" w:eastAsia="Times New Roman" w:hAnsi="Calibri" w:cs="Calibri"/>
                <w:b/>
                <w:bCs/>
                <w:sz w:val="22"/>
                <w:lang w:eastAsia="en-AU"/>
              </w:rPr>
              <w:t> </w:t>
            </w:r>
          </w:p>
        </w:tc>
        <w:tc>
          <w:tcPr>
            <w:tcW w:w="1134" w:type="dxa"/>
            <w:noWrap/>
            <w:hideMark/>
          </w:tcPr>
          <w:p w14:paraId="1313CBF7" w14:textId="77777777" w:rsidR="0067590A" w:rsidRPr="0025380E" w:rsidRDefault="0067590A" w:rsidP="00273560">
            <w:pPr>
              <w:rPr>
                <w:rFonts w:ascii="Calibri" w:eastAsia="Times New Roman" w:hAnsi="Calibri" w:cs="Calibri"/>
                <w:b/>
                <w:bCs/>
                <w:sz w:val="22"/>
                <w:lang w:eastAsia="en-AU"/>
              </w:rPr>
            </w:pPr>
            <w:r w:rsidRPr="0025380E">
              <w:rPr>
                <w:rFonts w:ascii="Calibri" w:eastAsia="Times New Roman" w:hAnsi="Calibri" w:cs="Calibri"/>
                <w:b/>
                <w:bCs/>
                <w:sz w:val="22"/>
                <w:lang w:eastAsia="en-AU"/>
              </w:rPr>
              <w:t> </w:t>
            </w:r>
          </w:p>
        </w:tc>
      </w:tr>
      <w:tr w:rsidR="0025380E" w:rsidRPr="0025380E" w14:paraId="688BF483" w14:textId="77777777" w:rsidTr="0025380E">
        <w:trPr>
          <w:trHeight w:val="300"/>
        </w:trPr>
        <w:tc>
          <w:tcPr>
            <w:tcW w:w="2835" w:type="dxa"/>
            <w:hideMark/>
          </w:tcPr>
          <w:p w14:paraId="20F83766" w14:textId="553E7627" w:rsidR="001C0C0D" w:rsidRPr="0025380E" w:rsidRDefault="001C0C0D" w:rsidP="001C0C0D">
            <w:pPr>
              <w:rPr>
                <w:rFonts w:eastAsia="Times New Roman" w:cs="Arial"/>
                <w:sz w:val="18"/>
                <w:szCs w:val="18"/>
                <w:lang w:eastAsia="en-AU"/>
              </w:rPr>
            </w:pPr>
            <w:r w:rsidRPr="0025380E">
              <w:rPr>
                <w:rFonts w:eastAsia="Times New Roman" w:cs="Arial"/>
                <w:sz w:val="18"/>
                <w:szCs w:val="18"/>
                <w:lang w:eastAsia="en-AU"/>
              </w:rPr>
              <w:t>Internal</w:t>
            </w:r>
          </w:p>
        </w:tc>
        <w:tc>
          <w:tcPr>
            <w:tcW w:w="1134" w:type="dxa"/>
            <w:noWrap/>
            <w:hideMark/>
          </w:tcPr>
          <w:p w14:paraId="6D721AD2" w14:textId="4E8E133B" w:rsidR="001C0C0D" w:rsidRPr="0025380E" w:rsidRDefault="001C0C0D" w:rsidP="001C0C0D">
            <w:pPr>
              <w:jc w:val="center"/>
              <w:rPr>
                <w:rFonts w:eastAsia="Times New Roman" w:cs="Arial"/>
                <w:sz w:val="18"/>
                <w:szCs w:val="18"/>
                <w:lang w:eastAsia="en-AU"/>
              </w:rPr>
            </w:pPr>
            <w:r w:rsidRPr="0025380E">
              <w:rPr>
                <w:rFonts w:cs="Arial"/>
                <w:sz w:val="18"/>
                <w:szCs w:val="18"/>
              </w:rPr>
              <w:t>80</w:t>
            </w:r>
            <w:r w:rsidR="00376596" w:rsidRPr="0025380E">
              <w:rPr>
                <w:rFonts w:cs="Arial"/>
                <w:sz w:val="18"/>
                <w:szCs w:val="18"/>
              </w:rPr>
              <w:t>,</w:t>
            </w:r>
            <w:r w:rsidRPr="0025380E">
              <w:rPr>
                <w:rFonts w:cs="Arial"/>
                <w:sz w:val="18"/>
                <w:szCs w:val="18"/>
              </w:rPr>
              <w:t>268</w:t>
            </w:r>
          </w:p>
        </w:tc>
        <w:tc>
          <w:tcPr>
            <w:tcW w:w="1134" w:type="dxa"/>
            <w:noWrap/>
            <w:hideMark/>
          </w:tcPr>
          <w:p w14:paraId="4D7BD12A" w14:textId="2EE82790" w:rsidR="001C0C0D" w:rsidRPr="0025380E" w:rsidRDefault="001C0C0D" w:rsidP="001C0C0D">
            <w:pPr>
              <w:jc w:val="center"/>
              <w:rPr>
                <w:rFonts w:eastAsia="Times New Roman" w:cs="Arial"/>
                <w:sz w:val="18"/>
                <w:szCs w:val="18"/>
                <w:lang w:eastAsia="en-AU"/>
              </w:rPr>
            </w:pPr>
            <w:r w:rsidRPr="0025380E">
              <w:rPr>
                <w:rFonts w:cs="Arial"/>
                <w:sz w:val="18"/>
                <w:szCs w:val="18"/>
              </w:rPr>
              <w:t>81.1</w:t>
            </w:r>
          </w:p>
        </w:tc>
        <w:tc>
          <w:tcPr>
            <w:tcW w:w="1257" w:type="dxa"/>
            <w:noWrap/>
            <w:hideMark/>
          </w:tcPr>
          <w:p w14:paraId="794BC0A0" w14:textId="35DCA819" w:rsidR="001C0C0D" w:rsidRPr="0025380E" w:rsidRDefault="001C0C0D" w:rsidP="001C0C0D">
            <w:pPr>
              <w:jc w:val="center"/>
              <w:rPr>
                <w:rFonts w:eastAsia="Times New Roman" w:cs="Arial"/>
                <w:sz w:val="18"/>
                <w:szCs w:val="18"/>
                <w:lang w:eastAsia="en-AU"/>
              </w:rPr>
            </w:pPr>
            <w:r w:rsidRPr="0025380E">
              <w:rPr>
                <w:rFonts w:cs="Arial"/>
                <w:sz w:val="18"/>
                <w:szCs w:val="18"/>
              </w:rPr>
              <w:t>2</w:t>
            </w:r>
            <w:r w:rsidR="00376596" w:rsidRPr="0025380E">
              <w:rPr>
                <w:rFonts w:cs="Arial"/>
                <w:sz w:val="18"/>
                <w:szCs w:val="18"/>
              </w:rPr>
              <w:t>,</w:t>
            </w:r>
            <w:r w:rsidRPr="0025380E">
              <w:rPr>
                <w:rFonts w:cs="Arial"/>
                <w:sz w:val="18"/>
                <w:szCs w:val="18"/>
              </w:rPr>
              <w:t>643</w:t>
            </w:r>
          </w:p>
        </w:tc>
        <w:tc>
          <w:tcPr>
            <w:tcW w:w="1134" w:type="dxa"/>
            <w:noWrap/>
            <w:hideMark/>
          </w:tcPr>
          <w:p w14:paraId="6A29C56A" w14:textId="6674DE0E" w:rsidR="001C0C0D" w:rsidRPr="0025380E" w:rsidRDefault="001C0C0D" w:rsidP="001C0C0D">
            <w:pPr>
              <w:jc w:val="center"/>
              <w:rPr>
                <w:rFonts w:eastAsia="Times New Roman" w:cs="Arial"/>
                <w:sz w:val="18"/>
                <w:szCs w:val="18"/>
                <w:lang w:eastAsia="en-AU"/>
              </w:rPr>
            </w:pPr>
            <w:r w:rsidRPr="0025380E">
              <w:rPr>
                <w:rFonts w:cs="Arial"/>
                <w:sz w:val="18"/>
                <w:szCs w:val="18"/>
              </w:rPr>
              <w:t>77.1</w:t>
            </w:r>
          </w:p>
        </w:tc>
      </w:tr>
      <w:tr w:rsidR="0025380E" w:rsidRPr="0025380E" w14:paraId="7F09B4AC" w14:textId="77777777" w:rsidTr="0025380E">
        <w:trPr>
          <w:trHeight w:val="300"/>
        </w:trPr>
        <w:tc>
          <w:tcPr>
            <w:tcW w:w="2835" w:type="dxa"/>
            <w:hideMark/>
          </w:tcPr>
          <w:p w14:paraId="5C304724" w14:textId="30B6F8FC" w:rsidR="001C0C0D" w:rsidRPr="0025380E" w:rsidRDefault="001C0C0D" w:rsidP="001C0C0D">
            <w:pPr>
              <w:rPr>
                <w:rFonts w:eastAsia="Times New Roman" w:cs="Arial"/>
                <w:sz w:val="18"/>
                <w:szCs w:val="18"/>
                <w:lang w:eastAsia="en-AU"/>
              </w:rPr>
            </w:pPr>
            <w:r w:rsidRPr="0025380E">
              <w:rPr>
                <w:rFonts w:eastAsia="Times New Roman" w:cs="Arial"/>
                <w:sz w:val="18"/>
                <w:szCs w:val="18"/>
                <w:lang w:eastAsia="en-AU"/>
              </w:rPr>
              <w:t>External</w:t>
            </w:r>
          </w:p>
        </w:tc>
        <w:tc>
          <w:tcPr>
            <w:tcW w:w="1134" w:type="dxa"/>
            <w:noWrap/>
            <w:hideMark/>
          </w:tcPr>
          <w:p w14:paraId="43260C17" w14:textId="3B84AB28" w:rsidR="001C0C0D" w:rsidRPr="0025380E" w:rsidRDefault="001C0C0D" w:rsidP="001C0C0D">
            <w:pPr>
              <w:jc w:val="center"/>
              <w:rPr>
                <w:rFonts w:eastAsia="Times New Roman" w:cs="Arial"/>
                <w:sz w:val="18"/>
                <w:szCs w:val="18"/>
                <w:lang w:eastAsia="en-AU"/>
              </w:rPr>
            </w:pPr>
            <w:r w:rsidRPr="0025380E">
              <w:rPr>
                <w:rFonts w:cs="Arial"/>
                <w:sz w:val="18"/>
                <w:szCs w:val="18"/>
              </w:rPr>
              <w:t>18</w:t>
            </w:r>
            <w:r w:rsidR="00376596" w:rsidRPr="0025380E">
              <w:rPr>
                <w:rFonts w:cs="Arial"/>
                <w:sz w:val="18"/>
                <w:szCs w:val="18"/>
              </w:rPr>
              <w:t>,</w:t>
            </w:r>
            <w:r w:rsidRPr="0025380E">
              <w:rPr>
                <w:rFonts w:cs="Arial"/>
                <w:sz w:val="18"/>
                <w:szCs w:val="18"/>
              </w:rPr>
              <w:t>455</w:t>
            </w:r>
          </w:p>
        </w:tc>
        <w:tc>
          <w:tcPr>
            <w:tcW w:w="1134" w:type="dxa"/>
            <w:noWrap/>
            <w:hideMark/>
          </w:tcPr>
          <w:p w14:paraId="25AAAA4B" w14:textId="6C00F8A9" w:rsidR="001C0C0D" w:rsidRPr="0025380E" w:rsidRDefault="001C0C0D" w:rsidP="001C0C0D">
            <w:pPr>
              <w:jc w:val="center"/>
              <w:rPr>
                <w:rFonts w:eastAsia="Times New Roman" w:cs="Arial"/>
                <w:sz w:val="18"/>
                <w:szCs w:val="18"/>
                <w:lang w:eastAsia="en-AU"/>
              </w:rPr>
            </w:pPr>
            <w:r w:rsidRPr="0025380E">
              <w:rPr>
                <w:rFonts w:cs="Arial"/>
                <w:sz w:val="18"/>
                <w:szCs w:val="18"/>
              </w:rPr>
              <w:t>18.7</w:t>
            </w:r>
          </w:p>
        </w:tc>
        <w:tc>
          <w:tcPr>
            <w:tcW w:w="1257" w:type="dxa"/>
            <w:noWrap/>
            <w:hideMark/>
          </w:tcPr>
          <w:p w14:paraId="6E011B11" w14:textId="07E6F796" w:rsidR="001C0C0D" w:rsidRPr="0025380E" w:rsidRDefault="001C0C0D" w:rsidP="001C0C0D">
            <w:pPr>
              <w:jc w:val="center"/>
              <w:rPr>
                <w:rFonts w:eastAsia="Times New Roman" w:cs="Arial"/>
                <w:sz w:val="18"/>
                <w:szCs w:val="18"/>
                <w:lang w:eastAsia="en-AU"/>
              </w:rPr>
            </w:pPr>
            <w:r w:rsidRPr="0025380E">
              <w:rPr>
                <w:rFonts w:cs="Arial"/>
                <w:sz w:val="18"/>
                <w:szCs w:val="18"/>
              </w:rPr>
              <w:t>781</w:t>
            </w:r>
          </w:p>
        </w:tc>
        <w:tc>
          <w:tcPr>
            <w:tcW w:w="1134" w:type="dxa"/>
            <w:noWrap/>
            <w:hideMark/>
          </w:tcPr>
          <w:p w14:paraId="3B785A41" w14:textId="313AA530" w:rsidR="001C0C0D" w:rsidRPr="0025380E" w:rsidRDefault="001C0C0D" w:rsidP="001C0C0D">
            <w:pPr>
              <w:jc w:val="center"/>
              <w:rPr>
                <w:rFonts w:eastAsia="Times New Roman" w:cs="Arial"/>
                <w:sz w:val="18"/>
                <w:szCs w:val="18"/>
                <w:lang w:eastAsia="en-AU"/>
              </w:rPr>
            </w:pPr>
            <w:r w:rsidRPr="0025380E">
              <w:rPr>
                <w:rFonts w:cs="Arial"/>
                <w:sz w:val="18"/>
                <w:szCs w:val="18"/>
              </w:rPr>
              <w:t>22.8</w:t>
            </w:r>
          </w:p>
        </w:tc>
      </w:tr>
      <w:tr w:rsidR="0025380E" w:rsidRPr="0025380E" w14:paraId="0EDC1BFC" w14:textId="77777777" w:rsidTr="0025380E">
        <w:trPr>
          <w:trHeight w:val="300"/>
        </w:trPr>
        <w:tc>
          <w:tcPr>
            <w:tcW w:w="2835" w:type="dxa"/>
            <w:noWrap/>
            <w:hideMark/>
          </w:tcPr>
          <w:p w14:paraId="1B5EA25C" w14:textId="5378D37B" w:rsidR="0067590A" w:rsidRPr="0025380E" w:rsidRDefault="0067590A" w:rsidP="00273560">
            <w:pPr>
              <w:rPr>
                <w:rFonts w:eastAsia="Times New Roman" w:cs="Arial"/>
                <w:b/>
                <w:bCs/>
                <w:sz w:val="18"/>
                <w:szCs w:val="18"/>
                <w:lang w:eastAsia="en-AU"/>
              </w:rPr>
            </w:pPr>
            <w:r w:rsidRPr="0025380E">
              <w:rPr>
                <w:rFonts w:eastAsia="Times New Roman" w:cs="Arial"/>
                <w:b/>
                <w:bCs/>
                <w:sz w:val="18"/>
                <w:szCs w:val="18"/>
                <w:lang w:eastAsia="en-AU"/>
              </w:rPr>
              <w:t>Course level</w:t>
            </w:r>
          </w:p>
        </w:tc>
        <w:tc>
          <w:tcPr>
            <w:tcW w:w="1134" w:type="dxa"/>
            <w:noWrap/>
            <w:hideMark/>
          </w:tcPr>
          <w:p w14:paraId="18875B79" w14:textId="77777777" w:rsidR="0067590A" w:rsidRPr="0025380E" w:rsidRDefault="0067590A" w:rsidP="00273560">
            <w:pPr>
              <w:rPr>
                <w:rFonts w:ascii="Calibri" w:eastAsia="Times New Roman" w:hAnsi="Calibri" w:cs="Calibri"/>
                <w:b/>
                <w:bCs/>
                <w:sz w:val="22"/>
                <w:lang w:eastAsia="en-AU"/>
              </w:rPr>
            </w:pPr>
            <w:r w:rsidRPr="0025380E">
              <w:rPr>
                <w:rFonts w:ascii="Calibri" w:eastAsia="Times New Roman" w:hAnsi="Calibri" w:cs="Calibri"/>
                <w:b/>
                <w:bCs/>
                <w:sz w:val="22"/>
                <w:lang w:eastAsia="en-AU"/>
              </w:rPr>
              <w:t> </w:t>
            </w:r>
          </w:p>
        </w:tc>
        <w:tc>
          <w:tcPr>
            <w:tcW w:w="1134" w:type="dxa"/>
            <w:noWrap/>
            <w:hideMark/>
          </w:tcPr>
          <w:p w14:paraId="1BCCDF57" w14:textId="77777777" w:rsidR="0067590A" w:rsidRPr="0025380E" w:rsidRDefault="0067590A" w:rsidP="00273560">
            <w:pPr>
              <w:rPr>
                <w:rFonts w:ascii="Calibri" w:eastAsia="Times New Roman" w:hAnsi="Calibri" w:cs="Calibri"/>
                <w:b/>
                <w:bCs/>
                <w:sz w:val="22"/>
                <w:lang w:eastAsia="en-AU"/>
              </w:rPr>
            </w:pPr>
            <w:r w:rsidRPr="0025380E">
              <w:rPr>
                <w:rFonts w:ascii="Calibri" w:eastAsia="Times New Roman" w:hAnsi="Calibri" w:cs="Calibri"/>
                <w:b/>
                <w:bCs/>
                <w:sz w:val="22"/>
                <w:lang w:eastAsia="en-AU"/>
              </w:rPr>
              <w:t> </w:t>
            </w:r>
          </w:p>
        </w:tc>
        <w:tc>
          <w:tcPr>
            <w:tcW w:w="1257" w:type="dxa"/>
            <w:noWrap/>
            <w:hideMark/>
          </w:tcPr>
          <w:p w14:paraId="1DA0D0CB" w14:textId="77777777" w:rsidR="0067590A" w:rsidRPr="0025380E" w:rsidRDefault="0067590A" w:rsidP="00273560">
            <w:pPr>
              <w:rPr>
                <w:rFonts w:ascii="Calibri" w:eastAsia="Times New Roman" w:hAnsi="Calibri" w:cs="Calibri"/>
                <w:b/>
                <w:bCs/>
                <w:sz w:val="22"/>
                <w:lang w:eastAsia="en-AU"/>
              </w:rPr>
            </w:pPr>
            <w:r w:rsidRPr="0025380E">
              <w:rPr>
                <w:rFonts w:ascii="Calibri" w:eastAsia="Times New Roman" w:hAnsi="Calibri" w:cs="Calibri"/>
                <w:b/>
                <w:bCs/>
                <w:sz w:val="22"/>
                <w:lang w:eastAsia="en-AU"/>
              </w:rPr>
              <w:t> </w:t>
            </w:r>
          </w:p>
        </w:tc>
        <w:tc>
          <w:tcPr>
            <w:tcW w:w="1134" w:type="dxa"/>
            <w:noWrap/>
            <w:hideMark/>
          </w:tcPr>
          <w:p w14:paraId="3D76BA76" w14:textId="77777777" w:rsidR="0067590A" w:rsidRPr="0025380E" w:rsidRDefault="0067590A" w:rsidP="00273560">
            <w:pPr>
              <w:rPr>
                <w:rFonts w:ascii="Calibri" w:eastAsia="Times New Roman" w:hAnsi="Calibri" w:cs="Calibri"/>
                <w:b/>
                <w:bCs/>
                <w:sz w:val="22"/>
                <w:lang w:eastAsia="en-AU"/>
              </w:rPr>
            </w:pPr>
            <w:r w:rsidRPr="0025380E">
              <w:rPr>
                <w:rFonts w:ascii="Calibri" w:eastAsia="Times New Roman" w:hAnsi="Calibri" w:cs="Calibri"/>
                <w:b/>
                <w:bCs/>
                <w:sz w:val="22"/>
                <w:lang w:eastAsia="en-AU"/>
              </w:rPr>
              <w:t> </w:t>
            </w:r>
          </w:p>
        </w:tc>
      </w:tr>
      <w:tr w:rsidR="0025380E" w:rsidRPr="0025380E" w14:paraId="476861AF" w14:textId="77777777" w:rsidTr="0025380E">
        <w:trPr>
          <w:trHeight w:val="300"/>
        </w:trPr>
        <w:tc>
          <w:tcPr>
            <w:tcW w:w="2835" w:type="dxa"/>
            <w:hideMark/>
          </w:tcPr>
          <w:p w14:paraId="32651974" w14:textId="20376888" w:rsidR="001C0C0D" w:rsidRPr="0025380E" w:rsidRDefault="001C0C0D" w:rsidP="001C0C0D">
            <w:pPr>
              <w:rPr>
                <w:rFonts w:eastAsia="Times New Roman" w:cs="Arial"/>
                <w:sz w:val="18"/>
                <w:szCs w:val="18"/>
                <w:lang w:eastAsia="en-AU"/>
              </w:rPr>
            </w:pPr>
            <w:r w:rsidRPr="0025380E">
              <w:rPr>
                <w:rFonts w:eastAsia="Times New Roman" w:cs="Arial"/>
                <w:sz w:val="18"/>
                <w:szCs w:val="18"/>
                <w:lang w:eastAsia="en-AU"/>
              </w:rPr>
              <w:t>Undergraduate</w:t>
            </w:r>
          </w:p>
        </w:tc>
        <w:tc>
          <w:tcPr>
            <w:tcW w:w="1134" w:type="dxa"/>
            <w:noWrap/>
            <w:hideMark/>
          </w:tcPr>
          <w:p w14:paraId="6B8E516D" w14:textId="6BA6E682" w:rsidR="001C0C0D" w:rsidRPr="0025380E" w:rsidRDefault="001C0C0D" w:rsidP="001C0C0D">
            <w:pPr>
              <w:jc w:val="center"/>
              <w:rPr>
                <w:rFonts w:eastAsia="Times New Roman" w:cs="Arial"/>
                <w:sz w:val="18"/>
                <w:szCs w:val="18"/>
                <w:lang w:eastAsia="en-AU"/>
              </w:rPr>
            </w:pPr>
            <w:r w:rsidRPr="0025380E">
              <w:rPr>
                <w:rFonts w:cs="Arial"/>
                <w:sz w:val="18"/>
                <w:szCs w:val="18"/>
              </w:rPr>
              <w:t>54</w:t>
            </w:r>
            <w:r w:rsidR="00376596" w:rsidRPr="0025380E">
              <w:rPr>
                <w:rFonts w:cs="Arial"/>
                <w:sz w:val="18"/>
                <w:szCs w:val="18"/>
              </w:rPr>
              <w:t>,</w:t>
            </w:r>
            <w:r w:rsidRPr="0025380E">
              <w:rPr>
                <w:rFonts w:cs="Arial"/>
                <w:sz w:val="18"/>
                <w:szCs w:val="18"/>
              </w:rPr>
              <w:t>407</w:t>
            </w:r>
          </w:p>
        </w:tc>
        <w:tc>
          <w:tcPr>
            <w:tcW w:w="1134" w:type="dxa"/>
            <w:noWrap/>
            <w:hideMark/>
          </w:tcPr>
          <w:p w14:paraId="4DD6BE14" w14:textId="72A76198" w:rsidR="001C0C0D" w:rsidRPr="0025380E" w:rsidRDefault="001C0C0D" w:rsidP="001C0C0D">
            <w:pPr>
              <w:jc w:val="center"/>
              <w:rPr>
                <w:rFonts w:eastAsia="Times New Roman" w:cs="Arial"/>
                <w:sz w:val="18"/>
                <w:szCs w:val="18"/>
                <w:lang w:eastAsia="en-AU"/>
              </w:rPr>
            </w:pPr>
            <w:r w:rsidRPr="0025380E">
              <w:rPr>
                <w:rFonts w:cs="Arial"/>
                <w:sz w:val="18"/>
                <w:szCs w:val="18"/>
              </w:rPr>
              <w:t>55.0</w:t>
            </w:r>
          </w:p>
        </w:tc>
        <w:tc>
          <w:tcPr>
            <w:tcW w:w="1257" w:type="dxa"/>
            <w:noWrap/>
            <w:hideMark/>
          </w:tcPr>
          <w:p w14:paraId="35E3C9B8" w14:textId="4F777BFE" w:rsidR="001C0C0D" w:rsidRPr="0025380E" w:rsidRDefault="001C0C0D" w:rsidP="001C0C0D">
            <w:pPr>
              <w:jc w:val="center"/>
              <w:rPr>
                <w:rFonts w:eastAsia="Times New Roman" w:cs="Arial"/>
                <w:sz w:val="18"/>
                <w:szCs w:val="18"/>
                <w:lang w:eastAsia="en-AU"/>
              </w:rPr>
            </w:pPr>
            <w:r w:rsidRPr="0025380E">
              <w:rPr>
                <w:rFonts w:cs="Arial"/>
                <w:sz w:val="18"/>
                <w:szCs w:val="18"/>
              </w:rPr>
              <w:t>1</w:t>
            </w:r>
            <w:r w:rsidR="00376596" w:rsidRPr="0025380E">
              <w:rPr>
                <w:rFonts w:cs="Arial"/>
                <w:sz w:val="18"/>
                <w:szCs w:val="18"/>
              </w:rPr>
              <w:t>,</w:t>
            </w:r>
            <w:r w:rsidRPr="0025380E">
              <w:rPr>
                <w:rFonts w:cs="Arial"/>
                <w:sz w:val="18"/>
                <w:szCs w:val="18"/>
              </w:rPr>
              <w:t>752</w:t>
            </w:r>
          </w:p>
        </w:tc>
        <w:tc>
          <w:tcPr>
            <w:tcW w:w="1134" w:type="dxa"/>
            <w:noWrap/>
            <w:hideMark/>
          </w:tcPr>
          <w:p w14:paraId="7EBE74D4" w14:textId="2E18E2A1" w:rsidR="001C0C0D" w:rsidRPr="0025380E" w:rsidRDefault="001C0C0D" w:rsidP="001C0C0D">
            <w:pPr>
              <w:jc w:val="center"/>
              <w:rPr>
                <w:rFonts w:eastAsia="Times New Roman" w:cs="Arial"/>
                <w:sz w:val="18"/>
                <w:szCs w:val="18"/>
                <w:lang w:eastAsia="en-AU"/>
              </w:rPr>
            </w:pPr>
            <w:r w:rsidRPr="0025380E">
              <w:rPr>
                <w:rFonts w:cs="Arial"/>
                <w:sz w:val="18"/>
                <w:szCs w:val="18"/>
              </w:rPr>
              <w:t>51.1</w:t>
            </w:r>
          </w:p>
        </w:tc>
      </w:tr>
      <w:tr w:rsidR="0025380E" w:rsidRPr="0025380E" w14:paraId="72C51C01" w14:textId="77777777" w:rsidTr="0025380E">
        <w:trPr>
          <w:trHeight w:val="300"/>
        </w:trPr>
        <w:tc>
          <w:tcPr>
            <w:tcW w:w="2835" w:type="dxa"/>
            <w:hideMark/>
          </w:tcPr>
          <w:p w14:paraId="0A78549D" w14:textId="3B0B31E7" w:rsidR="001C0C0D" w:rsidRPr="0025380E" w:rsidRDefault="001C0C0D" w:rsidP="001C0C0D">
            <w:pPr>
              <w:rPr>
                <w:rFonts w:eastAsia="Times New Roman" w:cs="Arial"/>
                <w:sz w:val="18"/>
                <w:szCs w:val="18"/>
                <w:lang w:eastAsia="en-AU"/>
              </w:rPr>
            </w:pPr>
            <w:r w:rsidRPr="0025380E">
              <w:rPr>
                <w:rFonts w:eastAsia="Times New Roman" w:cs="Arial"/>
                <w:sz w:val="18"/>
                <w:szCs w:val="18"/>
                <w:lang w:eastAsia="en-AU"/>
              </w:rPr>
              <w:t>Postgraduate coursework</w:t>
            </w:r>
          </w:p>
        </w:tc>
        <w:tc>
          <w:tcPr>
            <w:tcW w:w="1134" w:type="dxa"/>
            <w:noWrap/>
            <w:hideMark/>
          </w:tcPr>
          <w:p w14:paraId="4552BCF0" w14:textId="7CE60647" w:rsidR="001C0C0D" w:rsidRPr="0025380E" w:rsidRDefault="001C0C0D" w:rsidP="001C0C0D">
            <w:pPr>
              <w:jc w:val="center"/>
              <w:rPr>
                <w:rFonts w:eastAsia="Times New Roman" w:cs="Arial"/>
                <w:sz w:val="18"/>
                <w:szCs w:val="18"/>
                <w:lang w:eastAsia="en-AU"/>
              </w:rPr>
            </w:pPr>
            <w:r w:rsidRPr="0025380E">
              <w:rPr>
                <w:rFonts w:cs="Arial"/>
                <w:sz w:val="18"/>
                <w:szCs w:val="18"/>
              </w:rPr>
              <w:t>39</w:t>
            </w:r>
            <w:r w:rsidR="00376596" w:rsidRPr="0025380E">
              <w:rPr>
                <w:rFonts w:cs="Arial"/>
                <w:sz w:val="18"/>
                <w:szCs w:val="18"/>
              </w:rPr>
              <w:t>,</w:t>
            </w:r>
            <w:r w:rsidRPr="0025380E">
              <w:rPr>
                <w:rFonts w:cs="Arial"/>
                <w:sz w:val="18"/>
                <w:szCs w:val="18"/>
              </w:rPr>
              <w:t>208</w:t>
            </w:r>
          </w:p>
        </w:tc>
        <w:tc>
          <w:tcPr>
            <w:tcW w:w="1134" w:type="dxa"/>
            <w:noWrap/>
            <w:hideMark/>
          </w:tcPr>
          <w:p w14:paraId="12271BFB" w14:textId="7FEE475B" w:rsidR="001C0C0D" w:rsidRPr="0025380E" w:rsidRDefault="001C0C0D" w:rsidP="001C0C0D">
            <w:pPr>
              <w:jc w:val="center"/>
              <w:rPr>
                <w:rFonts w:eastAsia="Times New Roman" w:cs="Arial"/>
                <w:sz w:val="18"/>
                <w:szCs w:val="18"/>
                <w:lang w:eastAsia="en-AU"/>
              </w:rPr>
            </w:pPr>
            <w:r w:rsidRPr="0025380E">
              <w:rPr>
                <w:rFonts w:cs="Arial"/>
                <w:sz w:val="18"/>
                <w:szCs w:val="18"/>
              </w:rPr>
              <w:t>39.6</w:t>
            </w:r>
          </w:p>
        </w:tc>
        <w:tc>
          <w:tcPr>
            <w:tcW w:w="1257" w:type="dxa"/>
            <w:noWrap/>
            <w:hideMark/>
          </w:tcPr>
          <w:p w14:paraId="3A57B7E7" w14:textId="52EFAAC7" w:rsidR="001C0C0D" w:rsidRPr="0025380E" w:rsidRDefault="001C0C0D" w:rsidP="001C0C0D">
            <w:pPr>
              <w:jc w:val="center"/>
              <w:rPr>
                <w:rFonts w:eastAsia="Times New Roman" w:cs="Arial"/>
                <w:sz w:val="18"/>
                <w:szCs w:val="18"/>
                <w:lang w:eastAsia="en-AU"/>
              </w:rPr>
            </w:pPr>
            <w:r w:rsidRPr="0025380E">
              <w:rPr>
                <w:rFonts w:cs="Arial"/>
                <w:sz w:val="18"/>
                <w:szCs w:val="18"/>
              </w:rPr>
              <w:t>1</w:t>
            </w:r>
            <w:r w:rsidR="00376596" w:rsidRPr="0025380E">
              <w:rPr>
                <w:rFonts w:cs="Arial"/>
                <w:sz w:val="18"/>
                <w:szCs w:val="18"/>
              </w:rPr>
              <w:t>,</w:t>
            </w:r>
            <w:r w:rsidRPr="0025380E">
              <w:rPr>
                <w:rFonts w:cs="Arial"/>
                <w:sz w:val="18"/>
                <w:szCs w:val="18"/>
              </w:rPr>
              <w:t>390</w:t>
            </w:r>
          </w:p>
        </w:tc>
        <w:tc>
          <w:tcPr>
            <w:tcW w:w="1134" w:type="dxa"/>
            <w:noWrap/>
            <w:hideMark/>
          </w:tcPr>
          <w:p w14:paraId="5236E1E6" w14:textId="1849DCBF" w:rsidR="001C0C0D" w:rsidRPr="0025380E" w:rsidRDefault="001C0C0D" w:rsidP="001C0C0D">
            <w:pPr>
              <w:jc w:val="center"/>
              <w:rPr>
                <w:rFonts w:eastAsia="Times New Roman" w:cs="Arial"/>
                <w:sz w:val="18"/>
                <w:szCs w:val="18"/>
                <w:lang w:eastAsia="en-AU"/>
              </w:rPr>
            </w:pPr>
            <w:r w:rsidRPr="0025380E">
              <w:rPr>
                <w:rFonts w:cs="Arial"/>
                <w:sz w:val="18"/>
                <w:szCs w:val="18"/>
              </w:rPr>
              <w:t>40.5</w:t>
            </w:r>
          </w:p>
        </w:tc>
      </w:tr>
      <w:tr w:rsidR="0025380E" w:rsidRPr="0025380E" w14:paraId="0906FCC4" w14:textId="77777777" w:rsidTr="0025380E">
        <w:trPr>
          <w:trHeight w:val="300"/>
        </w:trPr>
        <w:tc>
          <w:tcPr>
            <w:tcW w:w="2835" w:type="dxa"/>
            <w:hideMark/>
          </w:tcPr>
          <w:p w14:paraId="0ED0550B" w14:textId="15CC56D9" w:rsidR="001C0C0D" w:rsidRPr="0025380E" w:rsidRDefault="001C0C0D" w:rsidP="001C0C0D">
            <w:pPr>
              <w:rPr>
                <w:rFonts w:eastAsia="Times New Roman" w:cs="Arial"/>
                <w:sz w:val="18"/>
                <w:szCs w:val="18"/>
                <w:lang w:eastAsia="en-AU"/>
              </w:rPr>
            </w:pPr>
            <w:r w:rsidRPr="0025380E">
              <w:rPr>
                <w:rFonts w:eastAsia="Times New Roman" w:cs="Arial"/>
                <w:sz w:val="18"/>
                <w:szCs w:val="18"/>
                <w:lang w:eastAsia="en-AU"/>
              </w:rPr>
              <w:t>Postgraduate research</w:t>
            </w:r>
          </w:p>
        </w:tc>
        <w:tc>
          <w:tcPr>
            <w:tcW w:w="1134" w:type="dxa"/>
            <w:noWrap/>
            <w:hideMark/>
          </w:tcPr>
          <w:p w14:paraId="695B3214" w14:textId="1F8BD824" w:rsidR="001C0C0D" w:rsidRPr="0025380E" w:rsidRDefault="001C0C0D" w:rsidP="001C0C0D">
            <w:pPr>
              <w:jc w:val="center"/>
              <w:rPr>
                <w:rFonts w:eastAsia="Times New Roman" w:cs="Arial"/>
                <w:sz w:val="18"/>
                <w:szCs w:val="18"/>
                <w:lang w:eastAsia="en-AU"/>
              </w:rPr>
            </w:pPr>
            <w:r w:rsidRPr="0025380E">
              <w:rPr>
                <w:rFonts w:cs="Arial"/>
                <w:sz w:val="18"/>
                <w:szCs w:val="18"/>
              </w:rPr>
              <w:t>5</w:t>
            </w:r>
            <w:r w:rsidR="00376596" w:rsidRPr="0025380E">
              <w:rPr>
                <w:rFonts w:cs="Arial"/>
                <w:sz w:val="18"/>
                <w:szCs w:val="18"/>
              </w:rPr>
              <w:t>,</w:t>
            </w:r>
            <w:r w:rsidRPr="0025380E">
              <w:rPr>
                <w:rFonts w:cs="Arial"/>
                <w:sz w:val="18"/>
                <w:szCs w:val="18"/>
              </w:rPr>
              <w:t>300</w:t>
            </w:r>
          </w:p>
        </w:tc>
        <w:tc>
          <w:tcPr>
            <w:tcW w:w="1134" w:type="dxa"/>
            <w:noWrap/>
            <w:hideMark/>
          </w:tcPr>
          <w:p w14:paraId="6A9D141C" w14:textId="07B77F9E" w:rsidR="001C0C0D" w:rsidRPr="0025380E" w:rsidRDefault="001C0C0D" w:rsidP="001C0C0D">
            <w:pPr>
              <w:jc w:val="center"/>
              <w:rPr>
                <w:rFonts w:eastAsia="Times New Roman" w:cs="Arial"/>
                <w:sz w:val="18"/>
                <w:szCs w:val="18"/>
                <w:lang w:eastAsia="en-AU"/>
              </w:rPr>
            </w:pPr>
            <w:r w:rsidRPr="0025380E">
              <w:rPr>
                <w:rFonts w:cs="Arial"/>
                <w:sz w:val="18"/>
                <w:szCs w:val="18"/>
              </w:rPr>
              <w:t>5.4</w:t>
            </w:r>
          </w:p>
        </w:tc>
        <w:tc>
          <w:tcPr>
            <w:tcW w:w="1257" w:type="dxa"/>
            <w:noWrap/>
            <w:hideMark/>
          </w:tcPr>
          <w:p w14:paraId="16FBD142" w14:textId="59AC6B9C" w:rsidR="001C0C0D" w:rsidRPr="0025380E" w:rsidRDefault="001C0C0D" w:rsidP="001C0C0D">
            <w:pPr>
              <w:jc w:val="center"/>
              <w:rPr>
                <w:rFonts w:eastAsia="Times New Roman" w:cs="Arial"/>
                <w:sz w:val="18"/>
                <w:szCs w:val="18"/>
                <w:lang w:eastAsia="en-AU"/>
              </w:rPr>
            </w:pPr>
            <w:r w:rsidRPr="0025380E">
              <w:rPr>
                <w:rFonts w:cs="Arial"/>
                <w:sz w:val="18"/>
                <w:szCs w:val="18"/>
              </w:rPr>
              <w:t>288</w:t>
            </w:r>
          </w:p>
        </w:tc>
        <w:tc>
          <w:tcPr>
            <w:tcW w:w="1134" w:type="dxa"/>
            <w:noWrap/>
            <w:hideMark/>
          </w:tcPr>
          <w:p w14:paraId="55978128" w14:textId="62892E23" w:rsidR="001C0C0D" w:rsidRPr="0025380E" w:rsidRDefault="001C0C0D" w:rsidP="001C0C0D">
            <w:pPr>
              <w:jc w:val="center"/>
              <w:rPr>
                <w:rFonts w:eastAsia="Times New Roman" w:cs="Arial"/>
                <w:sz w:val="18"/>
                <w:szCs w:val="18"/>
                <w:lang w:eastAsia="en-AU"/>
              </w:rPr>
            </w:pPr>
            <w:r w:rsidRPr="0025380E">
              <w:rPr>
                <w:rFonts w:cs="Arial"/>
                <w:sz w:val="18"/>
                <w:szCs w:val="18"/>
              </w:rPr>
              <w:t>8.4</w:t>
            </w:r>
          </w:p>
        </w:tc>
      </w:tr>
    </w:tbl>
    <w:p w14:paraId="51D34460" w14:textId="17079C13" w:rsidR="0067590A" w:rsidRDefault="0067590A" w:rsidP="0067590A">
      <w:pPr>
        <w:pStyle w:val="FigChartNote"/>
      </w:pPr>
      <w:bookmarkStart w:id="149" w:name="_Ref533065661"/>
      <w:bookmarkStart w:id="150" w:name="_Ref24536113"/>
      <w:r>
        <w:t>Note: The analysis in this table is based on valid responses to the 2020 GOS and 2020 ESS by characteristic.</w:t>
      </w:r>
    </w:p>
    <w:p w14:paraId="2C98623D" w14:textId="36D2691E" w:rsidR="001C0C0D" w:rsidRDefault="001C0C0D" w:rsidP="001C0C0D">
      <w:pPr>
        <w:pStyle w:val="Body"/>
      </w:pPr>
      <w:r w:rsidRPr="001C0C0D">
        <w:fldChar w:fldCharType="begin"/>
      </w:r>
      <w:r w:rsidRPr="001C0C0D">
        <w:instrText xml:space="preserve"> REF _Ref57792236 \h </w:instrText>
      </w:r>
      <w:r>
        <w:instrText xml:space="preserve"> \* MERGEFORMAT </w:instrText>
      </w:r>
      <w:r w:rsidRPr="001C0C0D">
        <w:fldChar w:fldCharType="separate"/>
      </w:r>
      <w:r w:rsidR="004F7BB8" w:rsidRPr="001C0C0D">
        <w:t xml:space="preserve">Table </w:t>
      </w:r>
      <w:r w:rsidR="004F7BB8">
        <w:rPr>
          <w:noProof/>
        </w:rPr>
        <w:t>25</w:t>
      </w:r>
      <w:r w:rsidRPr="001C0C0D">
        <w:fldChar w:fldCharType="end"/>
      </w:r>
      <w:r w:rsidRPr="001C0C0D">
        <w:t xml:space="preserve"> compares the demographic characteristics of employed graduate respondents to the GOS with the demographic</w:t>
      </w:r>
      <w:r>
        <w:t xml:space="preserve"> characteristics of graduates whose supervisors actually responded to the ESS. Supervisors of male graduates are slightly over</w:t>
      </w:r>
      <w:r w:rsidR="00084114">
        <w:t>-</w:t>
      </w:r>
      <w:r>
        <w:t xml:space="preserve">represented in the ESS by around 3.7 percentage points as seen in </w:t>
      </w:r>
      <w:r w:rsidRPr="001C0C0D">
        <w:fldChar w:fldCharType="begin"/>
      </w:r>
      <w:r w:rsidRPr="001C0C0D">
        <w:instrText xml:space="preserve"> REF _Ref57792236 \h </w:instrText>
      </w:r>
      <w:r>
        <w:instrText xml:space="preserve"> \* MERGEFORMAT </w:instrText>
      </w:r>
      <w:r w:rsidRPr="001C0C0D">
        <w:fldChar w:fldCharType="separate"/>
      </w:r>
      <w:r w:rsidR="004F7BB8" w:rsidRPr="001C0C0D">
        <w:t xml:space="preserve">Table </w:t>
      </w:r>
      <w:r w:rsidR="004F7BB8">
        <w:rPr>
          <w:noProof/>
        </w:rPr>
        <w:t>25</w:t>
      </w:r>
      <w:r w:rsidRPr="001C0C0D">
        <w:fldChar w:fldCharType="end"/>
      </w:r>
      <w:r w:rsidRPr="00BF5788">
        <w:t>, and they report slightly higher overall satisfaction.</w:t>
      </w:r>
      <w:r>
        <w:t xml:space="preserve"> However, differences in employer satisfaction with male and female graduates are not significant so the over</w:t>
      </w:r>
      <w:r w:rsidR="00084114">
        <w:t>-</w:t>
      </w:r>
      <w:r>
        <w:t>representation of employers of male graduates is unlikely to materially impact on reported overall satisfaction.</w:t>
      </w:r>
    </w:p>
    <w:p w14:paraId="7A087C33" w14:textId="01299513" w:rsidR="00671180" w:rsidRDefault="001C0C0D" w:rsidP="00975CA3">
      <w:pPr>
        <w:pStyle w:val="Body"/>
        <w:rPr>
          <w:rFonts w:ascii="Arial Bold" w:hAnsi="Arial Bold"/>
          <w:b/>
          <w:bCs/>
          <w:color w:val="1F688D"/>
          <w:szCs w:val="18"/>
        </w:rPr>
      </w:pPr>
      <w:r>
        <w:t>Supervisors of graduates aged 30 years and over are over</w:t>
      </w:r>
      <w:r w:rsidR="00084114">
        <w:t>-</w:t>
      </w:r>
      <w:r>
        <w:t>represented in the ESS by 10.9 percentage points. This is consistent with the over</w:t>
      </w:r>
      <w:r w:rsidR="00084114">
        <w:t>-</w:t>
      </w:r>
      <w:r>
        <w:t xml:space="preserve">representation of supervisors of postgraduate coursework and postgraduate research graduates as shown in </w:t>
      </w:r>
      <w:r>
        <w:fldChar w:fldCharType="begin"/>
      </w:r>
      <w:r>
        <w:instrText xml:space="preserve"> REF _Ref57792107 \h </w:instrText>
      </w:r>
      <w:r>
        <w:fldChar w:fldCharType="separate"/>
      </w:r>
      <w:r w:rsidR="004F7BB8" w:rsidRPr="004A0528">
        <w:t xml:space="preserve">Table </w:t>
      </w:r>
      <w:r w:rsidR="004F7BB8">
        <w:rPr>
          <w:noProof/>
        </w:rPr>
        <w:t>24</w:t>
      </w:r>
      <w:r>
        <w:fldChar w:fldCharType="end"/>
      </w:r>
      <w:r>
        <w:t xml:space="preserve">. Employers of older graduates reported lower overall </w:t>
      </w:r>
      <w:r w:rsidRPr="00BF5788">
        <w:t>satisfaction, so the</w:t>
      </w:r>
      <w:r>
        <w:t xml:space="preserve"> over</w:t>
      </w:r>
      <w:r w:rsidR="00084114">
        <w:t>-</w:t>
      </w:r>
      <w:r>
        <w:t xml:space="preserve">representation of older graduates is likely to lead to a small downward bias in reported overall satisfaction. Additionally, there is a significant difference between employers’ overall satisfaction with younger graduates (86.3 per cent) compared to older graduates (82.3 per cent). </w:t>
      </w:r>
      <w:bookmarkStart w:id="151" w:name="_Ref57792236"/>
    </w:p>
    <w:p w14:paraId="67B62DED" w14:textId="15DA7D60" w:rsidR="00330E5C" w:rsidRPr="00106FE9" w:rsidRDefault="0050793F" w:rsidP="001C0C0D">
      <w:pPr>
        <w:pStyle w:val="Caption"/>
        <w:rPr>
          <w:color w:val="auto"/>
        </w:rPr>
      </w:pPr>
      <w:bookmarkStart w:id="152" w:name="_Toc58929151"/>
      <w:r w:rsidRPr="00106FE9">
        <w:rPr>
          <w:color w:val="auto"/>
        </w:rPr>
        <w:t xml:space="preserve">Table </w:t>
      </w:r>
      <w:r w:rsidR="00FB21A7" w:rsidRPr="00106FE9">
        <w:rPr>
          <w:noProof/>
          <w:color w:val="auto"/>
        </w:rPr>
        <w:fldChar w:fldCharType="begin"/>
      </w:r>
      <w:r w:rsidR="00FB21A7" w:rsidRPr="00106FE9">
        <w:rPr>
          <w:noProof/>
          <w:color w:val="auto"/>
        </w:rPr>
        <w:instrText xml:space="preserve"> SEQ Table \* ARABIC </w:instrText>
      </w:r>
      <w:r w:rsidR="00FB21A7" w:rsidRPr="00106FE9">
        <w:rPr>
          <w:noProof/>
          <w:color w:val="auto"/>
        </w:rPr>
        <w:fldChar w:fldCharType="separate"/>
      </w:r>
      <w:r w:rsidR="004F7BB8" w:rsidRPr="00106FE9">
        <w:rPr>
          <w:noProof/>
          <w:color w:val="auto"/>
        </w:rPr>
        <w:t>25</w:t>
      </w:r>
      <w:r w:rsidR="00FB21A7" w:rsidRPr="00106FE9">
        <w:rPr>
          <w:noProof/>
          <w:color w:val="auto"/>
        </w:rPr>
        <w:fldChar w:fldCharType="end"/>
      </w:r>
      <w:bookmarkEnd w:id="149"/>
      <w:bookmarkEnd w:id="150"/>
      <w:bookmarkEnd w:id="151"/>
      <w:r w:rsidR="00671180" w:rsidRPr="00106FE9">
        <w:rPr>
          <w:noProof/>
          <w:color w:val="auto"/>
        </w:rPr>
        <w:tab/>
      </w:r>
      <w:r w:rsidRPr="00106FE9">
        <w:rPr>
          <w:color w:val="auto"/>
        </w:rPr>
        <w:t>Respondents by demographic characteristics</w:t>
      </w:r>
      <w:bookmarkEnd w:id="152"/>
    </w:p>
    <w:tbl>
      <w:tblPr>
        <w:tblStyle w:val="TableGrid"/>
        <w:tblW w:w="7371" w:type="dxa"/>
        <w:tblLook w:val="04A0" w:firstRow="1" w:lastRow="0" w:firstColumn="1" w:lastColumn="0" w:noHBand="0" w:noVBand="1"/>
      </w:tblPr>
      <w:tblGrid>
        <w:gridCol w:w="2835"/>
        <w:gridCol w:w="1134"/>
        <w:gridCol w:w="1257"/>
        <w:gridCol w:w="1257"/>
        <w:gridCol w:w="1134"/>
      </w:tblGrid>
      <w:tr w:rsidR="00106FE9" w:rsidRPr="00106FE9" w14:paraId="7D8618C4" w14:textId="77777777" w:rsidTr="00106FE9">
        <w:trPr>
          <w:trHeight w:val="300"/>
        </w:trPr>
        <w:tc>
          <w:tcPr>
            <w:tcW w:w="2835" w:type="dxa"/>
            <w:noWrap/>
          </w:tcPr>
          <w:p w14:paraId="3DAF4E36" w14:textId="4B82D86C" w:rsidR="00106FE9" w:rsidRPr="00106FE9" w:rsidRDefault="00106FE9" w:rsidP="00106FE9">
            <w:pPr>
              <w:jc w:val="center"/>
              <w:rPr>
                <w:rFonts w:eastAsia="Times New Roman" w:cs="Arial"/>
                <w:b/>
                <w:bCs/>
                <w:sz w:val="18"/>
                <w:szCs w:val="18"/>
                <w:lang w:eastAsia="en-AU"/>
              </w:rPr>
            </w:pPr>
            <w:r w:rsidRPr="00796DCD">
              <w:rPr>
                <w:rFonts w:eastAsia="Times New Roman" w:cs="Arial"/>
                <w:b/>
                <w:bCs/>
                <w:sz w:val="18"/>
                <w:szCs w:val="18"/>
                <w:lang w:eastAsia="en-AU"/>
              </w:rPr>
              <w:t>Employed graduates</w:t>
            </w:r>
            <w:r>
              <w:rPr>
                <w:rFonts w:eastAsia="Times New Roman" w:cs="Arial"/>
                <w:b/>
                <w:bCs/>
                <w:sz w:val="18"/>
                <w:szCs w:val="18"/>
                <w:lang w:eastAsia="en-AU"/>
              </w:rPr>
              <w:t xml:space="preserve"> n</w:t>
            </w:r>
          </w:p>
        </w:tc>
        <w:tc>
          <w:tcPr>
            <w:tcW w:w="1134" w:type="dxa"/>
            <w:noWrap/>
          </w:tcPr>
          <w:p w14:paraId="09583374" w14:textId="75B58E7C" w:rsidR="00106FE9" w:rsidRPr="00106FE9" w:rsidRDefault="00106FE9" w:rsidP="00106FE9">
            <w:pPr>
              <w:jc w:val="center"/>
              <w:rPr>
                <w:rFonts w:ascii="Calibri" w:eastAsia="Times New Roman" w:hAnsi="Calibri" w:cs="Calibri"/>
                <w:b/>
                <w:bCs/>
                <w:sz w:val="22"/>
                <w:lang w:eastAsia="en-AU"/>
              </w:rPr>
            </w:pPr>
            <w:r>
              <w:rPr>
                <w:rFonts w:eastAsia="Times New Roman" w:cs="Arial"/>
                <w:b/>
                <w:bCs/>
                <w:sz w:val="18"/>
                <w:szCs w:val="18"/>
                <w:lang w:eastAsia="en-AU"/>
              </w:rPr>
              <w:t>Employed graduates %</w:t>
            </w:r>
          </w:p>
        </w:tc>
        <w:tc>
          <w:tcPr>
            <w:tcW w:w="1134" w:type="dxa"/>
            <w:noWrap/>
          </w:tcPr>
          <w:p w14:paraId="17BAA7B5" w14:textId="5128106D" w:rsidR="00106FE9" w:rsidRPr="00106FE9" w:rsidRDefault="00106FE9" w:rsidP="00106FE9">
            <w:pPr>
              <w:jc w:val="center"/>
              <w:rPr>
                <w:rFonts w:ascii="Calibri" w:eastAsia="Times New Roman" w:hAnsi="Calibri" w:cs="Calibri"/>
                <w:b/>
                <w:bCs/>
                <w:sz w:val="22"/>
                <w:lang w:eastAsia="en-AU"/>
              </w:rPr>
            </w:pPr>
            <w:r w:rsidRPr="00796DCD">
              <w:rPr>
                <w:rFonts w:eastAsia="Times New Roman" w:cs="Arial"/>
                <w:b/>
                <w:bCs/>
                <w:sz w:val="18"/>
                <w:szCs w:val="18"/>
                <w:lang w:eastAsia="en-AU"/>
              </w:rPr>
              <w:t>Supervisors</w:t>
            </w:r>
            <w:r>
              <w:rPr>
                <w:rFonts w:eastAsia="Times New Roman" w:cs="Arial"/>
                <w:b/>
                <w:bCs/>
                <w:sz w:val="18"/>
                <w:szCs w:val="18"/>
                <w:lang w:eastAsia="en-AU"/>
              </w:rPr>
              <w:t xml:space="preserve"> n</w:t>
            </w:r>
          </w:p>
        </w:tc>
        <w:tc>
          <w:tcPr>
            <w:tcW w:w="1134" w:type="dxa"/>
            <w:noWrap/>
          </w:tcPr>
          <w:p w14:paraId="6EC097ED" w14:textId="090AF64D" w:rsidR="00106FE9" w:rsidRPr="00106FE9" w:rsidRDefault="00106FE9" w:rsidP="00106FE9">
            <w:pPr>
              <w:jc w:val="center"/>
              <w:rPr>
                <w:rFonts w:ascii="Calibri" w:eastAsia="Times New Roman" w:hAnsi="Calibri" w:cs="Calibri"/>
                <w:b/>
                <w:bCs/>
                <w:sz w:val="22"/>
                <w:lang w:eastAsia="en-AU"/>
              </w:rPr>
            </w:pPr>
            <w:r>
              <w:rPr>
                <w:rFonts w:eastAsia="Times New Roman" w:cs="Arial"/>
                <w:b/>
                <w:bCs/>
                <w:sz w:val="18"/>
                <w:szCs w:val="18"/>
                <w:lang w:eastAsia="en-AU"/>
              </w:rPr>
              <w:t>Supervisors %</w:t>
            </w:r>
          </w:p>
        </w:tc>
        <w:tc>
          <w:tcPr>
            <w:tcW w:w="1134" w:type="dxa"/>
            <w:noWrap/>
          </w:tcPr>
          <w:p w14:paraId="6D9162BF" w14:textId="04978D24" w:rsidR="00106FE9" w:rsidRPr="00106FE9" w:rsidRDefault="00106FE9" w:rsidP="00106FE9">
            <w:pPr>
              <w:jc w:val="center"/>
              <w:rPr>
                <w:rFonts w:ascii="Calibri" w:eastAsia="Times New Roman" w:hAnsi="Calibri" w:cs="Calibri"/>
                <w:b/>
                <w:bCs/>
                <w:sz w:val="22"/>
                <w:lang w:eastAsia="en-AU"/>
              </w:rPr>
            </w:pPr>
            <w:r w:rsidRPr="00796DCD">
              <w:rPr>
                <w:rFonts w:eastAsia="Times New Roman" w:cs="Arial"/>
                <w:b/>
                <w:bCs/>
                <w:sz w:val="18"/>
                <w:szCs w:val="18"/>
                <w:lang w:eastAsia="en-AU"/>
              </w:rPr>
              <w:t>Employed graduates</w:t>
            </w:r>
            <w:r>
              <w:rPr>
                <w:rFonts w:eastAsia="Times New Roman" w:cs="Arial"/>
                <w:b/>
                <w:bCs/>
                <w:sz w:val="18"/>
                <w:szCs w:val="18"/>
                <w:lang w:eastAsia="en-AU"/>
              </w:rPr>
              <w:t xml:space="preserve"> n</w:t>
            </w:r>
          </w:p>
        </w:tc>
      </w:tr>
      <w:tr w:rsidR="00106FE9" w:rsidRPr="00106FE9" w14:paraId="41AE15F9" w14:textId="77777777" w:rsidTr="00106FE9">
        <w:trPr>
          <w:trHeight w:val="300"/>
        </w:trPr>
        <w:tc>
          <w:tcPr>
            <w:tcW w:w="2835" w:type="dxa"/>
            <w:noWrap/>
            <w:hideMark/>
          </w:tcPr>
          <w:p w14:paraId="7BE7071D" w14:textId="236862CE" w:rsidR="0067590A" w:rsidRPr="00106FE9" w:rsidRDefault="0067590A" w:rsidP="00273560">
            <w:pPr>
              <w:rPr>
                <w:rFonts w:eastAsia="Times New Roman" w:cs="Arial"/>
                <w:b/>
                <w:bCs/>
                <w:sz w:val="18"/>
                <w:szCs w:val="18"/>
                <w:lang w:eastAsia="en-AU"/>
              </w:rPr>
            </w:pPr>
            <w:r w:rsidRPr="00106FE9">
              <w:rPr>
                <w:rFonts w:eastAsia="Times New Roman" w:cs="Arial"/>
                <w:b/>
                <w:bCs/>
                <w:sz w:val="18"/>
                <w:szCs w:val="18"/>
                <w:lang w:eastAsia="en-AU"/>
              </w:rPr>
              <w:t>Gender</w:t>
            </w:r>
          </w:p>
        </w:tc>
        <w:tc>
          <w:tcPr>
            <w:tcW w:w="1134" w:type="dxa"/>
            <w:noWrap/>
            <w:hideMark/>
          </w:tcPr>
          <w:p w14:paraId="6908DD37"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c>
          <w:tcPr>
            <w:tcW w:w="1134" w:type="dxa"/>
            <w:noWrap/>
            <w:hideMark/>
          </w:tcPr>
          <w:p w14:paraId="141B8696"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c>
          <w:tcPr>
            <w:tcW w:w="1134" w:type="dxa"/>
            <w:noWrap/>
            <w:hideMark/>
          </w:tcPr>
          <w:p w14:paraId="7F06E8C7"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c>
          <w:tcPr>
            <w:tcW w:w="1134" w:type="dxa"/>
            <w:noWrap/>
            <w:hideMark/>
          </w:tcPr>
          <w:p w14:paraId="471D14A7"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r>
      <w:tr w:rsidR="00106FE9" w:rsidRPr="00106FE9" w14:paraId="74D313BF" w14:textId="77777777" w:rsidTr="00106FE9">
        <w:trPr>
          <w:trHeight w:val="300"/>
        </w:trPr>
        <w:tc>
          <w:tcPr>
            <w:tcW w:w="2835" w:type="dxa"/>
            <w:noWrap/>
            <w:hideMark/>
          </w:tcPr>
          <w:p w14:paraId="7B8222D7" w14:textId="5F3E170A" w:rsidR="001C0C0D" w:rsidRPr="00106FE9" w:rsidRDefault="001C0C0D" w:rsidP="001C0C0D">
            <w:pPr>
              <w:rPr>
                <w:rFonts w:eastAsia="Times New Roman" w:cs="Arial"/>
                <w:sz w:val="18"/>
                <w:szCs w:val="18"/>
                <w:lang w:eastAsia="en-AU"/>
              </w:rPr>
            </w:pPr>
            <w:r w:rsidRPr="00106FE9">
              <w:rPr>
                <w:rFonts w:eastAsia="Times New Roman" w:cs="Arial"/>
                <w:sz w:val="18"/>
                <w:szCs w:val="18"/>
                <w:lang w:eastAsia="en-AU"/>
              </w:rPr>
              <w:t>Male</w:t>
            </w:r>
          </w:p>
        </w:tc>
        <w:tc>
          <w:tcPr>
            <w:tcW w:w="1134" w:type="dxa"/>
            <w:noWrap/>
            <w:hideMark/>
          </w:tcPr>
          <w:p w14:paraId="4A7F7A7B" w14:textId="2A340707" w:rsidR="001C0C0D" w:rsidRPr="00106FE9" w:rsidRDefault="001C0C0D" w:rsidP="001C0C0D">
            <w:pPr>
              <w:jc w:val="center"/>
              <w:rPr>
                <w:rFonts w:eastAsia="Times New Roman" w:cs="Arial"/>
                <w:sz w:val="18"/>
                <w:szCs w:val="18"/>
                <w:lang w:eastAsia="en-AU"/>
              </w:rPr>
            </w:pPr>
            <w:r w:rsidRPr="00106FE9">
              <w:rPr>
                <w:rFonts w:cs="Arial"/>
                <w:sz w:val="18"/>
                <w:szCs w:val="18"/>
              </w:rPr>
              <w:t>37</w:t>
            </w:r>
            <w:r w:rsidR="00CF1C57" w:rsidRPr="00106FE9">
              <w:rPr>
                <w:rFonts w:cs="Arial"/>
                <w:sz w:val="18"/>
                <w:szCs w:val="18"/>
              </w:rPr>
              <w:t>,</w:t>
            </w:r>
            <w:r w:rsidRPr="00106FE9">
              <w:rPr>
                <w:rFonts w:cs="Arial"/>
                <w:sz w:val="18"/>
                <w:szCs w:val="18"/>
              </w:rPr>
              <w:t>219</w:t>
            </w:r>
          </w:p>
        </w:tc>
        <w:tc>
          <w:tcPr>
            <w:tcW w:w="1134" w:type="dxa"/>
            <w:noWrap/>
            <w:hideMark/>
          </w:tcPr>
          <w:p w14:paraId="178A9B93" w14:textId="5541DC13" w:rsidR="001C0C0D" w:rsidRPr="00106FE9" w:rsidRDefault="001C0C0D" w:rsidP="001C0C0D">
            <w:pPr>
              <w:jc w:val="center"/>
              <w:rPr>
                <w:rFonts w:eastAsia="Times New Roman" w:cs="Arial"/>
                <w:sz w:val="18"/>
                <w:szCs w:val="18"/>
                <w:lang w:eastAsia="en-AU"/>
              </w:rPr>
            </w:pPr>
            <w:r w:rsidRPr="00106FE9">
              <w:rPr>
                <w:rFonts w:cs="Arial"/>
                <w:sz w:val="18"/>
                <w:szCs w:val="18"/>
              </w:rPr>
              <w:t>37.6</w:t>
            </w:r>
          </w:p>
        </w:tc>
        <w:tc>
          <w:tcPr>
            <w:tcW w:w="1134" w:type="dxa"/>
            <w:noWrap/>
            <w:hideMark/>
          </w:tcPr>
          <w:p w14:paraId="1590988F" w14:textId="0C3A63C9" w:rsidR="001C0C0D" w:rsidRPr="00106FE9" w:rsidRDefault="001C0C0D" w:rsidP="001C0C0D">
            <w:pPr>
              <w:jc w:val="center"/>
              <w:rPr>
                <w:rFonts w:eastAsia="Times New Roman" w:cs="Arial"/>
                <w:sz w:val="18"/>
                <w:szCs w:val="18"/>
                <w:lang w:eastAsia="en-AU"/>
              </w:rPr>
            </w:pPr>
            <w:r w:rsidRPr="00106FE9">
              <w:rPr>
                <w:rFonts w:cs="Arial"/>
                <w:sz w:val="18"/>
                <w:szCs w:val="18"/>
              </w:rPr>
              <w:t>1</w:t>
            </w:r>
            <w:r w:rsidR="00CF1C57" w:rsidRPr="00106FE9">
              <w:rPr>
                <w:rFonts w:cs="Arial"/>
                <w:sz w:val="18"/>
                <w:szCs w:val="18"/>
              </w:rPr>
              <w:t>,</w:t>
            </w:r>
            <w:r w:rsidRPr="00106FE9">
              <w:rPr>
                <w:rFonts w:cs="Arial"/>
                <w:sz w:val="18"/>
                <w:szCs w:val="18"/>
              </w:rPr>
              <w:t>418</w:t>
            </w:r>
          </w:p>
        </w:tc>
        <w:tc>
          <w:tcPr>
            <w:tcW w:w="1134" w:type="dxa"/>
            <w:noWrap/>
            <w:hideMark/>
          </w:tcPr>
          <w:p w14:paraId="6739530E" w14:textId="1A83AE0F" w:rsidR="001C0C0D" w:rsidRPr="00106FE9" w:rsidRDefault="001C0C0D" w:rsidP="001C0C0D">
            <w:pPr>
              <w:jc w:val="center"/>
              <w:rPr>
                <w:rFonts w:eastAsia="Times New Roman" w:cs="Arial"/>
                <w:sz w:val="18"/>
                <w:szCs w:val="18"/>
                <w:lang w:eastAsia="en-AU"/>
              </w:rPr>
            </w:pPr>
            <w:r w:rsidRPr="00106FE9">
              <w:rPr>
                <w:rFonts w:cs="Arial"/>
                <w:sz w:val="18"/>
                <w:szCs w:val="18"/>
              </w:rPr>
              <w:t>41.3</w:t>
            </w:r>
          </w:p>
        </w:tc>
      </w:tr>
      <w:tr w:rsidR="00106FE9" w:rsidRPr="00106FE9" w14:paraId="2117F275" w14:textId="77777777" w:rsidTr="00106FE9">
        <w:trPr>
          <w:trHeight w:val="300"/>
        </w:trPr>
        <w:tc>
          <w:tcPr>
            <w:tcW w:w="2835" w:type="dxa"/>
            <w:hideMark/>
          </w:tcPr>
          <w:p w14:paraId="60A9817E" w14:textId="7A02C743" w:rsidR="001C0C0D" w:rsidRPr="00106FE9" w:rsidRDefault="001C0C0D" w:rsidP="001C0C0D">
            <w:pPr>
              <w:rPr>
                <w:rFonts w:eastAsia="Times New Roman" w:cs="Arial"/>
                <w:sz w:val="18"/>
                <w:szCs w:val="18"/>
                <w:lang w:eastAsia="en-AU"/>
              </w:rPr>
            </w:pPr>
            <w:r w:rsidRPr="00106FE9">
              <w:rPr>
                <w:rFonts w:eastAsia="Times New Roman" w:cs="Arial"/>
                <w:sz w:val="18"/>
                <w:szCs w:val="18"/>
                <w:lang w:eastAsia="en-AU"/>
              </w:rPr>
              <w:t>Female</w:t>
            </w:r>
          </w:p>
        </w:tc>
        <w:tc>
          <w:tcPr>
            <w:tcW w:w="1134" w:type="dxa"/>
            <w:noWrap/>
            <w:hideMark/>
          </w:tcPr>
          <w:p w14:paraId="61D9A965" w14:textId="28FE5B94" w:rsidR="001C0C0D" w:rsidRPr="00106FE9" w:rsidRDefault="001C0C0D" w:rsidP="001C0C0D">
            <w:pPr>
              <w:jc w:val="center"/>
              <w:rPr>
                <w:rFonts w:eastAsia="Times New Roman" w:cs="Arial"/>
                <w:sz w:val="18"/>
                <w:szCs w:val="18"/>
                <w:lang w:eastAsia="en-AU"/>
              </w:rPr>
            </w:pPr>
            <w:r w:rsidRPr="00106FE9">
              <w:rPr>
                <w:rFonts w:cs="Arial"/>
                <w:sz w:val="18"/>
                <w:szCs w:val="18"/>
              </w:rPr>
              <w:t>61</w:t>
            </w:r>
            <w:r w:rsidR="00CF1C57" w:rsidRPr="00106FE9">
              <w:rPr>
                <w:rFonts w:cs="Arial"/>
                <w:sz w:val="18"/>
                <w:szCs w:val="18"/>
              </w:rPr>
              <w:t>,</w:t>
            </w:r>
            <w:r w:rsidRPr="00106FE9">
              <w:rPr>
                <w:rFonts w:cs="Arial"/>
                <w:sz w:val="18"/>
                <w:szCs w:val="18"/>
              </w:rPr>
              <w:t>438</w:t>
            </w:r>
          </w:p>
        </w:tc>
        <w:tc>
          <w:tcPr>
            <w:tcW w:w="1134" w:type="dxa"/>
            <w:noWrap/>
            <w:hideMark/>
          </w:tcPr>
          <w:p w14:paraId="764473BC" w14:textId="51EBC39A" w:rsidR="001C0C0D" w:rsidRPr="00106FE9" w:rsidRDefault="001C0C0D" w:rsidP="001C0C0D">
            <w:pPr>
              <w:jc w:val="center"/>
              <w:rPr>
                <w:rFonts w:eastAsia="Times New Roman" w:cs="Arial"/>
                <w:sz w:val="18"/>
                <w:szCs w:val="18"/>
                <w:lang w:eastAsia="en-AU"/>
              </w:rPr>
            </w:pPr>
            <w:r w:rsidRPr="00106FE9">
              <w:rPr>
                <w:rFonts w:cs="Arial"/>
                <w:sz w:val="18"/>
                <w:szCs w:val="18"/>
              </w:rPr>
              <w:t>62.1</w:t>
            </w:r>
          </w:p>
        </w:tc>
        <w:tc>
          <w:tcPr>
            <w:tcW w:w="1134" w:type="dxa"/>
            <w:noWrap/>
            <w:hideMark/>
          </w:tcPr>
          <w:p w14:paraId="46D50C29" w14:textId="3712DB1B" w:rsidR="001C0C0D" w:rsidRPr="00106FE9" w:rsidRDefault="001C0C0D" w:rsidP="001C0C0D">
            <w:pPr>
              <w:jc w:val="center"/>
              <w:rPr>
                <w:rFonts w:eastAsia="Times New Roman" w:cs="Arial"/>
                <w:sz w:val="18"/>
                <w:szCs w:val="18"/>
                <w:lang w:eastAsia="en-AU"/>
              </w:rPr>
            </w:pPr>
            <w:r w:rsidRPr="00106FE9">
              <w:rPr>
                <w:rFonts w:cs="Arial"/>
                <w:sz w:val="18"/>
                <w:szCs w:val="18"/>
              </w:rPr>
              <w:t>2</w:t>
            </w:r>
            <w:r w:rsidR="00CF1C57" w:rsidRPr="00106FE9">
              <w:rPr>
                <w:rFonts w:cs="Arial"/>
                <w:sz w:val="18"/>
                <w:szCs w:val="18"/>
              </w:rPr>
              <w:t>,</w:t>
            </w:r>
            <w:r w:rsidRPr="00106FE9">
              <w:rPr>
                <w:rFonts w:cs="Arial"/>
                <w:sz w:val="18"/>
                <w:szCs w:val="18"/>
              </w:rPr>
              <w:t>003</w:t>
            </w:r>
          </w:p>
        </w:tc>
        <w:tc>
          <w:tcPr>
            <w:tcW w:w="1134" w:type="dxa"/>
            <w:noWrap/>
            <w:hideMark/>
          </w:tcPr>
          <w:p w14:paraId="76406465" w14:textId="34D91315" w:rsidR="001C0C0D" w:rsidRPr="00106FE9" w:rsidRDefault="001C0C0D" w:rsidP="001C0C0D">
            <w:pPr>
              <w:jc w:val="center"/>
              <w:rPr>
                <w:rFonts w:eastAsia="Times New Roman" w:cs="Arial"/>
                <w:sz w:val="18"/>
                <w:szCs w:val="18"/>
                <w:lang w:eastAsia="en-AU"/>
              </w:rPr>
            </w:pPr>
            <w:r w:rsidRPr="00106FE9">
              <w:rPr>
                <w:rFonts w:cs="Arial"/>
                <w:sz w:val="18"/>
                <w:szCs w:val="18"/>
              </w:rPr>
              <w:t>58.4</w:t>
            </w:r>
          </w:p>
        </w:tc>
      </w:tr>
      <w:tr w:rsidR="00106FE9" w:rsidRPr="00106FE9" w14:paraId="5D4E9AFA" w14:textId="77777777" w:rsidTr="00106FE9">
        <w:trPr>
          <w:trHeight w:val="300"/>
        </w:trPr>
        <w:tc>
          <w:tcPr>
            <w:tcW w:w="2835" w:type="dxa"/>
            <w:noWrap/>
            <w:hideMark/>
          </w:tcPr>
          <w:p w14:paraId="4E8DB9FD" w14:textId="0632461A" w:rsidR="0067590A" w:rsidRPr="00106FE9" w:rsidRDefault="00273560" w:rsidP="00273560">
            <w:pPr>
              <w:rPr>
                <w:rFonts w:eastAsia="Times New Roman" w:cs="Arial"/>
                <w:b/>
                <w:bCs/>
                <w:sz w:val="18"/>
                <w:szCs w:val="18"/>
                <w:lang w:eastAsia="en-AU"/>
              </w:rPr>
            </w:pPr>
            <w:r w:rsidRPr="00106FE9">
              <w:rPr>
                <w:rFonts w:eastAsia="Times New Roman" w:cs="Arial"/>
                <w:b/>
                <w:bCs/>
                <w:sz w:val="18"/>
                <w:szCs w:val="18"/>
                <w:lang w:eastAsia="en-AU"/>
              </w:rPr>
              <w:t>Age</w:t>
            </w:r>
          </w:p>
        </w:tc>
        <w:tc>
          <w:tcPr>
            <w:tcW w:w="1134" w:type="dxa"/>
            <w:noWrap/>
            <w:hideMark/>
          </w:tcPr>
          <w:p w14:paraId="2E24F228"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c>
          <w:tcPr>
            <w:tcW w:w="1134" w:type="dxa"/>
            <w:noWrap/>
            <w:hideMark/>
          </w:tcPr>
          <w:p w14:paraId="5A6ABACD"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c>
          <w:tcPr>
            <w:tcW w:w="1134" w:type="dxa"/>
            <w:noWrap/>
            <w:hideMark/>
          </w:tcPr>
          <w:p w14:paraId="4B8D353F"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c>
          <w:tcPr>
            <w:tcW w:w="1134" w:type="dxa"/>
            <w:noWrap/>
            <w:hideMark/>
          </w:tcPr>
          <w:p w14:paraId="03408583"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r>
      <w:tr w:rsidR="00106FE9" w:rsidRPr="00106FE9" w14:paraId="31E3DAB8" w14:textId="77777777" w:rsidTr="00106FE9">
        <w:trPr>
          <w:trHeight w:val="300"/>
        </w:trPr>
        <w:tc>
          <w:tcPr>
            <w:tcW w:w="2835" w:type="dxa"/>
            <w:hideMark/>
          </w:tcPr>
          <w:p w14:paraId="2EBD2B4D" w14:textId="4C31D04E" w:rsidR="001C0C0D" w:rsidRPr="00106FE9" w:rsidRDefault="001C0C0D" w:rsidP="001C0C0D">
            <w:pPr>
              <w:rPr>
                <w:rFonts w:eastAsia="Times New Roman" w:cs="Arial"/>
                <w:sz w:val="18"/>
                <w:szCs w:val="18"/>
                <w:lang w:eastAsia="en-AU"/>
              </w:rPr>
            </w:pPr>
            <w:r w:rsidRPr="00106FE9">
              <w:rPr>
                <w:rFonts w:eastAsia="Times New Roman" w:cs="Arial"/>
                <w:sz w:val="18"/>
                <w:szCs w:val="18"/>
                <w:lang w:eastAsia="en-AU"/>
              </w:rPr>
              <w:t>30 years or under</w:t>
            </w:r>
          </w:p>
        </w:tc>
        <w:tc>
          <w:tcPr>
            <w:tcW w:w="1134" w:type="dxa"/>
            <w:noWrap/>
            <w:hideMark/>
          </w:tcPr>
          <w:p w14:paraId="2A32F6AD" w14:textId="410C13E8" w:rsidR="001C0C0D" w:rsidRPr="00106FE9" w:rsidRDefault="001C0C0D" w:rsidP="001C0C0D">
            <w:pPr>
              <w:jc w:val="center"/>
              <w:rPr>
                <w:rFonts w:eastAsia="Times New Roman" w:cs="Arial"/>
                <w:sz w:val="18"/>
                <w:szCs w:val="18"/>
                <w:lang w:eastAsia="en-AU"/>
              </w:rPr>
            </w:pPr>
            <w:r w:rsidRPr="00106FE9">
              <w:rPr>
                <w:rFonts w:cs="Arial"/>
                <w:sz w:val="18"/>
                <w:szCs w:val="18"/>
              </w:rPr>
              <w:t>69</w:t>
            </w:r>
            <w:r w:rsidR="00CF1C57" w:rsidRPr="00106FE9">
              <w:rPr>
                <w:rFonts w:cs="Arial"/>
                <w:sz w:val="18"/>
                <w:szCs w:val="18"/>
              </w:rPr>
              <w:t>,</w:t>
            </w:r>
            <w:r w:rsidRPr="00106FE9">
              <w:rPr>
                <w:rFonts w:cs="Arial"/>
                <w:sz w:val="18"/>
                <w:szCs w:val="18"/>
              </w:rPr>
              <w:t>345</w:t>
            </w:r>
          </w:p>
        </w:tc>
        <w:tc>
          <w:tcPr>
            <w:tcW w:w="1134" w:type="dxa"/>
            <w:noWrap/>
            <w:hideMark/>
          </w:tcPr>
          <w:p w14:paraId="002E0C30" w14:textId="6FFC8680" w:rsidR="001C0C0D" w:rsidRPr="00106FE9" w:rsidRDefault="001C0C0D" w:rsidP="001C0C0D">
            <w:pPr>
              <w:jc w:val="center"/>
              <w:rPr>
                <w:rFonts w:eastAsia="Times New Roman" w:cs="Arial"/>
                <w:sz w:val="18"/>
                <w:szCs w:val="18"/>
                <w:lang w:eastAsia="en-AU"/>
              </w:rPr>
            </w:pPr>
            <w:r w:rsidRPr="00106FE9">
              <w:rPr>
                <w:rFonts w:cs="Arial"/>
                <w:sz w:val="18"/>
                <w:szCs w:val="18"/>
              </w:rPr>
              <w:t>70.1</w:t>
            </w:r>
          </w:p>
        </w:tc>
        <w:tc>
          <w:tcPr>
            <w:tcW w:w="1134" w:type="dxa"/>
            <w:noWrap/>
            <w:hideMark/>
          </w:tcPr>
          <w:p w14:paraId="7E8408D0" w14:textId="696C606A" w:rsidR="001C0C0D" w:rsidRPr="00106FE9" w:rsidRDefault="001C0C0D" w:rsidP="001C0C0D">
            <w:pPr>
              <w:jc w:val="center"/>
              <w:rPr>
                <w:rFonts w:eastAsia="Times New Roman" w:cs="Arial"/>
                <w:sz w:val="18"/>
                <w:szCs w:val="18"/>
                <w:lang w:eastAsia="en-AU"/>
              </w:rPr>
            </w:pPr>
            <w:r w:rsidRPr="00106FE9">
              <w:rPr>
                <w:rFonts w:cs="Arial"/>
                <w:sz w:val="18"/>
                <w:szCs w:val="18"/>
              </w:rPr>
              <w:t>2</w:t>
            </w:r>
            <w:r w:rsidR="00CF1C57" w:rsidRPr="00106FE9">
              <w:rPr>
                <w:rFonts w:cs="Arial"/>
                <w:sz w:val="18"/>
                <w:szCs w:val="18"/>
              </w:rPr>
              <w:t>,</w:t>
            </w:r>
            <w:r w:rsidRPr="00106FE9">
              <w:rPr>
                <w:rFonts w:cs="Arial"/>
                <w:sz w:val="18"/>
                <w:szCs w:val="18"/>
              </w:rPr>
              <w:t>030</w:t>
            </w:r>
          </w:p>
        </w:tc>
        <w:tc>
          <w:tcPr>
            <w:tcW w:w="1134" w:type="dxa"/>
            <w:noWrap/>
            <w:hideMark/>
          </w:tcPr>
          <w:p w14:paraId="2A530F1C" w14:textId="201C2137" w:rsidR="001C0C0D" w:rsidRPr="00106FE9" w:rsidRDefault="001C0C0D" w:rsidP="001C0C0D">
            <w:pPr>
              <w:jc w:val="center"/>
              <w:rPr>
                <w:rFonts w:eastAsia="Times New Roman" w:cs="Arial"/>
                <w:sz w:val="18"/>
                <w:szCs w:val="18"/>
                <w:lang w:eastAsia="en-AU"/>
              </w:rPr>
            </w:pPr>
            <w:r w:rsidRPr="00106FE9">
              <w:rPr>
                <w:rFonts w:cs="Arial"/>
                <w:sz w:val="18"/>
                <w:szCs w:val="18"/>
              </w:rPr>
              <w:t>59.2</w:t>
            </w:r>
          </w:p>
        </w:tc>
      </w:tr>
      <w:tr w:rsidR="00106FE9" w:rsidRPr="00106FE9" w14:paraId="279D2512" w14:textId="77777777" w:rsidTr="00106FE9">
        <w:trPr>
          <w:trHeight w:val="300"/>
        </w:trPr>
        <w:tc>
          <w:tcPr>
            <w:tcW w:w="2835" w:type="dxa"/>
            <w:hideMark/>
          </w:tcPr>
          <w:p w14:paraId="0D4A8450" w14:textId="649CA904" w:rsidR="001C0C0D" w:rsidRPr="00106FE9" w:rsidRDefault="001C0C0D" w:rsidP="001C0C0D">
            <w:pPr>
              <w:rPr>
                <w:rFonts w:eastAsia="Times New Roman" w:cs="Arial"/>
                <w:sz w:val="18"/>
                <w:szCs w:val="18"/>
                <w:lang w:eastAsia="en-AU"/>
              </w:rPr>
            </w:pPr>
            <w:r w:rsidRPr="00106FE9">
              <w:rPr>
                <w:rFonts w:eastAsia="Times New Roman" w:cs="Arial"/>
                <w:sz w:val="18"/>
                <w:szCs w:val="18"/>
                <w:lang w:eastAsia="en-AU"/>
              </w:rPr>
              <w:t>Over 30 years</w:t>
            </w:r>
          </w:p>
        </w:tc>
        <w:tc>
          <w:tcPr>
            <w:tcW w:w="1134" w:type="dxa"/>
            <w:noWrap/>
            <w:hideMark/>
          </w:tcPr>
          <w:p w14:paraId="7EC29EC4" w14:textId="07648EA4" w:rsidR="001C0C0D" w:rsidRPr="00106FE9" w:rsidRDefault="001C0C0D" w:rsidP="001C0C0D">
            <w:pPr>
              <w:jc w:val="center"/>
              <w:rPr>
                <w:rFonts w:eastAsia="Times New Roman" w:cs="Arial"/>
                <w:sz w:val="18"/>
                <w:szCs w:val="18"/>
                <w:lang w:eastAsia="en-AU"/>
              </w:rPr>
            </w:pPr>
            <w:r w:rsidRPr="00106FE9">
              <w:rPr>
                <w:rFonts w:cs="Arial"/>
                <w:sz w:val="18"/>
                <w:szCs w:val="18"/>
              </w:rPr>
              <w:t>29</w:t>
            </w:r>
            <w:r w:rsidR="00CF1C57" w:rsidRPr="00106FE9">
              <w:rPr>
                <w:rFonts w:cs="Arial"/>
                <w:sz w:val="18"/>
                <w:szCs w:val="18"/>
              </w:rPr>
              <w:t>,</w:t>
            </w:r>
            <w:r w:rsidRPr="00106FE9">
              <w:rPr>
                <w:rFonts w:cs="Arial"/>
                <w:sz w:val="18"/>
                <w:szCs w:val="18"/>
              </w:rPr>
              <w:t>570</w:t>
            </w:r>
          </w:p>
        </w:tc>
        <w:tc>
          <w:tcPr>
            <w:tcW w:w="1134" w:type="dxa"/>
            <w:noWrap/>
            <w:hideMark/>
          </w:tcPr>
          <w:p w14:paraId="0B51BDC4" w14:textId="1C418DBE" w:rsidR="001C0C0D" w:rsidRPr="00106FE9" w:rsidRDefault="001C0C0D" w:rsidP="001C0C0D">
            <w:pPr>
              <w:jc w:val="center"/>
              <w:rPr>
                <w:rFonts w:eastAsia="Times New Roman" w:cs="Arial"/>
                <w:sz w:val="18"/>
                <w:szCs w:val="18"/>
                <w:lang w:eastAsia="en-AU"/>
              </w:rPr>
            </w:pPr>
            <w:r w:rsidRPr="00106FE9">
              <w:rPr>
                <w:rFonts w:cs="Arial"/>
                <w:sz w:val="18"/>
                <w:szCs w:val="18"/>
              </w:rPr>
              <w:t>29.9</w:t>
            </w:r>
          </w:p>
        </w:tc>
        <w:tc>
          <w:tcPr>
            <w:tcW w:w="1134" w:type="dxa"/>
            <w:noWrap/>
            <w:hideMark/>
          </w:tcPr>
          <w:p w14:paraId="7853028D" w14:textId="7DBBB8E4" w:rsidR="001C0C0D" w:rsidRPr="00106FE9" w:rsidRDefault="001C0C0D" w:rsidP="001C0C0D">
            <w:pPr>
              <w:jc w:val="center"/>
              <w:rPr>
                <w:rFonts w:eastAsia="Times New Roman" w:cs="Arial"/>
                <w:sz w:val="18"/>
                <w:szCs w:val="18"/>
                <w:lang w:eastAsia="en-AU"/>
              </w:rPr>
            </w:pPr>
            <w:r w:rsidRPr="00106FE9">
              <w:rPr>
                <w:rFonts w:cs="Arial"/>
                <w:sz w:val="18"/>
                <w:szCs w:val="18"/>
              </w:rPr>
              <w:t>1</w:t>
            </w:r>
            <w:r w:rsidR="00CF1C57" w:rsidRPr="00106FE9">
              <w:rPr>
                <w:rFonts w:cs="Arial"/>
                <w:sz w:val="18"/>
                <w:szCs w:val="18"/>
              </w:rPr>
              <w:t>,</w:t>
            </w:r>
            <w:r w:rsidRPr="00106FE9">
              <w:rPr>
                <w:rFonts w:cs="Arial"/>
                <w:sz w:val="18"/>
                <w:szCs w:val="18"/>
              </w:rPr>
              <w:t>400</w:t>
            </w:r>
          </w:p>
        </w:tc>
        <w:tc>
          <w:tcPr>
            <w:tcW w:w="1134" w:type="dxa"/>
            <w:noWrap/>
            <w:hideMark/>
          </w:tcPr>
          <w:p w14:paraId="2395CBD8" w14:textId="02649A6E" w:rsidR="001C0C0D" w:rsidRPr="00106FE9" w:rsidRDefault="001C0C0D" w:rsidP="001C0C0D">
            <w:pPr>
              <w:jc w:val="center"/>
              <w:rPr>
                <w:rFonts w:eastAsia="Times New Roman" w:cs="Arial"/>
                <w:sz w:val="18"/>
                <w:szCs w:val="18"/>
                <w:lang w:eastAsia="en-AU"/>
              </w:rPr>
            </w:pPr>
            <w:r w:rsidRPr="00106FE9">
              <w:rPr>
                <w:rFonts w:cs="Arial"/>
                <w:sz w:val="18"/>
                <w:szCs w:val="18"/>
              </w:rPr>
              <w:t>40.8</w:t>
            </w:r>
          </w:p>
        </w:tc>
      </w:tr>
      <w:tr w:rsidR="00106FE9" w:rsidRPr="00106FE9" w14:paraId="4D273F54" w14:textId="77777777" w:rsidTr="00106FE9">
        <w:trPr>
          <w:trHeight w:val="300"/>
        </w:trPr>
        <w:tc>
          <w:tcPr>
            <w:tcW w:w="2835" w:type="dxa"/>
            <w:noWrap/>
            <w:hideMark/>
          </w:tcPr>
          <w:p w14:paraId="2B9C3EFE" w14:textId="5DCE2E43" w:rsidR="0067590A" w:rsidRPr="00106FE9" w:rsidRDefault="00273560" w:rsidP="00273560">
            <w:pPr>
              <w:rPr>
                <w:rFonts w:eastAsia="Times New Roman" w:cs="Arial"/>
                <w:b/>
                <w:bCs/>
                <w:sz w:val="18"/>
                <w:szCs w:val="18"/>
                <w:lang w:eastAsia="en-AU"/>
              </w:rPr>
            </w:pPr>
            <w:r w:rsidRPr="00106FE9">
              <w:rPr>
                <w:rFonts w:eastAsia="Times New Roman" w:cs="Arial"/>
                <w:b/>
                <w:bCs/>
                <w:sz w:val="18"/>
                <w:szCs w:val="18"/>
                <w:lang w:eastAsia="en-AU"/>
              </w:rPr>
              <w:t>Indigenous status</w:t>
            </w:r>
          </w:p>
        </w:tc>
        <w:tc>
          <w:tcPr>
            <w:tcW w:w="1134" w:type="dxa"/>
            <w:noWrap/>
            <w:hideMark/>
          </w:tcPr>
          <w:p w14:paraId="24295C69"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c>
          <w:tcPr>
            <w:tcW w:w="1134" w:type="dxa"/>
            <w:noWrap/>
            <w:hideMark/>
          </w:tcPr>
          <w:p w14:paraId="61CADC38"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c>
          <w:tcPr>
            <w:tcW w:w="1134" w:type="dxa"/>
            <w:noWrap/>
            <w:hideMark/>
          </w:tcPr>
          <w:p w14:paraId="3E6F3366"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c>
          <w:tcPr>
            <w:tcW w:w="1134" w:type="dxa"/>
            <w:noWrap/>
            <w:hideMark/>
          </w:tcPr>
          <w:p w14:paraId="4B13AED7"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r>
      <w:tr w:rsidR="00106FE9" w:rsidRPr="00106FE9" w14:paraId="38DF141C" w14:textId="77777777" w:rsidTr="00106FE9">
        <w:trPr>
          <w:trHeight w:val="300"/>
        </w:trPr>
        <w:tc>
          <w:tcPr>
            <w:tcW w:w="2835" w:type="dxa"/>
            <w:hideMark/>
          </w:tcPr>
          <w:p w14:paraId="52A3EC72" w14:textId="75D3A0B0" w:rsidR="001C0C0D" w:rsidRPr="00106FE9" w:rsidRDefault="001C0C0D" w:rsidP="001C0C0D">
            <w:pPr>
              <w:rPr>
                <w:rFonts w:eastAsia="Times New Roman" w:cs="Arial"/>
                <w:sz w:val="18"/>
                <w:szCs w:val="18"/>
                <w:lang w:eastAsia="en-AU"/>
              </w:rPr>
            </w:pPr>
            <w:r w:rsidRPr="00106FE9">
              <w:rPr>
                <w:rFonts w:eastAsia="Times New Roman" w:cs="Arial"/>
                <w:sz w:val="18"/>
                <w:szCs w:val="18"/>
                <w:lang w:eastAsia="en-AU"/>
              </w:rPr>
              <w:t>Indigenous</w:t>
            </w:r>
          </w:p>
        </w:tc>
        <w:tc>
          <w:tcPr>
            <w:tcW w:w="1134" w:type="dxa"/>
            <w:noWrap/>
            <w:hideMark/>
          </w:tcPr>
          <w:p w14:paraId="75B2A123" w14:textId="37C0D783" w:rsidR="001C0C0D" w:rsidRPr="00106FE9" w:rsidRDefault="001C0C0D" w:rsidP="001C0C0D">
            <w:pPr>
              <w:jc w:val="center"/>
              <w:rPr>
                <w:rFonts w:eastAsia="Times New Roman" w:cs="Arial"/>
                <w:sz w:val="18"/>
                <w:szCs w:val="18"/>
                <w:lang w:eastAsia="en-AU"/>
              </w:rPr>
            </w:pPr>
            <w:r w:rsidRPr="00106FE9">
              <w:rPr>
                <w:rFonts w:cs="Arial"/>
                <w:sz w:val="18"/>
                <w:szCs w:val="18"/>
              </w:rPr>
              <w:t>1</w:t>
            </w:r>
            <w:r w:rsidR="00CF1C57" w:rsidRPr="00106FE9">
              <w:rPr>
                <w:rFonts w:cs="Arial"/>
                <w:sz w:val="18"/>
                <w:szCs w:val="18"/>
              </w:rPr>
              <w:t>,</w:t>
            </w:r>
            <w:r w:rsidRPr="00106FE9">
              <w:rPr>
                <w:rFonts w:cs="Arial"/>
                <w:sz w:val="18"/>
                <w:szCs w:val="18"/>
              </w:rPr>
              <w:t>103</w:t>
            </w:r>
          </w:p>
        </w:tc>
        <w:tc>
          <w:tcPr>
            <w:tcW w:w="1134" w:type="dxa"/>
            <w:noWrap/>
            <w:hideMark/>
          </w:tcPr>
          <w:p w14:paraId="60DC9FBE" w14:textId="28AFA9CA" w:rsidR="001C0C0D" w:rsidRPr="00106FE9" w:rsidRDefault="001C0C0D" w:rsidP="001C0C0D">
            <w:pPr>
              <w:jc w:val="center"/>
              <w:rPr>
                <w:rFonts w:eastAsia="Times New Roman" w:cs="Arial"/>
                <w:sz w:val="18"/>
                <w:szCs w:val="18"/>
                <w:lang w:eastAsia="en-AU"/>
              </w:rPr>
            </w:pPr>
            <w:r w:rsidRPr="00106FE9">
              <w:rPr>
                <w:rFonts w:cs="Arial"/>
                <w:sz w:val="18"/>
                <w:szCs w:val="18"/>
              </w:rPr>
              <w:t>1.1</w:t>
            </w:r>
          </w:p>
        </w:tc>
        <w:tc>
          <w:tcPr>
            <w:tcW w:w="1134" w:type="dxa"/>
            <w:noWrap/>
            <w:hideMark/>
          </w:tcPr>
          <w:p w14:paraId="2DCCF05E" w14:textId="7F873143" w:rsidR="001C0C0D" w:rsidRPr="00106FE9" w:rsidRDefault="001C0C0D" w:rsidP="001C0C0D">
            <w:pPr>
              <w:jc w:val="center"/>
              <w:rPr>
                <w:rFonts w:eastAsia="Times New Roman" w:cs="Arial"/>
                <w:sz w:val="18"/>
                <w:szCs w:val="18"/>
                <w:lang w:eastAsia="en-AU"/>
              </w:rPr>
            </w:pPr>
            <w:r w:rsidRPr="00106FE9">
              <w:rPr>
                <w:rFonts w:cs="Arial"/>
                <w:sz w:val="18"/>
                <w:szCs w:val="18"/>
              </w:rPr>
              <w:t>38</w:t>
            </w:r>
          </w:p>
        </w:tc>
        <w:tc>
          <w:tcPr>
            <w:tcW w:w="1134" w:type="dxa"/>
            <w:noWrap/>
            <w:hideMark/>
          </w:tcPr>
          <w:p w14:paraId="2A2E1CD8" w14:textId="5DC77BCF" w:rsidR="001C0C0D" w:rsidRPr="00106FE9" w:rsidRDefault="001C0C0D" w:rsidP="001C0C0D">
            <w:pPr>
              <w:jc w:val="center"/>
              <w:rPr>
                <w:rFonts w:eastAsia="Times New Roman" w:cs="Arial"/>
                <w:sz w:val="18"/>
                <w:szCs w:val="18"/>
                <w:lang w:eastAsia="en-AU"/>
              </w:rPr>
            </w:pPr>
            <w:r w:rsidRPr="00106FE9">
              <w:rPr>
                <w:rFonts w:cs="Arial"/>
                <w:sz w:val="18"/>
                <w:szCs w:val="18"/>
              </w:rPr>
              <w:t>1.1</w:t>
            </w:r>
          </w:p>
        </w:tc>
      </w:tr>
      <w:tr w:rsidR="00106FE9" w:rsidRPr="00106FE9" w14:paraId="5CB6F659" w14:textId="77777777" w:rsidTr="00106FE9">
        <w:trPr>
          <w:trHeight w:val="300"/>
        </w:trPr>
        <w:tc>
          <w:tcPr>
            <w:tcW w:w="2835" w:type="dxa"/>
            <w:hideMark/>
          </w:tcPr>
          <w:p w14:paraId="61135B06" w14:textId="3F71AF8E" w:rsidR="001C0C0D" w:rsidRPr="00106FE9" w:rsidRDefault="001C0C0D" w:rsidP="001C0C0D">
            <w:pPr>
              <w:rPr>
                <w:rFonts w:eastAsia="Times New Roman" w:cs="Arial"/>
                <w:sz w:val="18"/>
                <w:szCs w:val="18"/>
                <w:lang w:eastAsia="en-AU"/>
              </w:rPr>
            </w:pPr>
            <w:r w:rsidRPr="00106FE9">
              <w:rPr>
                <w:rFonts w:eastAsia="Times New Roman" w:cs="Arial"/>
                <w:sz w:val="18"/>
                <w:szCs w:val="18"/>
                <w:lang w:eastAsia="en-AU"/>
              </w:rPr>
              <w:t>Not Indigenous</w:t>
            </w:r>
          </w:p>
        </w:tc>
        <w:tc>
          <w:tcPr>
            <w:tcW w:w="1134" w:type="dxa"/>
            <w:noWrap/>
            <w:hideMark/>
          </w:tcPr>
          <w:p w14:paraId="3E97E1C0" w14:textId="7C187D53" w:rsidR="001C0C0D" w:rsidRPr="00106FE9" w:rsidRDefault="001C0C0D" w:rsidP="001C0C0D">
            <w:pPr>
              <w:jc w:val="center"/>
              <w:rPr>
                <w:rFonts w:eastAsia="Times New Roman" w:cs="Arial"/>
                <w:sz w:val="18"/>
                <w:szCs w:val="18"/>
                <w:lang w:eastAsia="en-AU"/>
              </w:rPr>
            </w:pPr>
            <w:r w:rsidRPr="00106FE9">
              <w:rPr>
                <w:rFonts w:cs="Arial"/>
                <w:sz w:val="18"/>
                <w:szCs w:val="18"/>
              </w:rPr>
              <w:t>97</w:t>
            </w:r>
            <w:r w:rsidR="00CF1C57" w:rsidRPr="00106FE9">
              <w:rPr>
                <w:rFonts w:cs="Arial"/>
                <w:sz w:val="18"/>
                <w:szCs w:val="18"/>
              </w:rPr>
              <w:t>,</w:t>
            </w:r>
            <w:r w:rsidRPr="00106FE9">
              <w:rPr>
                <w:rFonts w:cs="Arial"/>
                <w:sz w:val="18"/>
                <w:szCs w:val="18"/>
              </w:rPr>
              <w:t>812</w:t>
            </w:r>
          </w:p>
        </w:tc>
        <w:tc>
          <w:tcPr>
            <w:tcW w:w="1134" w:type="dxa"/>
            <w:noWrap/>
            <w:hideMark/>
          </w:tcPr>
          <w:p w14:paraId="63BC6428" w14:textId="47BA9730" w:rsidR="001C0C0D" w:rsidRPr="00106FE9" w:rsidRDefault="001C0C0D" w:rsidP="001C0C0D">
            <w:pPr>
              <w:jc w:val="center"/>
              <w:rPr>
                <w:rFonts w:eastAsia="Times New Roman" w:cs="Arial"/>
                <w:sz w:val="18"/>
                <w:szCs w:val="18"/>
                <w:lang w:eastAsia="en-AU"/>
              </w:rPr>
            </w:pPr>
            <w:r w:rsidRPr="00106FE9">
              <w:rPr>
                <w:rFonts w:cs="Arial"/>
                <w:sz w:val="18"/>
                <w:szCs w:val="18"/>
              </w:rPr>
              <w:t>98.9</w:t>
            </w:r>
          </w:p>
        </w:tc>
        <w:tc>
          <w:tcPr>
            <w:tcW w:w="1134" w:type="dxa"/>
            <w:noWrap/>
            <w:hideMark/>
          </w:tcPr>
          <w:p w14:paraId="3E858164" w14:textId="25B102BC" w:rsidR="001C0C0D" w:rsidRPr="00106FE9" w:rsidRDefault="001C0C0D" w:rsidP="001C0C0D">
            <w:pPr>
              <w:jc w:val="center"/>
              <w:rPr>
                <w:rFonts w:eastAsia="Times New Roman" w:cs="Arial"/>
                <w:sz w:val="18"/>
                <w:szCs w:val="18"/>
                <w:lang w:eastAsia="en-AU"/>
              </w:rPr>
            </w:pPr>
            <w:r w:rsidRPr="00106FE9">
              <w:rPr>
                <w:rFonts w:cs="Arial"/>
                <w:sz w:val="18"/>
                <w:szCs w:val="18"/>
              </w:rPr>
              <w:t>3</w:t>
            </w:r>
            <w:r w:rsidR="00CF1C57" w:rsidRPr="00106FE9">
              <w:rPr>
                <w:rFonts w:cs="Arial"/>
                <w:sz w:val="18"/>
                <w:szCs w:val="18"/>
              </w:rPr>
              <w:t>,</w:t>
            </w:r>
            <w:r w:rsidRPr="00106FE9">
              <w:rPr>
                <w:rFonts w:cs="Arial"/>
                <w:sz w:val="18"/>
                <w:szCs w:val="18"/>
              </w:rPr>
              <w:t>392</w:t>
            </w:r>
          </w:p>
        </w:tc>
        <w:tc>
          <w:tcPr>
            <w:tcW w:w="1134" w:type="dxa"/>
            <w:noWrap/>
            <w:hideMark/>
          </w:tcPr>
          <w:p w14:paraId="22C1A708" w14:textId="25A2F6A8" w:rsidR="001C0C0D" w:rsidRPr="00106FE9" w:rsidRDefault="001C0C0D" w:rsidP="001C0C0D">
            <w:pPr>
              <w:jc w:val="center"/>
              <w:rPr>
                <w:rFonts w:eastAsia="Times New Roman" w:cs="Arial"/>
                <w:sz w:val="18"/>
                <w:szCs w:val="18"/>
                <w:lang w:eastAsia="en-AU"/>
              </w:rPr>
            </w:pPr>
            <w:r w:rsidRPr="00106FE9">
              <w:rPr>
                <w:rFonts w:cs="Arial"/>
                <w:sz w:val="18"/>
                <w:szCs w:val="18"/>
              </w:rPr>
              <w:t>98.9</w:t>
            </w:r>
          </w:p>
        </w:tc>
      </w:tr>
      <w:tr w:rsidR="00106FE9" w:rsidRPr="00106FE9" w14:paraId="141DFD86" w14:textId="77777777" w:rsidTr="00106FE9">
        <w:trPr>
          <w:trHeight w:val="300"/>
        </w:trPr>
        <w:tc>
          <w:tcPr>
            <w:tcW w:w="2835" w:type="dxa"/>
            <w:noWrap/>
            <w:hideMark/>
          </w:tcPr>
          <w:p w14:paraId="75B54F75" w14:textId="0CA46458" w:rsidR="0067590A" w:rsidRPr="00106FE9" w:rsidRDefault="0067590A" w:rsidP="00273560">
            <w:pPr>
              <w:rPr>
                <w:rFonts w:eastAsia="Times New Roman" w:cs="Arial"/>
                <w:b/>
                <w:bCs/>
                <w:sz w:val="18"/>
                <w:szCs w:val="18"/>
                <w:lang w:eastAsia="en-AU"/>
              </w:rPr>
            </w:pPr>
            <w:r w:rsidRPr="00106FE9">
              <w:rPr>
                <w:rFonts w:eastAsia="Times New Roman" w:cs="Arial"/>
                <w:b/>
                <w:bCs/>
                <w:sz w:val="18"/>
                <w:szCs w:val="18"/>
                <w:lang w:eastAsia="en-AU"/>
              </w:rPr>
              <w:t>Home language</w:t>
            </w:r>
          </w:p>
        </w:tc>
        <w:tc>
          <w:tcPr>
            <w:tcW w:w="1134" w:type="dxa"/>
            <w:noWrap/>
            <w:hideMark/>
          </w:tcPr>
          <w:p w14:paraId="47B62275"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c>
          <w:tcPr>
            <w:tcW w:w="1134" w:type="dxa"/>
            <w:noWrap/>
            <w:hideMark/>
          </w:tcPr>
          <w:p w14:paraId="3154AC29"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c>
          <w:tcPr>
            <w:tcW w:w="1134" w:type="dxa"/>
            <w:noWrap/>
            <w:hideMark/>
          </w:tcPr>
          <w:p w14:paraId="185D6994"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c>
          <w:tcPr>
            <w:tcW w:w="1134" w:type="dxa"/>
            <w:noWrap/>
            <w:hideMark/>
          </w:tcPr>
          <w:p w14:paraId="52A80D95"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r>
      <w:tr w:rsidR="00106FE9" w:rsidRPr="00106FE9" w14:paraId="1553E21C" w14:textId="77777777" w:rsidTr="00106FE9">
        <w:trPr>
          <w:trHeight w:val="300"/>
        </w:trPr>
        <w:tc>
          <w:tcPr>
            <w:tcW w:w="2835" w:type="dxa"/>
            <w:hideMark/>
          </w:tcPr>
          <w:p w14:paraId="721592AA" w14:textId="36DAF479" w:rsidR="001C0C0D" w:rsidRPr="00106FE9" w:rsidRDefault="001C0C0D" w:rsidP="001C0C0D">
            <w:pPr>
              <w:rPr>
                <w:rFonts w:eastAsia="Times New Roman" w:cs="Arial"/>
                <w:sz w:val="18"/>
                <w:szCs w:val="18"/>
                <w:lang w:eastAsia="en-AU"/>
              </w:rPr>
            </w:pPr>
            <w:r w:rsidRPr="00106FE9">
              <w:rPr>
                <w:rFonts w:eastAsia="Times New Roman" w:cs="Arial"/>
                <w:sz w:val="18"/>
                <w:szCs w:val="18"/>
                <w:lang w:eastAsia="en-AU"/>
              </w:rPr>
              <w:t>English</w:t>
            </w:r>
          </w:p>
        </w:tc>
        <w:tc>
          <w:tcPr>
            <w:tcW w:w="1134" w:type="dxa"/>
            <w:noWrap/>
            <w:hideMark/>
          </w:tcPr>
          <w:p w14:paraId="40A877E6" w14:textId="528CD6F5" w:rsidR="001C0C0D" w:rsidRPr="00106FE9" w:rsidRDefault="001C0C0D" w:rsidP="001C0C0D">
            <w:pPr>
              <w:jc w:val="center"/>
              <w:rPr>
                <w:rFonts w:eastAsia="Times New Roman" w:cs="Arial"/>
                <w:sz w:val="18"/>
                <w:szCs w:val="18"/>
                <w:lang w:eastAsia="en-AU"/>
              </w:rPr>
            </w:pPr>
            <w:r w:rsidRPr="00106FE9">
              <w:rPr>
                <w:rFonts w:cs="Arial"/>
                <w:sz w:val="18"/>
                <w:szCs w:val="18"/>
              </w:rPr>
              <w:t>83</w:t>
            </w:r>
            <w:r w:rsidR="00CF1C57" w:rsidRPr="00106FE9">
              <w:rPr>
                <w:rFonts w:cs="Arial"/>
                <w:sz w:val="18"/>
                <w:szCs w:val="18"/>
              </w:rPr>
              <w:t>,</w:t>
            </w:r>
            <w:r w:rsidRPr="00106FE9">
              <w:rPr>
                <w:rFonts w:cs="Arial"/>
                <w:sz w:val="18"/>
                <w:szCs w:val="18"/>
              </w:rPr>
              <w:t>883</w:t>
            </w:r>
          </w:p>
        </w:tc>
        <w:tc>
          <w:tcPr>
            <w:tcW w:w="1134" w:type="dxa"/>
            <w:noWrap/>
            <w:hideMark/>
          </w:tcPr>
          <w:p w14:paraId="1A0C7B03" w14:textId="317F5FC9" w:rsidR="001C0C0D" w:rsidRPr="00106FE9" w:rsidRDefault="001C0C0D" w:rsidP="001C0C0D">
            <w:pPr>
              <w:jc w:val="center"/>
              <w:rPr>
                <w:rFonts w:eastAsia="Times New Roman" w:cs="Arial"/>
                <w:sz w:val="18"/>
                <w:szCs w:val="18"/>
                <w:lang w:eastAsia="en-AU"/>
              </w:rPr>
            </w:pPr>
            <w:r w:rsidRPr="00106FE9">
              <w:rPr>
                <w:rFonts w:cs="Arial"/>
                <w:sz w:val="18"/>
                <w:szCs w:val="18"/>
              </w:rPr>
              <w:t>84.8</w:t>
            </w:r>
          </w:p>
        </w:tc>
        <w:tc>
          <w:tcPr>
            <w:tcW w:w="1134" w:type="dxa"/>
            <w:noWrap/>
            <w:hideMark/>
          </w:tcPr>
          <w:p w14:paraId="55E0628A" w14:textId="12C29C2C" w:rsidR="001C0C0D" w:rsidRPr="00106FE9" w:rsidRDefault="001C0C0D" w:rsidP="001C0C0D">
            <w:pPr>
              <w:jc w:val="center"/>
              <w:rPr>
                <w:rFonts w:eastAsia="Times New Roman" w:cs="Arial"/>
                <w:sz w:val="18"/>
                <w:szCs w:val="18"/>
                <w:lang w:eastAsia="en-AU"/>
              </w:rPr>
            </w:pPr>
            <w:r w:rsidRPr="00106FE9">
              <w:rPr>
                <w:rFonts w:cs="Arial"/>
                <w:sz w:val="18"/>
                <w:szCs w:val="18"/>
              </w:rPr>
              <w:t>2</w:t>
            </w:r>
            <w:r w:rsidR="00CF1C57" w:rsidRPr="00106FE9">
              <w:rPr>
                <w:rFonts w:cs="Arial"/>
                <w:sz w:val="18"/>
                <w:szCs w:val="18"/>
              </w:rPr>
              <w:t>,</w:t>
            </w:r>
            <w:r w:rsidRPr="00106FE9">
              <w:rPr>
                <w:rFonts w:cs="Arial"/>
                <w:sz w:val="18"/>
                <w:szCs w:val="18"/>
              </w:rPr>
              <w:t>988</w:t>
            </w:r>
          </w:p>
        </w:tc>
        <w:tc>
          <w:tcPr>
            <w:tcW w:w="1134" w:type="dxa"/>
            <w:noWrap/>
            <w:hideMark/>
          </w:tcPr>
          <w:p w14:paraId="1C31329C" w14:textId="04FC8E97" w:rsidR="001C0C0D" w:rsidRPr="00106FE9" w:rsidRDefault="001C0C0D" w:rsidP="001C0C0D">
            <w:pPr>
              <w:jc w:val="center"/>
              <w:rPr>
                <w:rFonts w:eastAsia="Times New Roman" w:cs="Arial"/>
                <w:sz w:val="18"/>
                <w:szCs w:val="18"/>
                <w:lang w:eastAsia="en-AU"/>
              </w:rPr>
            </w:pPr>
            <w:r w:rsidRPr="00106FE9">
              <w:rPr>
                <w:rFonts w:cs="Arial"/>
                <w:sz w:val="18"/>
                <w:szCs w:val="18"/>
              </w:rPr>
              <w:t>87.1</w:t>
            </w:r>
          </w:p>
        </w:tc>
      </w:tr>
      <w:tr w:rsidR="00106FE9" w:rsidRPr="00106FE9" w14:paraId="3968C454" w14:textId="77777777" w:rsidTr="00106FE9">
        <w:trPr>
          <w:trHeight w:val="300"/>
        </w:trPr>
        <w:tc>
          <w:tcPr>
            <w:tcW w:w="2835" w:type="dxa"/>
            <w:hideMark/>
          </w:tcPr>
          <w:p w14:paraId="4E15FA7A" w14:textId="19AA3AAB" w:rsidR="001C0C0D" w:rsidRPr="00106FE9" w:rsidRDefault="001C0C0D" w:rsidP="001C0C0D">
            <w:pPr>
              <w:rPr>
                <w:rFonts w:eastAsia="Times New Roman" w:cs="Arial"/>
                <w:sz w:val="18"/>
                <w:szCs w:val="18"/>
                <w:lang w:eastAsia="en-AU"/>
              </w:rPr>
            </w:pPr>
            <w:r w:rsidRPr="00106FE9">
              <w:rPr>
                <w:rFonts w:eastAsia="Times New Roman" w:cs="Arial"/>
                <w:sz w:val="18"/>
                <w:szCs w:val="18"/>
                <w:lang w:eastAsia="en-AU"/>
              </w:rPr>
              <w:t>other than English</w:t>
            </w:r>
          </w:p>
        </w:tc>
        <w:tc>
          <w:tcPr>
            <w:tcW w:w="1134" w:type="dxa"/>
            <w:noWrap/>
            <w:hideMark/>
          </w:tcPr>
          <w:p w14:paraId="3C36FDE7" w14:textId="001F4DF3" w:rsidR="001C0C0D" w:rsidRPr="00106FE9" w:rsidRDefault="001C0C0D" w:rsidP="001C0C0D">
            <w:pPr>
              <w:jc w:val="center"/>
              <w:rPr>
                <w:rFonts w:eastAsia="Times New Roman" w:cs="Arial"/>
                <w:sz w:val="18"/>
                <w:szCs w:val="18"/>
                <w:lang w:eastAsia="en-AU"/>
              </w:rPr>
            </w:pPr>
            <w:r w:rsidRPr="00106FE9">
              <w:rPr>
                <w:rFonts w:cs="Arial"/>
                <w:sz w:val="18"/>
                <w:szCs w:val="18"/>
              </w:rPr>
              <w:t>15</w:t>
            </w:r>
            <w:r w:rsidR="00CF1C57" w:rsidRPr="00106FE9">
              <w:rPr>
                <w:rFonts w:cs="Arial"/>
                <w:sz w:val="18"/>
                <w:szCs w:val="18"/>
              </w:rPr>
              <w:t>,</w:t>
            </w:r>
            <w:r w:rsidRPr="00106FE9">
              <w:rPr>
                <w:rFonts w:cs="Arial"/>
                <w:sz w:val="18"/>
                <w:szCs w:val="18"/>
              </w:rPr>
              <w:t>032</w:t>
            </w:r>
          </w:p>
        </w:tc>
        <w:tc>
          <w:tcPr>
            <w:tcW w:w="1134" w:type="dxa"/>
            <w:noWrap/>
            <w:hideMark/>
          </w:tcPr>
          <w:p w14:paraId="24B749C2" w14:textId="32FA7A45" w:rsidR="001C0C0D" w:rsidRPr="00106FE9" w:rsidRDefault="001C0C0D" w:rsidP="001C0C0D">
            <w:pPr>
              <w:jc w:val="center"/>
              <w:rPr>
                <w:rFonts w:eastAsia="Times New Roman" w:cs="Arial"/>
                <w:sz w:val="18"/>
                <w:szCs w:val="18"/>
                <w:lang w:eastAsia="en-AU"/>
              </w:rPr>
            </w:pPr>
            <w:r w:rsidRPr="00106FE9">
              <w:rPr>
                <w:rFonts w:cs="Arial"/>
                <w:sz w:val="18"/>
                <w:szCs w:val="18"/>
              </w:rPr>
              <w:t>15.2</w:t>
            </w:r>
          </w:p>
        </w:tc>
        <w:tc>
          <w:tcPr>
            <w:tcW w:w="1134" w:type="dxa"/>
            <w:noWrap/>
            <w:hideMark/>
          </w:tcPr>
          <w:p w14:paraId="488BC2C3" w14:textId="6B048BC0" w:rsidR="001C0C0D" w:rsidRPr="00106FE9" w:rsidRDefault="001C0C0D" w:rsidP="001C0C0D">
            <w:pPr>
              <w:jc w:val="center"/>
              <w:rPr>
                <w:rFonts w:eastAsia="Times New Roman" w:cs="Arial"/>
                <w:sz w:val="18"/>
                <w:szCs w:val="18"/>
                <w:lang w:eastAsia="en-AU"/>
              </w:rPr>
            </w:pPr>
            <w:r w:rsidRPr="00106FE9">
              <w:rPr>
                <w:rFonts w:cs="Arial"/>
                <w:sz w:val="18"/>
                <w:szCs w:val="18"/>
              </w:rPr>
              <w:t>442</w:t>
            </w:r>
          </w:p>
        </w:tc>
        <w:tc>
          <w:tcPr>
            <w:tcW w:w="1134" w:type="dxa"/>
            <w:noWrap/>
            <w:hideMark/>
          </w:tcPr>
          <w:p w14:paraId="34BB8124" w14:textId="42369D1D" w:rsidR="001C0C0D" w:rsidRPr="00106FE9" w:rsidRDefault="001C0C0D" w:rsidP="001C0C0D">
            <w:pPr>
              <w:jc w:val="center"/>
              <w:rPr>
                <w:rFonts w:eastAsia="Times New Roman" w:cs="Arial"/>
                <w:sz w:val="18"/>
                <w:szCs w:val="18"/>
                <w:lang w:eastAsia="en-AU"/>
              </w:rPr>
            </w:pPr>
            <w:r w:rsidRPr="00106FE9">
              <w:rPr>
                <w:rFonts w:cs="Arial"/>
                <w:sz w:val="18"/>
                <w:szCs w:val="18"/>
              </w:rPr>
              <w:t>12.9</w:t>
            </w:r>
          </w:p>
        </w:tc>
      </w:tr>
      <w:tr w:rsidR="00106FE9" w:rsidRPr="00106FE9" w14:paraId="44A60508" w14:textId="77777777" w:rsidTr="00106FE9">
        <w:trPr>
          <w:trHeight w:val="300"/>
        </w:trPr>
        <w:tc>
          <w:tcPr>
            <w:tcW w:w="2835" w:type="dxa"/>
            <w:noWrap/>
            <w:hideMark/>
          </w:tcPr>
          <w:p w14:paraId="5D93C2D6" w14:textId="715339FB" w:rsidR="0067590A" w:rsidRPr="00106FE9" w:rsidRDefault="00273560" w:rsidP="00273560">
            <w:pPr>
              <w:rPr>
                <w:rFonts w:eastAsia="Times New Roman" w:cs="Arial"/>
                <w:b/>
                <w:bCs/>
                <w:sz w:val="18"/>
                <w:szCs w:val="18"/>
                <w:lang w:eastAsia="en-AU"/>
              </w:rPr>
            </w:pPr>
            <w:r w:rsidRPr="00106FE9">
              <w:rPr>
                <w:rFonts w:eastAsia="Times New Roman" w:cs="Arial"/>
                <w:b/>
                <w:bCs/>
                <w:sz w:val="18"/>
                <w:szCs w:val="18"/>
                <w:lang w:eastAsia="en-AU"/>
              </w:rPr>
              <w:t>Disability status</w:t>
            </w:r>
          </w:p>
        </w:tc>
        <w:tc>
          <w:tcPr>
            <w:tcW w:w="1134" w:type="dxa"/>
            <w:noWrap/>
            <w:hideMark/>
          </w:tcPr>
          <w:p w14:paraId="08A67EB0"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c>
          <w:tcPr>
            <w:tcW w:w="1134" w:type="dxa"/>
            <w:noWrap/>
            <w:hideMark/>
          </w:tcPr>
          <w:p w14:paraId="7656CB79"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c>
          <w:tcPr>
            <w:tcW w:w="1134" w:type="dxa"/>
            <w:noWrap/>
            <w:hideMark/>
          </w:tcPr>
          <w:p w14:paraId="7AC8E13B"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c>
          <w:tcPr>
            <w:tcW w:w="1134" w:type="dxa"/>
            <w:noWrap/>
            <w:hideMark/>
          </w:tcPr>
          <w:p w14:paraId="07759371" w14:textId="77777777" w:rsidR="0067590A" w:rsidRPr="00106FE9" w:rsidRDefault="0067590A" w:rsidP="00273560">
            <w:pPr>
              <w:rPr>
                <w:rFonts w:ascii="Calibri" w:eastAsia="Times New Roman" w:hAnsi="Calibri" w:cs="Calibri"/>
                <w:b/>
                <w:bCs/>
                <w:sz w:val="22"/>
                <w:lang w:eastAsia="en-AU"/>
              </w:rPr>
            </w:pPr>
            <w:r w:rsidRPr="00106FE9">
              <w:rPr>
                <w:rFonts w:ascii="Calibri" w:eastAsia="Times New Roman" w:hAnsi="Calibri" w:cs="Calibri"/>
                <w:b/>
                <w:bCs/>
                <w:sz w:val="22"/>
                <w:lang w:eastAsia="en-AU"/>
              </w:rPr>
              <w:t> </w:t>
            </w:r>
          </w:p>
        </w:tc>
      </w:tr>
      <w:tr w:rsidR="00106FE9" w:rsidRPr="00106FE9" w14:paraId="4B67E38A" w14:textId="77777777" w:rsidTr="00106FE9">
        <w:trPr>
          <w:trHeight w:val="300"/>
        </w:trPr>
        <w:tc>
          <w:tcPr>
            <w:tcW w:w="2835" w:type="dxa"/>
            <w:hideMark/>
          </w:tcPr>
          <w:p w14:paraId="0340ABC7" w14:textId="32997C87" w:rsidR="001C0C0D" w:rsidRPr="00106FE9" w:rsidRDefault="001C0C0D" w:rsidP="001C0C0D">
            <w:pPr>
              <w:rPr>
                <w:rFonts w:eastAsia="Times New Roman" w:cs="Arial"/>
                <w:sz w:val="18"/>
                <w:szCs w:val="18"/>
                <w:lang w:eastAsia="en-AU"/>
              </w:rPr>
            </w:pPr>
            <w:r w:rsidRPr="00106FE9">
              <w:rPr>
                <w:rFonts w:eastAsia="Times New Roman" w:cs="Arial"/>
                <w:sz w:val="18"/>
                <w:szCs w:val="18"/>
                <w:lang w:eastAsia="en-AU"/>
              </w:rPr>
              <w:t>Reported disability</w:t>
            </w:r>
          </w:p>
        </w:tc>
        <w:tc>
          <w:tcPr>
            <w:tcW w:w="1134" w:type="dxa"/>
            <w:noWrap/>
            <w:hideMark/>
          </w:tcPr>
          <w:p w14:paraId="630A9BED" w14:textId="4BFE07B1" w:rsidR="001C0C0D" w:rsidRPr="00106FE9" w:rsidRDefault="001C0C0D" w:rsidP="001C0C0D">
            <w:pPr>
              <w:jc w:val="center"/>
              <w:rPr>
                <w:rFonts w:eastAsia="Times New Roman" w:cs="Arial"/>
                <w:sz w:val="18"/>
                <w:szCs w:val="18"/>
                <w:lang w:eastAsia="en-AU"/>
              </w:rPr>
            </w:pPr>
            <w:r w:rsidRPr="00106FE9">
              <w:rPr>
                <w:rFonts w:cs="Arial"/>
                <w:sz w:val="18"/>
                <w:szCs w:val="18"/>
              </w:rPr>
              <w:t>4</w:t>
            </w:r>
            <w:r w:rsidR="00CF1C57" w:rsidRPr="00106FE9">
              <w:rPr>
                <w:rFonts w:cs="Arial"/>
                <w:sz w:val="18"/>
                <w:szCs w:val="18"/>
              </w:rPr>
              <w:t>,</w:t>
            </w:r>
            <w:r w:rsidRPr="00106FE9">
              <w:rPr>
                <w:rFonts w:cs="Arial"/>
                <w:sz w:val="18"/>
                <w:szCs w:val="18"/>
              </w:rPr>
              <w:t>927</w:t>
            </w:r>
          </w:p>
        </w:tc>
        <w:tc>
          <w:tcPr>
            <w:tcW w:w="1134" w:type="dxa"/>
            <w:noWrap/>
            <w:hideMark/>
          </w:tcPr>
          <w:p w14:paraId="290CBA81" w14:textId="387CC193" w:rsidR="001C0C0D" w:rsidRPr="00106FE9" w:rsidRDefault="001C0C0D" w:rsidP="001C0C0D">
            <w:pPr>
              <w:jc w:val="center"/>
              <w:rPr>
                <w:rFonts w:eastAsia="Times New Roman" w:cs="Arial"/>
                <w:sz w:val="18"/>
                <w:szCs w:val="18"/>
                <w:lang w:eastAsia="en-AU"/>
              </w:rPr>
            </w:pPr>
            <w:r w:rsidRPr="00106FE9">
              <w:rPr>
                <w:rFonts w:cs="Arial"/>
                <w:sz w:val="18"/>
                <w:szCs w:val="18"/>
              </w:rPr>
              <w:t>5.0</w:t>
            </w:r>
          </w:p>
        </w:tc>
        <w:tc>
          <w:tcPr>
            <w:tcW w:w="1134" w:type="dxa"/>
            <w:noWrap/>
            <w:hideMark/>
          </w:tcPr>
          <w:p w14:paraId="1EC0DBD2" w14:textId="6118778E" w:rsidR="001C0C0D" w:rsidRPr="00106FE9" w:rsidRDefault="001C0C0D" w:rsidP="001C0C0D">
            <w:pPr>
              <w:jc w:val="center"/>
              <w:rPr>
                <w:rFonts w:eastAsia="Times New Roman" w:cs="Arial"/>
                <w:sz w:val="18"/>
                <w:szCs w:val="18"/>
                <w:lang w:eastAsia="en-AU"/>
              </w:rPr>
            </w:pPr>
            <w:r w:rsidRPr="00106FE9">
              <w:rPr>
                <w:rFonts w:cs="Arial"/>
                <w:sz w:val="18"/>
                <w:szCs w:val="18"/>
              </w:rPr>
              <w:t>205</w:t>
            </w:r>
          </w:p>
        </w:tc>
        <w:tc>
          <w:tcPr>
            <w:tcW w:w="1134" w:type="dxa"/>
            <w:noWrap/>
            <w:hideMark/>
          </w:tcPr>
          <w:p w14:paraId="67BDCD6B" w14:textId="2175D9DA" w:rsidR="001C0C0D" w:rsidRPr="00106FE9" w:rsidRDefault="001C0C0D" w:rsidP="001C0C0D">
            <w:pPr>
              <w:jc w:val="center"/>
              <w:rPr>
                <w:rFonts w:eastAsia="Times New Roman" w:cs="Arial"/>
                <w:sz w:val="18"/>
                <w:szCs w:val="18"/>
                <w:lang w:eastAsia="en-AU"/>
              </w:rPr>
            </w:pPr>
            <w:r w:rsidRPr="00106FE9">
              <w:rPr>
                <w:rFonts w:cs="Arial"/>
                <w:sz w:val="18"/>
                <w:szCs w:val="18"/>
              </w:rPr>
              <w:t>6.0</w:t>
            </w:r>
          </w:p>
        </w:tc>
      </w:tr>
      <w:tr w:rsidR="00106FE9" w:rsidRPr="00106FE9" w14:paraId="49FA636A" w14:textId="77777777" w:rsidTr="00106FE9">
        <w:trPr>
          <w:trHeight w:val="300"/>
        </w:trPr>
        <w:tc>
          <w:tcPr>
            <w:tcW w:w="2835" w:type="dxa"/>
            <w:noWrap/>
            <w:hideMark/>
          </w:tcPr>
          <w:p w14:paraId="6B910411" w14:textId="454B08AE" w:rsidR="001C0C0D" w:rsidRPr="00106FE9" w:rsidRDefault="001C0C0D" w:rsidP="001C0C0D">
            <w:pPr>
              <w:rPr>
                <w:rFonts w:eastAsia="Times New Roman" w:cs="Arial"/>
                <w:sz w:val="18"/>
                <w:szCs w:val="18"/>
                <w:lang w:eastAsia="en-AU"/>
              </w:rPr>
            </w:pPr>
            <w:r w:rsidRPr="00106FE9">
              <w:rPr>
                <w:rFonts w:eastAsia="Times New Roman" w:cs="Arial"/>
                <w:sz w:val="18"/>
                <w:szCs w:val="18"/>
                <w:lang w:eastAsia="en-AU"/>
              </w:rPr>
              <w:t>No disability</w:t>
            </w:r>
          </w:p>
        </w:tc>
        <w:tc>
          <w:tcPr>
            <w:tcW w:w="1134" w:type="dxa"/>
            <w:noWrap/>
            <w:hideMark/>
          </w:tcPr>
          <w:p w14:paraId="3555DF56" w14:textId="6B79F5C7" w:rsidR="001C0C0D" w:rsidRPr="00106FE9" w:rsidRDefault="001C0C0D" w:rsidP="001C0C0D">
            <w:pPr>
              <w:jc w:val="center"/>
              <w:rPr>
                <w:rFonts w:eastAsia="Times New Roman" w:cs="Arial"/>
                <w:sz w:val="18"/>
                <w:szCs w:val="18"/>
                <w:lang w:eastAsia="en-AU"/>
              </w:rPr>
            </w:pPr>
            <w:r w:rsidRPr="00106FE9">
              <w:rPr>
                <w:rFonts w:cs="Arial"/>
                <w:sz w:val="18"/>
                <w:szCs w:val="18"/>
              </w:rPr>
              <w:t>93</w:t>
            </w:r>
            <w:r w:rsidR="00CF1C57" w:rsidRPr="00106FE9">
              <w:rPr>
                <w:rFonts w:cs="Arial"/>
                <w:sz w:val="18"/>
                <w:szCs w:val="18"/>
              </w:rPr>
              <w:t>,</w:t>
            </w:r>
            <w:r w:rsidRPr="00106FE9">
              <w:rPr>
                <w:rFonts w:cs="Arial"/>
                <w:sz w:val="18"/>
                <w:szCs w:val="18"/>
              </w:rPr>
              <w:t>796</w:t>
            </w:r>
          </w:p>
        </w:tc>
        <w:tc>
          <w:tcPr>
            <w:tcW w:w="1134" w:type="dxa"/>
            <w:noWrap/>
            <w:hideMark/>
          </w:tcPr>
          <w:p w14:paraId="3A65B418" w14:textId="7D6A957C" w:rsidR="001C0C0D" w:rsidRPr="00106FE9" w:rsidRDefault="001C0C0D" w:rsidP="001C0C0D">
            <w:pPr>
              <w:jc w:val="center"/>
              <w:rPr>
                <w:rFonts w:eastAsia="Times New Roman" w:cs="Arial"/>
                <w:sz w:val="18"/>
                <w:szCs w:val="18"/>
                <w:lang w:eastAsia="en-AU"/>
              </w:rPr>
            </w:pPr>
            <w:r w:rsidRPr="00106FE9">
              <w:rPr>
                <w:rFonts w:cs="Arial"/>
                <w:sz w:val="18"/>
                <w:szCs w:val="18"/>
              </w:rPr>
              <w:t>94.8</w:t>
            </w:r>
          </w:p>
        </w:tc>
        <w:tc>
          <w:tcPr>
            <w:tcW w:w="1134" w:type="dxa"/>
            <w:noWrap/>
            <w:hideMark/>
          </w:tcPr>
          <w:p w14:paraId="1B30AFDC" w14:textId="4EEE0E76" w:rsidR="001C0C0D" w:rsidRPr="00106FE9" w:rsidRDefault="001C0C0D" w:rsidP="001C0C0D">
            <w:pPr>
              <w:jc w:val="center"/>
              <w:rPr>
                <w:rFonts w:eastAsia="Times New Roman" w:cs="Arial"/>
                <w:sz w:val="18"/>
                <w:szCs w:val="18"/>
                <w:lang w:eastAsia="en-AU"/>
              </w:rPr>
            </w:pPr>
            <w:r w:rsidRPr="00106FE9">
              <w:rPr>
                <w:rFonts w:cs="Arial"/>
                <w:sz w:val="18"/>
                <w:szCs w:val="18"/>
              </w:rPr>
              <w:t>3</w:t>
            </w:r>
            <w:r w:rsidR="00CF1C57" w:rsidRPr="00106FE9">
              <w:rPr>
                <w:rFonts w:cs="Arial"/>
                <w:sz w:val="18"/>
                <w:szCs w:val="18"/>
              </w:rPr>
              <w:t>,</w:t>
            </w:r>
            <w:r w:rsidRPr="00106FE9">
              <w:rPr>
                <w:rFonts w:cs="Arial"/>
                <w:sz w:val="18"/>
                <w:szCs w:val="18"/>
              </w:rPr>
              <w:t>219</w:t>
            </w:r>
          </w:p>
        </w:tc>
        <w:tc>
          <w:tcPr>
            <w:tcW w:w="1134" w:type="dxa"/>
            <w:noWrap/>
            <w:hideMark/>
          </w:tcPr>
          <w:p w14:paraId="35D74392" w14:textId="664F9A84" w:rsidR="001C0C0D" w:rsidRPr="00106FE9" w:rsidRDefault="001C0C0D" w:rsidP="001C0C0D">
            <w:pPr>
              <w:jc w:val="center"/>
              <w:rPr>
                <w:rFonts w:eastAsia="Times New Roman" w:cs="Arial"/>
                <w:sz w:val="18"/>
                <w:szCs w:val="18"/>
                <w:lang w:eastAsia="en-AU"/>
              </w:rPr>
            </w:pPr>
            <w:r w:rsidRPr="00106FE9">
              <w:rPr>
                <w:rFonts w:cs="Arial"/>
                <w:sz w:val="18"/>
                <w:szCs w:val="18"/>
              </w:rPr>
              <w:t>93.8</w:t>
            </w:r>
          </w:p>
        </w:tc>
      </w:tr>
    </w:tbl>
    <w:p w14:paraId="186EAC30" w14:textId="08350091" w:rsidR="0067590A" w:rsidRDefault="0067590A" w:rsidP="0067590A">
      <w:pPr>
        <w:pStyle w:val="FigChartNote"/>
      </w:pPr>
      <w:r>
        <w:t>Note: the analysis in this table is based on valid responses to the 2020 GOS and 2020 ESS by characteristic.</w:t>
      </w:r>
    </w:p>
    <w:p w14:paraId="2F5E1AD0" w14:textId="25D6AA1A" w:rsidR="001C0C0D" w:rsidRPr="001C0C0D" w:rsidRDefault="001C0C0D" w:rsidP="001C0C0D">
      <w:pPr>
        <w:pStyle w:val="Body"/>
      </w:pPr>
      <w:r w:rsidRPr="001C0C0D">
        <w:t>Supervisors of graduates working in Professional occupations are over</w:t>
      </w:r>
      <w:r w:rsidR="00084114">
        <w:t>-</w:t>
      </w:r>
      <w:r w:rsidRPr="001C0C0D">
        <w:t xml:space="preserve">represented by 4.1 percentage points in the ESS. </w:t>
      </w:r>
      <w:r w:rsidR="00BF5788">
        <w:t>S</w:t>
      </w:r>
      <w:r w:rsidRPr="001C0C0D">
        <w:t>upervisors of graduates working in Professional occupations reported higher overall satisfaction. All other things equal, this would lead to an upward bias in the reported overall satisfaction in the 2020 ESS.</w:t>
      </w:r>
    </w:p>
    <w:p w14:paraId="48377D3F" w14:textId="714FF950" w:rsidR="001C0C0D" w:rsidRPr="001C0C0D" w:rsidRDefault="001C0C0D" w:rsidP="001C0C0D">
      <w:pPr>
        <w:pStyle w:val="Body"/>
      </w:pPr>
      <w:r w:rsidRPr="001C0C0D">
        <w:t>Supervisors of graduates employed full-time are over</w:t>
      </w:r>
      <w:r w:rsidR="00084114">
        <w:t>-</w:t>
      </w:r>
      <w:r w:rsidRPr="001C0C0D">
        <w:t xml:space="preserve">represented in the ESS by 5.5 percentage points. </w:t>
      </w:r>
      <w:r w:rsidR="00BF5788">
        <w:t>There</w:t>
      </w:r>
      <w:r w:rsidRPr="001C0C0D">
        <w:t xml:space="preserve"> was little significant difference in reported overall satisfaction among supervisors of graduates who worked either full-time or part-time. Supervisors of graduates who have worked in their current job for between three months and one year are over-represented in the 2020 ESS by 8.7 percentage points. Satisfaction with this group was higher than for those who had been employed for under three months or those who had been employed for 1 </w:t>
      </w:r>
      <w:r w:rsidRPr="00BF5788">
        <w:t>year or more and so</w:t>
      </w:r>
      <w:r w:rsidRPr="001C0C0D">
        <w:t xml:space="preserve"> their over</w:t>
      </w:r>
      <w:r w:rsidR="00084114">
        <w:t>-</w:t>
      </w:r>
      <w:r w:rsidRPr="001C0C0D">
        <w:t xml:space="preserve">representation may lead to an upward bias in employer satisfaction. </w:t>
      </w:r>
    </w:p>
    <w:p w14:paraId="444B8C7D" w14:textId="2F7E20F0" w:rsidR="00995F25" w:rsidRDefault="001C0C0D" w:rsidP="001C0C0D">
      <w:pPr>
        <w:pStyle w:val="Body"/>
      </w:pPr>
      <w:r w:rsidRPr="001C0C0D">
        <w:t>In summary, over-representation of responses from employers of graduates in Education courses, graduates working in Professional occupations and graduates employed between 3 months and one year, is likely to lead to an upward bias in reported employer satisfaction. On the other hand, over-representation of the supervisors of postgraduate coursework and external graduates is likely to lead to a downward bias in reported employer satisfaction.</w:t>
      </w:r>
    </w:p>
    <w:p w14:paraId="1DD2BF28" w14:textId="77777777" w:rsidR="003C1B6D" w:rsidRDefault="003C1B6D">
      <w:pPr>
        <w:spacing w:after="200" w:line="276" w:lineRule="auto"/>
        <w:rPr>
          <w:rFonts w:ascii="Arial Bold" w:eastAsia="Times New Roman" w:hAnsi="Arial Bold" w:cs="Times New Roman"/>
          <w:b/>
          <w:bCs/>
          <w:color w:val="1F688D"/>
          <w:szCs w:val="18"/>
        </w:rPr>
      </w:pPr>
      <w:bookmarkStart w:id="153" w:name="_Ref533065744"/>
      <w:bookmarkStart w:id="154" w:name="_Ref534800017"/>
      <w:r>
        <w:br w:type="page"/>
      </w:r>
    </w:p>
    <w:p w14:paraId="0544FEE5" w14:textId="6CA555A0" w:rsidR="00330E5C" w:rsidRPr="00BC5F31" w:rsidRDefault="0050793F" w:rsidP="00330E5C">
      <w:pPr>
        <w:pStyle w:val="Caption"/>
        <w:rPr>
          <w:color w:val="auto"/>
        </w:rPr>
      </w:pPr>
      <w:bookmarkStart w:id="155" w:name="_Toc58929152"/>
      <w:r w:rsidRPr="00BC5F31">
        <w:rPr>
          <w:color w:val="auto"/>
        </w:rPr>
        <w:t xml:space="preserve">Table </w:t>
      </w:r>
      <w:r w:rsidR="00FB21A7" w:rsidRPr="00BC5F31">
        <w:rPr>
          <w:noProof/>
          <w:color w:val="auto"/>
        </w:rPr>
        <w:fldChar w:fldCharType="begin"/>
      </w:r>
      <w:r w:rsidR="00FB21A7" w:rsidRPr="00BC5F31">
        <w:rPr>
          <w:noProof/>
          <w:color w:val="auto"/>
        </w:rPr>
        <w:instrText xml:space="preserve"> SEQ Table \* ARABIC </w:instrText>
      </w:r>
      <w:r w:rsidR="00FB21A7" w:rsidRPr="00BC5F31">
        <w:rPr>
          <w:noProof/>
          <w:color w:val="auto"/>
        </w:rPr>
        <w:fldChar w:fldCharType="separate"/>
      </w:r>
      <w:r w:rsidR="004F7BB8" w:rsidRPr="00BC5F31">
        <w:rPr>
          <w:noProof/>
          <w:color w:val="auto"/>
        </w:rPr>
        <w:t>26</w:t>
      </w:r>
      <w:r w:rsidR="00FB21A7" w:rsidRPr="00BC5F31">
        <w:rPr>
          <w:noProof/>
          <w:color w:val="auto"/>
        </w:rPr>
        <w:fldChar w:fldCharType="end"/>
      </w:r>
      <w:bookmarkEnd w:id="153"/>
      <w:bookmarkEnd w:id="154"/>
      <w:r w:rsidRPr="00BC5F31">
        <w:rPr>
          <w:color w:val="auto"/>
        </w:rPr>
        <w:tab/>
        <w:t>Respondents by labour market characteristics</w:t>
      </w:r>
      <w:bookmarkEnd w:id="155"/>
    </w:p>
    <w:tbl>
      <w:tblPr>
        <w:tblStyle w:val="TableGrid"/>
        <w:tblW w:w="8221" w:type="dxa"/>
        <w:tblLayout w:type="fixed"/>
        <w:tblLook w:val="04A0" w:firstRow="1" w:lastRow="0" w:firstColumn="1" w:lastColumn="0" w:noHBand="0" w:noVBand="1"/>
      </w:tblPr>
      <w:tblGrid>
        <w:gridCol w:w="3685"/>
        <w:gridCol w:w="1134"/>
        <w:gridCol w:w="1134"/>
        <w:gridCol w:w="1134"/>
        <w:gridCol w:w="1134"/>
      </w:tblGrid>
      <w:tr w:rsidR="00BC5F31" w:rsidRPr="00BC5F31" w14:paraId="3CC8168D" w14:textId="77777777" w:rsidTr="00BC5F31">
        <w:trPr>
          <w:trHeight w:val="300"/>
        </w:trPr>
        <w:tc>
          <w:tcPr>
            <w:tcW w:w="3685" w:type="dxa"/>
            <w:noWrap/>
          </w:tcPr>
          <w:p w14:paraId="6CC59F7F" w14:textId="50B5B806" w:rsidR="00BC5F31" w:rsidRPr="00BC5F31" w:rsidRDefault="00BC5F31" w:rsidP="00BC5F31">
            <w:pPr>
              <w:rPr>
                <w:rFonts w:cs="Arial"/>
                <w:b/>
                <w:bCs/>
                <w:sz w:val="18"/>
                <w:szCs w:val="18"/>
              </w:rPr>
            </w:pPr>
            <w:r w:rsidRPr="00796DCD">
              <w:rPr>
                <w:rFonts w:eastAsia="Times New Roman" w:cs="Arial"/>
                <w:b/>
                <w:bCs/>
                <w:sz w:val="18"/>
                <w:szCs w:val="18"/>
                <w:lang w:eastAsia="en-AU"/>
              </w:rPr>
              <w:t>Employed graduates</w:t>
            </w:r>
            <w:r>
              <w:rPr>
                <w:rFonts w:eastAsia="Times New Roman" w:cs="Arial"/>
                <w:b/>
                <w:bCs/>
                <w:sz w:val="18"/>
                <w:szCs w:val="18"/>
                <w:lang w:eastAsia="en-AU"/>
              </w:rPr>
              <w:t xml:space="preserve"> n</w:t>
            </w:r>
          </w:p>
        </w:tc>
        <w:tc>
          <w:tcPr>
            <w:tcW w:w="1134" w:type="dxa"/>
            <w:noWrap/>
          </w:tcPr>
          <w:p w14:paraId="7484AF76" w14:textId="6661A282" w:rsidR="00BC5F31" w:rsidRPr="00BC5F31" w:rsidRDefault="00BC5F31" w:rsidP="00BC5F31">
            <w:pPr>
              <w:jc w:val="center"/>
              <w:rPr>
                <w:rFonts w:ascii="Calibri" w:eastAsia="Times New Roman" w:hAnsi="Calibri" w:cs="Calibri"/>
                <w:b/>
                <w:bCs/>
                <w:sz w:val="22"/>
                <w:lang w:eastAsia="en-AU"/>
              </w:rPr>
            </w:pPr>
            <w:r>
              <w:rPr>
                <w:rFonts w:eastAsia="Times New Roman" w:cs="Arial"/>
                <w:b/>
                <w:bCs/>
                <w:sz w:val="18"/>
                <w:szCs w:val="18"/>
                <w:lang w:eastAsia="en-AU"/>
              </w:rPr>
              <w:t>Employed graduates %</w:t>
            </w:r>
          </w:p>
        </w:tc>
        <w:tc>
          <w:tcPr>
            <w:tcW w:w="1134" w:type="dxa"/>
            <w:noWrap/>
          </w:tcPr>
          <w:p w14:paraId="214C4A77" w14:textId="4AA43762" w:rsidR="00BC5F31" w:rsidRPr="00BC5F31" w:rsidRDefault="00BC5F31" w:rsidP="00BC5F31">
            <w:pPr>
              <w:jc w:val="center"/>
              <w:rPr>
                <w:rFonts w:ascii="Calibri" w:eastAsia="Times New Roman" w:hAnsi="Calibri" w:cs="Calibri"/>
                <w:b/>
                <w:bCs/>
                <w:sz w:val="22"/>
                <w:lang w:eastAsia="en-AU"/>
              </w:rPr>
            </w:pPr>
            <w:r w:rsidRPr="00796DCD">
              <w:rPr>
                <w:rFonts w:eastAsia="Times New Roman" w:cs="Arial"/>
                <w:b/>
                <w:bCs/>
                <w:sz w:val="18"/>
                <w:szCs w:val="18"/>
                <w:lang w:eastAsia="en-AU"/>
              </w:rPr>
              <w:t>Supervisors</w:t>
            </w:r>
            <w:r>
              <w:rPr>
                <w:rFonts w:eastAsia="Times New Roman" w:cs="Arial"/>
                <w:b/>
                <w:bCs/>
                <w:sz w:val="18"/>
                <w:szCs w:val="18"/>
                <w:lang w:eastAsia="en-AU"/>
              </w:rPr>
              <w:t xml:space="preserve"> n</w:t>
            </w:r>
          </w:p>
        </w:tc>
        <w:tc>
          <w:tcPr>
            <w:tcW w:w="1134" w:type="dxa"/>
            <w:noWrap/>
          </w:tcPr>
          <w:p w14:paraId="06D16FCE" w14:textId="18ED827F" w:rsidR="00BC5F31" w:rsidRPr="00BC5F31" w:rsidRDefault="00BC5F31" w:rsidP="00BC5F31">
            <w:pPr>
              <w:jc w:val="center"/>
              <w:rPr>
                <w:rFonts w:ascii="Calibri" w:eastAsia="Times New Roman" w:hAnsi="Calibri" w:cs="Calibri"/>
                <w:b/>
                <w:bCs/>
                <w:sz w:val="22"/>
                <w:lang w:eastAsia="en-AU"/>
              </w:rPr>
            </w:pPr>
            <w:r>
              <w:rPr>
                <w:rFonts w:eastAsia="Times New Roman" w:cs="Arial"/>
                <w:b/>
                <w:bCs/>
                <w:sz w:val="18"/>
                <w:szCs w:val="18"/>
                <w:lang w:eastAsia="en-AU"/>
              </w:rPr>
              <w:t>Supervisors %</w:t>
            </w:r>
          </w:p>
        </w:tc>
        <w:tc>
          <w:tcPr>
            <w:tcW w:w="1134" w:type="dxa"/>
            <w:noWrap/>
          </w:tcPr>
          <w:p w14:paraId="2BBAEAA2" w14:textId="6AB3F815" w:rsidR="00BC5F31" w:rsidRPr="00BC5F31" w:rsidRDefault="00BC5F31" w:rsidP="00BC5F31">
            <w:pPr>
              <w:jc w:val="center"/>
              <w:rPr>
                <w:rFonts w:ascii="Calibri" w:eastAsia="Times New Roman" w:hAnsi="Calibri" w:cs="Calibri"/>
                <w:b/>
                <w:bCs/>
                <w:sz w:val="22"/>
                <w:lang w:eastAsia="en-AU"/>
              </w:rPr>
            </w:pPr>
            <w:r w:rsidRPr="00796DCD">
              <w:rPr>
                <w:rFonts w:eastAsia="Times New Roman" w:cs="Arial"/>
                <w:b/>
                <w:bCs/>
                <w:sz w:val="18"/>
                <w:szCs w:val="18"/>
                <w:lang w:eastAsia="en-AU"/>
              </w:rPr>
              <w:t>Employed graduates</w:t>
            </w:r>
            <w:r>
              <w:rPr>
                <w:rFonts w:eastAsia="Times New Roman" w:cs="Arial"/>
                <w:b/>
                <w:bCs/>
                <w:sz w:val="18"/>
                <w:szCs w:val="18"/>
                <w:lang w:eastAsia="en-AU"/>
              </w:rPr>
              <w:t xml:space="preserve"> n</w:t>
            </w:r>
          </w:p>
        </w:tc>
      </w:tr>
      <w:bookmarkEnd w:id="140"/>
      <w:tr w:rsidR="00BC5F31" w:rsidRPr="00BC5F31" w14:paraId="0B732A06" w14:textId="77777777" w:rsidTr="00BC5F31">
        <w:trPr>
          <w:trHeight w:val="300"/>
        </w:trPr>
        <w:tc>
          <w:tcPr>
            <w:tcW w:w="3685" w:type="dxa"/>
            <w:noWrap/>
            <w:hideMark/>
          </w:tcPr>
          <w:p w14:paraId="7652C23C" w14:textId="5EB5DD3B" w:rsidR="0067590A" w:rsidRPr="00BC5F31" w:rsidRDefault="0067590A" w:rsidP="00273560">
            <w:pPr>
              <w:rPr>
                <w:rFonts w:eastAsia="Times New Roman" w:cs="Arial"/>
                <w:b/>
                <w:bCs/>
                <w:sz w:val="18"/>
                <w:szCs w:val="18"/>
                <w:lang w:eastAsia="en-AU"/>
              </w:rPr>
            </w:pPr>
            <w:r w:rsidRPr="00BC5F31">
              <w:rPr>
                <w:rFonts w:cs="Arial"/>
                <w:b/>
                <w:bCs/>
                <w:sz w:val="18"/>
                <w:szCs w:val="18"/>
              </w:rPr>
              <w:t>Occupation</w:t>
            </w:r>
          </w:p>
        </w:tc>
        <w:tc>
          <w:tcPr>
            <w:tcW w:w="1134" w:type="dxa"/>
            <w:noWrap/>
            <w:hideMark/>
          </w:tcPr>
          <w:p w14:paraId="5FF2797F" w14:textId="213ED359" w:rsidR="0067590A" w:rsidRPr="00BC5F31" w:rsidRDefault="0067590A" w:rsidP="0067590A">
            <w:pPr>
              <w:jc w:val="center"/>
              <w:rPr>
                <w:rFonts w:ascii="Calibri" w:eastAsia="Times New Roman" w:hAnsi="Calibri" w:cs="Calibri"/>
                <w:b/>
                <w:bCs/>
                <w:sz w:val="22"/>
                <w:lang w:eastAsia="en-AU"/>
              </w:rPr>
            </w:pPr>
          </w:p>
        </w:tc>
        <w:tc>
          <w:tcPr>
            <w:tcW w:w="1134" w:type="dxa"/>
            <w:noWrap/>
            <w:hideMark/>
          </w:tcPr>
          <w:p w14:paraId="742BE728" w14:textId="023ECA96" w:rsidR="0067590A" w:rsidRPr="00BC5F31" w:rsidRDefault="0067590A" w:rsidP="0067590A">
            <w:pPr>
              <w:jc w:val="center"/>
              <w:rPr>
                <w:rFonts w:ascii="Calibri" w:eastAsia="Times New Roman" w:hAnsi="Calibri" w:cs="Calibri"/>
                <w:b/>
                <w:bCs/>
                <w:sz w:val="22"/>
                <w:lang w:eastAsia="en-AU"/>
              </w:rPr>
            </w:pPr>
          </w:p>
        </w:tc>
        <w:tc>
          <w:tcPr>
            <w:tcW w:w="1134" w:type="dxa"/>
            <w:noWrap/>
            <w:hideMark/>
          </w:tcPr>
          <w:p w14:paraId="534FEA8F" w14:textId="3DEE9A62" w:rsidR="0067590A" w:rsidRPr="00BC5F31" w:rsidRDefault="0067590A" w:rsidP="0067590A">
            <w:pPr>
              <w:jc w:val="center"/>
              <w:rPr>
                <w:rFonts w:ascii="Calibri" w:eastAsia="Times New Roman" w:hAnsi="Calibri" w:cs="Calibri"/>
                <w:b/>
                <w:bCs/>
                <w:sz w:val="22"/>
                <w:lang w:eastAsia="en-AU"/>
              </w:rPr>
            </w:pPr>
          </w:p>
        </w:tc>
        <w:tc>
          <w:tcPr>
            <w:tcW w:w="1134" w:type="dxa"/>
            <w:noWrap/>
            <w:hideMark/>
          </w:tcPr>
          <w:p w14:paraId="3BE641B2" w14:textId="05A57CCC" w:rsidR="0067590A" w:rsidRPr="00BC5F31" w:rsidRDefault="0067590A" w:rsidP="0067590A">
            <w:pPr>
              <w:jc w:val="center"/>
              <w:rPr>
                <w:rFonts w:ascii="Calibri" w:eastAsia="Times New Roman" w:hAnsi="Calibri" w:cs="Calibri"/>
                <w:b/>
                <w:bCs/>
                <w:sz w:val="22"/>
                <w:lang w:eastAsia="en-AU"/>
              </w:rPr>
            </w:pPr>
          </w:p>
        </w:tc>
      </w:tr>
      <w:tr w:rsidR="00BC5F31" w:rsidRPr="00BC5F31" w14:paraId="71CBCA85" w14:textId="77777777" w:rsidTr="00BC5F31">
        <w:trPr>
          <w:trHeight w:val="300"/>
        </w:trPr>
        <w:tc>
          <w:tcPr>
            <w:tcW w:w="3685" w:type="dxa"/>
          </w:tcPr>
          <w:p w14:paraId="46EB7C59" w14:textId="01F51B05" w:rsidR="00BF5788" w:rsidRPr="00BC5F31" w:rsidRDefault="00BF5788" w:rsidP="00BF5788">
            <w:pPr>
              <w:rPr>
                <w:rFonts w:cs="Arial"/>
                <w:sz w:val="18"/>
                <w:szCs w:val="18"/>
              </w:rPr>
            </w:pPr>
            <w:r w:rsidRPr="00BC5F31">
              <w:rPr>
                <w:rFonts w:cs="Arial"/>
                <w:sz w:val="18"/>
                <w:szCs w:val="18"/>
              </w:rPr>
              <w:t>Managers</w:t>
            </w:r>
          </w:p>
        </w:tc>
        <w:tc>
          <w:tcPr>
            <w:tcW w:w="1134" w:type="dxa"/>
            <w:noWrap/>
          </w:tcPr>
          <w:p w14:paraId="530E4CA8" w14:textId="2BD8F2F5" w:rsidR="00BF5788" w:rsidRPr="00BC5F31" w:rsidRDefault="00BF5788" w:rsidP="0067590A">
            <w:pPr>
              <w:jc w:val="center"/>
              <w:rPr>
                <w:rFonts w:cs="Arial"/>
                <w:sz w:val="18"/>
                <w:szCs w:val="18"/>
              </w:rPr>
            </w:pPr>
            <w:r w:rsidRPr="00BC5F31">
              <w:rPr>
                <w:rFonts w:cs="Arial"/>
                <w:sz w:val="18"/>
                <w:szCs w:val="18"/>
              </w:rPr>
              <w:t>7</w:t>
            </w:r>
            <w:r w:rsidR="00CF1C57" w:rsidRPr="00BC5F31">
              <w:rPr>
                <w:rFonts w:cs="Arial"/>
                <w:sz w:val="18"/>
                <w:szCs w:val="18"/>
              </w:rPr>
              <w:t>,</w:t>
            </w:r>
            <w:r w:rsidRPr="00BC5F31">
              <w:rPr>
                <w:rFonts w:cs="Arial"/>
                <w:sz w:val="18"/>
                <w:szCs w:val="18"/>
              </w:rPr>
              <w:t>053</w:t>
            </w:r>
          </w:p>
        </w:tc>
        <w:tc>
          <w:tcPr>
            <w:tcW w:w="1134" w:type="dxa"/>
            <w:noWrap/>
          </w:tcPr>
          <w:p w14:paraId="669F9934" w14:textId="27A95E11" w:rsidR="00BF5788" w:rsidRPr="00BC5F31" w:rsidRDefault="00BF5788" w:rsidP="0067590A">
            <w:pPr>
              <w:jc w:val="center"/>
              <w:rPr>
                <w:rFonts w:cs="Arial"/>
                <w:sz w:val="18"/>
                <w:szCs w:val="18"/>
              </w:rPr>
            </w:pPr>
            <w:r w:rsidRPr="00BC5F31">
              <w:rPr>
                <w:rFonts w:cs="Arial"/>
                <w:sz w:val="18"/>
                <w:szCs w:val="18"/>
              </w:rPr>
              <w:t>7.4</w:t>
            </w:r>
          </w:p>
        </w:tc>
        <w:tc>
          <w:tcPr>
            <w:tcW w:w="1134" w:type="dxa"/>
            <w:noWrap/>
          </w:tcPr>
          <w:p w14:paraId="124FB512" w14:textId="4660B002" w:rsidR="00BF5788" w:rsidRPr="00BC5F31" w:rsidRDefault="00BF5788" w:rsidP="0067590A">
            <w:pPr>
              <w:jc w:val="center"/>
              <w:rPr>
                <w:rFonts w:cs="Arial"/>
                <w:sz w:val="18"/>
                <w:szCs w:val="18"/>
              </w:rPr>
            </w:pPr>
            <w:r w:rsidRPr="00BC5F31">
              <w:rPr>
                <w:sz w:val="18"/>
                <w:szCs w:val="18"/>
              </w:rPr>
              <w:t>282</w:t>
            </w:r>
          </w:p>
        </w:tc>
        <w:tc>
          <w:tcPr>
            <w:tcW w:w="1134" w:type="dxa"/>
            <w:noWrap/>
          </w:tcPr>
          <w:p w14:paraId="16E237CD" w14:textId="1C6DCDAB" w:rsidR="00BF5788" w:rsidRPr="00BC5F31" w:rsidRDefault="00BF5788" w:rsidP="0067590A">
            <w:pPr>
              <w:jc w:val="center"/>
              <w:rPr>
                <w:rFonts w:cs="Arial"/>
                <w:sz w:val="18"/>
                <w:szCs w:val="18"/>
              </w:rPr>
            </w:pPr>
            <w:r w:rsidRPr="00BC5F31">
              <w:rPr>
                <w:rFonts w:cs="Arial"/>
                <w:sz w:val="18"/>
                <w:szCs w:val="18"/>
              </w:rPr>
              <w:t>8.3</w:t>
            </w:r>
          </w:p>
        </w:tc>
      </w:tr>
      <w:tr w:rsidR="00BC5F31" w:rsidRPr="00BC5F31" w14:paraId="072CB623" w14:textId="77777777" w:rsidTr="00BC5F31">
        <w:trPr>
          <w:trHeight w:val="300"/>
        </w:trPr>
        <w:tc>
          <w:tcPr>
            <w:tcW w:w="3685" w:type="dxa"/>
          </w:tcPr>
          <w:p w14:paraId="32254C2D" w14:textId="6F929A74" w:rsidR="00BF5788" w:rsidRPr="00BC5F31" w:rsidRDefault="00BF5788" w:rsidP="00BF5788">
            <w:pPr>
              <w:rPr>
                <w:rFonts w:cs="Arial"/>
                <w:sz w:val="18"/>
                <w:szCs w:val="18"/>
              </w:rPr>
            </w:pPr>
            <w:r w:rsidRPr="00BC5F31">
              <w:rPr>
                <w:rFonts w:cs="Arial"/>
                <w:sz w:val="18"/>
                <w:szCs w:val="18"/>
              </w:rPr>
              <w:t>Professionals</w:t>
            </w:r>
          </w:p>
        </w:tc>
        <w:tc>
          <w:tcPr>
            <w:tcW w:w="1134" w:type="dxa"/>
            <w:noWrap/>
          </w:tcPr>
          <w:p w14:paraId="5BE81790" w14:textId="3CED6F28" w:rsidR="00BF5788" w:rsidRPr="00BC5F31" w:rsidRDefault="00BF5788" w:rsidP="0067590A">
            <w:pPr>
              <w:jc w:val="center"/>
              <w:rPr>
                <w:rFonts w:eastAsia="Times New Roman" w:cs="Arial"/>
                <w:sz w:val="18"/>
                <w:szCs w:val="18"/>
                <w:lang w:eastAsia="en-AU"/>
              </w:rPr>
            </w:pPr>
            <w:r w:rsidRPr="00BC5F31">
              <w:rPr>
                <w:rFonts w:cs="Arial"/>
                <w:sz w:val="18"/>
                <w:szCs w:val="18"/>
              </w:rPr>
              <w:t>54</w:t>
            </w:r>
            <w:r w:rsidR="00CF1C57" w:rsidRPr="00BC5F31">
              <w:rPr>
                <w:rFonts w:cs="Arial"/>
                <w:sz w:val="18"/>
                <w:szCs w:val="18"/>
              </w:rPr>
              <w:t>,</w:t>
            </w:r>
            <w:r w:rsidRPr="00BC5F31">
              <w:rPr>
                <w:rFonts w:cs="Arial"/>
                <w:sz w:val="18"/>
                <w:szCs w:val="18"/>
              </w:rPr>
              <w:t>325</w:t>
            </w:r>
          </w:p>
        </w:tc>
        <w:tc>
          <w:tcPr>
            <w:tcW w:w="1134" w:type="dxa"/>
            <w:noWrap/>
          </w:tcPr>
          <w:p w14:paraId="71DCD882" w14:textId="34848876" w:rsidR="00BF5788" w:rsidRPr="00BC5F31" w:rsidRDefault="00BF5788" w:rsidP="0067590A">
            <w:pPr>
              <w:jc w:val="center"/>
              <w:rPr>
                <w:rFonts w:eastAsia="Times New Roman" w:cs="Arial"/>
                <w:sz w:val="18"/>
                <w:szCs w:val="18"/>
                <w:lang w:eastAsia="en-AU"/>
              </w:rPr>
            </w:pPr>
            <w:r w:rsidRPr="00BC5F31">
              <w:rPr>
                <w:rFonts w:cs="Arial"/>
                <w:sz w:val="18"/>
                <w:szCs w:val="18"/>
              </w:rPr>
              <w:t>56.9</w:t>
            </w:r>
          </w:p>
        </w:tc>
        <w:tc>
          <w:tcPr>
            <w:tcW w:w="1134" w:type="dxa"/>
            <w:noWrap/>
          </w:tcPr>
          <w:p w14:paraId="622C1327" w14:textId="3F11149F" w:rsidR="00BF5788" w:rsidRPr="00BC5F31" w:rsidRDefault="00BF5788" w:rsidP="0067590A">
            <w:pPr>
              <w:jc w:val="center"/>
              <w:rPr>
                <w:rFonts w:eastAsia="Times New Roman" w:cs="Arial"/>
                <w:sz w:val="18"/>
                <w:szCs w:val="18"/>
                <w:lang w:eastAsia="en-AU"/>
              </w:rPr>
            </w:pPr>
            <w:r w:rsidRPr="00BC5F31">
              <w:rPr>
                <w:sz w:val="18"/>
                <w:szCs w:val="18"/>
              </w:rPr>
              <w:t>2</w:t>
            </w:r>
            <w:r w:rsidR="00CF1C57" w:rsidRPr="00BC5F31">
              <w:rPr>
                <w:sz w:val="18"/>
                <w:szCs w:val="18"/>
              </w:rPr>
              <w:t>,</w:t>
            </w:r>
            <w:r w:rsidRPr="00BC5F31">
              <w:rPr>
                <w:sz w:val="18"/>
                <w:szCs w:val="18"/>
              </w:rPr>
              <w:t>069</w:t>
            </w:r>
          </w:p>
        </w:tc>
        <w:tc>
          <w:tcPr>
            <w:tcW w:w="1134" w:type="dxa"/>
            <w:noWrap/>
          </w:tcPr>
          <w:p w14:paraId="4FE7BACD" w14:textId="72E672D0" w:rsidR="00BF5788" w:rsidRPr="00BC5F31" w:rsidRDefault="00BF5788" w:rsidP="0067590A">
            <w:pPr>
              <w:jc w:val="center"/>
              <w:rPr>
                <w:rFonts w:eastAsia="Times New Roman" w:cs="Arial"/>
                <w:sz w:val="18"/>
                <w:szCs w:val="18"/>
                <w:lang w:eastAsia="en-AU"/>
              </w:rPr>
            </w:pPr>
            <w:r w:rsidRPr="00BC5F31">
              <w:rPr>
                <w:rFonts w:cs="Arial"/>
                <w:sz w:val="18"/>
                <w:szCs w:val="18"/>
              </w:rPr>
              <w:t>61.0</w:t>
            </w:r>
          </w:p>
        </w:tc>
      </w:tr>
      <w:tr w:rsidR="00BC5F31" w:rsidRPr="00BC5F31" w14:paraId="4F89803E" w14:textId="77777777" w:rsidTr="00BC5F31">
        <w:trPr>
          <w:trHeight w:val="300"/>
        </w:trPr>
        <w:tc>
          <w:tcPr>
            <w:tcW w:w="3685" w:type="dxa"/>
          </w:tcPr>
          <w:p w14:paraId="59541416" w14:textId="6673EE22" w:rsidR="00BF5788" w:rsidRPr="00BC5F31" w:rsidRDefault="00BF5788" w:rsidP="00BF5788">
            <w:pPr>
              <w:rPr>
                <w:rFonts w:cs="Arial"/>
                <w:sz w:val="18"/>
                <w:szCs w:val="18"/>
              </w:rPr>
            </w:pPr>
            <w:r w:rsidRPr="00BC5F31">
              <w:rPr>
                <w:rFonts w:cs="Arial"/>
                <w:sz w:val="18"/>
                <w:szCs w:val="18"/>
              </w:rPr>
              <w:t>Technicians and trades workers</w:t>
            </w:r>
          </w:p>
        </w:tc>
        <w:tc>
          <w:tcPr>
            <w:tcW w:w="1134" w:type="dxa"/>
            <w:noWrap/>
          </w:tcPr>
          <w:p w14:paraId="099372C0" w14:textId="7BCE1650" w:rsidR="00BF5788" w:rsidRPr="00BC5F31" w:rsidRDefault="00BF5788" w:rsidP="0067590A">
            <w:pPr>
              <w:jc w:val="center"/>
              <w:rPr>
                <w:rFonts w:eastAsia="Times New Roman" w:cs="Arial"/>
                <w:sz w:val="18"/>
                <w:szCs w:val="18"/>
                <w:lang w:eastAsia="en-AU"/>
              </w:rPr>
            </w:pPr>
            <w:r w:rsidRPr="00BC5F31">
              <w:rPr>
                <w:rFonts w:cs="Arial"/>
                <w:sz w:val="18"/>
                <w:szCs w:val="18"/>
              </w:rPr>
              <w:t>3</w:t>
            </w:r>
            <w:r w:rsidR="00CF1C57" w:rsidRPr="00BC5F31">
              <w:rPr>
                <w:rFonts w:cs="Arial"/>
                <w:sz w:val="18"/>
                <w:szCs w:val="18"/>
              </w:rPr>
              <w:t>,</w:t>
            </w:r>
            <w:r w:rsidRPr="00BC5F31">
              <w:rPr>
                <w:rFonts w:cs="Arial"/>
                <w:sz w:val="18"/>
                <w:szCs w:val="18"/>
              </w:rPr>
              <w:t>248</w:t>
            </w:r>
          </w:p>
        </w:tc>
        <w:tc>
          <w:tcPr>
            <w:tcW w:w="1134" w:type="dxa"/>
            <w:noWrap/>
          </w:tcPr>
          <w:p w14:paraId="78A5F2A8" w14:textId="6B2E93F5" w:rsidR="00BF5788" w:rsidRPr="00BC5F31" w:rsidRDefault="00BF5788" w:rsidP="0067590A">
            <w:pPr>
              <w:jc w:val="center"/>
              <w:rPr>
                <w:rFonts w:eastAsia="Times New Roman" w:cs="Arial"/>
                <w:sz w:val="18"/>
                <w:szCs w:val="18"/>
                <w:lang w:eastAsia="en-AU"/>
              </w:rPr>
            </w:pPr>
            <w:r w:rsidRPr="00BC5F31">
              <w:rPr>
                <w:rFonts w:cs="Arial"/>
                <w:sz w:val="18"/>
                <w:szCs w:val="18"/>
              </w:rPr>
              <w:t>3.4</w:t>
            </w:r>
          </w:p>
        </w:tc>
        <w:tc>
          <w:tcPr>
            <w:tcW w:w="1134" w:type="dxa"/>
            <w:noWrap/>
          </w:tcPr>
          <w:p w14:paraId="6FC4FCE3" w14:textId="5588C8AC" w:rsidR="00BF5788" w:rsidRPr="00BC5F31" w:rsidRDefault="00BF5788" w:rsidP="0067590A">
            <w:pPr>
              <w:jc w:val="center"/>
              <w:rPr>
                <w:rFonts w:eastAsia="Times New Roman" w:cs="Arial"/>
                <w:sz w:val="18"/>
                <w:szCs w:val="18"/>
                <w:lang w:eastAsia="en-AU"/>
              </w:rPr>
            </w:pPr>
            <w:r w:rsidRPr="00BC5F31">
              <w:rPr>
                <w:sz w:val="18"/>
                <w:szCs w:val="18"/>
              </w:rPr>
              <w:t>148</w:t>
            </w:r>
          </w:p>
        </w:tc>
        <w:tc>
          <w:tcPr>
            <w:tcW w:w="1134" w:type="dxa"/>
            <w:noWrap/>
          </w:tcPr>
          <w:p w14:paraId="73268580" w14:textId="59D18F10" w:rsidR="00BF5788" w:rsidRPr="00BC5F31" w:rsidRDefault="00BF5788" w:rsidP="0067590A">
            <w:pPr>
              <w:jc w:val="center"/>
              <w:rPr>
                <w:rFonts w:eastAsia="Times New Roman" w:cs="Arial"/>
                <w:sz w:val="18"/>
                <w:szCs w:val="18"/>
                <w:lang w:eastAsia="en-AU"/>
              </w:rPr>
            </w:pPr>
            <w:r w:rsidRPr="00BC5F31">
              <w:rPr>
                <w:rFonts w:cs="Arial"/>
                <w:sz w:val="18"/>
                <w:szCs w:val="18"/>
              </w:rPr>
              <w:t>4.4</w:t>
            </w:r>
          </w:p>
        </w:tc>
      </w:tr>
      <w:tr w:rsidR="00BC5F31" w:rsidRPr="00BC5F31" w14:paraId="67D2B2C0" w14:textId="77777777" w:rsidTr="00BC5F31">
        <w:trPr>
          <w:trHeight w:val="300"/>
        </w:trPr>
        <w:tc>
          <w:tcPr>
            <w:tcW w:w="3685" w:type="dxa"/>
          </w:tcPr>
          <w:p w14:paraId="6909AC61" w14:textId="38A8B63D" w:rsidR="00BF5788" w:rsidRPr="00BC5F31" w:rsidRDefault="00BF5788" w:rsidP="00BF5788">
            <w:pPr>
              <w:rPr>
                <w:rFonts w:cs="Arial"/>
                <w:sz w:val="18"/>
                <w:szCs w:val="18"/>
              </w:rPr>
            </w:pPr>
            <w:r w:rsidRPr="00BC5F31">
              <w:rPr>
                <w:rFonts w:cs="Arial"/>
                <w:sz w:val="18"/>
                <w:szCs w:val="18"/>
              </w:rPr>
              <w:t>Community and personal service workers</w:t>
            </w:r>
          </w:p>
        </w:tc>
        <w:tc>
          <w:tcPr>
            <w:tcW w:w="1134" w:type="dxa"/>
            <w:noWrap/>
          </w:tcPr>
          <w:p w14:paraId="3326E79F" w14:textId="2C3AF187" w:rsidR="00BF5788" w:rsidRPr="00BC5F31" w:rsidRDefault="00BF5788" w:rsidP="0067590A">
            <w:pPr>
              <w:jc w:val="center"/>
              <w:rPr>
                <w:rFonts w:eastAsia="Times New Roman" w:cs="Arial"/>
                <w:sz w:val="18"/>
                <w:szCs w:val="18"/>
                <w:lang w:eastAsia="en-AU"/>
              </w:rPr>
            </w:pPr>
            <w:r w:rsidRPr="00BC5F31">
              <w:rPr>
                <w:rFonts w:cs="Arial"/>
                <w:sz w:val="18"/>
                <w:szCs w:val="18"/>
              </w:rPr>
              <w:t>10</w:t>
            </w:r>
            <w:r w:rsidR="00CF1C57" w:rsidRPr="00BC5F31">
              <w:rPr>
                <w:rFonts w:cs="Arial"/>
                <w:sz w:val="18"/>
                <w:szCs w:val="18"/>
              </w:rPr>
              <w:t>,</w:t>
            </w:r>
            <w:r w:rsidRPr="00BC5F31">
              <w:rPr>
                <w:rFonts w:cs="Arial"/>
                <w:sz w:val="18"/>
                <w:szCs w:val="18"/>
              </w:rPr>
              <w:t>080</w:t>
            </w:r>
          </w:p>
        </w:tc>
        <w:tc>
          <w:tcPr>
            <w:tcW w:w="1134" w:type="dxa"/>
            <w:noWrap/>
          </w:tcPr>
          <w:p w14:paraId="76908531" w14:textId="0F601EE2" w:rsidR="00BF5788" w:rsidRPr="00BC5F31" w:rsidRDefault="00BF5788" w:rsidP="0067590A">
            <w:pPr>
              <w:jc w:val="center"/>
              <w:rPr>
                <w:rFonts w:eastAsia="Times New Roman" w:cs="Arial"/>
                <w:sz w:val="18"/>
                <w:szCs w:val="18"/>
                <w:lang w:eastAsia="en-AU"/>
              </w:rPr>
            </w:pPr>
            <w:r w:rsidRPr="00BC5F31">
              <w:rPr>
                <w:rFonts w:cs="Arial"/>
                <w:sz w:val="18"/>
                <w:szCs w:val="18"/>
              </w:rPr>
              <w:t>10.6</w:t>
            </w:r>
          </w:p>
        </w:tc>
        <w:tc>
          <w:tcPr>
            <w:tcW w:w="1134" w:type="dxa"/>
            <w:noWrap/>
          </w:tcPr>
          <w:p w14:paraId="79AEEE2E" w14:textId="0FAF2CAC" w:rsidR="00BF5788" w:rsidRPr="00BC5F31" w:rsidRDefault="00BF5788" w:rsidP="0067590A">
            <w:pPr>
              <w:jc w:val="center"/>
              <w:rPr>
                <w:rFonts w:eastAsia="Times New Roman" w:cs="Arial"/>
                <w:sz w:val="18"/>
                <w:szCs w:val="18"/>
                <w:lang w:eastAsia="en-AU"/>
              </w:rPr>
            </w:pPr>
            <w:r w:rsidRPr="00BC5F31">
              <w:rPr>
                <w:sz w:val="18"/>
                <w:szCs w:val="18"/>
              </w:rPr>
              <w:t>304</w:t>
            </w:r>
          </w:p>
        </w:tc>
        <w:tc>
          <w:tcPr>
            <w:tcW w:w="1134" w:type="dxa"/>
            <w:noWrap/>
          </w:tcPr>
          <w:p w14:paraId="46F441F6" w14:textId="470533EE" w:rsidR="00BF5788" w:rsidRPr="00BC5F31" w:rsidRDefault="00BF5788" w:rsidP="0067590A">
            <w:pPr>
              <w:jc w:val="center"/>
              <w:rPr>
                <w:rFonts w:eastAsia="Times New Roman" w:cs="Arial"/>
                <w:sz w:val="18"/>
                <w:szCs w:val="18"/>
                <w:lang w:eastAsia="en-AU"/>
              </w:rPr>
            </w:pPr>
            <w:r w:rsidRPr="00BC5F31">
              <w:rPr>
                <w:rFonts w:cs="Arial"/>
                <w:sz w:val="18"/>
                <w:szCs w:val="18"/>
              </w:rPr>
              <w:t>9.</w:t>
            </w:r>
            <w:r w:rsidR="00F314A0" w:rsidRPr="00BC5F31">
              <w:rPr>
                <w:rFonts w:cs="Arial"/>
                <w:sz w:val="18"/>
                <w:szCs w:val="18"/>
              </w:rPr>
              <w:t>0</w:t>
            </w:r>
          </w:p>
        </w:tc>
      </w:tr>
      <w:tr w:rsidR="00BC5F31" w:rsidRPr="00BC5F31" w14:paraId="740584B7" w14:textId="77777777" w:rsidTr="00BC5F31">
        <w:trPr>
          <w:trHeight w:val="300"/>
        </w:trPr>
        <w:tc>
          <w:tcPr>
            <w:tcW w:w="3685" w:type="dxa"/>
          </w:tcPr>
          <w:p w14:paraId="1920526F" w14:textId="13FB59F8" w:rsidR="00BF5788" w:rsidRPr="00BC5F31" w:rsidRDefault="00BF5788" w:rsidP="00BF5788">
            <w:pPr>
              <w:rPr>
                <w:rFonts w:cs="Arial"/>
                <w:sz w:val="18"/>
                <w:szCs w:val="18"/>
              </w:rPr>
            </w:pPr>
            <w:r w:rsidRPr="00BC5F31">
              <w:rPr>
                <w:rFonts w:cs="Arial"/>
                <w:sz w:val="18"/>
                <w:szCs w:val="18"/>
              </w:rPr>
              <w:t>Clerical and administrative workers</w:t>
            </w:r>
          </w:p>
        </w:tc>
        <w:tc>
          <w:tcPr>
            <w:tcW w:w="1134" w:type="dxa"/>
            <w:noWrap/>
          </w:tcPr>
          <w:p w14:paraId="08072845" w14:textId="6C508243" w:rsidR="00BF5788" w:rsidRPr="00BC5F31" w:rsidRDefault="00BF5788" w:rsidP="0067590A">
            <w:pPr>
              <w:jc w:val="center"/>
              <w:rPr>
                <w:rFonts w:eastAsia="Times New Roman" w:cs="Arial"/>
                <w:sz w:val="18"/>
                <w:szCs w:val="18"/>
                <w:lang w:eastAsia="en-AU"/>
              </w:rPr>
            </w:pPr>
            <w:r w:rsidRPr="00BC5F31">
              <w:rPr>
                <w:rFonts w:cs="Arial"/>
                <w:sz w:val="18"/>
                <w:szCs w:val="18"/>
              </w:rPr>
              <w:t>9</w:t>
            </w:r>
            <w:r w:rsidR="00CF1C57" w:rsidRPr="00BC5F31">
              <w:rPr>
                <w:rFonts w:cs="Arial"/>
                <w:sz w:val="18"/>
                <w:szCs w:val="18"/>
              </w:rPr>
              <w:t>,</w:t>
            </w:r>
            <w:r w:rsidRPr="00BC5F31">
              <w:rPr>
                <w:rFonts w:cs="Arial"/>
                <w:sz w:val="18"/>
                <w:szCs w:val="18"/>
              </w:rPr>
              <w:t>442</w:t>
            </w:r>
          </w:p>
        </w:tc>
        <w:tc>
          <w:tcPr>
            <w:tcW w:w="1134" w:type="dxa"/>
            <w:noWrap/>
          </w:tcPr>
          <w:p w14:paraId="15A09E89" w14:textId="3DC1AF68" w:rsidR="00BF5788" w:rsidRPr="00BC5F31" w:rsidRDefault="00BF5788" w:rsidP="0067590A">
            <w:pPr>
              <w:jc w:val="center"/>
              <w:rPr>
                <w:rFonts w:eastAsia="Times New Roman" w:cs="Arial"/>
                <w:sz w:val="18"/>
                <w:szCs w:val="18"/>
                <w:lang w:eastAsia="en-AU"/>
              </w:rPr>
            </w:pPr>
            <w:r w:rsidRPr="00BC5F31">
              <w:rPr>
                <w:rFonts w:cs="Arial"/>
                <w:sz w:val="18"/>
                <w:szCs w:val="18"/>
              </w:rPr>
              <w:t>9.9</w:t>
            </w:r>
          </w:p>
        </w:tc>
        <w:tc>
          <w:tcPr>
            <w:tcW w:w="1134" w:type="dxa"/>
            <w:noWrap/>
          </w:tcPr>
          <w:p w14:paraId="55CF6984" w14:textId="282C98C3" w:rsidR="00BF5788" w:rsidRPr="00BC5F31" w:rsidRDefault="00BF5788" w:rsidP="0067590A">
            <w:pPr>
              <w:jc w:val="center"/>
              <w:rPr>
                <w:rFonts w:eastAsia="Times New Roman" w:cs="Arial"/>
                <w:sz w:val="18"/>
                <w:szCs w:val="18"/>
                <w:lang w:eastAsia="en-AU"/>
              </w:rPr>
            </w:pPr>
            <w:r w:rsidRPr="00BC5F31">
              <w:rPr>
                <w:sz w:val="18"/>
                <w:szCs w:val="18"/>
              </w:rPr>
              <w:t>367</w:t>
            </w:r>
          </w:p>
        </w:tc>
        <w:tc>
          <w:tcPr>
            <w:tcW w:w="1134" w:type="dxa"/>
            <w:noWrap/>
          </w:tcPr>
          <w:p w14:paraId="110FD0C3" w14:textId="7DBD1831" w:rsidR="00BF5788" w:rsidRPr="00BC5F31" w:rsidRDefault="00BF5788" w:rsidP="0067590A">
            <w:pPr>
              <w:jc w:val="center"/>
              <w:rPr>
                <w:rFonts w:eastAsia="Times New Roman" w:cs="Arial"/>
                <w:sz w:val="18"/>
                <w:szCs w:val="18"/>
                <w:lang w:eastAsia="en-AU"/>
              </w:rPr>
            </w:pPr>
            <w:r w:rsidRPr="00BC5F31">
              <w:rPr>
                <w:rFonts w:cs="Arial"/>
                <w:sz w:val="18"/>
                <w:szCs w:val="18"/>
              </w:rPr>
              <w:t>10.8</w:t>
            </w:r>
          </w:p>
        </w:tc>
      </w:tr>
      <w:tr w:rsidR="00BC5F31" w:rsidRPr="00BC5F31" w14:paraId="54188312" w14:textId="77777777" w:rsidTr="00BC5F31">
        <w:trPr>
          <w:trHeight w:val="300"/>
        </w:trPr>
        <w:tc>
          <w:tcPr>
            <w:tcW w:w="3685" w:type="dxa"/>
          </w:tcPr>
          <w:p w14:paraId="12C16089" w14:textId="43E9B3E0" w:rsidR="00BF5788" w:rsidRPr="00BC5F31" w:rsidRDefault="00BF5788" w:rsidP="00BF5788">
            <w:pPr>
              <w:rPr>
                <w:rFonts w:cs="Arial"/>
                <w:sz w:val="18"/>
                <w:szCs w:val="18"/>
              </w:rPr>
            </w:pPr>
            <w:r w:rsidRPr="00BC5F31">
              <w:rPr>
                <w:rFonts w:cs="Arial"/>
                <w:sz w:val="18"/>
                <w:szCs w:val="18"/>
              </w:rPr>
              <w:t>Other workers</w:t>
            </w:r>
          </w:p>
        </w:tc>
        <w:tc>
          <w:tcPr>
            <w:tcW w:w="1134" w:type="dxa"/>
            <w:noWrap/>
          </w:tcPr>
          <w:p w14:paraId="1FA12B95" w14:textId="67A22359" w:rsidR="00BF5788" w:rsidRPr="00BC5F31" w:rsidRDefault="00BF5788" w:rsidP="0067590A">
            <w:pPr>
              <w:jc w:val="center"/>
              <w:rPr>
                <w:rFonts w:eastAsia="Times New Roman" w:cs="Arial"/>
                <w:sz w:val="18"/>
                <w:szCs w:val="18"/>
                <w:lang w:eastAsia="en-AU"/>
              </w:rPr>
            </w:pPr>
            <w:r w:rsidRPr="00BC5F31">
              <w:rPr>
                <w:rFonts w:cs="Arial"/>
                <w:sz w:val="18"/>
                <w:szCs w:val="18"/>
              </w:rPr>
              <w:t>11</w:t>
            </w:r>
            <w:r w:rsidR="00CF1C57" w:rsidRPr="00BC5F31">
              <w:rPr>
                <w:rFonts w:cs="Arial"/>
                <w:sz w:val="18"/>
                <w:szCs w:val="18"/>
              </w:rPr>
              <w:t>,</w:t>
            </w:r>
            <w:r w:rsidRPr="00BC5F31">
              <w:rPr>
                <w:rFonts w:cs="Arial"/>
                <w:sz w:val="18"/>
                <w:szCs w:val="18"/>
              </w:rPr>
              <w:t>389</w:t>
            </w:r>
          </w:p>
        </w:tc>
        <w:tc>
          <w:tcPr>
            <w:tcW w:w="1134" w:type="dxa"/>
            <w:noWrap/>
          </w:tcPr>
          <w:p w14:paraId="0511B55F" w14:textId="03171E08" w:rsidR="00BF5788" w:rsidRPr="00BC5F31" w:rsidRDefault="00BF5788" w:rsidP="0067590A">
            <w:pPr>
              <w:jc w:val="center"/>
              <w:rPr>
                <w:rFonts w:eastAsia="Times New Roman" w:cs="Arial"/>
                <w:sz w:val="18"/>
                <w:szCs w:val="18"/>
                <w:lang w:eastAsia="en-AU"/>
              </w:rPr>
            </w:pPr>
            <w:r w:rsidRPr="00BC5F31">
              <w:rPr>
                <w:rFonts w:cs="Arial"/>
                <w:sz w:val="18"/>
                <w:szCs w:val="18"/>
              </w:rPr>
              <w:t>11.9</w:t>
            </w:r>
          </w:p>
        </w:tc>
        <w:tc>
          <w:tcPr>
            <w:tcW w:w="1134" w:type="dxa"/>
            <w:noWrap/>
          </w:tcPr>
          <w:p w14:paraId="0985480A" w14:textId="15571DE8" w:rsidR="00BF5788" w:rsidRPr="00BC5F31" w:rsidRDefault="00BF5788" w:rsidP="0067590A">
            <w:pPr>
              <w:jc w:val="center"/>
              <w:rPr>
                <w:rFonts w:eastAsia="Times New Roman" w:cs="Arial"/>
                <w:sz w:val="18"/>
                <w:szCs w:val="18"/>
                <w:lang w:eastAsia="en-AU"/>
              </w:rPr>
            </w:pPr>
            <w:r w:rsidRPr="00BC5F31">
              <w:rPr>
                <w:sz w:val="18"/>
                <w:szCs w:val="18"/>
              </w:rPr>
              <w:t>223</w:t>
            </w:r>
          </w:p>
        </w:tc>
        <w:tc>
          <w:tcPr>
            <w:tcW w:w="1134" w:type="dxa"/>
            <w:noWrap/>
          </w:tcPr>
          <w:p w14:paraId="59294C92" w14:textId="6A0BC36C" w:rsidR="00BF5788" w:rsidRPr="00BC5F31" w:rsidRDefault="00BF5788" w:rsidP="0067590A">
            <w:pPr>
              <w:jc w:val="center"/>
              <w:rPr>
                <w:rFonts w:eastAsia="Times New Roman" w:cs="Arial"/>
                <w:sz w:val="18"/>
                <w:szCs w:val="18"/>
                <w:lang w:eastAsia="en-AU"/>
              </w:rPr>
            </w:pPr>
            <w:r w:rsidRPr="00BC5F31">
              <w:rPr>
                <w:rFonts w:cs="Arial"/>
                <w:sz w:val="18"/>
                <w:szCs w:val="18"/>
              </w:rPr>
              <w:t>6.6</w:t>
            </w:r>
          </w:p>
        </w:tc>
      </w:tr>
      <w:tr w:rsidR="00BC5F31" w:rsidRPr="00BC5F31" w14:paraId="73A83938" w14:textId="77777777" w:rsidTr="00BC5F31">
        <w:trPr>
          <w:trHeight w:val="300"/>
        </w:trPr>
        <w:tc>
          <w:tcPr>
            <w:tcW w:w="3685" w:type="dxa"/>
            <w:noWrap/>
            <w:hideMark/>
          </w:tcPr>
          <w:p w14:paraId="46D90F87" w14:textId="12E554E7" w:rsidR="0067590A" w:rsidRPr="00BC5F31" w:rsidRDefault="00273560" w:rsidP="00273560">
            <w:pPr>
              <w:rPr>
                <w:rFonts w:eastAsia="Times New Roman" w:cs="Arial"/>
                <w:b/>
                <w:bCs/>
                <w:sz w:val="18"/>
                <w:szCs w:val="18"/>
                <w:lang w:eastAsia="en-AU"/>
              </w:rPr>
            </w:pPr>
            <w:r w:rsidRPr="00BC5F31">
              <w:rPr>
                <w:rFonts w:eastAsia="Times New Roman" w:cs="Arial"/>
                <w:b/>
                <w:bCs/>
                <w:sz w:val="18"/>
                <w:szCs w:val="18"/>
                <w:lang w:eastAsia="en-AU"/>
              </w:rPr>
              <w:t>Work status</w:t>
            </w:r>
          </w:p>
        </w:tc>
        <w:tc>
          <w:tcPr>
            <w:tcW w:w="1134" w:type="dxa"/>
            <w:noWrap/>
            <w:hideMark/>
          </w:tcPr>
          <w:p w14:paraId="10358929" w14:textId="38B14466" w:rsidR="0067590A" w:rsidRPr="00BC5F31" w:rsidRDefault="0067590A" w:rsidP="0067590A">
            <w:pPr>
              <w:jc w:val="center"/>
              <w:rPr>
                <w:rFonts w:ascii="Calibri" w:eastAsia="Times New Roman" w:hAnsi="Calibri" w:cs="Calibri"/>
                <w:b/>
                <w:bCs/>
                <w:sz w:val="22"/>
                <w:lang w:eastAsia="en-AU"/>
              </w:rPr>
            </w:pPr>
          </w:p>
        </w:tc>
        <w:tc>
          <w:tcPr>
            <w:tcW w:w="1134" w:type="dxa"/>
            <w:noWrap/>
            <w:hideMark/>
          </w:tcPr>
          <w:p w14:paraId="70DB9892" w14:textId="0399CFEE" w:rsidR="0067590A" w:rsidRPr="00BC5F31" w:rsidRDefault="0067590A" w:rsidP="0067590A">
            <w:pPr>
              <w:jc w:val="center"/>
              <w:rPr>
                <w:rFonts w:ascii="Calibri" w:eastAsia="Times New Roman" w:hAnsi="Calibri" w:cs="Calibri"/>
                <w:b/>
                <w:bCs/>
                <w:sz w:val="22"/>
                <w:lang w:eastAsia="en-AU"/>
              </w:rPr>
            </w:pPr>
          </w:p>
        </w:tc>
        <w:tc>
          <w:tcPr>
            <w:tcW w:w="1134" w:type="dxa"/>
            <w:noWrap/>
            <w:hideMark/>
          </w:tcPr>
          <w:p w14:paraId="33791F76" w14:textId="3ECA8CE4" w:rsidR="0067590A" w:rsidRPr="00BC5F31" w:rsidRDefault="0067590A" w:rsidP="0067590A">
            <w:pPr>
              <w:jc w:val="center"/>
              <w:rPr>
                <w:rFonts w:ascii="Calibri" w:eastAsia="Times New Roman" w:hAnsi="Calibri" w:cs="Calibri"/>
                <w:b/>
                <w:bCs/>
                <w:sz w:val="22"/>
                <w:lang w:eastAsia="en-AU"/>
              </w:rPr>
            </w:pPr>
          </w:p>
        </w:tc>
        <w:tc>
          <w:tcPr>
            <w:tcW w:w="1134" w:type="dxa"/>
            <w:noWrap/>
            <w:hideMark/>
          </w:tcPr>
          <w:p w14:paraId="48B8C69C" w14:textId="7B8BDFD7" w:rsidR="0067590A" w:rsidRPr="00BC5F31" w:rsidRDefault="0067590A" w:rsidP="0067590A">
            <w:pPr>
              <w:jc w:val="center"/>
              <w:rPr>
                <w:rFonts w:ascii="Calibri" w:eastAsia="Times New Roman" w:hAnsi="Calibri" w:cs="Calibri"/>
                <w:b/>
                <w:bCs/>
                <w:sz w:val="22"/>
                <w:lang w:eastAsia="en-AU"/>
              </w:rPr>
            </w:pPr>
          </w:p>
        </w:tc>
      </w:tr>
      <w:tr w:rsidR="00BC5F31" w:rsidRPr="00BC5F31" w14:paraId="2136660A" w14:textId="77777777" w:rsidTr="00BC5F31">
        <w:trPr>
          <w:trHeight w:val="300"/>
        </w:trPr>
        <w:tc>
          <w:tcPr>
            <w:tcW w:w="3685" w:type="dxa"/>
          </w:tcPr>
          <w:p w14:paraId="06B71898" w14:textId="58A1509D" w:rsidR="00BF5788" w:rsidRPr="00BC5F31" w:rsidRDefault="0067590A" w:rsidP="00BF5788">
            <w:pPr>
              <w:rPr>
                <w:rFonts w:eastAsia="Times New Roman" w:cs="Arial"/>
                <w:sz w:val="18"/>
                <w:szCs w:val="18"/>
                <w:lang w:eastAsia="en-AU"/>
              </w:rPr>
            </w:pPr>
            <w:r w:rsidRPr="00BC5F31">
              <w:rPr>
                <w:rFonts w:cs="Arial"/>
                <w:sz w:val="18"/>
                <w:szCs w:val="18"/>
              </w:rPr>
              <w:t>F</w:t>
            </w:r>
            <w:r w:rsidR="00BF5788" w:rsidRPr="00BC5F31">
              <w:rPr>
                <w:rFonts w:cs="Arial"/>
                <w:sz w:val="18"/>
                <w:szCs w:val="18"/>
              </w:rPr>
              <w:t>ull-time</w:t>
            </w:r>
          </w:p>
        </w:tc>
        <w:tc>
          <w:tcPr>
            <w:tcW w:w="1134" w:type="dxa"/>
            <w:noWrap/>
          </w:tcPr>
          <w:p w14:paraId="39373E1F" w14:textId="07B2BF73" w:rsidR="00BF5788" w:rsidRPr="00BC5F31" w:rsidRDefault="00BF5788" w:rsidP="0067590A">
            <w:pPr>
              <w:jc w:val="center"/>
              <w:rPr>
                <w:rFonts w:eastAsia="Times New Roman" w:cs="Arial"/>
                <w:sz w:val="18"/>
                <w:szCs w:val="18"/>
                <w:lang w:eastAsia="en-AU"/>
              </w:rPr>
            </w:pPr>
            <w:r w:rsidRPr="00BC5F31">
              <w:rPr>
                <w:rFonts w:cs="Arial"/>
                <w:sz w:val="18"/>
                <w:szCs w:val="18"/>
              </w:rPr>
              <w:t>63</w:t>
            </w:r>
            <w:r w:rsidR="00CF1C57" w:rsidRPr="00BC5F31">
              <w:rPr>
                <w:rFonts w:cs="Arial"/>
                <w:sz w:val="18"/>
                <w:szCs w:val="18"/>
              </w:rPr>
              <w:t>,</w:t>
            </w:r>
            <w:r w:rsidRPr="00BC5F31">
              <w:rPr>
                <w:rFonts w:cs="Arial"/>
                <w:sz w:val="18"/>
                <w:szCs w:val="18"/>
              </w:rPr>
              <w:t>417</w:t>
            </w:r>
          </w:p>
        </w:tc>
        <w:tc>
          <w:tcPr>
            <w:tcW w:w="1134" w:type="dxa"/>
            <w:noWrap/>
          </w:tcPr>
          <w:p w14:paraId="1757049E" w14:textId="6C1B8ADD" w:rsidR="00BF5788" w:rsidRPr="00BC5F31" w:rsidRDefault="00BF5788" w:rsidP="0067590A">
            <w:pPr>
              <w:jc w:val="center"/>
              <w:rPr>
                <w:rFonts w:eastAsia="Times New Roman" w:cs="Arial"/>
                <w:sz w:val="18"/>
                <w:szCs w:val="18"/>
                <w:lang w:eastAsia="en-AU"/>
              </w:rPr>
            </w:pPr>
            <w:r w:rsidRPr="00BC5F31">
              <w:rPr>
                <w:rFonts w:cs="Arial"/>
                <w:sz w:val="18"/>
                <w:szCs w:val="18"/>
              </w:rPr>
              <w:t>64.1</w:t>
            </w:r>
          </w:p>
        </w:tc>
        <w:tc>
          <w:tcPr>
            <w:tcW w:w="1134" w:type="dxa"/>
            <w:noWrap/>
          </w:tcPr>
          <w:p w14:paraId="6B897FEE" w14:textId="66099AD5" w:rsidR="00BF5788" w:rsidRPr="00BC5F31" w:rsidRDefault="00BF5788" w:rsidP="0067590A">
            <w:pPr>
              <w:jc w:val="center"/>
              <w:rPr>
                <w:rFonts w:eastAsia="Times New Roman" w:cs="Arial"/>
                <w:sz w:val="18"/>
                <w:szCs w:val="18"/>
                <w:lang w:eastAsia="en-AU"/>
              </w:rPr>
            </w:pPr>
            <w:r w:rsidRPr="00BC5F31">
              <w:rPr>
                <w:sz w:val="18"/>
                <w:szCs w:val="18"/>
              </w:rPr>
              <w:t>2</w:t>
            </w:r>
            <w:r w:rsidR="00CF1C57" w:rsidRPr="00BC5F31">
              <w:rPr>
                <w:sz w:val="18"/>
                <w:szCs w:val="18"/>
              </w:rPr>
              <w:t>,</w:t>
            </w:r>
            <w:r w:rsidRPr="00BC5F31">
              <w:rPr>
                <w:sz w:val="18"/>
                <w:szCs w:val="18"/>
              </w:rPr>
              <w:t>388</w:t>
            </w:r>
          </w:p>
        </w:tc>
        <w:tc>
          <w:tcPr>
            <w:tcW w:w="1134" w:type="dxa"/>
            <w:noWrap/>
          </w:tcPr>
          <w:p w14:paraId="14FDD0BD" w14:textId="033C5BA5" w:rsidR="00BF5788" w:rsidRPr="00BC5F31" w:rsidRDefault="00BF5788" w:rsidP="0067590A">
            <w:pPr>
              <w:jc w:val="center"/>
              <w:rPr>
                <w:rFonts w:eastAsia="Times New Roman" w:cs="Arial"/>
                <w:sz w:val="18"/>
                <w:szCs w:val="18"/>
                <w:lang w:eastAsia="en-AU"/>
              </w:rPr>
            </w:pPr>
            <w:r w:rsidRPr="00BC5F31">
              <w:rPr>
                <w:rFonts w:cs="Arial"/>
                <w:sz w:val="18"/>
                <w:szCs w:val="18"/>
              </w:rPr>
              <w:t>69.6</w:t>
            </w:r>
          </w:p>
        </w:tc>
      </w:tr>
      <w:tr w:rsidR="00BC5F31" w:rsidRPr="00BC5F31" w14:paraId="31F7A018" w14:textId="77777777" w:rsidTr="00BC5F31">
        <w:trPr>
          <w:trHeight w:val="300"/>
        </w:trPr>
        <w:tc>
          <w:tcPr>
            <w:tcW w:w="3685" w:type="dxa"/>
          </w:tcPr>
          <w:p w14:paraId="3EF5533E" w14:textId="7548F43E" w:rsidR="00BF5788" w:rsidRPr="00BC5F31" w:rsidRDefault="0067590A" w:rsidP="00BF5788">
            <w:pPr>
              <w:rPr>
                <w:rFonts w:cs="Arial"/>
                <w:sz w:val="18"/>
                <w:szCs w:val="18"/>
              </w:rPr>
            </w:pPr>
            <w:r w:rsidRPr="00BC5F31">
              <w:rPr>
                <w:rFonts w:cs="Arial"/>
                <w:sz w:val="18"/>
                <w:szCs w:val="18"/>
              </w:rPr>
              <w:t>P</w:t>
            </w:r>
            <w:r w:rsidR="00BF5788" w:rsidRPr="00BC5F31">
              <w:rPr>
                <w:rFonts w:cs="Arial"/>
                <w:sz w:val="18"/>
                <w:szCs w:val="18"/>
              </w:rPr>
              <w:t>art-time</w:t>
            </w:r>
          </w:p>
        </w:tc>
        <w:tc>
          <w:tcPr>
            <w:tcW w:w="1134" w:type="dxa"/>
            <w:noWrap/>
          </w:tcPr>
          <w:p w14:paraId="6487418C" w14:textId="6F67607D" w:rsidR="00BF5788" w:rsidRPr="00BC5F31" w:rsidRDefault="00BF5788" w:rsidP="0067590A">
            <w:pPr>
              <w:jc w:val="center"/>
              <w:rPr>
                <w:rFonts w:eastAsia="Times New Roman" w:cs="Arial"/>
                <w:sz w:val="18"/>
                <w:szCs w:val="18"/>
                <w:lang w:eastAsia="en-AU"/>
              </w:rPr>
            </w:pPr>
            <w:r w:rsidRPr="00BC5F31">
              <w:rPr>
                <w:rFonts w:cs="Arial"/>
                <w:sz w:val="18"/>
                <w:szCs w:val="18"/>
              </w:rPr>
              <w:t>35</w:t>
            </w:r>
            <w:r w:rsidR="00CF1C57" w:rsidRPr="00BC5F31">
              <w:rPr>
                <w:rFonts w:cs="Arial"/>
                <w:sz w:val="18"/>
                <w:szCs w:val="18"/>
              </w:rPr>
              <w:t>,</w:t>
            </w:r>
            <w:r w:rsidRPr="00BC5F31">
              <w:rPr>
                <w:rFonts w:cs="Arial"/>
                <w:sz w:val="18"/>
                <w:szCs w:val="18"/>
              </w:rPr>
              <w:t>498</w:t>
            </w:r>
          </w:p>
        </w:tc>
        <w:tc>
          <w:tcPr>
            <w:tcW w:w="1134" w:type="dxa"/>
            <w:noWrap/>
          </w:tcPr>
          <w:p w14:paraId="33EA7166" w14:textId="2A8E4BA9" w:rsidR="00BF5788" w:rsidRPr="00BC5F31" w:rsidRDefault="00BF5788" w:rsidP="0067590A">
            <w:pPr>
              <w:jc w:val="center"/>
              <w:rPr>
                <w:rFonts w:eastAsia="Times New Roman" w:cs="Arial"/>
                <w:sz w:val="18"/>
                <w:szCs w:val="18"/>
                <w:lang w:eastAsia="en-AU"/>
              </w:rPr>
            </w:pPr>
            <w:r w:rsidRPr="00BC5F31">
              <w:rPr>
                <w:rFonts w:cs="Arial"/>
                <w:sz w:val="18"/>
                <w:szCs w:val="18"/>
              </w:rPr>
              <w:t>35.9</w:t>
            </w:r>
          </w:p>
        </w:tc>
        <w:tc>
          <w:tcPr>
            <w:tcW w:w="1134" w:type="dxa"/>
            <w:noWrap/>
          </w:tcPr>
          <w:p w14:paraId="494C51DB" w14:textId="0E1C12CA" w:rsidR="00BF5788" w:rsidRPr="00BC5F31" w:rsidRDefault="00BF5788" w:rsidP="0067590A">
            <w:pPr>
              <w:jc w:val="center"/>
              <w:rPr>
                <w:rFonts w:eastAsia="Times New Roman" w:cs="Arial"/>
                <w:sz w:val="18"/>
                <w:szCs w:val="18"/>
                <w:lang w:eastAsia="en-AU"/>
              </w:rPr>
            </w:pPr>
            <w:r w:rsidRPr="00BC5F31">
              <w:rPr>
                <w:sz w:val="18"/>
                <w:szCs w:val="18"/>
              </w:rPr>
              <w:t>1</w:t>
            </w:r>
            <w:r w:rsidR="00CF1C57" w:rsidRPr="00BC5F31">
              <w:rPr>
                <w:sz w:val="18"/>
                <w:szCs w:val="18"/>
              </w:rPr>
              <w:t>,</w:t>
            </w:r>
            <w:r w:rsidRPr="00BC5F31">
              <w:rPr>
                <w:sz w:val="18"/>
                <w:szCs w:val="18"/>
              </w:rPr>
              <w:t>042</w:t>
            </w:r>
          </w:p>
        </w:tc>
        <w:tc>
          <w:tcPr>
            <w:tcW w:w="1134" w:type="dxa"/>
            <w:noWrap/>
          </w:tcPr>
          <w:p w14:paraId="0FED0B4A" w14:textId="6C72DC16" w:rsidR="00BF5788" w:rsidRPr="00BC5F31" w:rsidRDefault="00BF5788" w:rsidP="0067590A">
            <w:pPr>
              <w:jc w:val="center"/>
              <w:rPr>
                <w:rFonts w:eastAsia="Times New Roman" w:cs="Arial"/>
                <w:sz w:val="18"/>
                <w:szCs w:val="18"/>
                <w:lang w:eastAsia="en-AU"/>
              </w:rPr>
            </w:pPr>
            <w:r w:rsidRPr="00BC5F31">
              <w:rPr>
                <w:rFonts w:cs="Arial"/>
                <w:sz w:val="18"/>
                <w:szCs w:val="18"/>
              </w:rPr>
              <w:t>30.4</w:t>
            </w:r>
          </w:p>
        </w:tc>
      </w:tr>
      <w:tr w:rsidR="00BC5F31" w:rsidRPr="00BC5F31" w14:paraId="45ECA6DB" w14:textId="77777777" w:rsidTr="00BC5F31">
        <w:trPr>
          <w:trHeight w:val="300"/>
        </w:trPr>
        <w:tc>
          <w:tcPr>
            <w:tcW w:w="3685" w:type="dxa"/>
            <w:noWrap/>
            <w:hideMark/>
          </w:tcPr>
          <w:p w14:paraId="17A7FE6D" w14:textId="7C0324EC" w:rsidR="0067590A" w:rsidRPr="00BC5F31" w:rsidRDefault="0067590A" w:rsidP="00273560">
            <w:pPr>
              <w:rPr>
                <w:rFonts w:eastAsia="Times New Roman" w:cs="Arial"/>
                <w:b/>
                <w:bCs/>
                <w:sz w:val="18"/>
                <w:szCs w:val="18"/>
                <w:lang w:eastAsia="en-AU"/>
              </w:rPr>
            </w:pPr>
            <w:r w:rsidRPr="00BC5F31">
              <w:rPr>
                <w:rFonts w:cs="Arial"/>
                <w:b/>
                <w:bCs/>
                <w:sz w:val="18"/>
                <w:szCs w:val="18"/>
              </w:rPr>
              <w:t>Duration of job with current employer</w:t>
            </w:r>
          </w:p>
        </w:tc>
        <w:tc>
          <w:tcPr>
            <w:tcW w:w="1134" w:type="dxa"/>
            <w:noWrap/>
            <w:hideMark/>
          </w:tcPr>
          <w:p w14:paraId="22D8506D" w14:textId="40173337" w:rsidR="0067590A" w:rsidRPr="00BC5F31" w:rsidRDefault="0067590A" w:rsidP="0067590A">
            <w:pPr>
              <w:jc w:val="center"/>
              <w:rPr>
                <w:rFonts w:ascii="Calibri" w:eastAsia="Times New Roman" w:hAnsi="Calibri" w:cs="Calibri"/>
                <w:b/>
                <w:bCs/>
                <w:sz w:val="22"/>
                <w:lang w:eastAsia="en-AU"/>
              </w:rPr>
            </w:pPr>
          </w:p>
        </w:tc>
        <w:tc>
          <w:tcPr>
            <w:tcW w:w="1134" w:type="dxa"/>
            <w:noWrap/>
            <w:hideMark/>
          </w:tcPr>
          <w:p w14:paraId="5F921B3F" w14:textId="5514A56A" w:rsidR="0067590A" w:rsidRPr="00BC5F31" w:rsidRDefault="0067590A" w:rsidP="0067590A">
            <w:pPr>
              <w:jc w:val="center"/>
              <w:rPr>
                <w:rFonts w:ascii="Calibri" w:eastAsia="Times New Roman" w:hAnsi="Calibri" w:cs="Calibri"/>
                <w:b/>
                <w:bCs/>
                <w:sz w:val="22"/>
                <w:lang w:eastAsia="en-AU"/>
              </w:rPr>
            </w:pPr>
          </w:p>
        </w:tc>
        <w:tc>
          <w:tcPr>
            <w:tcW w:w="1134" w:type="dxa"/>
            <w:noWrap/>
            <w:hideMark/>
          </w:tcPr>
          <w:p w14:paraId="032C1BD4" w14:textId="141AA495" w:rsidR="0067590A" w:rsidRPr="00BC5F31" w:rsidRDefault="0067590A" w:rsidP="0067590A">
            <w:pPr>
              <w:jc w:val="center"/>
              <w:rPr>
                <w:rFonts w:ascii="Calibri" w:eastAsia="Times New Roman" w:hAnsi="Calibri" w:cs="Calibri"/>
                <w:b/>
                <w:bCs/>
                <w:sz w:val="22"/>
                <w:lang w:eastAsia="en-AU"/>
              </w:rPr>
            </w:pPr>
          </w:p>
        </w:tc>
        <w:tc>
          <w:tcPr>
            <w:tcW w:w="1134" w:type="dxa"/>
            <w:noWrap/>
            <w:hideMark/>
          </w:tcPr>
          <w:p w14:paraId="4E34429F" w14:textId="5D28B022" w:rsidR="0067590A" w:rsidRPr="00BC5F31" w:rsidRDefault="0067590A" w:rsidP="0067590A">
            <w:pPr>
              <w:jc w:val="center"/>
              <w:rPr>
                <w:rFonts w:ascii="Calibri" w:eastAsia="Times New Roman" w:hAnsi="Calibri" w:cs="Calibri"/>
                <w:b/>
                <w:bCs/>
                <w:sz w:val="22"/>
                <w:lang w:eastAsia="en-AU"/>
              </w:rPr>
            </w:pPr>
          </w:p>
        </w:tc>
      </w:tr>
      <w:tr w:rsidR="00BC5F31" w:rsidRPr="00BC5F31" w14:paraId="1DE6541C" w14:textId="77777777" w:rsidTr="00BC5F31">
        <w:trPr>
          <w:trHeight w:val="300"/>
        </w:trPr>
        <w:tc>
          <w:tcPr>
            <w:tcW w:w="3685" w:type="dxa"/>
          </w:tcPr>
          <w:p w14:paraId="337E3592" w14:textId="328B1951" w:rsidR="00BF5788" w:rsidRPr="00BC5F31" w:rsidRDefault="00BF5788" w:rsidP="00BF5788">
            <w:pPr>
              <w:rPr>
                <w:rFonts w:eastAsia="Times New Roman" w:cs="Arial"/>
                <w:sz w:val="18"/>
                <w:szCs w:val="18"/>
                <w:lang w:eastAsia="en-AU"/>
              </w:rPr>
            </w:pPr>
            <w:r w:rsidRPr="00BC5F31">
              <w:rPr>
                <w:rFonts w:cs="Arial"/>
                <w:sz w:val="18"/>
                <w:szCs w:val="18"/>
              </w:rPr>
              <w:t>Less than 3 months</w:t>
            </w:r>
          </w:p>
        </w:tc>
        <w:tc>
          <w:tcPr>
            <w:tcW w:w="1134" w:type="dxa"/>
            <w:noWrap/>
          </w:tcPr>
          <w:p w14:paraId="0BDA01A7" w14:textId="116FB623" w:rsidR="00BF5788" w:rsidRPr="00BC5F31" w:rsidRDefault="00BF5788" w:rsidP="0067590A">
            <w:pPr>
              <w:jc w:val="center"/>
              <w:rPr>
                <w:rFonts w:eastAsia="Times New Roman" w:cs="Arial"/>
                <w:sz w:val="18"/>
                <w:szCs w:val="18"/>
                <w:lang w:eastAsia="en-AU"/>
              </w:rPr>
            </w:pPr>
            <w:r w:rsidRPr="00BC5F31">
              <w:rPr>
                <w:rFonts w:cs="Arial"/>
                <w:sz w:val="18"/>
                <w:szCs w:val="18"/>
              </w:rPr>
              <w:t>11</w:t>
            </w:r>
            <w:r w:rsidR="00CF1C57" w:rsidRPr="00BC5F31">
              <w:rPr>
                <w:rFonts w:cs="Arial"/>
                <w:sz w:val="18"/>
                <w:szCs w:val="18"/>
              </w:rPr>
              <w:t>,</w:t>
            </w:r>
            <w:r w:rsidRPr="00BC5F31">
              <w:rPr>
                <w:rFonts w:cs="Arial"/>
                <w:sz w:val="18"/>
                <w:szCs w:val="18"/>
              </w:rPr>
              <w:t>211</w:t>
            </w:r>
          </w:p>
        </w:tc>
        <w:tc>
          <w:tcPr>
            <w:tcW w:w="1134" w:type="dxa"/>
            <w:noWrap/>
          </w:tcPr>
          <w:p w14:paraId="457E0E74" w14:textId="4005E0F5" w:rsidR="00BF5788" w:rsidRPr="00BC5F31" w:rsidRDefault="00BF5788" w:rsidP="0067590A">
            <w:pPr>
              <w:jc w:val="center"/>
              <w:rPr>
                <w:rFonts w:eastAsia="Times New Roman" w:cs="Arial"/>
                <w:sz w:val="18"/>
                <w:szCs w:val="18"/>
                <w:lang w:eastAsia="en-AU"/>
              </w:rPr>
            </w:pPr>
            <w:r w:rsidRPr="00BC5F31">
              <w:rPr>
                <w:rFonts w:cs="Arial"/>
                <w:sz w:val="18"/>
                <w:szCs w:val="18"/>
              </w:rPr>
              <w:t>12.4</w:t>
            </w:r>
          </w:p>
        </w:tc>
        <w:tc>
          <w:tcPr>
            <w:tcW w:w="1134" w:type="dxa"/>
            <w:noWrap/>
          </w:tcPr>
          <w:p w14:paraId="029E0E9D" w14:textId="4D939E06" w:rsidR="00BF5788" w:rsidRPr="00BC5F31" w:rsidRDefault="00BF5788" w:rsidP="0067590A">
            <w:pPr>
              <w:jc w:val="center"/>
              <w:rPr>
                <w:rFonts w:eastAsia="Times New Roman" w:cs="Arial"/>
                <w:sz w:val="18"/>
                <w:szCs w:val="18"/>
                <w:lang w:eastAsia="en-AU"/>
              </w:rPr>
            </w:pPr>
            <w:r w:rsidRPr="00BC5F31">
              <w:rPr>
                <w:sz w:val="18"/>
                <w:szCs w:val="18"/>
              </w:rPr>
              <w:t>285</w:t>
            </w:r>
          </w:p>
        </w:tc>
        <w:tc>
          <w:tcPr>
            <w:tcW w:w="1134" w:type="dxa"/>
            <w:noWrap/>
          </w:tcPr>
          <w:p w14:paraId="04A33FCE" w14:textId="582564C4" w:rsidR="00BF5788" w:rsidRPr="00BC5F31" w:rsidRDefault="00BF5788" w:rsidP="0067590A">
            <w:pPr>
              <w:jc w:val="center"/>
              <w:rPr>
                <w:rFonts w:eastAsia="Times New Roman" w:cs="Arial"/>
                <w:sz w:val="18"/>
                <w:szCs w:val="18"/>
                <w:lang w:eastAsia="en-AU"/>
              </w:rPr>
            </w:pPr>
            <w:r w:rsidRPr="00BC5F31">
              <w:rPr>
                <w:rFonts w:cs="Arial"/>
                <w:sz w:val="18"/>
                <w:szCs w:val="18"/>
              </w:rPr>
              <w:t>8.3</w:t>
            </w:r>
          </w:p>
        </w:tc>
      </w:tr>
      <w:tr w:rsidR="00BC5F31" w:rsidRPr="00BC5F31" w14:paraId="6820FA42" w14:textId="77777777" w:rsidTr="00BC5F31">
        <w:trPr>
          <w:trHeight w:val="300"/>
        </w:trPr>
        <w:tc>
          <w:tcPr>
            <w:tcW w:w="3685" w:type="dxa"/>
          </w:tcPr>
          <w:p w14:paraId="28356542" w14:textId="1D5705E7" w:rsidR="00BF5788" w:rsidRPr="00BC5F31" w:rsidRDefault="00BF5788" w:rsidP="00BF5788">
            <w:pPr>
              <w:rPr>
                <w:rFonts w:cs="Arial"/>
                <w:sz w:val="18"/>
                <w:szCs w:val="18"/>
              </w:rPr>
            </w:pPr>
            <w:r w:rsidRPr="00BC5F31">
              <w:rPr>
                <w:rFonts w:cs="Arial"/>
                <w:sz w:val="18"/>
                <w:szCs w:val="18"/>
              </w:rPr>
              <w:t>3 months to &lt; 1 year</w:t>
            </w:r>
          </w:p>
        </w:tc>
        <w:tc>
          <w:tcPr>
            <w:tcW w:w="1134" w:type="dxa"/>
            <w:noWrap/>
          </w:tcPr>
          <w:p w14:paraId="237A5292" w14:textId="05AB2579" w:rsidR="00BF5788" w:rsidRPr="00BC5F31" w:rsidRDefault="00BF5788" w:rsidP="0067590A">
            <w:pPr>
              <w:jc w:val="center"/>
              <w:rPr>
                <w:rFonts w:eastAsia="Times New Roman" w:cs="Arial"/>
                <w:sz w:val="18"/>
                <w:szCs w:val="18"/>
                <w:lang w:eastAsia="en-AU"/>
              </w:rPr>
            </w:pPr>
            <w:r w:rsidRPr="00BC5F31">
              <w:rPr>
                <w:rFonts w:cs="Arial"/>
                <w:sz w:val="18"/>
                <w:szCs w:val="18"/>
              </w:rPr>
              <w:t>33</w:t>
            </w:r>
            <w:r w:rsidR="00CF1C57" w:rsidRPr="00BC5F31">
              <w:rPr>
                <w:rFonts w:cs="Arial"/>
                <w:sz w:val="18"/>
                <w:szCs w:val="18"/>
              </w:rPr>
              <w:t>,</w:t>
            </w:r>
            <w:r w:rsidRPr="00BC5F31">
              <w:rPr>
                <w:rFonts w:cs="Arial"/>
                <w:sz w:val="18"/>
                <w:szCs w:val="18"/>
              </w:rPr>
              <w:t>594</w:t>
            </w:r>
          </w:p>
        </w:tc>
        <w:tc>
          <w:tcPr>
            <w:tcW w:w="1134" w:type="dxa"/>
            <w:noWrap/>
          </w:tcPr>
          <w:p w14:paraId="26BE6A5B" w14:textId="2C8B0942" w:rsidR="00BF5788" w:rsidRPr="00BC5F31" w:rsidRDefault="00BF5788" w:rsidP="0067590A">
            <w:pPr>
              <w:jc w:val="center"/>
              <w:rPr>
                <w:rFonts w:eastAsia="Times New Roman" w:cs="Arial"/>
                <w:sz w:val="18"/>
                <w:szCs w:val="18"/>
                <w:lang w:eastAsia="en-AU"/>
              </w:rPr>
            </w:pPr>
            <w:r w:rsidRPr="00BC5F31">
              <w:rPr>
                <w:rFonts w:cs="Arial"/>
                <w:sz w:val="18"/>
                <w:szCs w:val="18"/>
              </w:rPr>
              <w:t>37.1</w:t>
            </w:r>
          </w:p>
        </w:tc>
        <w:tc>
          <w:tcPr>
            <w:tcW w:w="1134" w:type="dxa"/>
            <w:noWrap/>
          </w:tcPr>
          <w:p w14:paraId="7505913C" w14:textId="51DB7696" w:rsidR="00BF5788" w:rsidRPr="00BC5F31" w:rsidRDefault="00BF5788" w:rsidP="0067590A">
            <w:pPr>
              <w:jc w:val="center"/>
              <w:rPr>
                <w:rFonts w:eastAsia="Times New Roman" w:cs="Arial"/>
                <w:sz w:val="18"/>
                <w:szCs w:val="18"/>
                <w:lang w:eastAsia="en-AU"/>
              </w:rPr>
            </w:pPr>
            <w:r w:rsidRPr="00BC5F31">
              <w:rPr>
                <w:sz w:val="18"/>
                <w:szCs w:val="18"/>
              </w:rPr>
              <w:t>1</w:t>
            </w:r>
            <w:r w:rsidR="00CF1C57" w:rsidRPr="00BC5F31">
              <w:rPr>
                <w:sz w:val="18"/>
                <w:szCs w:val="18"/>
              </w:rPr>
              <w:t>,</w:t>
            </w:r>
            <w:r w:rsidRPr="00BC5F31">
              <w:rPr>
                <w:sz w:val="18"/>
                <w:szCs w:val="18"/>
              </w:rPr>
              <w:t>569</w:t>
            </w:r>
          </w:p>
        </w:tc>
        <w:tc>
          <w:tcPr>
            <w:tcW w:w="1134" w:type="dxa"/>
            <w:noWrap/>
          </w:tcPr>
          <w:p w14:paraId="71A1B44A" w14:textId="17886BA4" w:rsidR="00BF5788" w:rsidRPr="00BC5F31" w:rsidRDefault="00BF5788" w:rsidP="0067590A">
            <w:pPr>
              <w:jc w:val="center"/>
              <w:rPr>
                <w:rFonts w:eastAsia="Times New Roman" w:cs="Arial"/>
                <w:sz w:val="18"/>
                <w:szCs w:val="18"/>
                <w:lang w:eastAsia="en-AU"/>
              </w:rPr>
            </w:pPr>
            <w:r w:rsidRPr="00BC5F31">
              <w:rPr>
                <w:rFonts w:cs="Arial"/>
                <w:sz w:val="18"/>
                <w:szCs w:val="18"/>
              </w:rPr>
              <w:t>45.8</w:t>
            </w:r>
          </w:p>
        </w:tc>
      </w:tr>
      <w:tr w:rsidR="00BC5F31" w:rsidRPr="00BC5F31" w14:paraId="2E5B3CDF" w14:textId="77777777" w:rsidTr="00BC5F31">
        <w:trPr>
          <w:trHeight w:val="300"/>
        </w:trPr>
        <w:tc>
          <w:tcPr>
            <w:tcW w:w="3685" w:type="dxa"/>
          </w:tcPr>
          <w:p w14:paraId="542DB581" w14:textId="2E8A41B7" w:rsidR="00BF5788" w:rsidRPr="00BC5F31" w:rsidRDefault="00BF5788" w:rsidP="00BF5788">
            <w:pPr>
              <w:rPr>
                <w:rFonts w:cs="Arial"/>
                <w:sz w:val="18"/>
                <w:szCs w:val="18"/>
              </w:rPr>
            </w:pPr>
            <w:r w:rsidRPr="00BC5F31">
              <w:rPr>
                <w:rFonts w:cs="Arial"/>
                <w:sz w:val="18"/>
                <w:szCs w:val="18"/>
              </w:rPr>
              <w:t>1 year or more</w:t>
            </w:r>
          </w:p>
        </w:tc>
        <w:tc>
          <w:tcPr>
            <w:tcW w:w="1134" w:type="dxa"/>
            <w:noWrap/>
          </w:tcPr>
          <w:p w14:paraId="7898F58B" w14:textId="11C954BF" w:rsidR="00BF5788" w:rsidRPr="00BC5F31" w:rsidRDefault="00BF5788" w:rsidP="0067590A">
            <w:pPr>
              <w:jc w:val="center"/>
              <w:rPr>
                <w:rFonts w:eastAsia="Times New Roman" w:cs="Arial"/>
                <w:sz w:val="18"/>
                <w:szCs w:val="18"/>
                <w:lang w:eastAsia="en-AU"/>
              </w:rPr>
            </w:pPr>
            <w:r w:rsidRPr="00BC5F31">
              <w:rPr>
                <w:rFonts w:cs="Arial"/>
                <w:sz w:val="18"/>
                <w:szCs w:val="18"/>
              </w:rPr>
              <w:t>45</w:t>
            </w:r>
            <w:r w:rsidR="00CF1C57" w:rsidRPr="00BC5F31">
              <w:rPr>
                <w:rFonts w:cs="Arial"/>
                <w:sz w:val="18"/>
                <w:szCs w:val="18"/>
              </w:rPr>
              <w:t>,</w:t>
            </w:r>
            <w:r w:rsidRPr="00BC5F31">
              <w:rPr>
                <w:rFonts w:cs="Arial"/>
                <w:sz w:val="18"/>
                <w:szCs w:val="18"/>
              </w:rPr>
              <w:t>778</w:t>
            </w:r>
          </w:p>
        </w:tc>
        <w:tc>
          <w:tcPr>
            <w:tcW w:w="1134" w:type="dxa"/>
            <w:noWrap/>
          </w:tcPr>
          <w:p w14:paraId="1F10D3FA" w14:textId="528489AC" w:rsidR="00BF5788" w:rsidRPr="00BC5F31" w:rsidRDefault="00BF5788" w:rsidP="0067590A">
            <w:pPr>
              <w:jc w:val="center"/>
              <w:rPr>
                <w:rFonts w:eastAsia="Times New Roman" w:cs="Arial"/>
                <w:sz w:val="18"/>
                <w:szCs w:val="18"/>
                <w:lang w:eastAsia="en-AU"/>
              </w:rPr>
            </w:pPr>
            <w:r w:rsidRPr="00BC5F31">
              <w:rPr>
                <w:rFonts w:cs="Arial"/>
                <w:sz w:val="18"/>
                <w:szCs w:val="18"/>
              </w:rPr>
              <w:t>50.5</w:t>
            </w:r>
          </w:p>
        </w:tc>
        <w:tc>
          <w:tcPr>
            <w:tcW w:w="1134" w:type="dxa"/>
            <w:noWrap/>
          </w:tcPr>
          <w:p w14:paraId="2F0AF9EF" w14:textId="372998E6" w:rsidR="00BF5788" w:rsidRPr="00BC5F31" w:rsidRDefault="00BF5788" w:rsidP="0067590A">
            <w:pPr>
              <w:jc w:val="center"/>
              <w:rPr>
                <w:rFonts w:eastAsia="Times New Roman" w:cs="Arial"/>
                <w:sz w:val="18"/>
                <w:szCs w:val="18"/>
                <w:lang w:eastAsia="en-AU"/>
              </w:rPr>
            </w:pPr>
            <w:r w:rsidRPr="00BC5F31">
              <w:rPr>
                <w:sz w:val="18"/>
                <w:szCs w:val="18"/>
              </w:rPr>
              <w:t>1</w:t>
            </w:r>
            <w:r w:rsidR="00CF1C57" w:rsidRPr="00BC5F31">
              <w:rPr>
                <w:sz w:val="18"/>
                <w:szCs w:val="18"/>
              </w:rPr>
              <w:t>,</w:t>
            </w:r>
            <w:r w:rsidRPr="00BC5F31">
              <w:rPr>
                <w:sz w:val="18"/>
                <w:szCs w:val="18"/>
              </w:rPr>
              <w:t>571</w:t>
            </w:r>
          </w:p>
        </w:tc>
        <w:tc>
          <w:tcPr>
            <w:tcW w:w="1134" w:type="dxa"/>
            <w:noWrap/>
          </w:tcPr>
          <w:p w14:paraId="53230B6F" w14:textId="526E7379" w:rsidR="00BF5788" w:rsidRPr="00BC5F31" w:rsidRDefault="00BF5788" w:rsidP="0067590A">
            <w:pPr>
              <w:jc w:val="center"/>
              <w:rPr>
                <w:rFonts w:eastAsia="Times New Roman" w:cs="Arial"/>
                <w:sz w:val="18"/>
                <w:szCs w:val="18"/>
                <w:lang w:eastAsia="en-AU"/>
              </w:rPr>
            </w:pPr>
            <w:r w:rsidRPr="00BC5F31">
              <w:rPr>
                <w:rFonts w:cs="Arial"/>
                <w:sz w:val="18"/>
                <w:szCs w:val="18"/>
              </w:rPr>
              <w:t>45.9</w:t>
            </w:r>
          </w:p>
        </w:tc>
      </w:tr>
    </w:tbl>
    <w:p w14:paraId="68D07C56" w14:textId="66201837" w:rsidR="0067590A" w:rsidRDefault="0067590A" w:rsidP="0067590A">
      <w:pPr>
        <w:pStyle w:val="FigChartNote"/>
      </w:pPr>
      <w:r>
        <w:t>Note: the analysis in this table is based on valid responses to the 2020 GOS and 2020 ESS by characteristic.</w:t>
      </w:r>
    </w:p>
    <w:p w14:paraId="59817E4C" w14:textId="536AFF7C" w:rsidR="00134FA8" w:rsidRDefault="00134FA8">
      <w:pPr>
        <w:spacing w:after="200" w:line="276" w:lineRule="auto"/>
        <w:rPr>
          <w:b/>
          <w:color w:val="1F688D"/>
          <w:sz w:val="40"/>
          <w:szCs w:val="40"/>
        </w:rPr>
      </w:pPr>
      <w:r>
        <w:br w:type="page"/>
      </w:r>
    </w:p>
    <w:p w14:paraId="6546AB8E" w14:textId="51807A3E" w:rsidR="00E13FFA" w:rsidRPr="003966A5" w:rsidRDefault="003B0C6E" w:rsidP="00C706FB">
      <w:pPr>
        <w:pStyle w:val="Heading1"/>
        <w:rPr>
          <w:color w:val="auto"/>
        </w:rPr>
      </w:pPr>
      <w:bookmarkStart w:id="156" w:name="_Toc58583453"/>
      <w:r w:rsidRPr="003966A5">
        <w:rPr>
          <w:color w:val="auto"/>
        </w:rPr>
        <w:t>Considerations for future surveys</w:t>
      </w:r>
      <w:bookmarkEnd w:id="156"/>
    </w:p>
    <w:p w14:paraId="7DA271C3" w14:textId="72A9C80D" w:rsidR="00DE1DAE" w:rsidRPr="003966A5" w:rsidRDefault="003A0A07" w:rsidP="00DE1DAE">
      <w:pPr>
        <w:pStyle w:val="Heading2"/>
        <w:rPr>
          <w:color w:val="auto"/>
        </w:rPr>
      </w:pPr>
      <w:bookmarkStart w:id="157" w:name="_Toc58583454"/>
      <w:bookmarkStart w:id="158" w:name="_Toc480982971"/>
      <w:r w:rsidRPr="003966A5">
        <w:rPr>
          <w:color w:val="auto"/>
        </w:rPr>
        <w:t xml:space="preserve">Graduate response to the </w:t>
      </w:r>
      <w:r w:rsidR="00DE1DAE" w:rsidRPr="003966A5">
        <w:rPr>
          <w:color w:val="auto"/>
        </w:rPr>
        <w:t>ESS bridging module</w:t>
      </w:r>
      <w:bookmarkEnd w:id="157"/>
    </w:p>
    <w:p w14:paraId="5B917CF0" w14:textId="77FD85B4" w:rsidR="00DE1DAE" w:rsidRPr="003966A5" w:rsidRDefault="00DE1DAE" w:rsidP="006776C4">
      <w:pPr>
        <w:pStyle w:val="Body"/>
      </w:pPr>
      <w:r w:rsidRPr="003966A5">
        <w:t>In the 2019 ESS</w:t>
      </w:r>
      <w:r w:rsidR="00504EDD" w:rsidRPr="003966A5">
        <w:t>,</w:t>
      </w:r>
      <w:r w:rsidRPr="003966A5">
        <w:t xml:space="preserve"> additional sample workflows were piloted in response to a low level of employed graduate agreement to the ESS bridging module. In the 2020 ESS the collection of contact details through the ESS bridging module remained a major challenge with the level of agreement again declining (see Section 2.4.1). This decline occurred despite evidence-based changes to the ESS bridging module informed by qualitative research with graduates and experimental survey design.</w:t>
      </w:r>
    </w:p>
    <w:p w14:paraId="68173BAB" w14:textId="66C7197B" w:rsidR="00DE1DAE" w:rsidRPr="003966A5" w:rsidRDefault="00DE1DAE" w:rsidP="006776C4">
      <w:pPr>
        <w:pStyle w:val="Body"/>
      </w:pPr>
      <w:r w:rsidRPr="003966A5">
        <w:t>Additional sample workflows are now attributed with providing a majority of the</w:t>
      </w:r>
      <w:r w:rsidR="00630BFD" w:rsidRPr="003966A5">
        <w:t xml:space="preserve"> achieved</w:t>
      </w:r>
      <w:r w:rsidRPr="003966A5">
        <w:t xml:space="preserve"> ESS sample (69.0 per cent, refer to Section 2.3). The current reliance on additional workflows to collect contact details has increased the complexity and cost of the ESS sampling process. While it may be reasonable to attribute some decline in agreement to the disruption caused by the COVID-19 pandemic, </w:t>
      </w:r>
      <w:r w:rsidR="006776C4" w:rsidRPr="003966A5">
        <w:t>innovation in the sampling process is required if previous levels of response to the ESS are to be achieved. A</w:t>
      </w:r>
      <w:r w:rsidRPr="003966A5">
        <w:t xml:space="preserve"> critical review of the ESS bridging module is required</w:t>
      </w:r>
      <w:r w:rsidR="006776C4" w:rsidRPr="003966A5">
        <w:t xml:space="preserve"> and consideration could be given to </w:t>
      </w:r>
      <w:r w:rsidR="00273560" w:rsidRPr="003966A5">
        <w:t xml:space="preserve">reviewing </w:t>
      </w:r>
      <w:r w:rsidR="006776C4" w:rsidRPr="003966A5">
        <w:t>the current placement of the module at the end of the GOS.</w:t>
      </w:r>
    </w:p>
    <w:p w14:paraId="1BA068AD" w14:textId="3534E20A" w:rsidR="001E42B6" w:rsidRPr="003966A5" w:rsidRDefault="001E42B6" w:rsidP="001E42B6">
      <w:pPr>
        <w:pStyle w:val="Heading2"/>
        <w:rPr>
          <w:color w:val="auto"/>
        </w:rPr>
      </w:pPr>
      <w:bookmarkStart w:id="159" w:name="_Toc58583455"/>
      <w:r w:rsidRPr="003966A5">
        <w:rPr>
          <w:color w:val="auto"/>
        </w:rPr>
        <w:t xml:space="preserve">Sample </w:t>
      </w:r>
      <w:r w:rsidR="00326A72" w:rsidRPr="003966A5">
        <w:rPr>
          <w:color w:val="auto"/>
        </w:rPr>
        <w:t xml:space="preserve">and data collection </w:t>
      </w:r>
      <w:r w:rsidRPr="003966A5">
        <w:rPr>
          <w:color w:val="auto"/>
        </w:rPr>
        <w:t xml:space="preserve">workflow </w:t>
      </w:r>
      <w:r w:rsidR="00630BFD" w:rsidRPr="003966A5">
        <w:rPr>
          <w:color w:val="auto"/>
        </w:rPr>
        <w:t>strategies</w:t>
      </w:r>
      <w:bookmarkEnd w:id="159"/>
    </w:p>
    <w:p w14:paraId="71DF574F" w14:textId="78010102" w:rsidR="001E42B6" w:rsidRPr="003966A5" w:rsidRDefault="001E42B6" w:rsidP="006776C4">
      <w:pPr>
        <w:pStyle w:val="Body"/>
      </w:pPr>
      <w:r w:rsidRPr="003966A5">
        <w:t xml:space="preserve">With a complex set of workflows </w:t>
      </w:r>
      <w:r w:rsidR="00326A72" w:rsidRPr="003966A5">
        <w:t>now</w:t>
      </w:r>
      <w:r w:rsidRPr="003966A5">
        <w:t xml:space="preserve"> used for ESS sampling, consideration must be given to strategically optimising how and when these workflows are used. Prioritising engagement with graduates more likely to be employed in a ‘career job’ related to their study, rather than ‘first destination’ occupations, could improve the efficacy </w:t>
      </w:r>
      <w:r w:rsidR="00630BFD" w:rsidRPr="003966A5">
        <w:t xml:space="preserve">of </w:t>
      </w:r>
      <w:r w:rsidRPr="003966A5">
        <w:t>the sampling workflows. Managing operational timing of the sampling and data collection workflows to utilise the full ‘</w:t>
      </w:r>
      <w:r w:rsidR="00630BFD" w:rsidRPr="003966A5">
        <w:t>year-round</w:t>
      </w:r>
      <w:r w:rsidRPr="003966A5">
        <w:t>’ fieldwork period could lead to improved operational outcomes. This could include optimising reminder delays in the contact protocol</w:t>
      </w:r>
      <w:r w:rsidR="00630BFD" w:rsidRPr="003966A5">
        <w:t xml:space="preserve"> </w:t>
      </w:r>
      <w:r w:rsidRPr="003966A5">
        <w:t>or scheduling operational resources to best make use of each round</w:t>
      </w:r>
      <w:r w:rsidR="00326A72" w:rsidRPr="003966A5">
        <w:t>’</w:t>
      </w:r>
      <w:r w:rsidRPr="003966A5">
        <w:t>s varied fieldwork period.</w:t>
      </w:r>
      <w:r w:rsidR="00630BFD" w:rsidRPr="003966A5">
        <w:t xml:space="preserve"> Expansion of low-cost workflows, such as the survey invitation pack</w:t>
      </w:r>
      <w:r w:rsidR="00326A72" w:rsidRPr="003966A5">
        <w:t>,</w:t>
      </w:r>
      <w:r w:rsidR="00630BFD" w:rsidRPr="003966A5">
        <w:t xml:space="preserve"> could also be considered.</w:t>
      </w:r>
    </w:p>
    <w:p w14:paraId="6D6E5FF1" w14:textId="4F8A9D5B" w:rsidR="00F679BD" w:rsidRPr="003966A5" w:rsidRDefault="00F679BD" w:rsidP="00F679BD">
      <w:pPr>
        <w:pStyle w:val="Body"/>
      </w:pPr>
      <w:r w:rsidRPr="003966A5">
        <w:t xml:space="preserve">During the 2020 ESS improvements to interviewer training and operational reporting </w:t>
      </w:r>
      <w:r w:rsidR="00326A72" w:rsidRPr="003966A5">
        <w:t>drove improved</w:t>
      </w:r>
      <w:r w:rsidRPr="003966A5">
        <w:t xml:space="preserve"> provision of phone numbers </w:t>
      </w:r>
      <w:r w:rsidR="00326A72" w:rsidRPr="003966A5">
        <w:t>round to</w:t>
      </w:r>
      <w:r w:rsidRPr="003966A5">
        <w:t xml:space="preserve"> round (see Section 2.</w:t>
      </w:r>
      <w:r w:rsidR="00FC2B84" w:rsidRPr="003966A5">
        <w:t>3</w:t>
      </w:r>
      <w:r w:rsidRPr="003966A5">
        <w:t>.</w:t>
      </w:r>
      <w:r w:rsidR="00FC2B84" w:rsidRPr="003966A5">
        <w:t>4</w:t>
      </w:r>
      <w:r w:rsidRPr="003966A5">
        <w:t xml:space="preserve">). </w:t>
      </w:r>
      <w:r w:rsidR="00326A72" w:rsidRPr="003966A5">
        <w:t>Focussing on a</w:t>
      </w:r>
      <w:r w:rsidRPr="003966A5">
        <w:t>chieving this improved level of phone number provision throughout the</w:t>
      </w:r>
      <w:r w:rsidR="00326A72" w:rsidRPr="003966A5">
        <w:t xml:space="preserve"> entire</w:t>
      </w:r>
      <w:r w:rsidRPr="003966A5">
        <w:t xml:space="preserve"> 2021 ESS</w:t>
      </w:r>
      <w:r w:rsidR="000560B0" w:rsidRPr="003966A5">
        <w:t xml:space="preserve"> </w:t>
      </w:r>
      <w:r w:rsidR="00326A72" w:rsidRPr="003966A5">
        <w:t>fieldwork</w:t>
      </w:r>
      <w:r w:rsidRPr="003966A5">
        <w:t xml:space="preserve"> would </w:t>
      </w:r>
      <w:r w:rsidR="009A5C5C" w:rsidRPr="003966A5">
        <w:t>lead to an</w:t>
      </w:r>
      <w:r w:rsidRPr="003966A5">
        <w:t xml:space="preserve"> overall</w:t>
      </w:r>
      <w:r w:rsidR="009A5C5C" w:rsidRPr="003966A5">
        <w:t xml:space="preserve"> increase in the</w:t>
      </w:r>
      <w:r w:rsidRPr="003966A5">
        <w:t xml:space="preserve"> ESS sample yield. </w:t>
      </w:r>
    </w:p>
    <w:p w14:paraId="326701C7" w14:textId="3B8D6C64" w:rsidR="006776C4" w:rsidRPr="003966A5" w:rsidRDefault="006776C4" w:rsidP="006776C4">
      <w:pPr>
        <w:pStyle w:val="Heading2"/>
        <w:rPr>
          <w:color w:val="auto"/>
        </w:rPr>
      </w:pPr>
      <w:bookmarkStart w:id="160" w:name="_Toc58583456"/>
      <w:r w:rsidRPr="003966A5">
        <w:rPr>
          <w:color w:val="auto"/>
        </w:rPr>
        <w:t>ESS resources on the QILT website</w:t>
      </w:r>
      <w:bookmarkEnd w:id="160"/>
    </w:p>
    <w:p w14:paraId="5E82FBB2" w14:textId="7CB8700F" w:rsidR="006776C4" w:rsidRDefault="00326A72" w:rsidP="006776C4">
      <w:pPr>
        <w:pStyle w:val="Body"/>
      </w:pPr>
      <w:r>
        <w:t>The</w:t>
      </w:r>
      <w:r w:rsidR="006776C4">
        <w:t xml:space="preserve"> ESS resources made available through the QILT website</w:t>
      </w:r>
      <w:r>
        <w:t xml:space="preserve"> could be improved and expanded</w:t>
      </w:r>
      <w:r w:rsidR="006776C4">
        <w:t xml:space="preserve">. A participant facing ESS </w:t>
      </w:r>
      <w:r w:rsidR="00FF0E81">
        <w:t xml:space="preserve">landing </w:t>
      </w:r>
      <w:r w:rsidR="006776C4">
        <w:t xml:space="preserve">page would allow for content tailored at driving graduate, supervisor and industry engagement with the ESS. </w:t>
      </w:r>
      <w:r w:rsidR="00FF0E81">
        <w:t>A</w:t>
      </w:r>
      <w:r w:rsidR="006776C4">
        <w:t>cknowledging employers wh</w:t>
      </w:r>
      <w:r w:rsidR="00273560">
        <w:t>ich</w:t>
      </w:r>
      <w:r w:rsidR="006776C4">
        <w:t xml:space="preserve"> have participated in the ESS </w:t>
      </w:r>
      <w:r w:rsidR="00FF0E81">
        <w:t xml:space="preserve">on this page </w:t>
      </w:r>
      <w:r w:rsidR="006776C4">
        <w:t xml:space="preserve">could build the profile and legitimacy of the </w:t>
      </w:r>
      <w:r w:rsidR="00FF0E81">
        <w:t>ESS</w:t>
      </w:r>
      <w:r>
        <w:t xml:space="preserve"> brand</w:t>
      </w:r>
      <w:r w:rsidR="006776C4">
        <w:t xml:space="preserve">. </w:t>
      </w:r>
      <w:r w:rsidR="00F679BD">
        <w:t>A</w:t>
      </w:r>
      <w:r w:rsidR="006776C4">
        <w:t xml:space="preserve"> </w:t>
      </w:r>
      <w:r w:rsidR="00FF0E81">
        <w:t>participant landing</w:t>
      </w:r>
      <w:r w:rsidR="006776C4">
        <w:t xml:space="preserve"> page for the ESS could </w:t>
      </w:r>
      <w:r w:rsidR="00F679BD">
        <w:t xml:space="preserve">also </w:t>
      </w:r>
      <w:r w:rsidR="006776C4">
        <w:t xml:space="preserve">allow new innovations in the sampling or data collection workflows. </w:t>
      </w:r>
    </w:p>
    <w:p w14:paraId="6ED929E4" w14:textId="77777777" w:rsidR="00326A72" w:rsidRPr="003966A5" w:rsidRDefault="00326A72" w:rsidP="00326A72">
      <w:pPr>
        <w:pStyle w:val="Heading2"/>
        <w:rPr>
          <w:color w:val="auto"/>
        </w:rPr>
      </w:pPr>
      <w:bookmarkStart w:id="161" w:name="_Toc58583457"/>
      <w:r w:rsidRPr="003966A5">
        <w:rPr>
          <w:color w:val="auto"/>
        </w:rPr>
        <w:t>Incentivisation of supervisor participation</w:t>
      </w:r>
      <w:bookmarkEnd w:id="161"/>
    </w:p>
    <w:p w14:paraId="1C28FF79" w14:textId="0C9EE3C8" w:rsidR="00326A72" w:rsidRPr="003966A5" w:rsidRDefault="00326A72" w:rsidP="00326A72">
      <w:pPr>
        <w:pStyle w:val="Body"/>
      </w:pPr>
      <w:r w:rsidRPr="003966A5">
        <w:t>The ESS is the only QILT survey without direct incentivisation for the participant. Consideration could be given to incentivising the ESS for supervisors. A</w:t>
      </w:r>
      <w:r w:rsidR="007016E0" w:rsidRPr="003966A5">
        <w:t xml:space="preserve">n </w:t>
      </w:r>
      <w:r w:rsidRPr="003966A5">
        <w:t>equivalent of the monetary incentives used for the SES, GOS and GOS-L may not be suitable or effective for the ESS. However, consideration could be given to improving ESS response by using ‘information incentives’ for supervisors. For example, offering industry specific summaries of the ESS results to supervisors who participate.</w:t>
      </w:r>
    </w:p>
    <w:p w14:paraId="17994AD9" w14:textId="77777777" w:rsidR="00326A72" w:rsidRPr="003966A5" w:rsidRDefault="00326A72" w:rsidP="006776C4">
      <w:pPr>
        <w:pStyle w:val="Body"/>
      </w:pPr>
    </w:p>
    <w:p w14:paraId="008F9EE1" w14:textId="354B3723" w:rsidR="00DE1DAE" w:rsidRPr="003966A5" w:rsidRDefault="00DE1DAE" w:rsidP="00DE1DAE">
      <w:pPr>
        <w:pStyle w:val="Heading2"/>
        <w:rPr>
          <w:color w:val="auto"/>
        </w:rPr>
      </w:pPr>
      <w:bookmarkStart w:id="162" w:name="_Toc58583458"/>
      <w:r w:rsidRPr="003966A5">
        <w:rPr>
          <w:color w:val="auto"/>
        </w:rPr>
        <w:t>Institutional engagement</w:t>
      </w:r>
      <w:bookmarkEnd w:id="162"/>
    </w:p>
    <w:p w14:paraId="218F0518" w14:textId="644A99D8" w:rsidR="006776C4" w:rsidRPr="006776C4" w:rsidRDefault="006776C4" w:rsidP="006776C4">
      <w:pPr>
        <w:pStyle w:val="Body"/>
      </w:pPr>
      <w:r>
        <w:t xml:space="preserve">To build awareness of the 2020 ESS with graduates, and normalise the provision of contact details, primary approach materials in the </w:t>
      </w:r>
      <w:r w:rsidRPr="00671180">
        <w:t>GOS</w:t>
      </w:r>
      <w:r w:rsidRPr="006776C4">
        <w:rPr>
          <w:i/>
          <w:iCs/>
        </w:rPr>
        <w:t xml:space="preserve"> Marketing Pack</w:t>
      </w:r>
      <w:r>
        <w:t xml:space="preserve"> drew attention to the ESS for the first time. However, as </w:t>
      </w:r>
      <w:r w:rsidR="001D161E">
        <w:t>the</w:t>
      </w:r>
      <w:r>
        <w:t xml:space="preserve"> only QILT survey to not directly survey students or graduates of higher education institutions, the ESS </w:t>
      </w:r>
      <w:r w:rsidR="00326A72">
        <w:t xml:space="preserve">naturally </w:t>
      </w:r>
      <w:r>
        <w:t xml:space="preserve">has </w:t>
      </w:r>
      <w:r w:rsidR="00326A72">
        <w:t>a</w:t>
      </w:r>
      <w:r>
        <w:t xml:space="preserve"> lowe</w:t>
      </w:r>
      <w:r w:rsidR="00326A72">
        <w:t>r</w:t>
      </w:r>
      <w:r>
        <w:t xml:space="preserve"> level of institutional engagement</w:t>
      </w:r>
      <w:r w:rsidR="00326A72">
        <w:t xml:space="preserve">. </w:t>
      </w:r>
      <w:r>
        <w:t xml:space="preserve">To </w:t>
      </w:r>
      <w:r w:rsidR="00326A72">
        <w:t>improve institutional engagement,</w:t>
      </w:r>
      <w:r>
        <w:t xml:space="preserve"> it is recommended that the ESS be showcased more frequently in QILT webinars and newsletters. Consideration should also be given to improving the access institutions have to monitor the engagement of their graduates with the ESS (e.g. adding</w:t>
      </w:r>
      <w:r w:rsidR="00326A72">
        <w:t xml:space="preserve"> response to the ESS bridging module to</w:t>
      </w:r>
      <w:r>
        <w:t xml:space="preserve"> </w:t>
      </w:r>
      <w:r w:rsidR="00326A72">
        <w:t>intuitions’</w:t>
      </w:r>
      <w:r>
        <w:t xml:space="preserve"> </w:t>
      </w:r>
      <w:r w:rsidR="00326A72">
        <w:t xml:space="preserve">live online </w:t>
      </w:r>
      <w:r>
        <w:t>reporting module).</w:t>
      </w:r>
      <w:r w:rsidR="001D161E">
        <w:t xml:space="preserve"> To build the profile of the ESS within institutions, institution level Tableau packaged workbooks could be developed as a standard ESS data product. </w:t>
      </w:r>
    </w:p>
    <w:p w14:paraId="20CED82F" w14:textId="1201D058" w:rsidR="00DE1DAE" w:rsidRPr="00975CA3" w:rsidRDefault="001E42B6" w:rsidP="00DE1DAE">
      <w:pPr>
        <w:pStyle w:val="Heading2"/>
        <w:rPr>
          <w:color w:val="auto"/>
        </w:rPr>
      </w:pPr>
      <w:bookmarkStart w:id="163" w:name="_Toc58583459"/>
      <w:r w:rsidRPr="00975CA3">
        <w:rPr>
          <w:color w:val="auto"/>
        </w:rPr>
        <w:t>Employer and industry</w:t>
      </w:r>
      <w:r w:rsidR="00DE1DAE" w:rsidRPr="00975CA3">
        <w:rPr>
          <w:color w:val="auto"/>
        </w:rPr>
        <w:t xml:space="preserve"> engagement</w:t>
      </w:r>
      <w:bookmarkEnd w:id="163"/>
    </w:p>
    <w:p w14:paraId="119F5B02" w14:textId="096121AD" w:rsidR="001E42B6" w:rsidRDefault="001E42B6" w:rsidP="001E42B6">
      <w:pPr>
        <w:pStyle w:val="Body"/>
      </w:pPr>
      <w:r>
        <w:t>Engagement with employers and industry peak bodies could build ESS brand awareness</w:t>
      </w:r>
      <w:r w:rsidR="00B16370">
        <w:t xml:space="preserve"> and lead to </w:t>
      </w:r>
      <w:r>
        <w:t>improv</w:t>
      </w:r>
      <w:r w:rsidR="00B16370">
        <w:t>ed</w:t>
      </w:r>
      <w:r>
        <w:t xml:space="preserve"> graduate and supervisor</w:t>
      </w:r>
      <w:r w:rsidR="00B16370">
        <w:t xml:space="preserve"> engagement.</w:t>
      </w:r>
      <w:r>
        <w:t xml:space="preserve"> Consideration could be given to targeting a </w:t>
      </w:r>
      <w:r w:rsidR="00326A72">
        <w:t>limited number of</w:t>
      </w:r>
      <w:r>
        <w:t xml:space="preserve"> employers</w:t>
      </w:r>
      <w:r w:rsidR="00B16370">
        <w:t>, by study area or industry,</w:t>
      </w:r>
      <w:r w:rsidR="00326A72" w:rsidRPr="00326A72">
        <w:t xml:space="preserve"> </w:t>
      </w:r>
      <w:r w:rsidR="00B16370">
        <w:t xml:space="preserve">for </w:t>
      </w:r>
      <w:r w:rsidR="00326A72">
        <w:t>each</w:t>
      </w:r>
      <w:r w:rsidR="00B16370">
        <w:t xml:space="preserve"> major round of the ESS (November and May).</w:t>
      </w:r>
    </w:p>
    <w:p w14:paraId="6478AA72" w14:textId="15F51649" w:rsidR="001E42B6" w:rsidRDefault="001E42B6" w:rsidP="001E42B6">
      <w:pPr>
        <w:pStyle w:val="Body"/>
      </w:pPr>
      <w:r>
        <w:t xml:space="preserve">Graduates commonly perceive providing contact details for the ESS as a risk to their employment. </w:t>
      </w:r>
      <w:r w:rsidR="00B16370">
        <w:t>By e</w:t>
      </w:r>
      <w:r>
        <w:t>ngaging with the human resource departments of major employers</w:t>
      </w:r>
      <w:r w:rsidR="00B16370">
        <w:t>, it may be possible to overcome this misconception.</w:t>
      </w:r>
      <w:r>
        <w:t xml:space="preserve"> </w:t>
      </w:r>
      <w:r w:rsidR="00B16370">
        <w:t>E</w:t>
      </w:r>
      <w:r w:rsidR="00326A72">
        <w:t>mployers</w:t>
      </w:r>
      <w:r w:rsidR="00B16370">
        <w:t xml:space="preserve"> could </w:t>
      </w:r>
      <w:r w:rsidR="00326A72">
        <w:t>communicate</w:t>
      </w:r>
      <w:r w:rsidR="00B16370">
        <w:t xml:space="preserve"> internally</w:t>
      </w:r>
      <w:r w:rsidR="00326A72">
        <w:t xml:space="preserve"> to graduates that the business is a </w:t>
      </w:r>
      <w:r>
        <w:t>‘safe’ environment for</w:t>
      </w:r>
      <w:r w:rsidR="00B16370">
        <w:t xml:space="preserve"> the</w:t>
      </w:r>
      <w:r>
        <w:t xml:space="preserve"> </w:t>
      </w:r>
      <w:r w:rsidR="00326A72">
        <w:t>ESS</w:t>
      </w:r>
      <w:r w:rsidR="00B16370">
        <w:t>, encouraging the provision of contact details and supervisor participation</w:t>
      </w:r>
      <w:r w:rsidR="00326A72">
        <w:t xml:space="preserve">. </w:t>
      </w:r>
      <w:r>
        <w:t xml:space="preserve">Industry peak bodies could be contacted </w:t>
      </w:r>
      <w:r w:rsidR="00B16370">
        <w:t xml:space="preserve">with offers of industry specific reports, or other industry tailored promotions and products, </w:t>
      </w:r>
      <w:r>
        <w:t>to broadly build awareness and encourage participation.</w:t>
      </w:r>
    </w:p>
    <w:p w14:paraId="51168807" w14:textId="77777777" w:rsidR="00E9596D" w:rsidRDefault="00E9596D">
      <w:pPr>
        <w:spacing w:after="200" w:line="276" w:lineRule="auto"/>
        <w:rPr>
          <w:b/>
          <w:color w:val="1F688D"/>
          <w:sz w:val="40"/>
          <w:szCs w:val="40"/>
        </w:rPr>
      </w:pPr>
      <w:r>
        <w:br w:type="page"/>
      </w:r>
    </w:p>
    <w:p w14:paraId="7EC38547" w14:textId="7E42507B" w:rsidR="002D6F29" w:rsidRPr="003966A5" w:rsidRDefault="002D6F29" w:rsidP="00244327">
      <w:pPr>
        <w:pStyle w:val="Heading2"/>
        <w:numPr>
          <w:ilvl w:val="0"/>
          <w:numId w:val="0"/>
        </w:numPr>
        <w:ind w:left="851" w:hanging="851"/>
        <w:rPr>
          <w:color w:val="auto"/>
        </w:rPr>
      </w:pPr>
      <w:bookmarkStart w:id="164" w:name="_Toc58583460"/>
      <w:r w:rsidRPr="003966A5">
        <w:rPr>
          <w:color w:val="auto"/>
        </w:rPr>
        <w:t>List of abbreviations</w:t>
      </w:r>
      <w:bookmarkEnd w:id="158"/>
      <w:r w:rsidR="00461F05" w:rsidRPr="003966A5">
        <w:rPr>
          <w:color w:val="auto"/>
        </w:rPr>
        <w:t xml:space="preserve"> and terms</w:t>
      </w:r>
      <w:bookmarkEnd w:id="164"/>
    </w:p>
    <w:p w14:paraId="58B92B0B" w14:textId="77777777" w:rsidR="00B2613F" w:rsidRPr="00B2613F" w:rsidRDefault="00B2613F" w:rsidP="00B2613F">
      <w:pPr>
        <w:tabs>
          <w:tab w:val="left" w:pos="1701"/>
        </w:tabs>
        <w:spacing w:before="120" w:after="60"/>
        <w:rPr>
          <w:lang w:val="en-US"/>
        </w:rPr>
      </w:pPr>
      <w:r w:rsidRPr="00B2613F">
        <w:rPr>
          <w:b/>
          <w:lang w:val="en-US"/>
        </w:rPr>
        <w:t>ABS</w:t>
      </w:r>
      <w:r w:rsidRPr="00B2613F">
        <w:rPr>
          <w:lang w:val="en-US"/>
        </w:rPr>
        <w:tab/>
        <w:t>Australian Bureau of Statistics</w:t>
      </w:r>
    </w:p>
    <w:p w14:paraId="7625E04A" w14:textId="77777777" w:rsidR="00B2613F" w:rsidRPr="00B2613F" w:rsidRDefault="00B2613F" w:rsidP="00B2613F">
      <w:pPr>
        <w:tabs>
          <w:tab w:val="left" w:pos="1701"/>
        </w:tabs>
        <w:spacing w:before="120" w:after="60"/>
        <w:rPr>
          <w:lang w:val="en-US"/>
        </w:rPr>
      </w:pPr>
      <w:r w:rsidRPr="00B2613F">
        <w:rPr>
          <w:b/>
          <w:lang w:val="en-US"/>
        </w:rPr>
        <w:t>AMSRO</w:t>
      </w:r>
      <w:r w:rsidRPr="00B2613F">
        <w:rPr>
          <w:b/>
          <w:lang w:val="en-US"/>
        </w:rPr>
        <w:tab/>
      </w:r>
      <w:r w:rsidRPr="00B2613F">
        <w:rPr>
          <w:rFonts w:eastAsia="Times New Roman" w:cs="Times New Roman"/>
          <w:szCs w:val="20"/>
        </w:rPr>
        <w:t>Association of Market and Social Research Organisations</w:t>
      </w:r>
    </w:p>
    <w:p w14:paraId="261A6973" w14:textId="3FE8AA0A" w:rsidR="00B2613F" w:rsidRPr="00B2613F" w:rsidRDefault="00B2613F" w:rsidP="00B2613F">
      <w:pPr>
        <w:tabs>
          <w:tab w:val="left" w:pos="1701"/>
        </w:tabs>
        <w:spacing w:before="120" w:after="120"/>
        <w:rPr>
          <w:lang w:val="en-US"/>
        </w:rPr>
      </w:pPr>
      <w:bookmarkStart w:id="165" w:name="_Hlk510012432"/>
      <w:r w:rsidRPr="00B2613F">
        <w:rPr>
          <w:b/>
          <w:lang w:val="en-US"/>
        </w:rPr>
        <w:t>ANZSCO</w:t>
      </w:r>
      <w:r w:rsidRPr="00B2613F">
        <w:rPr>
          <w:b/>
          <w:lang w:val="en-US"/>
        </w:rPr>
        <w:tab/>
      </w:r>
      <w:r w:rsidRPr="00B2613F">
        <w:rPr>
          <w:lang w:val="en-US"/>
        </w:rPr>
        <w:t>Australian</w:t>
      </w:r>
      <w:r w:rsidR="00CF2436">
        <w:rPr>
          <w:lang w:val="en-US"/>
        </w:rPr>
        <w:t xml:space="preserve"> and</w:t>
      </w:r>
      <w:r w:rsidRPr="00B2613F">
        <w:rPr>
          <w:lang w:val="en-US"/>
        </w:rPr>
        <w:t xml:space="preserve"> New Zealand Standard Classification of Occupations</w:t>
      </w:r>
    </w:p>
    <w:bookmarkEnd w:id="165"/>
    <w:p w14:paraId="5E4C3046" w14:textId="77777777" w:rsidR="00B2613F" w:rsidRPr="00B2613F" w:rsidRDefault="00B2613F" w:rsidP="00B2613F">
      <w:pPr>
        <w:tabs>
          <w:tab w:val="left" w:pos="1701"/>
        </w:tabs>
        <w:spacing w:before="120" w:after="60"/>
        <w:rPr>
          <w:lang w:val="en-US"/>
        </w:rPr>
      </w:pPr>
      <w:r w:rsidRPr="00B2613F">
        <w:rPr>
          <w:b/>
          <w:lang w:val="en-US"/>
        </w:rPr>
        <w:t>CATI</w:t>
      </w:r>
      <w:r w:rsidRPr="00B2613F">
        <w:rPr>
          <w:lang w:val="en-US"/>
        </w:rPr>
        <w:tab/>
        <w:t>Computer Assisted Telephone Interviewing</w:t>
      </w:r>
    </w:p>
    <w:p w14:paraId="06E22405" w14:textId="77777777" w:rsidR="00B2613F" w:rsidRPr="00B2613F" w:rsidRDefault="00B2613F" w:rsidP="00B2613F">
      <w:pPr>
        <w:tabs>
          <w:tab w:val="left" w:pos="1701"/>
        </w:tabs>
        <w:spacing w:before="120" w:after="60"/>
        <w:rPr>
          <w:lang w:val="en-US"/>
        </w:rPr>
      </w:pPr>
      <w:r w:rsidRPr="00B2613F">
        <w:rPr>
          <w:b/>
          <w:lang w:val="en-US"/>
        </w:rPr>
        <w:t>ESS</w:t>
      </w:r>
      <w:r w:rsidRPr="00B2613F">
        <w:rPr>
          <w:lang w:val="en-US"/>
        </w:rPr>
        <w:tab/>
        <w:t>Employer Satisfaction Survey</w:t>
      </w:r>
      <w:r w:rsidRPr="00B2613F">
        <w:rPr>
          <w:lang w:val="en-US"/>
        </w:rPr>
        <w:tab/>
      </w:r>
    </w:p>
    <w:p w14:paraId="2C8C94B5" w14:textId="77777777" w:rsidR="00B2613F" w:rsidRPr="00B2613F" w:rsidRDefault="00B2613F" w:rsidP="00B2613F">
      <w:pPr>
        <w:tabs>
          <w:tab w:val="left" w:pos="1701"/>
        </w:tabs>
        <w:spacing w:before="120" w:after="60"/>
        <w:rPr>
          <w:lang w:val="en-US"/>
        </w:rPr>
      </w:pPr>
      <w:r w:rsidRPr="00B2613F">
        <w:rPr>
          <w:b/>
          <w:lang w:val="en-US"/>
        </w:rPr>
        <w:t>ESQ</w:t>
      </w:r>
      <w:r w:rsidRPr="00B2613F">
        <w:rPr>
          <w:b/>
          <w:lang w:val="en-US"/>
        </w:rPr>
        <w:tab/>
      </w:r>
      <w:r w:rsidRPr="00B2613F">
        <w:rPr>
          <w:lang w:val="en-US"/>
        </w:rPr>
        <w:t>Employer Satisfaction Questionnaire</w:t>
      </w:r>
    </w:p>
    <w:p w14:paraId="2831A2C5" w14:textId="77777777" w:rsidR="00B2613F" w:rsidRPr="00B2613F" w:rsidRDefault="00B2613F" w:rsidP="00B2613F">
      <w:pPr>
        <w:tabs>
          <w:tab w:val="left" w:pos="1701"/>
        </w:tabs>
        <w:spacing w:before="120" w:after="60"/>
        <w:rPr>
          <w:lang w:val="en-US"/>
        </w:rPr>
      </w:pPr>
      <w:r w:rsidRPr="00B2613F">
        <w:rPr>
          <w:b/>
          <w:lang w:val="en-US"/>
        </w:rPr>
        <w:t>GAS-E</w:t>
      </w:r>
      <w:r w:rsidRPr="00B2613F">
        <w:rPr>
          <w:b/>
          <w:lang w:val="en-US"/>
        </w:rPr>
        <w:tab/>
      </w:r>
      <w:r w:rsidRPr="00B2613F">
        <w:rPr>
          <w:lang w:val="en-US"/>
        </w:rPr>
        <w:t>Graduate Attributes Scale – Employer</w:t>
      </w:r>
    </w:p>
    <w:p w14:paraId="133E3031" w14:textId="77777777" w:rsidR="00B2613F" w:rsidRPr="00B2613F" w:rsidRDefault="00B2613F" w:rsidP="00B2613F">
      <w:pPr>
        <w:tabs>
          <w:tab w:val="left" w:pos="1701"/>
        </w:tabs>
        <w:spacing w:before="120" w:after="60"/>
        <w:rPr>
          <w:lang w:val="en-US"/>
        </w:rPr>
      </w:pPr>
      <w:r w:rsidRPr="00B2613F">
        <w:rPr>
          <w:b/>
          <w:lang w:val="en-US"/>
        </w:rPr>
        <w:t>GAS-G</w:t>
      </w:r>
      <w:r w:rsidRPr="00B2613F">
        <w:rPr>
          <w:b/>
          <w:lang w:val="en-US"/>
        </w:rPr>
        <w:tab/>
      </w:r>
      <w:r w:rsidRPr="00B2613F">
        <w:rPr>
          <w:lang w:val="en-US"/>
        </w:rPr>
        <w:t xml:space="preserve">Graduate Attributes Scale – Graduate </w:t>
      </w:r>
    </w:p>
    <w:p w14:paraId="53CB8C5C" w14:textId="77777777" w:rsidR="00B2613F" w:rsidRPr="00B2613F" w:rsidRDefault="00B2613F" w:rsidP="00B2613F">
      <w:pPr>
        <w:tabs>
          <w:tab w:val="left" w:pos="1701"/>
        </w:tabs>
        <w:spacing w:before="120" w:after="60"/>
        <w:rPr>
          <w:lang w:val="en-US"/>
        </w:rPr>
      </w:pPr>
      <w:r w:rsidRPr="00B2613F">
        <w:rPr>
          <w:b/>
          <w:lang w:val="en-US"/>
        </w:rPr>
        <w:t>GOS</w:t>
      </w:r>
      <w:r w:rsidRPr="00B2613F">
        <w:rPr>
          <w:lang w:val="en-US"/>
        </w:rPr>
        <w:tab/>
        <w:t>Graduate Outcomes Survey</w:t>
      </w:r>
    </w:p>
    <w:p w14:paraId="50F28A38" w14:textId="77777777" w:rsidR="00B2613F" w:rsidRPr="00B2613F" w:rsidRDefault="00B2613F" w:rsidP="00B2613F">
      <w:pPr>
        <w:tabs>
          <w:tab w:val="left" w:pos="1701"/>
        </w:tabs>
        <w:spacing w:before="120" w:after="60"/>
        <w:rPr>
          <w:lang w:val="en-US"/>
        </w:rPr>
      </w:pPr>
      <w:r w:rsidRPr="00B2613F">
        <w:rPr>
          <w:b/>
          <w:lang w:val="en-US"/>
        </w:rPr>
        <w:t>ISO</w:t>
      </w:r>
      <w:r w:rsidRPr="00B2613F">
        <w:rPr>
          <w:lang w:val="en-US"/>
        </w:rPr>
        <w:tab/>
        <w:t>International Standards Organisation</w:t>
      </w:r>
    </w:p>
    <w:p w14:paraId="6D39E565" w14:textId="57503411" w:rsidR="00B2613F" w:rsidRPr="00B2613F" w:rsidRDefault="00B2613F" w:rsidP="00B2613F">
      <w:pPr>
        <w:tabs>
          <w:tab w:val="left" w:pos="1701"/>
        </w:tabs>
        <w:spacing w:before="120" w:after="120"/>
        <w:rPr>
          <w:lang w:val="en-US"/>
        </w:rPr>
      </w:pPr>
      <w:r w:rsidRPr="00B2613F">
        <w:rPr>
          <w:b/>
          <w:lang w:val="en-US"/>
        </w:rPr>
        <w:t>NUHEI</w:t>
      </w:r>
      <w:r w:rsidRPr="00B2613F">
        <w:rPr>
          <w:b/>
          <w:lang w:val="en-US"/>
        </w:rPr>
        <w:tab/>
      </w:r>
      <w:r w:rsidR="000C4434" w:rsidRPr="00903E52">
        <w:t>Non</w:t>
      </w:r>
      <w:r w:rsidR="000C4434">
        <w:t>-</w:t>
      </w:r>
      <w:r w:rsidR="000C4434" w:rsidRPr="00903E52">
        <w:t>University Higher Education Institution</w:t>
      </w:r>
    </w:p>
    <w:p w14:paraId="612235B2" w14:textId="77777777" w:rsidR="00B2613F" w:rsidRPr="00B2613F" w:rsidRDefault="00B2613F" w:rsidP="00B2613F">
      <w:pPr>
        <w:tabs>
          <w:tab w:val="left" w:pos="1701"/>
        </w:tabs>
        <w:spacing w:before="120" w:after="60"/>
        <w:rPr>
          <w:lang w:val="en-US"/>
        </w:rPr>
      </w:pPr>
      <w:r w:rsidRPr="00B2613F">
        <w:rPr>
          <w:b/>
          <w:lang w:val="en-US"/>
        </w:rPr>
        <w:t>QILT</w:t>
      </w:r>
      <w:r w:rsidRPr="00B2613F">
        <w:rPr>
          <w:lang w:val="en-US"/>
        </w:rPr>
        <w:tab/>
        <w:t>Quality Indicators for Learning and Teaching</w:t>
      </w:r>
    </w:p>
    <w:p w14:paraId="7872DDFA" w14:textId="77777777" w:rsidR="00B2613F" w:rsidRPr="00B2613F" w:rsidRDefault="00B2613F" w:rsidP="00B2613F">
      <w:pPr>
        <w:tabs>
          <w:tab w:val="left" w:pos="1701"/>
        </w:tabs>
        <w:spacing w:before="120" w:after="60"/>
        <w:rPr>
          <w:lang w:val="en-US"/>
        </w:rPr>
      </w:pPr>
      <w:r w:rsidRPr="00B2613F">
        <w:rPr>
          <w:b/>
          <w:lang w:val="en-US"/>
        </w:rPr>
        <w:t>SACC</w:t>
      </w:r>
      <w:r w:rsidRPr="00B2613F">
        <w:rPr>
          <w:lang w:val="en-US"/>
        </w:rPr>
        <w:tab/>
      </w:r>
      <w:r w:rsidRPr="00B2613F">
        <w:t>Standard Australian Classification of Countries</w:t>
      </w:r>
    </w:p>
    <w:p w14:paraId="271FD8CF" w14:textId="201F0237" w:rsidR="006B4DB5" w:rsidRPr="003D0443" w:rsidRDefault="00B2613F" w:rsidP="003966A5">
      <w:pPr>
        <w:tabs>
          <w:tab w:val="left" w:pos="1701"/>
        </w:tabs>
        <w:spacing w:before="120" w:after="60"/>
        <w:rPr>
          <w:b/>
          <w:color w:val="1F688D"/>
          <w:sz w:val="40"/>
          <w:szCs w:val="40"/>
        </w:rPr>
      </w:pPr>
      <w:r w:rsidRPr="00B2613F">
        <w:rPr>
          <w:b/>
          <w:lang w:val="en-US"/>
        </w:rPr>
        <w:t>SES</w:t>
      </w:r>
      <w:r w:rsidRPr="00B2613F">
        <w:rPr>
          <w:lang w:val="en-US"/>
        </w:rPr>
        <w:tab/>
        <w:t>Student Experience Survey</w:t>
      </w:r>
    </w:p>
    <w:sectPr w:rsidR="006B4DB5" w:rsidRPr="003D0443" w:rsidSect="00B27348">
      <w:headerReference w:type="default" r:id="rId16"/>
      <w:pgSz w:w="11907" w:h="16839"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5C7CF" w14:textId="77777777" w:rsidR="00762459" w:rsidRDefault="00762459" w:rsidP="006D6CFF">
      <w:r>
        <w:separator/>
      </w:r>
    </w:p>
  </w:endnote>
  <w:endnote w:type="continuationSeparator" w:id="0">
    <w:p w14:paraId="0CB6768C" w14:textId="77777777" w:rsidR="00762459" w:rsidRDefault="00762459" w:rsidP="006D6CFF">
      <w:r>
        <w:continuationSeparator/>
      </w:r>
    </w:p>
  </w:endnote>
  <w:endnote w:type="continuationNotice" w:id="1">
    <w:p w14:paraId="2F234115" w14:textId="77777777" w:rsidR="00762459" w:rsidRDefault="00762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2089" w14:textId="6DEBB56D" w:rsidR="00762459" w:rsidRPr="004B2CEA" w:rsidRDefault="00762459" w:rsidP="00AA4B4E">
    <w:pPr>
      <w:tabs>
        <w:tab w:val="right" w:pos="907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AF18" w14:textId="4DAD7941" w:rsidR="00762459" w:rsidRPr="004B2CEA" w:rsidRDefault="00762459" w:rsidP="00EC7C8B">
    <w:pPr>
      <w:rPr>
        <w:sz w:val="16"/>
        <w:szCs w:val="16"/>
      </w:rPr>
    </w:pPr>
    <w:r>
      <w:rPr>
        <w:sz w:val="16"/>
        <w:szCs w:val="16"/>
      </w:rPr>
      <w:t>2015 Student Experience Survey</w:t>
    </w:r>
  </w:p>
  <w:p w14:paraId="7AAD2433" w14:textId="77777777" w:rsidR="00762459" w:rsidRPr="004B2CEA" w:rsidRDefault="00762459" w:rsidP="00EC7C8B">
    <w:pPr>
      <w:rPr>
        <w:sz w:val="16"/>
        <w:szCs w:val="16"/>
      </w:rPr>
    </w:pPr>
    <w:r w:rsidRPr="004B2CEA">
      <w:rPr>
        <w:sz w:val="16"/>
        <w:szCs w:val="16"/>
      </w:rPr>
      <w:t>Prepared by the Social Research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F14C3" w14:textId="61D47F9C" w:rsidR="00762459" w:rsidRDefault="00762459" w:rsidP="00113BB3">
    <w:pPr>
      <w:tabs>
        <w:tab w:val="right" w:pos="9070"/>
      </w:tabs>
      <w:rPr>
        <w:sz w:val="16"/>
        <w:szCs w:val="16"/>
      </w:rPr>
    </w:pPr>
    <w:r>
      <w:rPr>
        <w:sz w:val="16"/>
        <w:szCs w:val="16"/>
      </w:rPr>
      <w:t>2020 Employer Satisfaction Survey Methodological Report</w:t>
    </w:r>
    <w:r>
      <w:rPr>
        <w:sz w:val="16"/>
        <w:szCs w:val="16"/>
      </w:rPr>
      <w:tab/>
    </w:r>
  </w:p>
  <w:p w14:paraId="2CCDA685" w14:textId="6E4C5AA6" w:rsidR="00762459" w:rsidRPr="004B2CEA" w:rsidRDefault="00762459" w:rsidP="00113BB3">
    <w:pPr>
      <w:tabs>
        <w:tab w:val="right" w:pos="9070"/>
      </w:tabs>
      <w:rPr>
        <w:sz w:val="16"/>
        <w:szCs w:val="16"/>
      </w:rPr>
    </w:pPr>
    <w:r w:rsidRPr="004B2CEA">
      <w:rPr>
        <w:sz w:val="16"/>
        <w:szCs w:val="16"/>
      </w:rPr>
      <w:t>Prepared by the Social Research Centre</w:t>
    </w:r>
    <w:r>
      <w:rPr>
        <w:sz w:val="16"/>
        <w:szCs w:val="16"/>
      </w:rPr>
      <w:tab/>
    </w:r>
    <w:r w:rsidRPr="00AA4B4E">
      <w:rPr>
        <w:sz w:val="16"/>
        <w:szCs w:val="16"/>
      </w:rPr>
      <w:fldChar w:fldCharType="begin"/>
    </w:r>
    <w:r w:rsidRPr="00AA4B4E">
      <w:rPr>
        <w:sz w:val="16"/>
        <w:szCs w:val="16"/>
      </w:rPr>
      <w:instrText xml:space="preserve"> PAGE   \* MERGEFORMAT </w:instrText>
    </w:r>
    <w:r w:rsidRPr="00AA4B4E">
      <w:rPr>
        <w:sz w:val="16"/>
        <w:szCs w:val="16"/>
      </w:rPr>
      <w:fldChar w:fldCharType="separate"/>
    </w:r>
    <w:r>
      <w:rPr>
        <w:noProof/>
        <w:sz w:val="16"/>
        <w:szCs w:val="16"/>
      </w:rPr>
      <w:t>34</w:t>
    </w:r>
    <w:r w:rsidRPr="00AA4B4E">
      <w:rPr>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C5250" w14:textId="5813A553" w:rsidR="00762459" w:rsidRPr="004B2CEA" w:rsidRDefault="00762459" w:rsidP="00EC7C8B">
    <w:pPr>
      <w:tabs>
        <w:tab w:val="right" w:pos="9070"/>
      </w:tabs>
      <w:rPr>
        <w:sz w:val="16"/>
        <w:szCs w:val="16"/>
      </w:rPr>
    </w:pPr>
    <w:r>
      <w:rPr>
        <w:sz w:val="16"/>
        <w:szCs w:val="16"/>
      </w:rPr>
      <w:t>iii</w:t>
    </w:r>
    <w:r>
      <w:rPr>
        <w:sz w:val="16"/>
        <w:szCs w:val="16"/>
      </w:rPr>
      <w:tab/>
      <w:t>2020 Employer Satisfaction Survey Methodological Report</w:t>
    </w:r>
  </w:p>
  <w:p w14:paraId="116EA853" w14:textId="614F7D3D" w:rsidR="00762459" w:rsidRPr="004B2CEA" w:rsidRDefault="00762459" w:rsidP="00EC7C8B">
    <w:pPr>
      <w:tabs>
        <w:tab w:val="right" w:pos="9070"/>
      </w:tabs>
      <w:rPr>
        <w:sz w:val="16"/>
        <w:szCs w:val="16"/>
      </w:rPr>
    </w:pPr>
    <w:r>
      <w:rPr>
        <w:sz w:val="16"/>
        <w:szCs w:val="16"/>
      </w:rPr>
      <w:tab/>
    </w:r>
    <w:r w:rsidRPr="004B2CEA">
      <w:rPr>
        <w:sz w:val="16"/>
        <w:szCs w:val="16"/>
      </w:rPr>
      <w:t>Prepared by the Social Research Centre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6D556" w14:textId="4056BB8D" w:rsidR="00762459" w:rsidRDefault="00762459" w:rsidP="00E971C1">
    <w:pPr>
      <w:tabs>
        <w:tab w:val="right" w:pos="9072"/>
      </w:tabs>
      <w:rPr>
        <w:sz w:val="16"/>
        <w:szCs w:val="16"/>
      </w:rPr>
    </w:pPr>
    <w:r>
      <w:rPr>
        <w:noProof/>
        <w:sz w:val="16"/>
        <w:szCs w:val="16"/>
      </w:rPr>
      <w:tab/>
    </w:r>
    <w:r>
      <w:rPr>
        <w:sz w:val="16"/>
        <w:szCs w:val="16"/>
      </w:rPr>
      <w:t>2020 Employer Satisfaction Survey Methodological Report</w:t>
    </w:r>
  </w:p>
  <w:p w14:paraId="12575D3C" w14:textId="5A65E99D" w:rsidR="00762459" w:rsidRPr="00E971C1" w:rsidRDefault="00762459" w:rsidP="00E971C1">
    <w:pPr>
      <w:tabs>
        <w:tab w:val="right" w:pos="9072"/>
      </w:tabs>
      <w:rPr>
        <w:sz w:val="16"/>
        <w:szCs w:val="16"/>
      </w:rPr>
    </w:pPr>
    <w:r w:rsidRPr="00AA4B4E">
      <w:rPr>
        <w:sz w:val="16"/>
        <w:szCs w:val="16"/>
      </w:rPr>
      <w:fldChar w:fldCharType="begin"/>
    </w:r>
    <w:r w:rsidRPr="00AA4B4E">
      <w:rPr>
        <w:sz w:val="16"/>
        <w:szCs w:val="16"/>
      </w:rPr>
      <w:instrText xml:space="preserve"> PAGE   \* MERGEFORMAT </w:instrText>
    </w:r>
    <w:r w:rsidRPr="00AA4B4E">
      <w:rPr>
        <w:sz w:val="16"/>
        <w:szCs w:val="16"/>
      </w:rPr>
      <w:fldChar w:fldCharType="separate"/>
    </w:r>
    <w:r>
      <w:rPr>
        <w:sz w:val="16"/>
        <w:szCs w:val="16"/>
      </w:rPr>
      <w:t>7</w:t>
    </w:r>
    <w:r w:rsidRPr="00AA4B4E">
      <w:rPr>
        <w:noProof/>
        <w:sz w:val="16"/>
        <w:szCs w:val="16"/>
      </w:rPr>
      <w:fldChar w:fldCharType="end"/>
    </w:r>
    <w:r>
      <w:rPr>
        <w:sz w:val="16"/>
        <w:szCs w:val="16"/>
      </w:rPr>
      <w:tab/>
    </w:r>
    <w:r w:rsidRPr="004B2CEA">
      <w:rPr>
        <w:sz w:val="16"/>
        <w:szCs w:val="16"/>
      </w:rPr>
      <w:t>Prepared by the Social Research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AFC91" w14:textId="77777777" w:rsidR="00762459" w:rsidRDefault="00762459" w:rsidP="006D6CFF">
      <w:r>
        <w:separator/>
      </w:r>
    </w:p>
  </w:footnote>
  <w:footnote w:type="continuationSeparator" w:id="0">
    <w:p w14:paraId="34CA4A63" w14:textId="77777777" w:rsidR="00762459" w:rsidRDefault="00762459" w:rsidP="006D6CFF">
      <w:r>
        <w:continuationSeparator/>
      </w:r>
    </w:p>
  </w:footnote>
  <w:footnote w:type="continuationNotice" w:id="1">
    <w:p w14:paraId="0F2F1A18" w14:textId="77777777" w:rsidR="00762459" w:rsidRDefault="00762459"/>
  </w:footnote>
  <w:footnote w:id="2">
    <w:p w14:paraId="51B052BC" w14:textId="3686E931" w:rsidR="00762459" w:rsidRPr="00F020E8" w:rsidRDefault="00762459" w:rsidP="00915941">
      <w:pPr>
        <w:pStyle w:val="FootnoteText"/>
        <w:rPr>
          <w:sz w:val="16"/>
          <w:szCs w:val="16"/>
        </w:rPr>
      </w:pPr>
      <w:r>
        <w:rPr>
          <w:rStyle w:val="FootnoteReference"/>
        </w:rPr>
        <w:footnoteRef/>
      </w:r>
      <w:r>
        <w:t xml:space="preserve"> </w:t>
      </w:r>
      <w:r w:rsidRPr="00F020E8">
        <w:rPr>
          <w:sz w:val="16"/>
          <w:szCs w:val="16"/>
        </w:rPr>
        <w:t>Excludes non</w:t>
      </w:r>
      <w:r>
        <w:rPr>
          <w:sz w:val="16"/>
          <w:szCs w:val="16"/>
        </w:rPr>
        <w:t>-</w:t>
      </w:r>
      <w:r w:rsidRPr="00F020E8">
        <w:rPr>
          <w:sz w:val="16"/>
          <w:szCs w:val="16"/>
        </w:rPr>
        <w:t>HESA NUHEIs for consistency with the GOS and ESS National Report</w:t>
      </w:r>
      <w:r>
        <w:rPr>
          <w:sz w:val="16"/>
          <w:szCs w:val="16"/>
        </w:rPr>
        <w:t>.</w:t>
      </w:r>
    </w:p>
  </w:footnote>
  <w:footnote w:id="3">
    <w:p w14:paraId="4D4CEAF8" w14:textId="7CAA6EFC" w:rsidR="00762459" w:rsidRDefault="00762459">
      <w:pPr>
        <w:pStyle w:val="FootnoteText"/>
      </w:pPr>
      <w:r>
        <w:rPr>
          <w:rStyle w:val="FootnoteReference"/>
        </w:rPr>
        <w:footnoteRef/>
      </w:r>
      <w:r>
        <w:t xml:space="preserve"> </w:t>
      </w:r>
      <w:r>
        <w:rPr>
          <w:rFonts w:cs="Arial"/>
          <w:sz w:val="16"/>
          <w:szCs w:val="16"/>
        </w:rPr>
        <w:t>This table</w:t>
      </w:r>
      <w:r w:rsidRPr="001C0C0D">
        <w:rPr>
          <w:rFonts w:cs="Arial"/>
          <w:sz w:val="16"/>
          <w:szCs w:val="16"/>
        </w:rPr>
        <w:t xml:space="preserve"> </w:t>
      </w:r>
      <w:r>
        <w:rPr>
          <w:rFonts w:cs="Arial"/>
          <w:sz w:val="16"/>
          <w:szCs w:val="16"/>
        </w:rPr>
        <w:t>excludes</w:t>
      </w:r>
      <w:r w:rsidRPr="001C0C0D">
        <w:rPr>
          <w:rFonts w:cs="Arial"/>
          <w:sz w:val="16"/>
          <w:szCs w:val="16"/>
        </w:rPr>
        <w:t xml:space="preserve"> a small number of responses in Food, Hospitality and Personal Services.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74F5" w14:textId="77777777" w:rsidR="00762459" w:rsidRDefault="00762459" w:rsidP="00E458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895E" w14:textId="670F606B" w:rsidR="00762459" w:rsidRPr="00EC7C8B" w:rsidRDefault="00762459" w:rsidP="00EC7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8680" w14:textId="1A71EC38" w:rsidR="00762459" w:rsidRPr="00AA4B4E" w:rsidRDefault="00762459" w:rsidP="00AA4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06F8776B"/>
    <w:multiLevelType w:val="hybridMultilevel"/>
    <w:tmpl w:val="0DA01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8C7FB5"/>
    <w:multiLevelType w:val="hybridMultilevel"/>
    <w:tmpl w:val="2FDA3852"/>
    <w:lvl w:ilvl="0" w:tplc="F54E7432">
      <w:start w:val="1"/>
      <w:numFmt w:val="decimal"/>
      <w:pStyle w:val="SecNumbering"/>
      <w:lvlText w:val="%1."/>
      <w:lvlJc w:val="left"/>
      <w:pPr>
        <w:ind w:left="1080" w:hanging="360"/>
      </w:pPr>
      <w:rPr>
        <w:b w:val="0"/>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898272E"/>
    <w:multiLevelType w:val="hybridMultilevel"/>
    <w:tmpl w:val="A91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516BA"/>
    <w:multiLevelType w:val="hybridMultilevel"/>
    <w:tmpl w:val="45925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6554D"/>
    <w:multiLevelType w:val="hybridMultilevel"/>
    <w:tmpl w:val="437C6E7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22763D29"/>
    <w:multiLevelType w:val="hybridMultilevel"/>
    <w:tmpl w:val="6A7C7E80"/>
    <w:lvl w:ilvl="0" w:tplc="419C5E6A">
      <w:start w:val="2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6C14D3"/>
    <w:multiLevelType w:val="hybridMultilevel"/>
    <w:tmpl w:val="02388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495E2C"/>
    <w:multiLevelType w:val="hybridMultilevel"/>
    <w:tmpl w:val="2D56A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E10276"/>
    <w:multiLevelType w:val="hybridMultilevel"/>
    <w:tmpl w:val="104A5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0911D2"/>
    <w:multiLevelType w:val="hybridMultilevel"/>
    <w:tmpl w:val="927E9A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D8841FF"/>
    <w:multiLevelType w:val="multilevel"/>
    <w:tmpl w:val="0D98EC44"/>
    <w:lvl w:ilvl="0">
      <w:start w:val="1"/>
      <w:numFmt w:val="bullet"/>
      <w:lvlText w:val=""/>
      <w:lvlJc w:val="left"/>
      <w:pPr>
        <w:tabs>
          <w:tab w:val="num" w:pos="425"/>
        </w:tabs>
        <w:ind w:left="851" w:hanging="426"/>
      </w:pPr>
      <w:rPr>
        <w:rFonts w:ascii="Symbol" w:hAnsi="Symbol" w:hint="default"/>
        <w:u w:color="1C365F"/>
      </w:rPr>
    </w:lvl>
    <w:lvl w:ilvl="1">
      <w:start w:val="1"/>
      <w:numFmt w:val="bullet"/>
      <w:pStyle w:val="Bullets2"/>
      <w:lvlText w:val="o"/>
      <w:lvlJc w:val="left"/>
      <w:pPr>
        <w:ind w:left="1418" w:hanging="426"/>
      </w:pPr>
      <w:rPr>
        <w:rFonts w:ascii="Courier New" w:hAnsi="Courier New" w:hint="default"/>
      </w:rPr>
    </w:lvl>
    <w:lvl w:ilvl="2">
      <w:start w:val="1"/>
      <w:numFmt w:val="bullet"/>
      <w:lvlText w:val=""/>
      <w:lvlJc w:val="left"/>
      <w:pPr>
        <w:ind w:left="1985" w:hanging="426"/>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5D25C65"/>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7873E3D"/>
    <w:multiLevelType w:val="multilevel"/>
    <w:tmpl w:val="03EA9B18"/>
    <w:lvl w:ilvl="0">
      <w:start w:val="1"/>
      <w:numFmt w:val="decimal"/>
      <w:pStyle w:val="Heading1"/>
      <w:lvlText w:val="%1."/>
      <w:lvlJc w:val="left"/>
      <w:pPr>
        <w:ind w:left="851" w:hanging="851"/>
      </w:pPr>
      <w:rPr>
        <w:rFonts w:ascii="Arial Bold" w:hAnsi="Arial Bold" w:hint="default"/>
        <w:b/>
        <w:i w:val="0"/>
        <w:color w:val="auto"/>
        <w:sz w:val="40"/>
      </w:rPr>
    </w:lvl>
    <w:lvl w:ilvl="1">
      <w:start w:val="1"/>
      <w:numFmt w:val="decimal"/>
      <w:pStyle w:val="Heading2"/>
      <w:lvlText w:val="%1.%2."/>
      <w:lvlJc w:val="left"/>
      <w:pPr>
        <w:ind w:left="851" w:hanging="851"/>
      </w:pPr>
      <w:rPr>
        <w:rFonts w:ascii="Arial Bold" w:hAnsi="Arial Bold" w:hint="default"/>
        <w:b/>
        <w:i w:val="0"/>
        <w:color w:val="auto"/>
        <w:sz w:val="32"/>
      </w:rPr>
    </w:lvl>
    <w:lvl w:ilvl="2">
      <w:start w:val="1"/>
      <w:numFmt w:val="decimal"/>
      <w:pStyle w:val="Heading3"/>
      <w:lvlText w:val="%1.%2.%3."/>
      <w:lvlJc w:val="left"/>
      <w:pPr>
        <w:ind w:left="3829" w:hanging="851"/>
      </w:pPr>
      <w:rPr>
        <w:rFonts w:ascii="Arial Bold" w:hAnsi="Arial Bold" w:hint="default"/>
        <w:b/>
        <w:i w:val="0"/>
        <w:color w:val="auto"/>
        <w:sz w:val="24"/>
      </w:rPr>
    </w:lvl>
    <w:lvl w:ilvl="3">
      <w:start w:val="1"/>
      <w:numFmt w:val="decimal"/>
      <w:pStyle w:val="Subheading3"/>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3" w15:restartNumberingAfterBreak="0">
    <w:nsid w:val="47D0390F"/>
    <w:multiLevelType w:val="multilevel"/>
    <w:tmpl w:val="7684154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E3F0435"/>
    <w:multiLevelType w:val="hybridMultilevel"/>
    <w:tmpl w:val="3A78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77F1A"/>
    <w:multiLevelType w:val="multilevel"/>
    <w:tmpl w:val="4CDABCFA"/>
    <w:lvl w:ilvl="0">
      <w:start w:val="1"/>
      <w:numFmt w:val="bullet"/>
      <w:pStyle w:val="Bullets1"/>
      <w:lvlText w:val=""/>
      <w:lvlJc w:val="left"/>
      <w:pPr>
        <w:ind w:left="851" w:hanging="426"/>
      </w:pPr>
      <w:rPr>
        <w:rFonts w:ascii="Symbol" w:hAnsi="Symbol" w:hint="default"/>
        <w:u w:color="1C365F"/>
      </w:rPr>
    </w:lvl>
    <w:lvl w:ilvl="1">
      <w:start w:val="1"/>
      <w:numFmt w:val="bullet"/>
      <w:lvlRestart w:val="0"/>
      <w:lvlText w:val="o"/>
      <w:lvlJc w:val="left"/>
      <w:pPr>
        <w:ind w:left="1418" w:hanging="426"/>
      </w:pPr>
      <w:rPr>
        <w:rFonts w:ascii="Courier New" w:hAnsi="Courier New" w:hint="default"/>
      </w:rPr>
    </w:lvl>
    <w:lvl w:ilvl="2">
      <w:start w:val="1"/>
      <w:numFmt w:val="bullet"/>
      <w:lvlRestart w:val="0"/>
      <w:pStyle w:val="Bullets3"/>
      <w:lvlText w:val=""/>
      <w:lvlJc w:val="left"/>
      <w:pPr>
        <w:ind w:left="1985" w:hanging="426"/>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5D6455E"/>
    <w:multiLevelType w:val="hybridMultilevel"/>
    <w:tmpl w:val="D916B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DB1C20"/>
    <w:multiLevelType w:val="multilevel"/>
    <w:tmpl w:val="B0EE076C"/>
    <w:lvl w:ilvl="0">
      <w:start w:val="1"/>
      <w:numFmt w:val="decimal"/>
      <w:pStyle w:val="MENoIndent1"/>
      <w:suff w:val="space"/>
      <w:lvlText w:val="%1."/>
      <w:lvlJc w:val="left"/>
      <w:pPr>
        <w:ind w:left="0" w:firstLine="0"/>
      </w:pPr>
      <w:rPr>
        <w:rFonts w:hint="default"/>
      </w:rPr>
    </w:lvl>
    <w:lvl w:ilvl="1">
      <w:start w:val="1"/>
      <w:numFmt w:val="decimal"/>
      <w:pStyle w:val="MENoIndent2"/>
      <w:suff w:val="space"/>
      <w:lvlText w:val="%1.%2"/>
      <w:lvlJc w:val="left"/>
      <w:pPr>
        <w:ind w:left="0" w:firstLine="0"/>
      </w:pPr>
      <w:rPr>
        <w:rFonts w:hint="default"/>
      </w:rPr>
    </w:lvl>
    <w:lvl w:ilvl="2">
      <w:start w:val="1"/>
      <w:numFmt w:val="lowerLetter"/>
      <w:pStyle w:val="MENoIndent3"/>
      <w:suff w:val="space"/>
      <w:lvlText w:val="(%3)"/>
      <w:lvlJc w:val="left"/>
      <w:pPr>
        <w:ind w:left="0" w:firstLine="0"/>
      </w:pPr>
      <w:rPr>
        <w:rFonts w:hint="default"/>
      </w:rPr>
    </w:lvl>
    <w:lvl w:ilvl="3">
      <w:start w:val="1"/>
      <w:numFmt w:val="lowerRoman"/>
      <w:pStyle w:val="MENoIndent4"/>
      <w:suff w:val="space"/>
      <w:lvlText w:val="(%4)"/>
      <w:lvlJc w:val="left"/>
      <w:pPr>
        <w:ind w:left="0" w:firstLine="0"/>
      </w:pPr>
      <w:rPr>
        <w:rFonts w:hint="default"/>
      </w:rPr>
    </w:lvl>
    <w:lvl w:ilvl="4">
      <w:start w:val="1"/>
      <w:numFmt w:val="upperLetter"/>
      <w:pStyle w:val="MENoIndent5"/>
      <w:suff w:val="space"/>
      <w:lvlText w:val="(%5)"/>
      <w:lvlJc w:val="left"/>
      <w:pPr>
        <w:ind w:left="0" w:firstLine="0"/>
      </w:pPr>
      <w:rPr>
        <w:rFonts w:hint="default"/>
      </w:rPr>
    </w:lvl>
    <w:lvl w:ilvl="5">
      <w:start w:val="1"/>
      <w:numFmt w:val="upperRoman"/>
      <w:pStyle w:val="MENoIndent6"/>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5EE1219D"/>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FE76276"/>
    <w:multiLevelType w:val="hybridMultilevel"/>
    <w:tmpl w:val="141E0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0950ED"/>
    <w:multiLevelType w:val="hybridMultilevel"/>
    <w:tmpl w:val="A1885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0F4A4D"/>
    <w:multiLevelType w:val="hybridMultilevel"/>
    <w:tmpl w:val="2C62F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E70B9B"/>
    <w:multiLevelType w:val="multilevel"/>
    <w:tmpl w:val="F88A74DE"/>
    <w:styleLink w:val="Style1"/>
    <w:lvl w:ilvl="0">
      <w:start w:val="1"/>
      <w:numFmt w:val="decimal"/>
      <w:lvlText w:val="%1."/>
      <w:lvlJc w:val="left"/>
      <w:pPr>
        <w:ind w:left="567" w:hanging="567"/>
      </w:pPr>
      <w:rPr>
        <w:rFonts w:ascii="Arial" w:hAnsi="Arial" w:hint="default"/>
        <w:b w:val="0"/>
        <w:i w:val="0"/>
        <w:color w:val="1E3287"/>
        <w:sz w:val="36"/>
      </w:rPr>
    </w:lvl>
    <w:lvl w:ilvl="1">
      <w:start w:val="1"/>
      <w:numFmt w:val="decimal"/>
      <w:lvlText w:val="%1.%2."/>
      <w:lvlJc w:val="left"/>
      <w:pPr>
        <w:ind w:left="1134"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3411F2"/>
    <w:multiLevelType w:val="singleLevel"/>
    <w:tmpl w:val="90524780"/>
    <w:lvl w:ilvl="0">
      <w:numFmt w:val="none"/>
      <w:pStyle w:val="Heading"/>
      <w:lvlText w:val=""/>
      <w:legacy w:legacy="1" w:legacySpace="0" w:legacyIndent="360"/>
      <w:lvlJc w:val="left"/>
      <w:pPr>
        <w:ind w:left="360" w:hanging="360"/>
      </w:pPr>
      <w:rPr>
        <w:rFonts w:ascii="Times New Roman" w:hAnsi="Times New Roman" w:hint="default"/>
      </w:rPr>
    </w:lvl>
  </w:abstractNum>
  <w:abstractNum w:abstractNumId="34" w15:restartNumberingAfterBreak="0">
    <w:nsid w:val="66244AFD"/>
    <w:multiLevelType w:val="hybridMultilevel"/>
    <w:tmpl w:val="41B6494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5" w15:restartNumberingAfterBreak="0">
    <w:nsid w:val="6ADF29E3"/>
    <w:multiLevelType w:val="hybridMultilevel"/>
    <w:tmpl w:val="5DF62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F84582"/>
    <w:multiLevelType w:val="hybridMultilevel"/>
    <w:tmpl w:val="89621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AA6B1F"/>
    <w:multiLevelType w:val="hybridMultilevel"/>
    <w:tmpl w:val="8192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70CCD"/>
    <w:multiLevelType w:val="hybridMultilevel"/>
    <w:tmpl w:val="BE681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6F2468"/>
    <w:multiLevelType w:val="hybridMultilevel"/>
    <w:tmpl w:val="C8DAD490"/>
    <w:lvl w:ilvl="0" w:tplc="03BECD84">
      <w:start w:val="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21"/>
  </w:num>
  <w:num w:numId="4">
    <w:abstractNumId w:val="28"/>
  </w:num>
  <w:num w:numId="5">
    <w:abstractNumId w:val="23"/>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3"/>
  </w:num>
  <w:num w:numId="16">
    <w:abstractNumId w:val="11"/>
  </w:num>
  <w:num w:numId="17">
    <w:abstractNumId w:val="25"/>
  </w:num>
  <w:num w:numId="18">
    <w:abstractNumId w:val="22"/>
  </w:num>
  <w:num w:numId="19">
    <w:abstractNumId w:val="27"/>
  </w:num>
  <w:num w:numId="20">
    <w:abstractNumId w:val="10"/>
  </w:num>
  <w:num w:numId="21">
    <w:abstractNumId w:val="20"/>
  </w:num>
  <w:num w:numId="22">
    <w:abstractNumId w:val="37"/>
  </w:num>
  <w:num w:numId="23">
    <w:abstractNumId w:val="12"/>
  </w:num>
  <w:num w:numId="24">
    <w:abstractNumId w:val="36"/>
  </w:num>
  <w:num w:numId="25">
    <w:abstractNumId w:val="26"/>
  </w:num>
  <w:num w:numId="26">
    <w:abstractNumId w:val="29"/>
  </w:num>
  <w:num w:numId="27">
    <w:abstractNumId w:val="13"/>
  </w:num>
  <w:num w:numId="28">
    <w:abstractNumId w:val="24"/>
  </w:num>
  <w:num w:numId="29">
    <w:abstractNumId w:val="31"/>
  </w:num>
  <w:num w:numId="30">
    <w:abstractNumId w:val="3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2"/>
  </w:num>
  <w:num w:numId="34">
    <w:abstractNumId w:val="3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4"/>
  </w:num>
  <w:num w:numId="38">
    <w:abstractNumId w:val="25"/>
  </w:num>
  <w:num w:numId="39">
    <w:abstractNumId w:val="19"/>
  </w:num>
  <w:num w:numId="40">
    <w:abstractNumId w:val="16"/>
  </w:num>
  <w:num w:numId="41">
    <w:abstractNumId w:val="38"/>
  </w:num>
  <w:num w:numId="42">
    <w:abstractNumId w:val="34"/>
  </w:num>
  <w:num w:numId="43">
    <w:abstractNumId w:val="18"/>
  </w:num>
  <w:num w:numId="44">
    <w:abstractNumId w:val="17"/>
  </w:num>
  <w:num w:numId="45">
    <w:abstractNumId w:val="22"/>
  </w:num>
  <w:num w:numId="46">
    <w:abstractNumId w:val="35"/>
  </w:num>
  <w:num w:numId="47">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74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98"/>
    <w:rsid w:val="000001AA"/>
    <w:rsid w:val="000001FF"/>
    <w:rsid w:val="000011BB"/>
    <w:rsid w:val="00001460"/>
    <w:rsid w:val="00002225"/>
    <w:rsid w:val="00002956"/>
    <w:rsid w:val="000030C7"/>
    <w:rsid w:val="00003F36"/>
    <w:rsid w:val="00003FCF"/>
    <w:rsid w:val="000044F1"/>
    <w:rsid w:val="00004747"/>
    <w:rsid w:val="00004A5C"/>
    <w:rsid w:val="00004CC0"/>
    <w:rsid w:val="00005C33"/>
    <w:rsid w:val="0000651C"/>
    <w:rsid w:val="000068EF"/>
    <w:rsid w:val="0000745B"/>
    <w:rsid w:val="00010094"/>
    <w:rsid w:val="0001016D"/>
    <w:rsid w:val="000103EA"/>
    <w:rsid w:val="000109D6"/>
    <w:rsid w:val="00011FD2"/>
    <w:rsid w:val="00012411"/>
    <w:rsid w:val="00012966"/>
    <w:rsid w:val="00012BEE"/>
    <w:rsid w:val="0001362A"/>
    <w:rsid w:val="000136A3"/>
    <w:rsid w:val="00013720"/>
    <w:rsid w:val="0001452B"/>
    <w:rsid w:val="0001481A"/>
    <w:rsid w:val="00015AB9"/>
    <w:rsid w:val="00015C5B"/>
    <w:rsid w:val="00016DD2"/>
    <w:rsid w:val="00017485"/>
    <w:rsid w:val="00017859"/>
    <w:rsid w:val="000178AD"/>
    <w:rsid w:val="00017A53"/>
    <w:rsid w:val="00017F2D"/>
    <w:rsid w:val="00020A02"/>
    <w:rsid w:val="00021FEF"/>
    <w:rsid w:val="00022791"/>
    <w:rsid w:val="00023C91"/>
    <w:rsid w:val="00027CC3"/>
    <w:rsid w:val="00030570"/>
    <w:rsid w:val="00030D85"/>
    <w:rsid w:val="00031FE0"/>
    <w:rsid w:val="000320B5"/>
    <w:rsid w:val="00032347"/>
    <w:rsid w:val="00032790"/>
    <w:rsid w:val="00032BB3"/>
    <w:rsid w:val="00034162"/>
    <w:rsid w:val="00034BC6"/>
    <w:rsid w:val="00034F93"/>
    <w:rsid w:val="00035242"/>
    <w:rsid w:val="00036038"/>
    <w:rsid w:val="000362BA"/>
    <w:rsid w:val="000365B4"/>
    <w:rsid w:val="00036906"/>
    <w:rsid w:val="00036D39"/>
    <w:rsid w:val="00036DBF"/>
    <w:rsid w:val="00037E39"/>
    <w:rsid w:val="00041475"/>
    <w:rsid w:val="00041D2E"/>
    <w:rsid w:val="000421F3"/>
    <w:rsid w:val="0004242C"/>
    <w:rsid w:val="00042CA9"/>
    <w:rsid w:val="00042F3A"/>
    <w:rsid w:val="0004447E"/>
    <w:rsid w:val="0004473E"/>
    <w:rsid w:val="00044ED0"/>
    <w:rsid w:val="00045C7B"/>
    <w:rsid w:val="00046945"/>
    <w:rsid w:val="000473F6"/>
    <w:rsid w:val="000474E7"/>
    <w:rsid w:val="0004776B"/>
    <w:rsid w:val="00050142"/>
    <w:rsid w:val="00050EC6"/>
    <w:rsid w:val="00051BE3"/>
    <w:rsid w:val="00052237"/>
    <w:rsid w:val="000522F5"/>
    <w:rsid w:val="00053534"/>
    <w:rsid w:val="00055AC3"/>
    <w:rsid w:val="000560B0"/>
    <w:rsid w:val="00056DCB"/>
    <w:rsid w:val="00056EBE"/>
    <w:rsid w:val="00057314"/>
    <w:rsid w:val="00057C54"/>
    <w:rsid w:val="00057DCD"/>
    <w:rsid w:val="00060156"/>
    <w:rsid w:val="000612A6"/>
    <w:rsid w:val="000622E8"/>
    <w:rsid w:val="00062E6A"/>
    <w:rsid w:val="00064068"/>
    <w:rsid w:val="00064E5B"/>
    <w:rsid w:val="00065574"/>
    <w:rsid w:val="000658D5"/>
    <w:rsid w:val="00065AAC"/>
    <w:rsid w:val="00066137"/>
    <w:rsid w:val="000663BD"/>
    <w:rsid w:val="00066800"/>
    <w:rsid w:val="000675FB"/>
    <w:rsid w:val="00067946"/>
    <w:rsid w:val="00067E3A"/>
    <w:rsid w:val="00070E62"/>
    <w:rsid w:val="0007116A"/>
    <w:rsid w:val="00074869"/>
    <w:rsid w:val="00074C04"/>
    <w:rsid w:val="00074DDE"/>
    <w:rsid w:val="000756C2"/>
    <w:rsid w:val="00075A56"/>
    <w:rsid w:val="00075E05"/>
    <w:rsid w:val="00075FF2"/>
    <w:rsid w:val="0007627C"/>
    <w:rsid w:val="00076880"/>
    <w:rsid w:val="00077204"/>
    <w:rsid w:val="00077A4C"/>
    <w:rsid w:val="0008030E"/>
    <w:rsid w:val="00080EC5"/>
    <w:rsid w:val="000811DD"/>
    <w:rsid w:val="0008214F"/>
    <w:rsid w:val="000834D0"/>
    <w:rsid w:val="00084114"/>
    <w:rsid w:val="000843E2"/>
    <w:rsid w:val="000844FF"/>
    <w:rsid w:val="00086FBE"/>
    <w:rsid w:val="000907A2"/>
    <w:rsid w:val="00091551"/>
    <w:rsid w:val="000915DF"/>
    <w:rsid w:val="0009169D"/>
    <w:rsid w:val="000919DD"/>
    <w:rsid w:val="00092F74"/>
    <w:rsid w:val="00093BF6"/>
    <w:rsid w:val="00093CDC"/>
    <w:rsid w:val="0009434E"/>
    <w:rsid w:val="000949BB"/>
    <w:rsid w:val="00094B41"/>
    <w:rsid w:val="00095CCB"/>
    <w:rsid w:val="00095CFC"/>
    <w:rsid w:val="000963F6"/>
    <w:rsid w:val="00097523"/>
    <w:rsid w:val="000A11AD"/>
    <w:rsid w:val="000A1632"/>
    <w:rsid w:val="000A3138"/>
    <w:rsid w:val="000A3423"/>
    <w:rsid w:val="000A478A"/>
    <w:rsid w:val="000A5029"/>
    <w:rsid w:val="000A5A65"/>
    <w:rsid w:val="000A7BEE"/>
    <w:rsid w:val="000A7CC0"/>
    <w:rsid w:val="000B0CC8"/>
    <w:rsid w:val="000B2041"/>
    <w:rsid w:val="000B3130"/>
    <w:rsid w:val="000B32A8"/>
    <w:rsid w:val="000B32FB"/>
    <w:rsid w:val="000B3F0F"/>
    <w:rsid w:val="000B3FB8"/>
    <w:rsid w:val="000B444B"/>
    <w:rsid w:val="000B47EC"/>
    <w:rsid w:val="000B59B0"/>
    <w:rsid w:val="000B5D04"/>
    <w:rsid w:val="000B6AD7"/>
    <w:rsid w:val="000B7B47"/>
    <w:rsid w:val="000B7B67"/>
    <w:rsid w:val="000B7F84"/>
    <w:rsid w:val="000C03AA"/>
    <w:rsid w:val="000C0B51"/>
    <w:rsid w:val="000C16BE"/>
    <w:rsid w:val="000C241C"/>
    <w:rsid w:val="000C2F5A"/>
    <w:rsid w:val="000C3212"/>
    <w:rsid w:val="000C36CE"/>
    <w:rsid w:val="000C4434"/>
    <w:rsid w:val="000C5022"/>
    <w:rsid w:val="000C509B"/>
    <w:rsid w:val="000C5FB2"/>
    <w:rsid w:val="000C6EBB"/>
    <w:rsid w:val="000C7096"/>
    <w:rsid w:val="000C74F8"/>
    <w:rsid w:val="000D048B"/>
    <w:rsid w:val="000D0DF8"/>
    <w:rsid w:val="000D15D1"/>
    <w:rsid w:val="000D20F6"/>
    <w:rsid w:val="000D267B"/>
    <w:rsid w:val="000D358F"/>
    <w:rsid w:val="000D3A51"/>
    <w:rsid w:val="000D41B8"/>
    <w:rsid w:val="000D4577"/>
    <w:rsid w:val="000D48CE"/>
    <w:rsid w:val="000D4B32"/>
    <w:rsid w:val="000D4BED"/>
    <w:rsid w:val="000D538D"/>
    <w:rsid w:val="000D53FF"/>
    <w:rsid w:val="000D5A67"/>
    <w:rsid w:val="000D7886"/>
    <w:rsid w:val="000E15D6"/>
    <w:rsid w:val="000E16D5"/>
    <w:rsid w:val="000E1CA0"/>
    <w:rsid w:val="000E1F92"/>
    <w:rsid w:val="000E217B"/>
    <w:rsid w:val="000E2708"/>
    <w:rsid w:val="000E29FF"/>
    <w:rsid w:val="000E322F"/>
    <w:rsid w:val="000E3357"/>
    <w:rsid w:val="000E3397"/>
    <w:rsid w:val="000E33E6"/>
    <w:rsid w:val="000E5338"/>
    <w:rsid w:val="000E608B"/>
    <w:rsid w:val="000E677D"/>
    <w:rsid w:val="000E68E5"/>
    <w:rsid w:val="000E6954"/>
    <w:rsid w:val="000E7A59"/>
    <w:rsid w:val="000F09CF"/>
    <w:rsid w:val="000F1F5D"/>
    <w:rsid w:val="000F2B0C"/>
    <w:rsid w:val="000F31D6"/>
    <w:rsid w:val="000F3595"/>
    <w:rsid w:val="000F3818"/>
    <w:rsid w:val="000F528E"/>
    <w:rsid w:val="000F655E"/>
    <w:rsid w:val="000F7024"/>
    <w:rsid w:val="00101F25"/>
    <w:rsid w:val="00103655"/>
    <w:rsid w:val="00103916"/>
    <w:rsid w:val="00103D50"/>
    <w:rsid w:val="001054EF"/>
    <w:rsid w:val="00105CEB"/>
    <w:rsid w:val="00106FE9"/>
    <w:rsid w:val="001079AB"/>
    <w:rsid w:val="00107B23"/>
    <w:rsid w:val="00107FC3"/>
    <w:rsid w:val="0011050B"/>
    <w:rsid w:val="00110B44"/>
    <w:rsid w:val="00110F75"/>
    <w:rsid w:val="0011112E"/>
    <w:rsid w:val="001115D8"/>
    <w:rsid w:val="00112505"/>
    <w:rsid w:val="00113A30"/>
    <w:rsid w:val="00113BB3"/>
    <w:rsid w:val="00113E61"/>
    <w:rsid w:val="00114013"/>
    <w:rsid w:val="00114215"/>
    <w:rsid w:val="00114610"/>
    <w:rsid w:val="001147A8"/>
    <w:rsid w:val="00114A30"/>
    <w:rsid w:val="0011595F"/>
    <w:rsid w:val="00117114"/>
    <w:rsid w:val="001175E4"/>
    <w:rsid w:val="00120172"/>
    <w:rsid w:val="00120212"/>
    <w:rsid w:val="0012099C"/>
    <w:rsid w:val="00120E54"/>
    <w:rsid w:val="00121C3E"/>
    <w:rsid w:val="00121F8F"/>
    <w:rsid w:val="0012343E"/>
    <w:rsid w:val="00123F4B"/>
    <w:rsid w:val="00124280"/>
    <w:rsid w:val="001244BB"/>
    <w:rsid w:val="00124A94"/>
    <w:rsid w:val="00125112"/>
    <w:rsid w:val="001252A0"/>
    <w:rsid w:val="001258B8"/>
    <w:rsid w:val="00125A1B"/>
    <w:rsid w:val="00126822"/>
    <w:rsid w:val="00126A9E"/>
    <w:rsid w:val="00130165"/>
    <w:rsid w:val="0013070A"/>
    <w:rsid w:val="001309E5"/>
    <w:rsid w:val="00130B8F"/>
    <w:rsid w:val="00130CA9"/>
    <w:rsid w:val="0013189D"/>
    <w:rsid w:val="00132110"/>
    <w:rsid w:val="00132E21"/>
    <w:rsid w:val="00132FD6"/>
    <w:rsid w:val="001331D2"/>
    <w:rsid w:val="001335E3"/>
    <w:rsid w:val="0013477E"/>
    <w:rsid w:val="0013490C"/>
    <w:rsid w:val="00134C01"/>
    <w:rsid w:val="00134FA8"/>
    <w:rsid w:val="001354B9"/>
    <w:rsid w:val="00135AF6"/>
    <w:rsid w:val="0013639C"/>
    <w:rsid w:val="001369AD"/>
    <w:rsid w:val="00137938"/>
    <w:rsid w:val="00137CF2"/>
    <w:rsid w:val="0014043F"/>
    <w:rsid w:val="001404AA"/>
    <w:rsid w:val="00140578"/>
    <w:rsid w:val="00140669"/>
    <w:rsid w:val="00140BA3"/>
    <w:rsid w:val="00140CC7"/>
    <w:rsid w:val="0014109D"/>
    <w:rsid w:val="00141106"/>
    <w:rsid w:val="0014177E"/>
    <w:rsid w:val="00142685"/>
    <w:rsid w:val="00142BC6"/>
    <w:rsid w:val="00142E58"/>
    <w:rsid w:val="00143078"/>
    <w:rsid w:val="001436F9"/>
    <w:rsid w:val="00144556"/>
    <w:rsid w:val="00145880"/>
    <w:rsid w:val="00145912"/>
    <w:rsid w:val="00146059"/>
    <w:rsid w:val="001463CC"/>
    <w:rsid w:val="00147580"/>
    <w:rsid w:val="00147BB1"/>
    <w:rsid w:val="00147E45"/>
    <w:rsid w:val="00150BC1"/>
    <w:rsid w:val="00150FF4"/>
    <w:rsid w:val="00151237"/>
    <w:rsid w:val="0015192D"/>
    <w:rsid w:val="00152B72"/>
    <w:rsid w:val="001531BD"/>
    <w:rsid w:val="00153BE1"/>
    <w:rsid w:val="00153CDC"/>
    <w:rsid w:val="001541CC"/>
    <w:rsid w:val="00154A16"/>
    <w:rsid w:val="00155165"/>
    <w:rsid w:val="00155B52"/>
    <w:rsid w:val="00155EB6"/>
    <w:rsid w:val="00155EBB"/>
    <w:rsid w:val="00157DFD"/>
    <w:rsid w:val="00160100"/>
    <w:rsid w:val="00160311"/>
    <w:rsid w:val="001618C4"/>
    <w:rsid w:val="001618F3"/>
    <w:rsid w:val="00161E97"/>
    <w:rsid w:val="00163DCC"/>
    <w:rsid w:val="00164083"/>
    <w:rsid w:val="0016410E"/>
    <w:rsid w:val="00164931"/>
    <w:rsid w:val="00164DE4"/>
    <w:rsid w:val="0016598D"/>
    <w:rsid w:val="00166964"/>
    <w:rsid w:val="0017048B"/>
    <w:rsid w:val="0017177F"/>
    <w:rsid w:val="00171B71"/>
    <w:rsid w:val="00171BB2"/>
    <w:rsid w:val="00172AE0"/>
    <w:rsid w:val="00172CEC"/>
    <w:rsid w:val="00174989"/>
    <w:rsid w:val="00175D66"/>
    <w:rsid w:val="00176537"/>
    <w:rsid w:val="00177486"/>
    <w:rsid w:val="001774D5"/>
    <w:rsid w:val="00177718"/>
    <w:rsid w:val="001800EE"/>
    <w:rsid w:val="00180DE2"/>
    <w:rsid w:val="00180FB9"/>
    <w:rsid w:val="001813DF"/>
    <w:rsid w:val="00181AA3"/>
    <w:rsid w:val="00181FA2"/>
    <w:rsid w:val="001837C5"/>
    <w:rsid w:val="00183A62"/>
    <w:rsid w:val="00183E30"/>
    <w:rsid w:val="001840C8"/>
    <w:rsid w:val="001840F1"/>
    <w:rsid w:val="001851E7"/>
    <w:rsid w:val="0018536C"/>
    <w:rsid w:val="001857BE"/>
    <w:rsid w:val="001865D6"/>
    <w:rsid w:val="001876F5"/>
    <w:rsid w:val="00187F43"/>
    <w:rsid w:val="00190263"/>
    <w:rsid w:val="00190460"/>
    <w:rsid w:val="00190D9E"/>
    <w:rsid w:val="001921C3"/>
    <w:rsid w:val="0019243C"/>
    <w:rsid w:val="00192B78"/>
    <w:rsid w:val="00193EBA"/>
    <w:rsid w:val="00193EDD"/>
    <w:rsid w:val="00194304"/>
    <w:rsid w:val="00194A4E"/>
    <w:rsid w:val="001958A7"/>
    <w:rsid w:val="00195BD0"/>
    <w:rsid w:val="00195C6E"/>
    <w:rsid w:val="001967CC"/>
    <w:rsid w:val="00197567"/>
    <w:rsid w:val="0019777C"/>
    <w:rsid w:val="001A041D"/>
    <w:rsid w:val="001A0545"/>
    <w:rsid w:val="001A0EDA"/>
    <w:rsid w:val="001A11DB"/>
    <w:rsid w:val="001A17F5"/>
    <w:rsid w:val="001A1917"/>
    <w:rsid w:val="001A33FC"/>
    <w:rsid w:val="001A3680"/>
    <w:rsid w:val="001A39F5"/>
    <w:rsid w:val="001A4145"/>
    <w:rsid w:val="001A415A"/>
    <w:rsid w:val="001A4366"/>
    <w:rsid w:val="001A5870"/>
    <w:rsid w:val="001A71C9"/>
    <w:rsid w:val="001A7296"/>
    <w:rsid w:val="001A7CC9"/>
    <w:rsid w:val="001B1938"/>
    <w:rsid w:val="001B1E44"/>
    <w:rsid w:val="001B1FC7"/>
    <w:rsid w:val="001B2154"/>
    <w:rsid w:val="001B252A"/>
    <w:rsid w:val="001B2550"/>
    <w:rsid w:val="001B4693"/>
    <w:rsid w:val="001B47C6"/>
    <w:rsid w:val="001B47E5"/>
    <w:rsid w:val="001B4E23"/>
    <w:rsid w:val="001B5A7B"/>
    <w:rsid w:val="001B610B"/>
    <w:rsid w:val="001B6B57"/>
    <w:rsid w:val="001B7655"/>
    <w:rsid w:val="001C05BF"/>
    <w:rsid w:val="001C0C0D"/>
    <w:rsid w:val="001C1154"/>
    <w:rsid w:val="001C1295"/>
    <w:rsid w:val="001C1F41"/>
    <w:rsid w:val="001C26CE"/>
    <w:rsid w:val="001C3838"/>
    <w:rsid w:val="001C395D"/>
    <w:rsid w:val="001C3AC0"/>
    <w:rsid w:val="001C4285"/>
    <w:rsid w:val="001C5140"/>
    <w:rsid w:val="001C5944"/>
    <w:rsid w:val="001C59A0"/>
    <w:rsid w:val="001C59EF"/>
    <w:rsid w:val="001C5C82"/>
    <w:rsid w:val="001C6CA5"/>
    <w:rsid w:val="001C6ED0"/>
    <w:rsid w:val="001D11B5"/>
    <w:rsid w:val="001D161E"/>
    <w:rsid w:val="001D17BB"/>
    <w:rsid w:val="001D2261"/>
    <w:rsid w:val="001D28F2"/>
    <w:rsid w:val="001D32DC"/>
    <w:rsid w:val="001D3716"/>
    <w:rsid w:val="001D40CA"/>
    <w:rsid w:val="001D4579"/>
    <w:rsid w:val="001D4763"/>
    <w:rsid w:val="001E0250"/>
    <w:rsid w:val="001E119E"/>
    <w:rsid w:val="001E1678"/>
    <w:rsid w:val="001E16F1"/>
    <w:rsid w:val="001E2218"/>
    <w:rsid w:val="001E2614"/>
    <w:rsid w:val="001E2620"/>
    <w:rsid w:val="001E3A47"/>
    <w:rsid w:val="001E3C8A"/>
    <w:rsid w:val="001E42B6"/>
    <w:rsid w:val="001E4524"/>
    <w:rsid w:val="001E4CCD"/>
    <w:rsid w:val="001E5D22"/>
    <w:rsid w:val="001E6284"/>
    <w:rsid w:val="001E6427"/>
    <w:rsid w:val="001E6773"/>
    <w:rsid w:val="001E67C5"/>
    <w:rsid w:val="001F1660"/>
    <w:rsid w:val="001F1C5E"/>
    <w:rsid w:val="001F1E76"/>
    <w:rsid w:val="001F2A4E"/>
    <w:rsid w:val="001F2BE9"/>
    <w:rsid w:val="001F2FF8"/>
    <w:rsid w:val="001F3054"/>
    <w:rsid w:val="001F3209"/>
    <w:rsid w:val="001F36C6"/>
    <w:rsid w:val="001F5202"/>
    <w:rsid w:val="001F5650"/>
    <w:rsid w:val="001F6032"/>
    <w:rsid w:val="001F6379"/>
    <w:rsid w:val="001F741A"/>
    <w:rsid w:val="00200010"/>
    <w:rsid w:val="002016A0"/>
    <w:rsid w:val="002027E3"/>
    <w:rsid w:val="00202B91"/>
    <w:rsid w:val="00202D8B"/>
    <w:rsid w:val="00203EA9"/>
    <w:rsid w:val="002070D8"/>
    <w:rsid w:val="0020718D"/>
    <w:rsid w:val="00207676"/>
    <w:rsid w:val="0021010C"/>
    <w:rsid w:val="00211526"/>
    <w:rsid w:val="00211DFA"/>
    <w:rsid w:val="00211F33"/>
    <w:rsid w:val="00213322"/>
    <w:rsid w:val="00213ED2"/>
    <w:rsid w:val="00214257"/>
    <w:rsid w:val="00214458"/>
    <w:rsid w:val="00215371"/>
    <w:rsid w:val="00215AF8"/>
    <w:rsid w:val="00215C12"/>
    <w:rsid w:val="00215EE4"/>
    <w:rsid w:val="00216AC3"/>
    <w:rsid w:val="002177BF"/>
    <w:rsid w:val="0022032E"/>
    <w:rsid w:val="00220D41"/>
    <w:rsid w:val="0022125C"/>
    <w:rsid w:val="00221466"/>
    <w:rsid w:val="00221CF0"/>
    <w:rsid w:val="00221D2D"/>
    <w:rsid w:val="00222509"/>
    <w:rsid w:val="00224515"/>
    <w:rsid w:val="00225112"/>
    <w:rsid w:val="002252AE"/>
    <w:rsid w:val="002261FC"/>
    <w:rsid w:val="002272B6"/>
    <w:rsid w:val="00227696"/>
    <w:rsid w:val="0022774E"/>
    <w:rsid w:val="00230138"/>
    <w:rsid w:val="002317FF"/>
    <w:rsid w:val="00232435"/>
    <w:rsid w:val="00233370"/>
    <w:rsid w:val="0023355E"/>
    <w:rsid w:val="002341DF"/>
    <w:rsid w:val="00235DC3"/>
    <w:rsid w:val="00235EF8"/>
    <w:rsid w:val="00236418"/>
    <w:rsid w:val="00236495"/>
    <w:rsid w:val="0023770A"/>
    <w:rsid w:val="00241827"/>
    <w:rsid w:val="00241FA6"/>
    <w:rsid w:val="002423DF"/>
    <w:rsid w:val="00242FA1"/>
    <w:rsid w:val="00243F66"/>
    <w:rsid w:val="00244327"/>
    <w:rsid w:val="0024454F"/>
    <w:rsid w:val="00244CBE"/>
    <w:rsid w:val="00244D68"/>
    <w:rsid w:val="0024683B"/>
    <w:rsid w:val="00246C17"/>
    <w:rsid w:val="00246DB7"/>
    <w:rsid w:val="00247413"/>
    <w:rsid w:val="0024789C"/>
    <w:rsid w:val="0025041C"/>
    <w:rsid w:val="00250C3C"/>
    <w:rsid w:val="002513F3"/>
    <w:rsid w:val="00251C77"/>
    <w:rsid w:val="0025203E"/>
    <w:rsid w:val="002524BD"/>
    <w:rsid w:val="00252AF2"/>
    <w:rsid w:val="0025372B"/>
    <w:rsid w:val="0025380E"/>
    <w:rsid w:val="00253FC0"/>
    <w:rsid w:val="002544B8"/>
    <w:rsid w:val="00254700"/>
    <w:rsid w:val="00254794"/>
    <w:rsid w:val="00256260"/>
    <w:rsid w:val="00256AC5"/>
    <w:rsid w:val="00257BA9"/>
    <w:rsid w:val="00257C7F"/>
    <w:rsid w:val="0026015C"/>
    <w:rsid w:val="00260A24"/>
    <w:rsid w:val="002631A7"/>
    <w:rsid w:val="00264193"/>
    <w:rsid w:val="00264F7C"/>
    <w:rsid w:val="00265284"/>
    <w:rsid w:val="00265308"/>
    <w:rsid w:val="0026683D"/>
    <w:rsid w:val="00266F93"/>
    <w:rsid w:val="00267B3D"/>
    <w:rsid w:val="002705AE"/>
    <w:rsid w:val="002705EF"/>
    <w:rsid w:val="00270AFB"/>
    <w:rsid w:val="00271638"/>
    <w:rsid w:val="00272563"/>
    <w:rsid w:val="002733D8"/>
    <w:rsid w:val="00273560"/>
    <w:rsid w:val="00274157"/>
    <w:rsid w:val="00274232"/>
    <w:rsid w:val="00274C0C"/>
    <w:rsid w:val="002758EB"/>
    <w:rsid w:val="00275BE3"/>
    <w:rsid w:val="00276108"/>
    <w:rsid w:val="002767D0"/>
    <w:rsid w:val="0028034A"/>
    <w:rsid w:val="00280D52"/>
    <w:rsid w:val="00281350"/>
    <w:rsid w:val="0028239B"/>
    <w:rsid w:val="002827D2"/>
    <w:rsid w:val="0028291B"/>
    <w:rsid w:val="002842E4"/>
    <w:rsid w:val="002848A3"/>
    <w:rsid w:val="0028550B"/>
    <w:rsid w:val="00285CDF"/>
    <w:rsid w:val="002861EA"/>
    <w:rsid w:val="00286AF3"/>
    <w:rsid w:val="002871C8"/>
    <w:rsid w:val="00287DDD"/>
    <w:rsid w:val="00290182"/>
    <w:rsid w:val="002902A7"/>
    <w:rsid w:val="00290803"/>
    <w:rsid w:val="00290C54"/>
    <w:rsid w:val="002911A0"/>
    <w:rsid w:val="00291601"/>
    <w:rsid w:val="00291D2C"/>
    <w:rsid w:val="002924DA"/>
    <w:rsid w:val="0029258B"/>
    <w:rsid w:val="00292DBA"/>
    <w:rsid w:val="00294966"/>
    <w:rsid w:val="0029583A"/>
    <w:rsid w:val="0029663B"/>
    <w:rsid w:val="00296B4E"/>
    <w:rsid w:val="00297698"/>
    <w:rsid w:val="00297FFB"/>
    <w:rsid w:val="002A079B"/>
    <w:rsid w:val="002A1DED"/>
    <w:rsid w:val="002A2222"/>
    <w:rsid w:val="002A24ED"/>
    <w:rsid w:val="002A2601"/>
    <w:rsid w:val="002A47FA"/>
    <w:rsid w:val="002A4881"/>
    <w:rsid w:val="002A4B2B"/>
    <w:rsid w:val="002A6020"/>
    <w:rsid w:val="002A68DB"/>
    <w:rsid w:val="002A6CED"/>
    <w:rsid w:val="002A72D6"/>
    <w:rsid w:val="002A7C9A"/>
    <w:rsid w:val="002B0F23"/>
    <w:rsid w:val="002B0F8A"/>
    <w:rsid w:val="002B1009"/>
    <w:rsid w:val="002B1124"/>
    <w:rsid w:val="002B2C23"/>
    <w:rsid w:val="002B3313"/>
    <w:rsid w:val="002B4469"/>
    <w:rsid w:val="002B4616"/>
    <w:rsid w:val="002B4E8F"/>
    <w:rsid w:val="002B56E1"/>
    <w:rsid w:val="002B6211"/>
    <w:rsid w:val="002B7AA3"/>
    <w:rsid w:val="002C0648"/>
    <w:rsid w:val="002C13D0"/>
    <w:rsid w:val="002C1626"/>
    <w:rsid w:val="002C1766"/>
    <w:rsid w:val="002C1BDB"/>
    <w:rsid w:val="002C1CDC"/>
    <w:rsid w:val="002C2706"/>
    <w:rsid w:val="002C292D"/>
    <w:rsid w:val="002C61E6"/>
    <w:rsid w:val="002C7FED"/>
    <w:rsid w:val="002D0E60"/>
    <w:rsid w:val="002D1511"/>
    <w:rsid w:val="002D1818"/>
    <w:rsid w:val="002D24C0"/>
    <w:rsid w:val="002D25ED"/>
    <w:rsid w:val="002D362F"/>
    <w:rsid w:val="002D3757"/>
    <w:rsid w:val="002D37F2"/>
    <w:rsid w:val="002D3D85"/>
    <w:rsid w:val="002D46BB"/>
    <w:rsid w:val="002D4BF8"/>
    <w:rsid w:val="002D53F6"/>
    <w:rsid w:val="002D65D9"/>
    <w:rsid w:val="002D6F29"/>
    <w:rsid w:val="002D73BF"/>
    <w:rsid w:val="002E00B8"/>
    <w:rsid w:val="002E012D"/>
    <w:rsid w:val="002E05E9"/>
    <w:rsid w:val="002E0638"/>
    <w:rsid w:val="002E0E92"/>
    <w:rsid w:val="002E1157"/>
    <w:rsid w:val="002E1435"/>
    <w:rsid w:val="002E154F"/>
    <w:rsid w:val="002E17EA"/>
    <w:rsid w:val="002E1F32"/>
    <w:rsid w:val="002E279A"/>
    <w:rsid w:val="002E3663"/>
    <w:rsid w:val="002E54ED"/>
    <w:rsid w:val="002E569A"/>
    <w:rsid w:val="002E5760"/>
    <w:rsid w:val="002E6EE0"/>
    <w:rsid w:val="002E777D"/>
    <w:rsid w:val="002F02F6"/>
    <w:rsid w:val="002F03F5"/>
    <w:rsid w:val="002F0441"/>
    <w:rsid w:val="002F0C0B"/>
    <w:rsid w:val="002F1231"/>
    <w:rsid w:val="002F12E9"/>
    <w:rsid w:val="002F1D8F"/>
    <w:rsid w:val="002F3143"/>
    <w:rsid w:val="002F347F"/>
    <w:rsid w:val="002F409A"/>
    <w:rsid w:val="002F56FC"/>
    <w:rsid w:val="002F5CF7"/>
    <w:rsid w:val="002F5DFB"/>
    <w:rsid w:val="002F6B78"/>
    <w:rsid w:val="00300902"/>
    <w:rsid w:val="0030132B"/>
    <w:rsid w:val="00301784"/>
    <w:rsid w:val="003036DC"/>
    <w:rsid w:val="00303741"/>
    <w:rsid w:val="00304578"/>
    <w:rsid w:val="00304783"/>
    <w:rsid w:val="003049D5"/>
    <w:rsid w:val="00304AA3"/>
    <w:rsid w:val="00305304"/>
    <w:rsid w:val="00305889"/>
    <w:rsid w:val="00305EDC"/>
    <w:rsid w:val="00305F68"/>
    <w:rsid w:val="00306A94"/>
    <w:rsid w:val="00306FA1"/>
    <w:rsid w:val="00307977"/>
    <w:rsid w:val="003107C7"/>
    <w:rsid w:val="00312380"/>
    <w:rsid w:val="00312CFA"/>
    <w:rsid w:val="00314A27"/>
    <w:rsid w:val="00314A9C"/>
    <w:rsid w:val="00315228"/>
    <w:rsid w:val="0031602B"/>
    <w:rsid w:val="003162A0"/>
    <w:rsid w:val="00316446"/>
    <w:rsid w:val="00316788"/>
    <w:rsid w:val="003200A7"/>
    <w:rsid w:val="003201C1"/>
    <w:rsid w:val="00320C33"/>
    <w:rsid w:val="00321119"/>
    <w:rsid w:val="00321B60"/>
    <w:rsid w:val="00321EBB"/>
    <w:rsid w:val="0032215A"/>
    <w:rsid w:val="00322AA2"/>
    <w:rsid w:val="003244C7"/>
    <w:rsid w:val="00324CDA"/>
    <w:rsid w:val="00325853"/>
    <w:rsid w:val="00325F03"/>
    <w:rsid w:val="0032610C"/>
    <w:rsid w:val="00326A72"/>
    <w:rsid w:val="00326FE3"/>
    <w:rsid w:val="003273FC"/>
    <w:rsid w:val="00327A07"/>
    <w:rsid w:val="00327FE0"/>
    <w:rsid w:val="003305D2"/>
    <w:rsid w:val="00330B5F"/>
    <w:rsid w:val="00330E5C"/>
    <w:rsid w:val="00331DEF"/>
    <w:rsid w:val="00332A81"/>
    <w:rsid w:val="00332D47"/>
    <w:rsid w:val="003330A9"/>
    <w:rsid w:val="00333E1A"/>
    <w:rsid w:val="0033422E"/>
    <w:rsid w:val="003357FA"/>
    <w:rsid w:val="00335BCB"/>
    <w:rsid w:val="0033615A"/>
    <w:rsid w:val="0033625E"/>
    <w:rsid w:val="00336338"/>
    <w:rsid w:val="0034048A"/>
    <w:rsid w:val="0034057A"/>
    <w:rsid w:val="003405EA"/>
    <w:rsid w:val="003408F1"/>
    <w:rsid w:val="00340D4E"/>
    <w:rsid w:val="00341645"/>
    <w:rsid w:val="003416B6"/>
    <w:rsid w:val="00341CD1"/>
    <w:rsid w:val="003423A2"/>
    <w:rsid w:val="003424DA"/>
    <w:rsid w:val="003449E5"/>
    <w:rsid w:val="00345211"/>
    <w:rsid w:val="00345458"/>
    <w:rsid w:val="003455E4"/>
    <w:rsid w:val="00345FC5"/>
    <w:rsid w:val="00346129"/>
    <w:rsid w:val="00346509"/>
    <w:rsid w:val="00346658"/>
    <w:rsid w:val="00346C75"/>
    <w:rsid w:val="003476EE"/>
    <w:rsid w:val="00347CC8"/>
    <w:rsid w:val="00347E01"/>
    <w:rsid w:val="003521C5"/>
    <w:rsid w:val="0035284C"/>
    <w:rsid w:val="003536DD"/>
    <w:rsid w:val="003537BA"/>
    <w:rsid w:val="00353D04"/>
    <w:rsid w:val="00353ECE"/>
    <w:rsid w:val="00354D0D"/>
    <w:rsid w:val="003551AA"/>
    <w:rsid w:val="003554C4"/>
    <w:rsid w:val="00356485"/>
    <w:rsid w:val="00356599"/>
    <w:rsid w:val="00356B94"/>
    <w:rsid w:val="00356CA9"/>
    <w:rsid w:val="00356DA8"/>
    <w:rsid w:val="003575B1"/>
    <w:rsid w:val="003579C8"/>
    <w:rsid w:val="00360493"/>
    <w:rsid w:val="0036102D"/>
    <w:rsid w:val="003619CE"/>
    <w:rsid w:val="00361BC1"/>
    <w:rsid w:val="00362932"/>
    <w:rsid w:val="00362C2C"/>
    <w:rsid w:val="00363483"/>
    <w:rsid w:val="003635CF"/>
    <w:rsid w:val="003635D3"/>
    <w:rsid w:val="00363710"/>
    <w:rsid w:val="00363752"/>
    <w:rsid w:val="00363C0D"/>
    <w:rsid w:val="00363F0D"/>
    <w:rsid w:val="003641BA"/>
    <w:rsid w:val="00365D56"/>
    <w:rsid w:val="00365F55"/>
    <w:rsid w:val="00366E1D"/>
    <w:rsid w:val="0037081A"/>
    <w:rsid w:val="00372842"/>
    <w:rsid w:val="00372D91"/>
    <w:rsid w:val="00372EE4"/>
    <w:rsid w:val="003752B5"/>
    <w:rsid w:val="00375A6A"/>
    <w:rsid w:val="0037641F"/>
    <w:rsid w:val="00376596"/>
    <w:rsid w:val="0037662C"/>
    <w:rsid w:val="0037753A"/>
    <w:rsid w:val="00377AAE"/>
    <w:rsid w:val="00377EC8"/>
    <w:rsid w:val="00380426"/>
    <w:rsid w:val="003819F7"/>
    <w:rsid w:val="00383003"/>
    <w:rsid w:val="00383844"/>
    <w:rsid w:val="0038440A"/>
    <w:rsid w:val="0038468B"/>
    <w:rsid w:val="00385498"/>
    <w:rsid w:val="00385694"/>
    <w:rsid w:val="00385910"/>
    <w:rsid w:val="00385919"/>
    <w:rsid w:val="00385974"/>
    <w:rsid w:val="00386029"/>
    <w:rsid w:val="00387BAF"/>
    <w:rsid w:val="00387C9E"/>
    <w:rsid w:val="00390285"/>
    <w:rsid w:val="00393056"/>
    <w:rsid w:val="003945F9"/>
    <w:rsid w:val="00394707"/>
    <w:rsid w:val="00395A31"/>
    <w:rsid w:val="00395CDF"/>
    <w:rsid w:val="003966A5"/>
    <w:rsid w:val="00396707"/>
    <w:rsid w:val="003971EF"/>
    <w:rsid w:val="003A06BA"/>
    <w:rsid w:val="003A0A07"/>
    <w:rsid w:val="003A10A7"/>
    <w:rsid w:val="003A152F"/>
    <w:rsid w:val="003A1A0F"/>
    <w:rsid w:val="003A1EE7"/>
    <w:rsid w:val="003A2704"/>
    <w:rsid w:val="003A2B0B"/>
    <w:rsid w:val="003A3265"/>
    <w:rsid w:val="003A4BCB"/>
    <w:rsid w:val="003A5081"/>
    <w:rsid w:val="003A5868"/>
    <w:rsid w:val="003A5E31"/>
    <w:rsid w:val="003A6994"/>
    <w:rsid w:val="003A69F1"/>
    <w:rsid w:val="003A7183"/>
    <w:rsid w:val="003A7D42"/>
    <w:rsid w:val="003B0C6E"/>
    <w:rsid w:val="003B0CB1"/>
    <w:rsid w:val="003B14AF"/>
    <w:rsid w:val="003B1539"/>
    <w:rsid w:val="003B2981"/>
    <w:rsid w:val="003B2C4C"/>
    <w:rsid w:val="003B2E23"/>
    <w:rsid w:val="003B48BE"/>
    <w:rsid w:val="003B4A74"/>
    <w:rsid w:val="003B6027"/>
    <w:rsid w:val="003B7450"/>
    <w:rsid w:val="003C0CCC"/>
    <w:rsid w:val="003C0E81"/>
    <w:rsid w:val="003C18BC"/>
    <w:rsid w:val="003C19D1"/>
    <w:rsid w:val="003C1B6D"/>
    <w:rsid w:val="003C3784"/>
    <w:rsid w:val="003C3E1C"/>
    <w:rsid w:val="003C3E2E"/>
    <w:rsid w:val="003C490F"/>
    <w:rsid w:val="003C4B93"/>
    <w:rsid w:val="003C4BFB"/>
    <w:rsid w:val="003C4ECF"/>
    <w:rsid w:val="003C6132"/>
    <w:rsid w:val="003D0443"/>
    <w:rsid w:val="003D0983"/>
    <w:rsid w:val="003D2855"/>
    <w:rsid w:val="003D3B0E"/>
    <w:rsid w:val="003D3C52"/>
    <w:rsid w:val="003D3C8B"/>
    <w:rsid w:val="003D3D47"/>
    <w:rsid w:val="003D408B"/>
    <w:rsid w:val="003D4E71"/>
    <w:rsid w:val="003D53AC"/>
    <w:rsid w:val="003D5E20"/>
    <w:rsid w:val="003E0DF9"/>
    <w:rsid w:val="003E1A3E"/>
    <w:rsid w:val="003E201E"/>
    <w:rsid w:val="003E2497"/>
    <w:rsid w:val="003E2985"/>
    <w:rsid w:val="003E305E"/>
    <w:rsid w:val="003E333E"/>
    <w:rsid w:val="003E39CD"/>
    <w:rsid w:val="003E4D00"/>
    <w:rsid w:val="003E55C6"/>
    <w:rsid w:val="003E5CF3"/>
    <w:rsid w:val="003E5E97"/>
    <w:rsid w:val="003E6164"/>
    <w:rsid w:val="003E7945"/>
    <w:rsid w:val="003E7AF4"/>
    <w:rsid w:val="003E7BCA"/>
    <w:rsid w:val="003F138C"/>
    <w:rsid w:val="003F1E0C"/>
    <w:rsid w:val="003F1F3B"/>
    <w:rsid w:val="003F2AEF"/>
    <w:rsid w:val="003F2BCE"/>
    <w:rsid w:val="003F2E4C"/>
    <w:rsid w:val="003F351B"/>
    <w:rsid w:val="003F4531"/>
    <w:rsid w:val="003F57CA"/>
    <w:rsid w:val="003F5944"/>
    <w:rsid w:val="003F5A21"/>
    <w:rsid w:val="003F5C6D"/>
    <w:rsid w:val="003F6114"/>
    <w:rsid w:val="003F6525"/>
    <w:rsid w:val="003F739C"/>
    <w:rsid w:val="00400D33"/>
    <w:rsid w:val="004010AB"/>
    <w:rsid w:val="004012AA"/>
    <w:rsid w:val="004015F9"/>
    <w:rsid w:val="004031D7"/>
    <w:rsid w:val="00403793"/>
    <w:rsid w:val="00403C23"/>
    <w:rsid w:val="00405E48"/>
    <w:rsid w:val="004072DB"/>
    <w:rsid w:val="00407957"/>
    <w:rsid w:val="00407BE3"/>
    <w:rsid w:val="00410068"/>
    <w:rsid w:val="00411898"/>
    <w:rsid w:val="004120EF"/>
    <w:rsid w:val="00412740"/>
    <w:rsid w:val="00412FF8"/>
    <w:rsid w:val="0041492E"/>
    <w:rsid w:val="00414BE8"/>
    <w:rsid w:val="0041511B"/>
    <w:rsid w:val="00415991"/>
    <w:rsid w:val="0041631F"/>
    <w:rsid w:val="00416462"/>
    <w:rsid w:val="00416CBD"/>
    <w:rsid w:val="00420726"/>
    <w:rsid w:val="00420A5C"/>
    <w:rsid w:val="00420CCC"/>
    <w:rsid w:val="00420F6C"/>
    <w:rsid w:val="00420F82"/>
    <w:rsid w:val="00421050"/>
    <w:rsid w:val="00421855"/>
    <w:rsid w:val="004222F2"/>
    <w:rsid w:val="004230B8"/>
    <w:rsid w:val="0042337B"/>
    <w:rsid w:val="0042379E"/>
    <w:rsid w:val="00423AAA"/>
    <w:rsid w:val="00424BBF"/>
    <w:rsid w:val="004253BE"/>
    <w:rsid w:val="00426385"/>
    <w:rsid w:val="00426AD5"/>
    <w:rsid w:val="00427CB8"/>
    <w:rsid w:val="004304B6"/>
    <w:rsid w:val="0043084A"/>
    <w:rsid w:val="0043131A"/>
    <w:rsid w:val="00433413"/>
    <w:rsid w:val="00433BE6"/>
    <w:rsid w:val="00434BEE"/>
    <w:rsid w:val="0043500A"/>
    <w:rsid w:val="00436658"/>
    <w:rsid w:val="004412AC"/>
    <w:rsid w:val="00441BB7"/>
    <w:rsid w:val="004420EF"/>
    <w:rsid w:val="004422F2"/>
    <w:rsid w:val="004435BA"/>
    <w:rsid w:val="00443E48"/>
    <w:rsid w:val="004441FB"/>
    <w:rsid w:val="00444D11"/>
    <w:rsid w:val="00445717"/>
    <w:rsid w:val="004457AF"/>
    <w:rsid w:val="00445913"/>
    <w:rsid w:val="00445F5A"/>
    <w:rsid w:val="00446980"/>
    <w:rsid w:val="00446EFF"/>
    <w:rsid w:val="00447609"/>
    <w:rsid w:val="00447968"/>
    <w:rsid w:val="00451779"/>
    <w:rsid w:val="00451E98"/>
    <w:rsid w:val="00452442"/>
    <w:rsid w:val="004539EA"/>
    <w:rsid w:val="00453EBC"/>
    <w:rsid w:val="0045436F"/>
    <w:rsid w:val="00454432"/>
    <w:rsid w:val="00455AA9"/>
    <w:rsid w:val="00456717"/>
    <w:rsid w:val="00457029"/>
    <w:rsid w:val="00457199"/>
    <w:rsid w:val="00460DB0"/>
    <w:rsid w:val="0046114D"/>
    <w:rsid w:val="00461C2C"/>
    <w:rsid w:val="00461D24"/>
    <w:rsid w:val="00461F05"/>
    <w:rsid w:val="00462321"/>
    <w:rsid w:val="00462611"/>
    <w:rsid w:val="00462A3F"/>
    <w:rsid w:val="00463151"/>
    <w:rsid w:val="004631DA"/>
    <w:rsid w:val="0046391D"/>
    <w:rsid w:val="004639AC"/>
    <w:rsid w:val="004656F2"/>
    <w:rsid w:val="004659E2"/>
    <w:rsid w:val="004662CA"/>
    <w:rsid w:val="004662FC"/>
    <w:rsid w:val="00466FD3"/>
    <w:rsid w:val="00466FE5"/>
    <w:rsid w:val="00470E13"/>
    <w:rsid w:val="00470FD0"/>
    <w:rsid w:val="00471162"/>
    <w:rsid w:val="0047153C"/>
    <w:rsid w:val="00471AA0"/>
    <w:rsid w:val="0047242C"/>
    <w:rsid w:val="00472FF8"/>
    <w:rsid w:val="0047417B"/>
    <w:rsid w:val="004747E5"/>
    <w:rsid w:val="004759C8"/>
    <w:rsid w:val="00475BD5"/>
    <w:rsid w:val="004778CA"/>
    <w:rsid w:val="00477A0D"/>
    <w:rsid w:val="00477ADB"/>
    <w:rsid w:val="00480212"/>
    <w:rsid w:val="004804E3"/>
    <w:rsid w:val="00480D79"/>
    <w:rsid w:val="00481C82"/>
    <w:rsid w:val="00482AE3"/>
    <w:rsid w:val="00482ED2"/>
    <w:rsid w:val="004840E9"/>
    <w:rsid w:val="0048452D"/>
    <w:rsid w:val="00484A86"/>
    <w:rsid w:val="00484DF9"/>
    <w:rsid w:val="00485D67"/>
    <w:rsid w:val="00486505"/>
    <w:rsid w:val="00487B39"/>
    <w:rsid w:val="00487EE2"/>
    <w:rsid w:val="00490A8E"/>
    <w:rsid w:val="00490E1D"/>
    <w:rsid w:val="00491761"/>
    <w:rsid w:val="00491A0C"/>
    <w:rsid w:val="0049345C"/>
    <w:rsid w:val="00493561"/>
    <w:rsid w:val="004941FA"/>
    <w:rsid w:val="00494369"/>
    <w:rsid w:val="004967F4"/>
    <w:rsid w:val="004972AE"/>
    <w:rsid w:val="004A0528"/>
    <w:rsid w:val="004A0F26"/>
    <w:rsid w:val="004A266E"/>
    <w:rsid w:val="004A48FE"/>
    <w:rsid w:val="004A4A30"/>
    <w:rsid w:val="004A56E1"/>
    <w:rsid w:val="004A5CD5"/>
    <w:rsid w:val="004A68A3"/>
    <w:rsid w:val="004A6CAE"/>
    <w:rsid w:val="004A6E40"/>
    <w:rsid w:val="004A7F16"/>
    <w:rsid w:val="004B01FC"/>
    <w:rsid w:val="004B0DAD"/>
    <w:rsid w:val="004B13EF"/>
    <w:rsid w:val="004B17DF"/>
    <w:rsid w:val="004B18AF"/>
    <w:rsid w:val="004B1E52"/>
    <w:rsid w:val="004B2413"/>
    <w:rsid w:val="004B2C6E"/>
    <w:rsid w:val="004B3369"/>
    <w:rsid w:val="004B3612"/>
    <w:rsid w:val="004B396E"/>
    <w:rsid w:val="004B3FEE"/>
    <w:rsid w:val="004B41C7"/>
    <w:rsid w:val="004B4C6D"/>
    <w:rsid w:val="004B534D"/>
    <w:rsid w:val="004B559C"/>
    <w:rsid w:val="004B5E1C"/>
    <w:rsid w:val="004B5EAD"/>
    <w:rsid w:val="004B6858"/>
    <w:rsid w:val="004B7331"/>
    <w:rsid w:val="004C1C9C"/>
    <w:rsid w:val="004C1CCF"/>
    <w:rsid w:val="004C27D2"/>
    <w:rsid w:val="004C3335"/>
    <w:rsid w:val="004C3974"/>
    <w:rsid w:val="004C4350"/>
    <w:rsid w:val="004C4998"/>
    <w:rsid w:val="004C50C8"/>
    <w:rsid w:val="004C5218"/>
    <w:rsid w:val="004C543F"/>
    <w:rsid w:val="004C54C6"/>
    <w:rsid w:val="004C5688"/>
    <w:rsid w:val="004C5FF7"/>
    <w:rsid w:val="004C6995"/>
    <w:rsid w:val="004D08B1"/>
    <w:rsid w:val="004D102F"/>
    <w:rsid w:val="004D3087"/>
    <w:rsid w:val="004D3683"/>
    <w:rsid w:val="004D4EB0"/>
    <w:rsid w:val="004D52E8"/>
    <w:rsid w:val="004D5B8D"/>
    <w:rsid w:val="004D5C1C"/>
    <w:rsid w:val="004D7080"/>
    <w:rsid w:val="004E1401"/>
    <w:rsid w:val="004E1AA6"/>
    <w:rsid w:val="004E30A8"/>
    <w:rsid w:val="004E3CDF"/>
    <w:rsid w:val="004E3F35"/>
    <w:rsid w:val="004E3F57"/>
    <w:rsid w:val="004E4A1A"/>
    <w:rsid w:val="004E57FA"/>
    <w:rsid w:val="004E57FD"/>
    <w:rsid w:val="004E5C34"/>
    <w:rsid w:val="004E5D9A"/>
    <w:rsid w:val="004E5F04"/>
    <w:rsid w:val="004E62E1"/>
    <w:rsid w:val="004E7F15"/>
    <w:rsid w:val="004F04ED"/>
    <w:rsid w:val="004F1767"/>
    <w:rsid w:val="004F237E"/>
    <w:rsid w:val="004F489E"/>
    <w:rsid w:val="004F4B5F"/>
    <w:rsid w:val="004F4E91"/>
    <w:rsid w:val="004F5D4C"/>
    <w:rsid w:val="004F5E24"/>
    <w:rsid w:val="004F602C"/>
    <w:rsid w:val="004F614D"/>
    <w:rsid w:val="004F628F"/>
    <w:rsid w:val="004F6344"/>
    <w:rsid w:val="004F63CD"/>
    <w:rsid w:val="004F6F33"/>
    <w:rsid w:val="004F7BB8"/>
    <w:rsid w:val="004F7F3D"/>
    <w:rsid w:val="0050164A"/>
    <w:rsid w:val="005018F1"/>
    <w:rsid w:val="00501F0C"/>
    <w:rsid w:val="005025E5"/>
    <w:rsid w:val="00504EDD"/>
    <w:rsid w:val="00505D49"/>
    <w:rsid w:val="00506CE7"/>
    <w:rsid w:val="00506FC1"/>
    <w:rsid w:val="005072A6"/>
    <w:rsid w:val="0050793F"/>
    <w:rsid w:val="00507CFD"/>
    <w:rsid w:val="00510767"/>
    <w:rsid w:val="0051097F"/>
    <w:rsid w:val="00510C40"/>
    <w:rsid w:val="0051188F"/>
    <w:rsid w:val="00511D4D"/>
    <w:rsid w:val="00512545"/>
    <w:rsid w:val="005128E7"/>
    <w:rsid w:val="00513E25"/>
    <w:rsid w:val="005142BA"/>
    <w:rsid w:val="0051437E"/>
    <w:rsid w:val="00514AE7"/>
    <w:rsid w:val="00514AF4"/>
    <w:rsid w:val="00515844"/>
    <w:rsid w:val="005165AD"/>
    <w:rsid w:val="0051708A"/>
    <w:rsid w:val="00517EF5"/>
    <w:rsid w:val="00520629"/>
    <w:rsid w:val="00520783"/>
    <w:rsid w:val="00520CE9"/>
    <w:rsid w:val="00521ADF"/>
    <w:rsid w:val="00522036"/>
    <w:rsid w:val="00525159"/>
    <w:rsid w:val="00525AA5"/>
    <w:rsid w:val="00531C46"/>
    <w:rsid w:val="005330EB"/>
    <w:rsid w:val="0053317F"/>
    <w:rsid w:val="00534AD4"/>
    <w:rsid w:val="005352ED"/>
    <w:rsid w:val="00535733"/>
    <w:rsid w:val="005364F2"/>
    <w:rsid w:val="00536810"/>
    <w:rsid w:val="00537793"/>
    <w:rsid w:val="00537B67"/>
    <w:rsid w:val="0054014C"/>
    <w:rsid w:val="00541065"/>
    <w:rsid w:val="00541140"/>
    <w:rsid w:val="00541368"/>
    <w:rsid w:val="00541621"/>
    <w:rsid w:val="0054276C"/>
    <w:rsid w:val="00544066"/>
    <w:rsid w:val="005441F8"/>
    <w:rsid w:val="005446DD"/>
    <w:rsid w:val="00544F2C"/>
    <w:rsid w:val="00546639"/>
    <w:rsid w:val="005468AE"/>
    <w:rsid w:val="0054783A"/>
    <w:rsid w:val="00547C99"/>
    <w:rsid w:val="00547D19"/>
    <w:rsid w:val="00551A94"/>
    <w:rsid w:val="00551F3C"/>
    <w:rsid w:val="00552868"/>
    <w:rsid w:val="00552FA2"/>
    <w:rsid w:val="00553058"/>
    <w:rsid w:val="00554579"/>
    <w:rsid w:val="005548E8"/>
    <w:rsid w:val="005565E9"/>
    <w:rsid w:val="00557694"/>
    <w:rsid w:val="00557F52"/>
    <w:rsid w:val="005616CC"/>
    <w:rsid w:val="005628BB"/>
    <w:rsid w:val="00562ED8"/>
    <w:rsid w:val="00563A78"/>
    <w:rsid w:val="00563D2D"/>
    <w:rsid w:val="005642ED"/>
    <w:rsid w:val="00564CF6"/>
    <w:rsid w:val="005651E8"/>
    <w:rsid w:val="005653DD"/>
    <w:rsid w:val="00565C32"/>
    <w:rsid w:val="00565C65"/>
    <w:rsid w:val="0056613E"/>
    <w:rsid w:val="00566AB0"/>
    <w:rsid w:val="00567A42"/>
    <w:rsid w:val="00567E98"/>
    <w:rsid w:val="00571011"/>
    <w:rsid w:val="005714D2"/>
    <w:rsid w:val="005716D6"/>
    <w:rsid w:val="00571BA1"/>
    <w:rsid w:val="00572388"/>
    <w:rsid w:val="00572751"/>
    <w:rsid w:val="00572BC5"/>
    <w:rsid w:val="00572FFD"/>
    <w:rsid w:val="005737FB"/>
    <w:rsid w:val="00573ED3"/>
    <w:rsid w:val="0057408F"/>
    <w:rsid w:val="005745A8"/>
    <w:rsid w:val="00575011"/>
    <w:rsid w:val="0057597E"/>
    <w:rsid w:val="00575AB2"/>
    <w:rsid w:val="0057653C"/>
    <w:rsid w:val="00580609"/>
    <w:rsid w:val="00580CF4"/>
    <w:rsid w:val="005832E2"/>
    <w:rsid w:val="00583E90"/>
    <w:rsid w:val="00584D10"/>
    <w:rsid w:val="00584FA6"/>
    <w:rsid w:val="0058627A"/>
    <w:rsid w:val="00586A06"/>
    <w:rsid w:val="00586F32"/>
    <w:rsid w:val="00587EED"/>
    <w:rsid w:val="0059013F"/>
    <w:rsid w:val="00590D7D"/>
    <w:rsid w:val="005913A6"/>
    <w:rsid w:val="005926D8"/>
    <w:rsid w:val="00592A8F"/>
    <w:rsid w:val="00592B97"/>
    <w:rsid w:val="005931DA"/>
    <w:rsid w:val="0059334D"/>
    <w:rsid w:val="0059370A"/>
    <w:rsid w:val="00593C63"/>
    <w:rsid w:val="0059404F"/>
    <w:rsid w:val="00594091"/>
    <w:rsid w:val="00595794"/>
    <w:rsid w:val="00595982"/>
    <w:rsid w:val="00595D9A"/>
    <w:rsid w:val="00596D09"/>
    <w:rsid w:val="00596FD8"/>
    <w:rsid w:val="00597064"/>
    <w:rsid w:val="00597764"/>
    <w:rsid w:val="005A0159"/>
    <w:rsid w:val="005A0174"/>
    <w:rsid w:val="005A13EA"/>
    <w:rsid w:val="005A1A63"/>
    <w:rsid w:val="005A21DB"/>
    <w:rsid w:val="005A2AA6"/>
    <w:rsid w:val="005A2B93"/>
    <w:rsid w:val="005A33F3"/>
    <w:rsid w:val="005A3933"/>
    <w:rsid w:val="005A4F78"/>
    <w:rsid w:val="005A7EF4"/>
    <w:rsid w:val="005B04DF"/>
    <w:rsid w:val="005B06DF"/>
    <w:rsid w:val="005B103E"/>
    <w:rsid w:val="005B1B3A"/>
    <w:rsid w:val="005B2722"/>
    <w:rsid w:val="005B2999"/>
    <w:rsid w:val="005B3441"/>
    <w:rsid w:val="005B369F"/>
    <w:rsid w:val="005B3BC6"/>
    <w:rsid w:val="005B3C2C"/>
    <w:rsid w:val="005B4F78"/>
    <w:rsid w:val="005B52D5"/>
    <w:rsid w:val="005B563E"/>
    <w:rsid w:val="005B61B3"/>
    <w:rsid w:val="005B7379"/>
    <w:rsid w:val="005B79E0"/>
    <w:rsid w:val="005C03E2"/>
    <w:rsid w:val="005C0864"/>
    <w:rsid w:val="005C0BFF"/>
    <w:rsid w:val="005C0F14"/>
    <w:rsid w:val="005C18CA"/>
    <w:rsid w:val="005C27B5"/>
    <w:rsid w:val="005C2F79"/>
    <w:rsid w:val="005C3134"/>
    <w:rsid w:val="005C3540"/>
    <w:rsid w:val="005C4469"/>
    <w:rsid w:val="005C45F8"/>
    <w:rsid w:val="005C4681"/>
    <w:rsid w:val="005C4B1A"/>
    <w:rsid w:val="005C51E9"/>
    <w:rsid w:val="005C599B"/>
    <w:rsid w:val="005C5B6C"/>
    <w:rsid w:val="005C5B9B"/>
    <w:rsid w:val="005C6FFA"/>
    <w:rsid w:val="005C7188"/>
    <w:rsid w:val="005C77BC"/>
    <w:rsid w:val="005C7FF0"/>
    <w:rsid w:val="005D06E7"/>
    <w:rsid w:val="005D0A9B"/>
    <w:rsid w:val="005D0DDD"/>
    <w:rsid w:val="005D14C7"/>
    <w:rsid w:val="005D1664"/>
    <w:rsid w:val="005D2680"/>
    <w:rsid w:val="005D2905"/>
    <w:rsid w:val="005D3671"/>
    <w:rsid w:val="005D3A22"/>
    <w:rsid w:val="005D42EB"/>
    <w:rsid w:val="005D4674"/>
    <w:rsid w:val="005D4B0E"/>
    <w:rsid w:val="005D5759"/>
    <w:rsid w:val="005D6415"/>
    <w:rsid w:val="005D6DBE"/>
    <w:rsid w:val="005D7098"/>
    <w:rsid w:val="005E01C0"/>
    <w:rsid w:val="005E01FB"/>
    <w:rsid w:val="005E05BC"/>
    <w:rsid w:val="005E0AEB"/>
    <w:rsid w:val="005E1327"/>
    <w:rsid w:val="005E1B15"/>
    <w:rsid w:val="005E2309"/>
    <w:rsid w:val="005E3C17"/>
    <w:rsid w:val="005E41BF"/>
    <w:rsid w:val="005E4284"/>
    <w:rsid w:val="005E4A15"/>
    <w:rsid w:val="005E4C41"/>
    <w:rsid w:val="005E4FFB"/>
    <w:rsid w:val="005E5795"/>
    <w:rsid w:val="005E74D9"/>
    <w:rsid w:val="005E7F50"/>
    <w:rsid w:val="005F015B"/>
    <w:rsid w:val="005F0973"/>
    <w:rsid w:val="005F0E43"/>
    <w:rsid w:val="005F10BF"/>
    <w:rsid w:val="005F13A2"/>
    <w:rsid w:val="005F207A"/>
    <w:rsid w:val="005F208B"/>
    <w:rsid w:val="005F3249"/>
    <w:rsid w:val="005F4A15"/>
    <w:rsid w:val="005F5176"/>
    <w:rsid w:val="005F52DB"/>
    <w:rsid w:val="005F573D"/>
    <w:rsid w:val="005F74B1"/>
    <w:rsid w:val="005F7853"/>
    <w:rsid w:val="005F7AA5"/>
    <w:rsid w:val="00600572"/>
    <w:rsid w:val="00600D9D"/>
    <w:rsid w:val="00602678"/>
    <w:rsid w:val="00602693"/>
    <w:rsid w:val="00603427"/>
    <w:rsid w:val="006036AD"/>
    <w:rsid w:val="00604248"/>
    <w:rsid w:val="0060429C"/>
    <w:rsid w:val="00604966"/>
    <w:rsid w:val="00604C67"/>
    <w:rsid w:val="00605551"/>
    <w:rsid w:val="00605561"/>
    <w:rsid w:val="00605B39"/>
    <w:rsid w:val="006065FB"/>
    <w:rsid w:val="00606A20"/>
    <w:rsid w:val="00610299"/>
    <w:rsid w:val="006104A4"/>
    <w:rsid w:val="006105DD"/>
    <w:rsid w:val="00610C21"/>
    <w:rsid w:val="00611253"/>
    <w:rsid w:val="00611E8E"/>
    <w:rsid w:val="006122FB"/>
    <w:rsid w:val="006126EE"/>
    <w:rsid w:val="006131EE"/>
    <w:rsid w:val="00613C85"/>
    <w:rsid w:val="006149D9"/>
    <w:rsid w:val="00615543"/>
    <w:rsid w:val="00615573"/>
    <w:rsid w:val="00615924"/>
    <w:rsid w:val="006162C5"/>
    <w:rsid w:val="00616630"/>
    <w:rsid w:val="0061669F"/>
    <w:rsid w:val="00616CB5"/>
    <w:rsid w:val="00616E3B"/>
    <w:rsid w:val="006177DE"/>
    <w:rsid w:val="00620288"/>
    <w:rsid w:val="0062029A"/>
    <w:rsid w:val="006205CF"/>
    <w:rsid w:val="00620A49"/>
    <w:rsid w:val="006212AC"/>
    <w:rsid w:val="00621BA0"/>
    <w:rsid w:val="006223DA"/>
    <w:rsid w:val="00623809"/>
    <w:rsid w:val="0062395B"/>
    <w:rsid w:val="00623B23"/>
    <w:rsid w:val="00623C6C"/>
    <w:rsid w:val="0062445E"/>
    <w:rsid w:val="00624FDA"/>
    <w:rsid w:val="006251A4"/>
    <w:rsid w:val="00625E68"/>
    <w:rsid w:val="00630164"/>
    <w:rsid w:val="0063029F"/>
    <w:rsid w:val="0063076C"/>
    <w:rsid w:val="00630BFD"/>
    <w:rsid w:val="00631E16"/>
    <w:rsid w:val="00632371"/>
    <w:rsid w:val="00632940"/>
    <w:rsid w:val="0063294E"/>
    <w:rsid w:val="00632D28"/>
    <w:rsid w:val="00633EAA"/>
    <w:rsid w:val="00634348"/>
    <w:rsid w:val="00634864"/>
    <w:rsid w:val="00634D8E"/>
    <w:rsid w:val="0063505F"/>
    <w:rsid w:val="00635A62"/>
    <w:rsid w:val="00635AEF"/>
    <w:rsid w:val="00635B20"/>
    <w:rsid w:val="00637409"/>
    <w:rsid w:val="00637C9A"/>
    <w:rsid w:val="006401BE"/>
    <w:rsid w:val="006416C4"/>
    <w:rsid w:val="0064285D"/>
    <w:rsid w:val="00643F36"/>
    <w:rsid w:val="00643F81"/>
    <w:rsid w:val="0064492D"/>
    <w:rsid w:val="006451F2"/>
    <w:rsid w:val="00645795"/>
    <w:rsid w:val="006459F5"/>
    <w:rsid w:val="006461F9"/>
    <w:rsid w:val="006463E5"/>
    <w:rsid w:val="00647397"/>
    <w:rsid w:val="00650151"/>
    <w:rsid w:val="0065078A"/>
    <w:rsid w:val="00650885"/>
    <w:rsid w:val="0065095E"/>
    <w:rsid w:val="00650B44"/>
    <w:rsid w:val="00650CCE"/>
    <w:rsid w:val="00650DED"/>
    <w:rsid w:val="00650F26"/>
    <w:rsid w:val="00650F6C"/>
    <w:rsid w:val="00651D2B"/>
    <w:rsid w:val="00652677"/>
    <w:rsid w:val="0065332A"/>
    <w:rsid w:val="00653452"/>
    <w:rsid w:val="006535A4"/>
    <w:rsid w:val="0065453A"/>
    <w:rsid w:val="00654A29"/>
    <w:rsid w:val="00654CED"/>
    <w:rsid w:val="00656297"/>
    <w:rsid w:val="00657491"/>
    <w:rsid w:val="0065782A"/>
    <w:rsid w:val="00657D55"/>
    <w:rsid w:val="0066004E"/>
    <w:rsid w:val="00660EDA"/>
    <w:rsid w:val="006623A8"/>
    <w:rsid w:val="0066266F"/>
    <w:rsid w:val="00663694"/>
    <w:rsid w:val="006636CF"/>
    <w:rsid w:val="00663EED"/>
    <w:rsid w:val="00664A7F"/>
    <w:rsid w:val="00664E01"/>
    <w:rsid w:val="00664E9B"/>
    <w:rsid w:val="006657ED"/>
    <w:rsid w:val="00665EAD"/>
    <w:rsid w:val="00666B45"/>
    <w:rsid w:val="00667BC1"/>
    <w:rsid w:val="00667EBE"/>
    <w:rsid w:val="00670659"/>
    <w:rsid w:val="00670DF0"/>
    <w:rsid w:val="00671180"/>
    <w:rsid w:val="00671EC9"/>
    <w:rsid w:val="00675285"/>
    <w:rsid w:val="006757E5"/>
    <w:rsid w:val="0067590A"/>
    <w:rsid w:val="00676AF2"/>
    <w:rsid w:val="006776C4"/>
    <w:rsid w:val="00677F65"/>
    <w:rsid w:val="00680403"/>
    <w:rsid w:val="00680CAE"/>
    <w:rsid w:val="0068168F"/>
    <w:rsid w:val="00681E3E"/>
    <w:rsid w:val="006820C4"/>
    <w:rsid w:val="00682AF1"/>
    <w:rsid w:val="0068398F"/>
    <w:rsid w:val="00683A0D"/>
    <w:rsid w:val="00684849"/>
    <w:rsid w:val="00684DA3"/>
    <w:rsid w:val="00684DDA"/>
    <w:rsid w:val="0068539F"/>
    <w:rsid w:val="006859DD"/>
    <w:rsid w:val="00685C79"/>
    <w:rsid w:val="00685DBF"/>
    <w:rsid w:val="006862CC"/>
    <w:rsid w:val="00686672"/>
    <w:rsid w:val="00687033"/>
    <w:rsid w:val="0068773E"/>
    <w:rsid w:val="00687FF6"/>
    <w:rsid w:val="006905C0"/>
    <w:rsid w:val="00691E14"/>
    <w:rsid w:val="00692A3D"/>
    <w:rsid w:val="00693F32"/>
    <w:rsid w:val="00695001"/>
    <w:rsid w:val="00695CC0"/>
    <w:rsid w:val="006963E6"/>
    <w:rsid w:val="006965FC"/>
    <w:rsid w:val="006966EA"/>
    <w:rsid w:val="006972D4"/>
    <w:rsid w:val="0069761C"/>
    <w:rsid w:val="00697661"/>
    <w:rsid w:val="006A0152"/>
    <w:rsid w:val="006A0FDB"/>
    <w:rsid w:val="006A1276"/>
    <w:rsid w:val="006A133F"/>
    <w:rsid w:val="006A157F"/>
    <w:rsid w:val="006A2975"/>
    <w:rsid w:val="006A31BA"/>
    <w:rsid w:val="006A4BE0"/>
    <w:rsid w:val="006A53FA"/>
    <w:rsid w:val="006A605E"/>
    <w:rsid w:val="006A6169"/>
    <w:rsid w:val="006A7DFD"/>
    <w:rsid w:val="006B0163"/>
    <w:rsid w:val="006B0247"/>
    <w:rsid w:val="006B057C"/>
    <w:rsid w:val="006B089A"/>
    <w:rsid w:val="006B125C"/>
    <w:rsid w:val="006B1661"/>
    <w:rsid w:val="006B1932"/>
    <w:rsid w:val="006B223D"/>
    <w:rsid w:val="006B29B3"/>
    <w:rsid w:val="006B2B9D"/>
    <w:rsid w:val="006B2F3E"/>
    <w:rsid w:val="006B46A5"/>
    <w:rsid w:val="006B479A"/>
    <w:rsid w:val="006B4869"/>
    <w:rsid w:val="006B4DB5"/>
    <w:rsid w:val="006B60DB"/>
    <w:rsid w:val="006B6310"/>
    <w:rsid w:val="006B635B"/>
    <w:rsid w:val="006B6C69"/>
    <w:rsid w:val="006B6CDA"/>
    <w:rsid w:val="006B6F8E"/>
    <w:rsid w:val="006B70F4"/>
    <w:rsid w:val="006C0741"/>
    <w:rsid w:val="006C0888"/>
    <w:rsid w:val="006C1D07"/>
    <w:rsid w:val="006C2957"/>
    <w:rsid w:val="006C2F13"/>
    <w:rsid w:val="006C2FCE"/>
    <w:rsid w:val="006C2FE1"/>
    <w:rsid w:val="006C45FF"/>
    <w:rsid w:val="006C462D"/>
    <w:rsid w:val="006C479D"/>
    <w:rsid w:val="006C4C7F"/>
    <w:rsid w:val="006C4FBF"/>
    <w:rsid w:val="006C5C82"/>
    <w:rsid w:val="006C663C"/>
    <w:rsid w:val="006C68AC"/>
    <w:rsid w:val="006C6C7F"/>
    <w:rsid w:val="006C6DFB"/>
    <w:rsid w:val="006D0346"/>
    <w:rsid w:val="006D0A98"/>
    <w:rsid w:val="006D0E5C"/>
    <w:rsid w:val="006D156B"/>
    <w:rsid w:val="006D16B1"/>
    <w:rsid w:val="006D1CAD"/>
    <w:rsid w:val="006D1DC6"/>
    <w:rsid w:val="006D20EA"/>
    <w:rsid w:val="006D3D9D"/>
    <w:rsid w:val="006D40E4"/>
    <w:rsid w:val="006D434C"/>
    <w:rsid w:val="006D46EB"/>
    <w:rsid w:val="006D49ED"/>
    <w:rsid w:val="006D4A55"/>
    <w:rsid w:val="006D5535"/>
    <w:rsid w:val="006D62F6"/>
    <w:rsid w:val="006D6CFF"/>
    <w:rsid w:val="006D6F6A"/>
    <w:rsid w:val="006D73C5"/>
    <w:rsid w:val="006D75E6"/>
    <w:rsid w:val="006E03B0"/>
    <w:rsid w:val="006E05D2"/>
    <w:rsid w:val="006E078B"/>
    <w:rsid w:val="006E100A"/>
    <w:rsid w:val="006E1230"/>
    <w:rsid w:val="006E3FE9"/>
    <w:rsid w:val="006E413F"/>
    <w:rsid w:val="006E471D"/>
    <w:rsid w:val="006E530E"/>
    <w:rsid w:val="006E5777"/>
    <w:rsid w:val="006E5E28"/>
    <w:rsid w:val="006E5EB3"/>
    <w:rsid w:val="006E5EFA"/>
    <w:rsid w:val="006E6F19"/>
    <w:rsid w:val="006E7746"/>
    <w:rsid w:val="006F0C49"/>
    <w:rsid w:val="006F2936"/>
    <w:rsid w:val="006F2B99"/>
    <w:rsid w:val="006F40C2"/>
    <w:rsid w:val="006F438F"/>
    <w:rsid w:val="006F4C2B"/>
    <w:rsid w:val="006F63B7"/>
    <w:rsid w:val="00700058"/>
    <w:rsid w:val="007005B6"/>
    <w:rsid w:val="007009B8"/>
    <w:rsid w:val="00700D19"/>
    <w:rsid w:val="00700FF5"/>
    <w:rsid w:val="007016E0"/>
    <w:rsid w:val="00702D2F"/>
    <w:rsid w:val="00703D79"/>
    <w:rsid w:val="00703DEC"/>
    <w:rsid w:val="0070417B"/>
    <w:rsid w:val="00704D05"/>
    <w:rsid w:val="00705999"/>
    <w:rsid w:val="00705E35"/>
    <w:rsid w:val="00707265"/>
    <w:rsid w:val="00707528"/>
    <w:rsid w:val="00707971"/>
    <w:rsid w:val="00707C1B"/>
    <w:rsid w:val="00707DCF"/>
    <w:rsid w:val="007106CA"/>
    <w:rsid w:val="007110E3"/>
    <w:rsid w:val="00711142"/>
    <w:rsid w:val="007116F4"/>
    <w:rsid w:val="00711C9E"/>
    <w:rsid w:val="007134E3"/>
    <w:rsid w:val="00713732"/>
    <w:rsid w:val="00714476"/>
    <w:rsid w:val="00715589"/>
    <w:rsid w:val="00715E8C"/>
    <w:rsid w:val="007165FE"/>
    <w:rsid w:val="00716B98"/>
    <w:rsid w:val="00716F87"/>
    <w:rsid w:val="007176E9"/>
    <w:rsid w:val="007206E6"/>
    <w:rsid w:val="00721158"/>
    <w:rsid w:val="00721459"/>
    <w:rsid w:val="00721574"/>
    <w:rsid w:val="00721FAB"/>
    <w:rsid w:val="00723631"/>
    <w:rsid w:val="00723AB5"/>
    <w:rsid w:val="00723D5B"/>
    <w:rsid w:val="00723EA1"/>
    <w:rsid w:val="00723EAB"/>
    <w:rsid w:val="00724B87"/>
    <w:rsid w:val="00724C92"/>
    <w:rsid w:val="00725724"/>
    <w:rsid w:val="00725AD9"/>
    <w:rsid w:val="007263E7"/>
    <w:rsid w:val="0072744E"/>
    <w:rsid w:val="007309B3"/>
    <w:rsid w:val="007332B9"/>
    <w:rsid w:val="007334C1"/>
    <w:rsid w:val="00733A23"/>
    <w:rsid w:val="00733A7C"/>
    <w:rsid w:val="00733F00"/>
    <w:rsid w:val="007355CE"/>
    <w:rsid w:val="00735E18"/>
    <w:rsid w:val="00741C9C"/>
    <w:rsid w:val="00741E68"/>
    <w:rsid w:val="0074209C"/>
    <w:rsid w:val="00742391"/>
    <w:rsid w:val="007425BF"/>
    <w:rsid w:val="00742FBB"/>
    <w:rsid w:val="00744270"/>
    <w:rsid w:val="00744BAF"/>
    <w:rsid w:val="00745906"/>
    <w:rsid w:val="00745A1D"/>
    <w:rsid w:val="00746104"/>
    <w:rsid w:val="007464B0"/>
    <w:rsid w:val="007468AB"/>
    <w:rsid w:val="007504DB"/>
    <w:rsid w:val="00750500"/>
    <w:rsid w:val="00750579"/>
    <w:rsid w:val="00750BBC"/>
    <w:rsid w:val="00750EE0"/>
    <w:rsid w:val="00752565"/>
    <w:rsid w:val="0075458A"/>
    <w:rsid w:val="007553A8"/>
    <w:rsid w:val="007553EC"/>
    <w:rsid w:val="00755535"/>
    <w:rsid w:val="007559ED"/>
    <w:rsid w:val="007579D5"/>
    <w:rsid w:val="00757F59"/>
    <w:rsid w:val="007604C8"/>
    <w:rsid w:val="007606F8"/>
    <w:rsid w:val="00760879"/>
    <w:rsid w:val="00760B83"/>
    <w:rsid w:val="00760EC3"/>
    <w:rsid w:val="00760F6C"/>
    <w:rsid w:val="007618A4"/>
    <w:rsid w:val="007619A4"/>
    <w:rsid w:val="00761DF0"/>
    <w:rsid w:val="00762459"/>
    <w:rsid w:val="00762882"/>
    <w:rsid w:val="00762D08"/>
    <w:rsid w:val="00764786"/>
    <w:rsid w:val="00764AE1"/>
    <w:rsid w:val="00764C91"/>
    <w:rsid w:val="00765E8D"/>
    <w:rsid w:val="007667F2"/>
    <w:rsid w:val="00767078"/>
    <w:rsid w:val="0076776A"/>
    <w:rsid w:val="00767D85"/>
    <w:rsid w:val="00770C3F"/>
    <w:rsid w:val="00771C33"/>
    <w:rsid w:val="00772289"/>
    <w:rsid w:val="007724DD"/>
    <w:rsid w:val="007735A2"/>
    <w:rsid w:val="00774D5C"/>
    <w:rsid w:val="007753D3"/>
    <w:rsid w:val="00776DCE"/>
    <w:rsid w:val="00777230"/>
    <w:rsid w:val="00777A1D"/>
    <w:rsid w:val="00777AFE"/>
    <w:rsid w:val="00780D6C"/>
    <w:rsid w:val="007814D5"/>
    <w:rsid w:val="007819F5"/>
    <w:rsid w:val="00781F4F"/>
    <w:rsid w:val="0078278E"/>
    <w:rsid w:val="0078303F"/>
    <w:rsid w:val="007831E4"/>
    <w:rsid w:val="007835E4"/>
    <w:rsid w:val="00783640"/>
    <w:rsid w:val="00784D66"/>
    <w:rsid w:val="00786DA5"/>
    <w:rsid w:val="00786E3C"/>
    <w:rsid w:val="00787058"/>
    <w:rsid w:val="00787641"/>
    <w:rsid w:val="00787B80"/>
    <w:rsid w:val="00790039"/>
    <w:rsid w:val="00791F5D"/>
    <w:rsid w:val="0079314D"/>
    <w:rsid w:val="0079561C"/>
    <w:rsid w:val="00795A76"/>
    <w:rsid w:val="00796252"/>
    <w:rsid w:val="007966B0"/>
    <w:rsid w:val="007966EB"/>
    <w:rsid w:val="007969D5"/>
    <w:rsid w:val="00796DCD"/>
    <w:rsid w:val="0079719E"/>
    <w:rsid w:val="007A0B4B"/>
    <w:rsid w:val="007A19F8"/>
    <w:rsid w:val="007A24D8"/>
    <w:rsid w:val="007A2BDF"/>
    <w:rsid w:val="007A342D"/>
    <w:rsid w:val="007A344F"/>
    <w:rsid w:val="007A35E4"/>
    <w:rsid w:val="007A4415"/>
    <w:rsid w:val="007A476E"/>
    <w:rsid w:val="007A4D61"/>
    <w:rsid w:val="007A5777"/>
    <w:rsid w:val="007A5853"/>
    <w:rsid w:val="007A7B6C"/>
    <w:rsid w:val="007B00C0"/>
    <w:rsid w:val="007B07FE"/>
    <w:rsid w:val="007B0FFE"/>
    <w:rsid w:val="007B193F"/>
    <w:rsid w:val="007B1D1B"/>
    <w:rsid w:val="007B1D24"/>
    <w:rsid w:val="007B1FE9"/>
    <w:rsid w:val="007B2D7B"/>
    <w:rsid w:val="007B39EF"/>
    <w:rsid w:val="007B3E1D"/>
    <w:rsid w:val="007B5B86"/>
    <w:rsid w:val="007B61DB"/>
    <w:rsid w:val="007B6D37"/>
    <w:rsid w:val="007B7295"/>
    <w:rsid w:val="007B77E0"/>
    <w:rsid w:val="007C0158"/>
    <w:rsid w:val="007C1E76"/>
    <w:rsid w:val="007C2169"/>
    <w:rsid w:val="007C3B03"/>
    <w:rsid w:val="007C46C6"/>
    <w:rsid w:val="007C4F02"/>
    <w:rsid w:val="007C5441"/>
    <w:rsid w:val="007C556D"/>
    <w:rsid w:val="007C5F8E"/>
    <w:rsid w:val="007C606B"/>
    <w:rsid w:val="007C6654"/>
    <w:rsid w:val="007C670A"/>
    <w:rsid w:val="007D01CC"/>
    <w:rsid w:val="007D0689"/>
    <w:rsid w:val="007D08A7"/>
    <w:rsid w:val="007D235C"/>
    <w:rsid w:val="007D2B62"/>
    <w:rsid w:val="007D5CA9"/>
    <w:rsid w:val="007D5DEF"/>
    <w:rsid w:val="007D5E1F"/>
    <w:rsid w:val="007D79F2"/>
    <w:rsid w:val="007E02D7"/>
    <w:rsid w:val="007E2A09"/>
    <w:rsid w:val="007E302D"/>
    <w:rsid w:val="007E4327"/>
    <w:rsid w:val="007E460B"/>
    <w:rsid w:val="007E4B2D"/>
    <w:rsid w:val="007E6465"/>
    <w:rsid w:val="007E64EB"/>
    <w:rsid w:val="007F032C"/>
    <w:rsid w:val="007F0383"/>
    <w:rsid w:val="007F0564"/>
    <w:rsid w:val="007F1B8F"/>
    <w:rsid w:val="007F2447"/>
    <w:rsid w:val="007F2D3B"/>
    <w:rsid w:val="007F32C4"/>
    <w:rsid w:val="007F3C7E"/>
    <w:rsid w:val="007F46C4"/>
    <w:rsid w:val="007F4F44"/>
    <w:rsid w:val="007F60B0"/>
    <w:rsid w:val="007F6802"/>
    <w:rsid w:val="007F6E9A"/>
    <w:rsid w:val="007F6F22"/>
    <w:rsid w:val="007F6F82"/>
    <w:rsid w:val="008004A2"/>
    <w:rsid w:val="008007E5"/>
    <w:rsid w:val="00803B4B"/>
    <w:rsid w:val="0080484C"/>
    <w:rsid w:val="00804A26"/>
    <w:rsid w:val="008059D8"/>
    <w:rsid w:val="00806182"/>
    <w:rsid w:val="00806987"/>
    <w:rsid w:val="00807597"/>
    <w:rsid w:val="00807A46"/>
    <w:rsid w:val="00810CA0"/>
    <w:rsid w:val="00811213"/>
    <w:rsid w:val="00811467"/>
    <w:rsid w:val="008118E4"/>
    <w:rsid w:val="008122B0"/>
    <w:rsid w:val="00812DD8"/>
    <w:rsid w:val="008133DF"/>
    <w:rsid w:val="008135E7"/>
    <w:rsid w:val="00814109"/>
    <w:rsid w:val="0081442B"/>
    <w:rsid w:val="00814679"/>
    <w:rsid w:val="00814D13"/>
    <w:rsid w:val="0081588C"/>
    <w:rsid w:val="00815C32"/>
    <w:rsid w:val="00815EE8"/>
    <w:rsid w:val="008161F1"/>
    <w:rsid w:val="008171D8"/>
    <w:rsid w:val="008205E3"/>
    <w:rsid w:val="00820E20"/>
    <w:rsid w:val="00820F46"/>
    <w:rsid w:val="008211C2"/>
    <w:rsid w:val="0082161B"/>
    <w:rsid w:val="00821A77"/>
    <w:rsid w:val="00821B42"/>
    <w:rsid w:val="00821CFF"/>
    <w:rsid w:val="00822B01"/>
    <w:rsid w:val="00823205"/>
    <w:rsid w:val="00824F09"/>
    <w:rsid w:val="0082506E"/>
    <w:rsid w:val="0082645C"/>
    <w:rsid w:val="008264E8"/>
    <w:rsid w:val="00826D3A"/>
    <w:rsid w:val="00827EAF"/>
    <w:rsid w:val="00830835"/>
    <w:rsid w:val="00832F14"/>
    <w:rsid w:val="008362BE"/>
    <w:rsid w:val="008363C0"/>
    <w:rsid w:val="0084059E"/>
    <w:rsid w:val="008413A0"/>
    <w:rsid w:val="00841A4D"/>
    <w:rsid w:val="00841DAC"/>
    <w:rsid w:val="00843278"/>
    <w:rsid w:val="00843F62"/>
    <w:rsid w:val="00847139"/>
    <w:rsid w:val="00847889"/>
    <w:rsid w:val="008506CF"/>
    <w:rsid w:val="00850BB9"/>
    <w:rsid w:val="008525A2"/>
    <w:rsid w:val="00852BC7"/>
    <w:rsid w:val="00852FC8"/>
    <w:rsid w:val="008530A4"/>
    <w:rsid w:val="008531DD"/>
    <w:rsid w:val="008533DE"/>
    <w:rsid w:val="008540AC"/>
    <w:rsid w:val="00854792"/>
    <w:rsid w:val="00854E20"/>
    <w:rsid w:val="00854F7C"/>
    <w:rsid w:val="008562EE"/>
    <w:rsid w:val="00856633"/>
    <w:rsid w:val="00856676"/>
    <w:rsid w:val="008569C1"/>
    <w:rsid w:val="00856B7A"/>
    <w:rsid w:val="008572A7"/>
    <w:rsid w:val="0086029C"/>
    <w:rsid w:val="00860DFE"/>
    <w:rsid w:val="0086111C"/>
    <w:rsid w:val="0086131A"/>
    <w:rsid w:val="008631FD"/>
    <w:rsid w:val="00863602"/>
    <w:rsid w:val="00863668"/>
    <w:rsid w:val="0086377D"/>
    <w:rsid w:val="008637C2"/>
    <w:rsid w:val="00863B11"/>
    <w:rsid w:val="00863DFC"/>
    <w:rsid w:val="008648AB"/>
    <w:rsid w:val="00864B13"/>
    <w:rsid w:val="00864CBC"/>
    <w:rsid w:val="008652F1"/>
    <w:rsid w:val="00866260"/>
    <w:rsid w:val="00866BB0"/>
    <w:rsid w:val="00866D62"/>
    <w:rsid w:val="00866D9D"/>
    <w:rsid w:val="00867028"/>
    <w:rsid w:val="008673FC"/>
    <w:rsid w:val="008678EA"/>
    <w:rsid w:val="00867F11"/>
    <w:rsid w:val="00871476"/>
    <w:rsid w:val="00872A70"/>
    <w:rsid w:val="00873E8F"/>
    <w:rsid w:val="008740F0"/>
    <w:rsid w:val="0087593D"/>
    <w:rsid w:val="00875DD3"/>
    <w:rsid w:val="00876190"/>
    <w:rsid w:val="008763CE"/>
    <w:rsid w:val="008764BE"/>
    <w:rsid w:val="00876ACF"/>
    <w:rsid w:val="00877F43"/>
    <w:rsid w:val="008800E6"/>
    <w:rsid w:val="0088010F"/>
    <w:rsid w:val="00880316"/>
    <w:rsid w:val="0088114E"/>
    <w:rsid w:val="0088136C"/>
    <w:rsid w:val="0088139F"/>
    <w:rsid w:val="00881530"/>
    <w:rsid w:val="00883359"/>
    <w:rsid w:val="00883649"/>
    <w:rsid w:val="00883680"/>
    <w:rsid w:val="00883F3B"/>
    <w:rsid w:val="0088625B"/>
    <w:rsid w:val="00887D61"/>
    <w:rsid w:val="008905BA"/>
    <w:rsid w:val="008909CF"/>
    <w:rsid w:val="0089120A"/>
    <w:rsid w:val="00891216"/>
    <w:rsid w:val="00891263"/>
    <w:rsid w:val="00891451"/>
    <w:rsid w:val="00891962"/>
    <w:rsid w:val="00891E47"/>
    <w:rsid w:val="00891FA3"/>
    <w:rsid w:val="0089266A"/>
    <w:rsid w:val="00892825"/>
    <w:rsid w:val="008928BF"/>
    <w:rsid w:val="00892C5C"/>
    <w:rsid w:val="00892C65"/>
    <w:rsid w:val="00893A87"/>
    <w:rsid w:val="008944DB"/>
    <w:rsid w:val="008948D7"/>
    <w:rsid w:val="008953CC"/>
    <w:rsid w:val="00895EEA"/>
    <w:rsid w:val="00897D06"/>
    <w:rsid w:val="008A07EA"/>
    <w:rsid w:val="008A12B1"/>
    <w:rsid w:val="008A136B"/>
    <w:rsid w:val="008A13E3"/>
    <w:rsid w:val="008A1FEF"/>
    <w:rsid w:val="008A240E"/>
    <w:rsid w:val="008A36C4"/>
    <w:rsid w:val="008A4D02"/>
    <w:rsid w:val="008A5D86"/>
    <w:rsid w:val="008A6698"/>
    <w:rsid w:val="008A7836"/>
    <w:rsid w:val="008A7EF2"/>
    <w:rsid w:val="008B07AF"/>
    <w:rsid w:val="008B0854"/>
    <w:rsid w:val="008B0E17"/>
    <w:rsid w:val="008B122A"/>
    <w:rsid w:val="008B1568"/>
    <w:rsid w:val="008B1C2B"/>
    <w:rsid w:val="008B251C"/>
    <w:rsid w:val="008B4171"/>
    <w:rsid w:val="008B465A"/>
    <w:rsid w:val="008B4A52"/>
    <w:rsid w:val="008B4B6C"/>
    <w:rsid w:val="008B5912"/>
    <w:rsid w:val="008B654D"/>
    <w:rsid w:val="008B6A0E"/>
    <w:rsid w:val="008B6A25"/>
    <w:rsid w:val="008B7FD7"/>
    <w:rsid w:val="008C03C7"/>
    <w:rsid w:val="008C14FA"/>
    <w:rsid w:val="008C16BD"/>
    <w:rsid w:val="008C1B48"/>
    <w:rsid w:val="008C1BB2"/>
    <w:rsid w:val="008C2C51"/>
    <w:rsid w:val="008C3226"/>
    <w:rsid w:val="008C3437"/>
    <w:rsid w:val="008C3E41"/>
    <w:rsid w:val="008C410A"/>
    <w:rsid w:val="008C4DC8"/>
    <w:rsid w:val="008C5849"/>
    <w:rsid w:val="008C6E2A"/>
    <w:rsid w:val="008C70AE"/>
    <w:rsid w:val="008C71CA"/>
    <w:rsid w:val="008C7CA5"/>
    <w:rsid w:val="008D07B3"/>
    <w:rsid w:val="008D07D5"/>
    <w:rsid w:val="008D0EA9"/>
    <w:rsid w:val="008D1198"/>
    <w:rsid w:val="008D1DC3"/>
    <w:rsid w:val="008D2360"/>
    <w:rsid w:val="008D282D"/>
    <w:rsid w:val="008D2A4E"/>
    <w:rsid w:val="008D4497"/>
    <w:rsid w:val="008D45FB"/>
    <w:rsid w:val="008D47C2"/>
    <w:rsid w:val="008D49B3"/>
    <w:rsid w:val="008D531D"/>
    <w:rsid w:val="008D537D"/>
    <w:rsid w:val="008D582C"/>
    <w:rsid w:val="008D5B99"/>
    <w:rsid w:val="008D5DBE"/>
    <w:rsid w:val="008D6171"/>
    <w:rsid w:val="008D6DCC"/>
    <w:rsid w:val="008D770E"/>
    <w:rsid w:val="008E0878"/>
    <w:rsid w:val="008E148F"/>
    <w:rsid w:val="008E1BA3"/>
    <w:rsid w:val="008E1F87"/>
    <w:rsid w:val="008E281F"/>
    <w:rsid w:val="008E33DE"/>
    <w:rsid w:val="008E3566"/>
    <w:rsid w:val="008E3C1C"/>
    <w:rsid w:val="008E3E4D"/>
    <w:rsid w:val="008E51D9"/>
    <w:rsid w:val="008E5200"/>
    <w:rsid w:val="008E5C5D"/>
    <w:rsid w:val="008E6A81"/>
    <w:rsid w:val="008E6C69"/>
    <w:rsid w:val="008E6F4A"/>
    <w:rsid w:val="008E6F74"/>
    <w:rsid w:val="008E7C9A"/>
    <w:rsid w:val="008F048B"/>
    <w:rsid w:val="008F15BD"/>
    <w:rsid w:val="008F2EB0"/>
    <w:rsid w:val="008F2EB3"/>
    <w:rsid w:val="008F3F96"/>
    <w:rsid w:val="008F43BE"/>
    <w:rsid w:val="008F727F"/>
    <w:rsid w:val="00900404"/>
    <w:rsid w:val="009006F0"/>
    <w:rsid w:val="00900F6C"/>
    <w:rsid w:val="009016D4"/>
    <w:rsid w:val="009022D2"/>
    <w:rsid w:val="00902453"/>
    <w:rsid w:val="009027E5"/>
    <w:rsid w:val="00902FB3"/>
    <w:rsid w:val="00905183"/>
    <w:rsid w:val="00905C79"/>
    <w:rsid w:val="0090609F"/>
    <w:rsid w:val="009066A7"/>
    <w:rsid w:val="0090754D"/>
    <w:rsid w:val="00910744"/>
    <w:rsid w:val="00910837"/>
    <w:rsid w:val="00910C73"/>
    <w:rsid w:val="0091128E"/>
    <w:rsid w:val="009112AE"/>
    <w:rsid w:val="009112C8"/>
    <w:rsid w:val="00911816"/>
    <w:rsid w:val="00911AFA"/>
    <w:rsid w:val="00912142"/>
    <w:rsid w:val="00912D6F"/>
    <w:rsid w:val="00912DB3"/>
    <w:rsid w:val="00913577"/>
    <w:rsid w:val="00914BEE"/>
    <w:rsid w:val="00915941"/>
    <w:rsid w:val="00916313"/>
    <w:rsid w:val="009164B9"/>
    <w:rsid w:val="00916D67"/>
    <w:rsid w:val="00916EDC"/>
    <w:rsid w:val="00917995"/>
    <w:rsid w:val="009207F3"/>
    <w:rsid w:val="00920917"/>
    <w:rsid w:val="00921E84"/>
    <w:rsid w:val="009224F0"/>
    <w:rsid w:val="00922CEC"/>
    <w:rsid w:val="0092349B"/>
    <w:rsid w:val="0092664D"/>
    <w:rsid w:val="0093091F"/>
    <w:rsid w:val="00931198"/>
    <w:rsid w:val="00932583"/>
    <w:rsid w:val="009325F0"/>
    <w:rsid w:val="009334B3"/>
    <w:rsid w:val="00935EF2"/>
    <w:rsid w:val="0093639B"/>
    <w:rsid w:val="00936755"/>
    <w:rsid w:val="00936760"/>
    <w:rsid w:val="00937D53"/>
    <w:rsid w:val="00937E22"/>
    <w:rsid w:val="00940B00"/>
    <w:rsid w:val="00941847"/>
    <w:rsid w:val="00941FE0"/>
    <w:rsid w:val="009436C0"/>
    <w:rsid w:val="0094462C"/>
    <w:rsid w:val="00944F42"/>
    <w:rsid w:val="009453D8"/>
    <w:rsid w:val="00945D79"/>
    <w:rsid w:val="00945EBA"/>
    <w:rsid w:val="00946821"/>
    <w:rsid w:val="009469D2"/>
    <w:rsid w:val="00950154"/>
    <w:rsid w:val="00950F21"/>
    <w:rsid w:val="009517DC"/>
    <w:rsid w:val="00952AD7"/>
    <w:rsid w:val="0095377D"/>
    <w:rsid w:val="00953890"/>
    <w:rsid w:val="0095434D"/>
    <w:rsid w:val="00954546"/>
    <w:rsid w:val="00955210"/>
    <w:rsid w:val="00955685"/>
    <w:rsid w:val="0095594E"/>
    <w:rsid w:val="009560CD"/>
    <w:rsid w:val="00956B18"/>
    <w:rsid w:val="00960CAC"/>
    <w:rsid w:val="009628A8"/>
    <w:rsid w:val="0096297A"/>
    <w:rsid w:val="00962C44"/>
    <w:rsid w:val="0096317A"/>
    <w:rsid w:val="00963501"/>
    <w:rsid w:val="009643C7"/>
    <w:rsid w:val="00964561"/>
    <w:rsid w:val="00964993"/>
    <w:rsid w:val="00964E09"/>
    <w:rsid w:val="00965127"/>
    <w:rsid w:val="0096557B"/>
    <w:rsid w:val="00965AB7"/>
    <w:rsid w:val="00966041"/>
    <w:rsid w:val="00966255"/>
    <w:rsid w:val="00967742"/>
    <w:rsid w:val="009704DD"/>
    <w:rsid w:val="00970BB7"/>
    <w:rsid w:val="00971274"/>
    <w:rsid w:val="009715AB"/>
    <w:rsid w:val="00971636"/>
    <w:rsid w:val="00973EC2"/>
    <w:rsid w:val="00974174"/>
    <w:rsid w:val="009752FC"/>
    <w:rsid w:val="009758D8"/>
    <w:rsid w:val="00975CA3"/>
    <w:rsid w:val="009760B8"/>
    <w:rsid w:val="00976648"/>
    <w:rsid w:val="00980A47"/>
    <w:rsid w:val="00981BD1"/>
    <w:rsid w:val="00981FB1"/>
    <w:rsid w:val="00982470"/>
    <w:rsid w:val="0098262A"/>
    <w:rsid w:val="0098379C"/>
    <w:rsid w:val="00983DBF"/>
    <w:rsid w:val="00984B71"/>
    <w:rsid w:val="00984D03"/>
    <w:rsid w:val="00985BAC"/>
    <w:rsid w:val="0098611D"/>
    <w:rsid w:val="00986913"/>
    <w:rsid w:val="00986E6B"/>
    <w:rsid w:val="00986F14"/>
    <w:rsid w:val="00987E47"/>
    <w:rsid w:val="009902F3"/>
    <w:rsid w:val="00990664"/>
    <w:rsid w:val="0099141F"/>
    <w:rsid w:val="00991EFB"/>
    <w:rsid w:val="0099325F"/>
    <w:rsid w:val="00993833"/>
    <w:rsid w:val="00993F55"/>
    <w:rsid w:val="00994027"/>
    <w:rsid w:val="009946F7"/>
    <w:rsid w:val="009948A3"/>
    <w:rsid w:val="00995537"/>
    <w:rsid w:val="009956BE"/>
    <w:rsid w:val="00995AB8"/>
    <w:rsid w:val="00995BF9"/>
    <w:rsid w:val="00995C47"/>
    <w:rsid w:val="00995F25"/>
    <w:rsid w:val="009964C5"/>
    <w:rsid w:val="009965F9"/>
    <w:rsid w:val="0099697A"/>
    <w:rsid w:val="009975A6"/>
    <w:rsid w:val="00997745"/>
    <w:rsid w:val="009A0479"/>
    <w:rsid w:val="009A0ADB"/>
    <w:rsid w:val="009A0DCB"/>
    <w:rsid w:val="009A145E"/>
    <w:rsid w:val="009A2821"/>
    <w:rsid w:val="009A2B92"/>
    <w:rsid w:val="009A2BB3"/>
    <w:rsid w:val="009A2F53"/>
    <w:rsid w:val="009A3CF5"/>
    <w:rsid w:val="009A5466"/>
    <w:rsid w:val="009A5C5C"/>
    <w:rsid w:val="009A6063"/>
    <w:rsid w:val="009A69C4"/>
    <w:rsid w:val="009B0BB7"/>
    <w:rsid w:val="009B0F2E"/>
    <w:rsid w:val="009B108E"/>
    <w:rsid w:val="009B1244"/>
    <w:rsid w:val="009B19D6"/>
    <w:rsid w:val="009B22C5"/>
    <w:rsid w:val="009B2370"/>
    <w:rsid w:val="009B270E"/>
    <w:rsid w:val="009B3C98"/>
    <w:rsid w:val="009B43FB"/>
    <w:rsid w:val="009B52F5"/>
    <w:rsid w:val="009B5320"/>
    <w:rsid w:val="009B66AF"/>
    <w:rsid w:val="009B7B3D"/>
    <w:rsid w:val="009C070F"/>
    <w:rsid w:val="009C0BC9"/>
    <w:rsid w:val="009C4B10"/>
    <w:rsid w:val="009C50EF"/>
    <w:rsid w:val="009C557A"/>
    <w:rsid w:val="009C56AE"/>
    <w:rsid w:val="009C5EFB"/>
    <w:rsid w:val="009C71E2"/>
    <w:rsid w:val="009C747E"/>
    <w:rsid w:val="009D031D"/>
    <w:rsid w:val="009D0FCA"/>
    <w:rsid w:val="009D1600"/>
    <w:rsid w:val="009D1795"/>
    <w:rsid w:val="009D24EF"/>
    <w:rsid w:val="009D29EE"/>
    <w:rsid w:val="009D2B92"/>
    <w:rsid w:val="009D2F93"/>
    <w:rsid w:val="009D3AD0"/>
    <w:rsid w:val="009D4D28"/>
    <w:rsid w:val="009D4E0C"/>
    <w:rsid w:val="009D4EBD"/>
    <w:rsid w:val="009D6996"/>
    <w:rsid w:val="009D7102"/>
    <w:rsid w:val="009D7845"/>
    <w:rsid w:val="009D7D07"/>
    <w:rsid w:val="009E0724"/>
    <w:rsid w:val="009E0AA4"/>
    <w:rsid w:val="009E0F49"/>
    <w:rsid w:val="009E16C1"/>
    <w:rsid w:val="009E1D49"/>
    <w:rsid w:val="009E2A75"/>
    <w:rsid w:val="009E2FC6"/>
    <w:rsid w:val="009E3668"/>
    <w:rsid w:val="009E4169"/>
    <w:rsid w:val="009E4282"/>
    <w:rsid w:val="009E5CE5"/>
    <w:rsid w:val="009E69ED"/>
    <w:rsid w:val="009E7202"/>
    <w:rsid w:val="009F062F"/>
    <w:rsid w:val="009F0D17"/>
    <w:rsid w:val="009F1432"/>
    <w:rsid w:val="009F159F"/>
    <w:rsid w:val="009F1620"/>
    <w:rsid w:val="009F1D31"/>
    <w:rsid w:val="009F3C66"/>
    <w:rsid w:val="009F4C7D"/>
    <w:rsid w:val="009F5848"/>
    <w:rsid w:val="009F7A2B"/>
    <w:rsid w:val="00A0088F"/>
    <w:rsid w:val="00A01DCF"/>
    <w:rsid w:val="00A02504"/>
    <w:rsid w:val="00A02C44"/>
    <w:rsid w:val="00A033D8"/>
    <w:rsid w:val="00A03CEE"/>
    <w:rsid w:val="00A04903"/>
    <w:rsid w:val="00A04B66"/>
    <w:rsid w:val="00A069D1"/>
    <w:rsid w:val="00A06C77"/>
    <w:rsid w:val="00A06EE6"/>
    <w:rsid w:val="00A105B4"/>
    <w:rsid w:val="00A10C62"/>
    <w:rsid w:val="00A10E30"/>
    <w:rsid w:val="00A12417"/>
    <w:rsid w:val="00A1251F"/>
    <w:rsid w:val="00A12B9D"/>
    <w:rsid w:val="00A12CD0"/>
    <w:rsid w:val="00A12D4F"/>
    <w:rsid w:val="00A12FE2"/>
    <w:rsid w:val="00A135DB"/>
    <w:rsid w:val="00A1394D"/>
    <w:rsid w:val="00A15175"/>
    <w:rsid w:val="00A16D7D"/>
    <w:rsid w:val="00A170A3"/>
    <w:rsid w:val="00A1728E"/>
    <w:rsid w:val="00A17A94"/>
    <w:rsid w:val="00A200EA"/>
    <w:rsid w:val="00A21FC3"/>
    <w:rsid w:val="00A2343E"/>
    <w:rsid w:val="00A23493"/>
    <w:rsid w:val="00A23C0E"/>
    <w:rsid w:val="00A243FE"/>
    <w:rsid w:val="00A248F7"/>
    <w:rsid w:val="00A26270"/>
    <w:rsid w:val="00A264D2"/>
    <w:rsid w:val="00A2651E"/>
    <w:rsid w:val="00A26C24"/>
    <w:rsid w:val="00A27966"/>
    <w:rsid w:val="00A27AF8"/>
    <w:rsid w:val="00A30337"/>
    <w:rsid w:val="00A306CA"/>
    <w:rsid w:val="00A31BBB"/>
    <w:rsid w:val="00A332E0"/>
    <w:rsid w:val="00A33822"/>
    <w:rsid w:val="00A3533E"/>
    <w:rsid w:val="00A365B5"/>
    <w:rsid w:val="00A366E8"/>
    <w:rsid w:val="00A3751C"/>
    <w:rsid w:val="00A37584"/>
    <w:rsid w:val="00A37EF3"/>
    <w:rsid w:val="00A404DD"/>
    <w:rsid w:val="00A411C7"/>
    <w:rsid w:val="00A417F8"/>
    <w:rsid w:val="00A41933"/>
    <w:rsid w:val="00A42F5F"/>
    <w:rsid w:val="00A4324F"/>
    <w:rsid w:val="00A4402F"/>
    <w:rsid w:val="00A457F4"/>
    <w:rsid w:val="00A4592E"/>
    <w:rsid w:val="00A4663C"/>
    <w:rsid w:val="00A5001A"/>
    <w:rsid w:val="00A50264"/>
    <w:rsid w:val="00A50694"/>
    <w:rsid w:val="00A50737"/>
    <w:rsid w:val="00A50866"/>
    <w:rsid w:val="00A51391"/>
    <w:rsid w:val="00A517EA"/>
    <w:rsid w:val="00A52891"/>
    <w:rsid w:val="00A54953"/>
    <w:rsid w:val="00A55EB3"/>
    <w:rsid w:val="00A5708B"/>
    <w:rsid w:val="00A575C6"/>
    <w:rsid w:val="00A578D1"/>
    <w:rsid w:val="00A61442"/>
    <w:rsid w:val="00A61643"/>
    <w:rsid w:val="00A61C9C"/>
    <w:rsid w:val="00A6224A"/>
    <w:rsid w:val="00A62D51"/>
    <w:rsid w:val="00A63370"/>
    <w:rsid w:val="00A648F0"/>
    <w:rsid w:val="00A66571"/>
    <w:rsid w:val="00A666A6"/>
    <w:rsid w:val="00A66824"/>
    <w:rsid w:val="00A7028E"/>
    <w:rsid w:val="00A70455"/>
    <w:rsid w:val="00A70A60"/>
    <w:rsid w:val="00A7128A"/>
    <w:rsid w:val="00A71FAE"/>
    <w:rsid w:val="00A7234F"/>
    <w:rsid w:val="00A72D83"/>
    <w:rsid w:val="00A733EC"/>
    <w:rsid w:val="00A73E5E"/>
    <w:rsid w:val="00A757AC"/>
    <w:rsid w:val="00A75D2E"/>
    <w:rsid w:val="00A75F72"/>
    <w:rsid w:val="00A76CA1"/>
    <w:rsid w:val="00A77093"/>
    <w:rsid w:val="00A773A7"/>
    <w:rsid w:val="00A77BE0"/>
    <w:rsid w:val="00A77CC1"/>
    <w:rsid w:val="00A77FD0"/>
    <w:rsid w:val="00A80053"/>
    <w:rsid w:val="00A8156E"/>
    <w:rsid w:val="00A82185"/>
    <w:rsid w:val="00A822C4"/>
    <w:rsid w:val="00A831B0"/>
    <w:rsid w:val="00A83514"/>
    <w:rsid w:val="00A835E6"/>
    <w:rsid w:val="00A837E0"/>
    <w:rsid w:val="00A83A39"/>
    <w:rsid w:val="00A83B40"/>
    <w:rsid w:val="00A83CD2"/>
    <w:rsid w:val="00A8411F"/>
    <w:rsid w:val="00A8413D"/>
    <w:rsid w:val="00A84E76"/>
    <w:rsid w:val="00A860E9"/>
    <w:rsid w:val="00A86993"/>
    <w:rsid w:val="00A86B1C"/>
    <w:rsid w:val="00A8765A"/>
    <w:rsid w:val="00A87DC7"/>
    <w:rsid w:val="00A9010D"/>
    <w:rsid w:val="00A90BAA"/>
    <w:rsid w:val="00A90F4A"/>
    <w:rsid w:val="00A913A3"/>
    <w:rsid w:val="00A924E0"/>
    <w:rsid w:val="00A92DD9"/>
    <w:rsid w:val="00A944E8"/>
    <w:rsid w:val="00A94DD5"/>
    <w:rsid w:val="00A964BE"/>
    <w:rsid w:val="00A977AD"/>
    <w:rsid w:val="00A97E98"/>
    <w:rsid w:val="00AA0254"/>
    <w:rsid w:val="00AA0A87"/>
    <w:rsid w:val="00AA0AF7"/>
    <w:rsid w:val="00AA1196"/>
    <w:rsid w:val="00AA154A"/>
    <w:rsid w:val="00AA1B40"/>
    <w:rsid w:val="00AA3BB0"/>
    <w:rsid w:val="00AA42EB"/>
    <w:rsid w:val="00AA4B4E"/>
    <w:rsid w:val="00AA4BA6"/>
    <w:rsid w:val="00AA580E"/>
    <w:rsid w:val="00AA5F64"/>
    <w:rsid w:val="00AA61E5"/>
    <w:rsid w:val="00AA784F"/>
    <w:rsid w:val="00AB02EE"/>
    <w:rsid w:val="00AB1618"/>
    <w:rsid w:val="00AB17A6"/>
    <w:rsid w:val="00AB22FE"/>
    <w:rsid w:val="00AB2D97"/>
    <w:rsid w:val="00AB32A4"/>
    <w:rsid w:val="00AB392F"/>
    <w:rsid w:val="00AB41F8"/>
    <w:rsid w:val="00AB44C6"/>
    <w:rsid w:val="00AB5AB0"/>
    <w:rsid w:val="00AB6133"/>
    <w:rsid w:val="00AB648B"/>
    <w:rsid w:val="00AB71A1"/>
    <w:rsid w:val="00AB7B73"/>
    <w:rsid w:val="00AB7C64"/>
    <w:rsid w:val="00AB7CFF"/>
    <w:rsid w:val="00AC0FFC"/>
    <w:rsid w:val="00AC13D6"/>
    <w:rsid w:val="00AC163C"/>
    <w:rsid w:val="00AC2FBB"/>
    <w:rsid w:val="00AC44DB"/>
    <w:rsid w:val="00AC49BF"/>
    <w:rsid w:val="00AC6D0E"/>
    <w:rsid w:val="00AC7945"/>
    <w:rsid w:val="00AC7949"/>
    <w:rsid w:val="00AD0030"/>
    <w:rsid w:val="00AD0D97"/>
    <w:rsid w:val="00AD19D0"/>
    <w:rsid w:val="00AD246E"/>
    <w:rsid w:val="00AD2FE3"/>
    <w:rsid w:val="00AD3496"/>
    <w:rsid w:val="00AD379E"/>
    <w:rsid w:val="00AD42F8"/>
    <w:rsid w:val="00AD470A"/>
    <w:rsid w:val="00AD4A22"/>
    <w:rsid w:val="00AD56AE"/>
    <w:rsid w:val="00AD5F7C"/>
    <w:rsid w:val="00AE1367"/>
    <w:rsid w:val="00AE14F4"/>
    <w:rsid w:val="00AE191A"/>
    <w:rsid w:val="00AE1B5B"/>
    <w:rsid w:val="00AE1CC4"/>
    <w:rsid w:val="00AE2485"/>
    <w:rsid w:val="00AE2779"/>
    <w:rsid w:val="00AE333A"/>
    <w:rsid w:val="00AE382D"/>
    <w:rsid w:val="00AE5766"/>
    <w:rsid w:val="00AE5BEA"/>
    <w:rsid w:val="00AE6397"/>
    <w:rsid w:val="00AE6815"/>
    <w:rsid w:val="00AE70BC"/>
    <w:rsid w:val="00AE75C6"/>
    <w:rsid w:val="00AE782C"/>
    <w:rsid w:val="00AF07ED"/>
    <w:rsid w:val="00AF3928"/>
    <w:rsid w:val="00AF5549"/>
    <w:rsid w:val="00AF586F"/>
    <w:rsid w:val="00AF5A2C"/>
    <w:rsid w:val="00AF5FB6"/>
    <w:rsid w:val="00AF609C"/>
    <w:rsid w:val="00AF77E9"/>
    <w:rsid w:val="00B02590"/>
    <w:rsid w:val="00B025D2"/>
    <w:rsid w:val="00B029C9"/>
    <w:rsid w:val="00B029FD"/>
    <w:rsid w:val="00B02D19"/>
    <w:rsid w:val="00B03068"/>
    <w:rsid w:val="00B03210"/>
    <w:rsid w:val="00B05D94"/>
    <w:rsid w:val="00B065ED"/>
    <w:rsid w:val="00B0666F"/>
    <w:rsid w:val="00B07467"/>
    <w:rsid w:val="00B1070D"/>
    <w:rsid w:val="00B1308A"/>
    <w:rsid w:val="00B13856"/>
    <w:rsid w:val="00B1394A"/>
    <w:rsid w:val="00B13AD3"/>
    <w:rsid w:val="00B1425C"/>
    <w:rsid w:val="00B14811"/>
    <w:rsid w:val="00B14D90"/>
    <w:rsid w:val="00B14DF4"/>
    <w:rsid w:val="00B16370"/>
    <w:rsid w:val="00B16711"/>
    <w:rsid w:val="00B16CD8"/>
    <w:rsid w:val="00B179D3"/>
    <w:rsid w:val="00B17CA1"/>
    <w:rsid w:val="00B20DB5"/>
    <w:rsid w:val="00B21569"/>
    <w:rsid w:val="00B21B1D"/>
    <w:rsid w:val="00B2222E"/>
    <w:rsid w:val="00B22565"/>
    <w:rsid w:val="00B228F2"/>
    <w:rsid w:val="00B23366"/>
    <w:rsid w:val="00B235D0"/>
    <w:rsid w:val="00B23A03"/>
    <w:rsid w:val="00B23A2F"/>
    <w:rsid w:val="00B23CED"/>
    <w:rsid w:val="00B24C83"/>
    <w:rsid w:val="00B2613F"/>
    <w:rsid w:val="00B27348"/>
    <w:rsid w:val="00B308CA"/>
    <w:rsid w:val="00B30F08"/>
    <w:rsid w:val="00B32336"/>
    <w:rsid w:val="00B33023"/>
    <w:rsid w:val="00B33157"/>
    <w:rsid w:val="00B33E57"/>
    <w:rsid w:val="00B3490A"/>
    <w:rsid w:val="00B34BC1"/>
    <w:rsid w:val="00B34E94"/>
    <w:rsid w:val="00B37323"/>
    <w:rsid w:val="00B3741F"/>
    <w:rsid w:val="00B401C0"/>
    <w:rsid w:val="00B40831"/>
    <w:rsid w:val="00B412DE"/>
    <w:rsid w:val="00B4203E"/>
    <w:rsid w:val="00B422F3"/>
    <w:rsid w:val="00B425B1"/>
    <w:rsid w:val="00B439B2"/>
    <w:rsid w:val="00B43DA3"/>
    <w:rsid w:val="00B44D8E"/>
    <w:rsid w:val="00B45D1A"/>
    <w:rsid w:val="00B462D6"/>
    <w:rsid w:val="00B47275"/>
    <w:rsid w:val="00B47D7B"/>
    <w:rsid w:val="00B50466"/>
    <w:rsid w:val="00B50FF1"/>
    <w:rsid w:val="00B515E9"/>
    <w:rsid w:val="00B5181A"/>
    <w:rsid w:val="00B52BB4"/>
    <w:rsid w:val="00B534F3"/>
    <w:rsid w:val="00B53B75"/>
    <w:rsid w:val="00B547B4"/>
    <w:rsid w:val="00B54804"/>
    <w:rsid w:val="00B54CE3"/>
    <w:rsid w:val="00B5540A"/>
    <w:rsid w:val="00B55871"/>
    <w:rsid w:val="00B56E77"/>
    <w:rsid w:val="00B57620"/>
    <w:rsid w:val="00B60397"/>
    <w:rsid w:val="00B6117F"/>
    <w:rsid w:val="00B617C1"/>
    <w:rsid w:val="00B6389A"/>
    <w:rsid w:val="00B6411A"/>
    <w:rsid w:val="00B64732"/>
    <w:rsid w:val="00B6478A"/>
    <w:rsid w:val="00B662E0"/>
    <w:rsid w:val="00B66C35"/>
    <w:rsid w:val="00B67979"/>
    <w:rsid w:val="00B7187F"/>
    <w:rsid w:val="00B71A43"/>
    <w:rsid w:val="00B7250C"/>
    <w:rsid w:val="00B726B1"/>
    <w:rsid w:val="00B735E9"/>
    <w:rsid w:val="00B73F32"/>
    <w:rsid w:val="00B73FFA"/>
    <w:rsid w:val="00B7483E"/>
    <w:rsid w:val="00B74B43"/>
    <w:rsid w:val="00B74C5B"/>
    <w:rsid w:val="00B7568F"/>
    <w:rsid w:val="00B75750"/>
    <w:rsid w:val="00B75ACC"/>
    <w:rsid w:val="00B76B8D"/>
    <w:rsid w:val="00B76DCE"/>
    <w:rsid w:val="00B76EE5"/>
    <w:rsid w:val="00B76F9B"/>
    <w:rsid w:val="00B7708A"/>
    <w:rsid w:val="00B80E24"/>
    <w:rsid w:val="00B81542"/>
    <w:rsid w:val="00B81B33"/>
    <w:rsid w:val="00B81BEC"/>
    <w:rsid w:val="00B82A6A"/>
    <w:rsid w:val="00B83F5A"/>
    <w:rsid w:val="00B8471F"/>
    <w:rsid w:val="00B84DCB"/>
    <w:rsid w:val="00B84E8F"/>
    <w:rsid w:val="00B85AE1"/>
    <w:rsid w:val="00B86067"/>
    <w:rsid w:val="00B8618F"/>
    <w:rsid w:val="00B86711"/>
    <w:rsid w:val="00B903ED"/>
    <w:rsid w:val="00B90F10"/>
    <w:rsid w:val="00B91127"/>
    <w:rsid w:val="00B92BF0"/>
    <w:rsid w:val="00B930E7"/>
    <w:rsid w:val="00B93354"/>
    <w:rsid w:val="00B952AC"/>
    <w:rsid w:val="00B95837"/>
    <w:rsid w:val="00B96833"/>
    <w:rsid w:val="00BA0BCC"/>
    <w:rsid w:val="00BA0E31"/>
    <w:rsid w:val="00BA0EA0"/>
    <w:rsid w:val="00BA151D"/>
    <w:rsid w:val="00BA1A38"/>
    <w:rsid w:val="00BA1DEC"/>
    <w:rsid w:val="00BA21E0"/>
    <w:rsid w:val="00BA25B2"/>
    <w:rsid w:val="00BA320D"/>
    <w:rsid w:val="00BA3237"/>
    <w:rsid w:val="00BA4CE0"/>
    <w:rsid w:val="00BA6153"/>
    <w:rsid w:val="00BA6EE0"/>
    <w:rsid w:val="00BB11AA"/>
    <w:rsid w:val="00BB1266"/>
    <w:rsid w:val="00BB17C4"/>
    <w:rsid w:val="00BB1BE2"/>
    <w:rsid w:val="00BB1FA4"/>
    <w:rsid w:val="00BB4379"/>
    <w:rsid w:val="00BB45B4"/>
    <w:rsid w:val="00BB47A7"/>
    <w:rsid w:val="00BB59EC"/>
    <w:rsid w:val="00BB5A8E"/>
    <w:rsid w:val="00BB622F"/>
    <w:rsid w:val="00BB645C"/>
    <w:rsid w:val="00BB6527"/>
    <w:rsid w:val="00BB682D"/>
    <w:rsid w:val="00BB75CD"/>
    <w:rsid w:val="00BC0B30"/>
    <w:rsid w:val="00BC1A64"/>
    <w:rsid w:val="00BC1DD4"/>
    <w:rsid w:val="00BC2CA9"/>
    <w:rsid w:val="00BC37AB"/>
    <w:rsid w:val="00BC5F31"/>
    <w:rsid w:val="00BC60C2"/>
    <w:rsid w:val="00BC6173"/>
    <w:rsid w:val="00BC68D3"/>
    <w:rsid w:val="00BC70C2"/>
    <w:rsid w:val="00BC75DB"/>
    <w:rsid w:val="00BC784E"/>
    <w:rsid w:val="00BC7D0A"/>
    <w:rsid w:val="00BD0291"/>
    <w:rsid w:val="00BD0953"/>
    <w:rsid w:val="00BD1FE4"/>
    <w:rsid w:val="00BD2491"/>
    <w:rsid w:val="00BD2558"/>
    <w:rsid w:val="00BD42F0"/>
    <w:rsid w:val="00BD5EE7"/>
    <w:rsid w:val="00BD7402"/>
    <w:rsid w:val="00BD7D58"/>
    <w:rsid w:val="00BE03A1"/>
    <w:rsid w:val="00BE0E72"/>
    <w:rsid w:val="00BE1944"/>
    <w:rsid w:val="00BE49B6"/>
    <w:rsid w:val="00BE5073"/>
    <w:rsid w:val="00BE5997"/>
    <w:rsid w:val="00BE5C51"/>
    <w:rsid w:val="00BE631B"/>
    <w:rsid w:val="00BE6553"/>
    <w:rsid w:val="00BE6DBE"/>
    <w:rsid w:val="00BF0231"/>
    <w:rsid w:val="00BF0592"/>
    <w:rsid w:val="00BF1138"/>
    <w:rsid w:val="00BF1B1C"/>
    <w:rsid w:val="00BF225A"/>
    <w:rsid w:val="00BF2466"/>
    <w:rsid w:val="00BF2B2A"/>
    <w:rsid w:val="00BF3672"/>
    <w:rsid w:val="00BF3809"/>
    <w:rsid w:val="00BF3BCA"/>
    <w:rsid w:val="00BF405F"/>
    <w:rsid w:val="00BF415B"/>
    <w:rsid w:val="00BF51B4"/>
    <w:rsid w:val="00BF56D4"/>
    <w:rsid w:val="00BF5788"/>
    <w:rsid w:val="00BF57C6"/>
    <w:rsid w:val="00BF583E"/>
    <w:rsid w:val="00BF5D5B"/>
    <w:rsid w:val="00BF6AAF"/>
    <w:rsid w:val="00BF6AEE"/>
    <w:rsid w:val="00BF6E3E"/>
    <w:rsid w:val="00BF6E8E"/>
    <w:rsid w:val="00BF6FDB"/>
    <w:rsid w:val="00BF7269"/>
    <w:rsid w:val="00BF7DD6"/>
    <w:rsid w:val="00C0020A"/>
    <w:rsid w:val="00C00956"/>
    <w:rsid w:val="00C02C2D"/>
    <w:rsid w:val="00C02E8C"/>
    <w:rsid w:val="00C031ED"/>
    <w:rsid w:val="00C03911"/>
    <w:rsid w:val="00C0397B"/>
    <w:rsid w:val="00C0536A"/>
    <w:rsid w:val="00C05A15"/>
    <w:rsid w:val="00C073C4"/>
    <w:rsid w:val="00C11243"/>
    <w:rsid w:val="00C1171E"/>
    <w:rsid w:val="00C12761"/>
    <w:rsid w:val="00C12ADC"/>
    <w:rsid w:val="00C1314D"/>
    <w:rsid w:val="00C13706"/>
    <w:rsid w:val="00C14791"/>
    <w:rsid w:val="00C1574B"/>
    <w:rsid w:val="00C1638F"/>
    <w:rsid w:val="00C16433"/>
    <w:rsid w:val="00C1691B"/>
    <w:rsid w:val="00C16ACD"/>
    <w:rsid w:val="00C16B54"/>
    <w:rsid w:val="00C16B77"/>
    <w:rsid w:val="00C170B6"/>
    <w:rsid w:val="00C171FE"/>
    <w:rsid w:val="00C17DD5"/>
    <w:rsid w:val="00C200EB"/>
    <w:rsid w:val="00C20828"/>
    <w:rsid w:val="00C209FA"/>
    <w:rsid w:val="00C20EC0"/>
    <w:rsid w:val="00C2415C"/>
    <w:rsid w:val="00C2425A"/>
    <w:rsid w:val="00C24594"/>
    <w:rsid w:val="00C253A5"/>
    <w:rsid w:val="00C25D9F"/>
    <w:rsid w:val="00C26421"/>
    <w:rsid w:val="00C26CEF"/>
    <w:rsid w:val="00C272F4"/>
    <w:rsid w:val="00C279AF"/>
    <w:rsid w:val="00C27D0F"/>
    <w:rsid w:val="00C300BA"/>
    <w:rsid w:val="00C302CF"/>
    <w:rsid w:val="00C31029"/>
    <w:rsid w:val="00C31327"/>
    <w:rsid w:val="00C32160"/>
    <w:rsid w:val="00C32254"/>
    <w:rsid w:val="00C32D65"/>
    <w:rsid w:val="00C33E9F"/>
    <w:rsid w:val="00C3462A"/>
    <w:rsid w:val="00C3471C"/>
    <w:rsid w:val="00C34A75"/>
    <w:rsid w:val="00C36F5F"/>
    <w:rsid w:val="00C37A6B"/>
    <w:rsid w:val="00C37C7B"/>
    <w:rsid w:val="00C40201"/>
    <w:rsid w:val="00C4181E"/>
    <w:rsid w:val="00C42838"/>
    <w:rsid w:val="00C43990"/>
    <w:rsid w:val="00C4424F"/>
    <w:rsid w:val="00C46388"/>
    <w:rsid w:val="00C474F8"/>
    <w:rsid w:val="00C4761C"/>
    <w:rsid w:val="00C500B9"/>
    <w:rsid w:val="00C504F3"/>
    <w:rsid w:val="00C50593"/>
    <w:rsid w:val="00C520D9"/>
    <w:rsid w:val="00C52268"/>
    <w:rsid w:val="00C52D24"/>
    <w:rsid w:val="00C52F60"/>
    <w:rsid w:val="00C536C1"/>
    <w:rsid w:val="00C538C5"/>
    <w:rsid w:val="00C53E5B"/>
    <w:rsid w:val="00C54449"/>
    <w:rsid w:val="00C544A2"/>
    <w:rsid w:val="00C54ABA"/>
    <w:rsid w:val="00C5647F"/>
    <w:rsid w:val="00C567DB"/>
    <w:rsid w:val="00C56EAD"/>
    <w:rsid w:val="00C57D54"/>
    <w:rsid w:val="00C60D52"/>
    <w:rsid w:val="00C616B7"/>
    <w:rsid w:val="00C61A7D"/>
    <w:rsid w:val="00C61E55"/>
    <w:rsid w:val="00C64567"/>
    <w:rsid w:val="00C64821"/>
    <w:rsid w:val="00C649D3"/>
    <w:rsid w:val="00C65179"/>
    <w:rsid w:val="00C65429"/>
    <w:rsid w:val="00C659D2"/>
    <w:rsid w:val="00C667DC"/>
    <w:rsid w:val="00C706FB"/>
    <w:rsid w:val="00C711F8"/>
    <w:rsid w:val="00C71B7E"/>
    <w:rsid w:val="00C71E66"/>
    <w:rsid w:val="00C73D05"/>
    <w:rsid w:val="00C7441B"/>
    <w:rsid w:val="00C752F6"/>
    <w:rsid w:val="00C764FF"/>
    <w:rsid w:val="00C76FFA"/>
    <w:rsid w:val="00C808E9"/>
    <w:rsid w:val="00C81762"/>
    <w:rsid w:val="00C81C1A"/>
    <w:rsid w:val="00C823B6"/>
    <w:rsid w:val="00C831E9"/>
    <w:rsid w:val="00C83B8D"/>
    <w:rsid w:val="00C8402B"/>
    <w:rsid w:val="00C84DC9"/>
    <w:rsid w:val="00C84F7C"/>
    <w:rsid w:val="00C854F9"/>
    <w:rsid w:val="00C861E9"/>
    <w:rsid w:val="00C864FF"/>
    <w:rsid w:val="00C865BC"/>
    <w:rsid w:val="00C865C1"/>
    <w:rsid w:val="00C87127"/>
    <w:rsid w:val="00C8756C"/>
    <w:rsid w:val="00C87D29"/>
    <w:rsid w:val="00C90135"/>
    <w:rsid w:val="00C917D8"/>
    <w:rsid w:val="00C93967"/>
    <w:rsid w:val="00C95D00"/>
    <w:rsid w:val="00C960A8"/>
    <w:rsid w:val="00C968B9"/>
    <w:rsid w:val="00C96DDD"/>
    <w:rsid w:val="00C96F19"/>
    <w:rsid w:val="00CA08E7"/>
    <w:rsid w:val="00CA0AA2"/>
    <w:rsid w:val="00CA1974"/>
    <w:rsid w:val="00CA1D14"/>
    <w:rsid w:val="00CA1FDE"/>
    <w:rsid w:val="00CA31A8"/>
    <w:rsid w:val="00CA3E83"/>
    <w:rsid w:val="00CA5EA4"/>
    <w:rsid w:val="00CA6D10"/>
    <w:rsid w:val="00CA708F"/>
    <w:rsid w:val="00CA730F"/>
    <w:rsid w:val="00CA78BB"/>
    <w:rsid w:val="00CA7E7F"/>
    <w:rsid w:val="00CB24C6"/>
    <w:rsid w:val="00CB2D32"/>
    <w:rsid w:val="00CB4779"/>
    <w:rsid w:val="00CB6386"/>
    <w:rsid w:val="00CC0BF3"/>
    <w:rsid w:val="00CC0CB7"/>
    <w:rsid w:val="00CC1364"/>
    <w:rsid w:val="00CC1567"/>
    <w:rsid w:val="00CC3DEB"/>
    <w:rsid w:val="00CC5B52"/>
    <w:rsid w:val="00CC60AB"/>
    <w:rsid w:val="00CC739F"/>
    <w:rsid w:val="00CC78D0"/>
    <w:rsid w:val="00CD02AF"/>
    <w:rsid w:val="00CD2284"/>
    <w:rsid w:val="00CD2567"/>
    <w:rsid w:val="00CD3167"/>
    <w:rsid w:val="00CD336B"/>
    <w:rsid w:val="00CD3689"/>
    <w:rsid w:val="00CD38FA"/>
    <w:rsid w:val="00CD4354"/>
    <w:rsid w:val="00CD5360"/>
    <w:rsid w:val="00CD5522"/>
    <w:rsid w:val="00CD7698"/>
    <w:rsid w:val="00CD7B79"/>
    <w:rsid w:val="00CE015E"/>
    <w:rsid w:val="00CE072E"/>
    <w:rsid w:val="00CE0CD3"/>
    <w:rsid w:val="00CE1251"/>
    <w:rsid w:val="00CE1260"/>
    <w:rsid w:val="00CE1ED3"/>
    <w:rsid w:val="00CE3F72"/>
    <w:rsid w:val="00CE403B"/>
    <w:rsid w:val="00CE40CB"/>
    <w:rsid w:val="00CE4220"/>
    <w:rsid w:val="00CE4239"/>
    <w:rsid w:val="00CE4A99"/>
    <w:rsid w:val="00CE4F65"/>
    <w:rsid w:val="00CE5893"/>
    <w:rsid w:val="00CE5C60"/>
    <w:rsid w:val="00CE5F12"/>
    <w:rsid w:val="00CE65AF"/>
    <w:rsid w:val="00CE6BEA"/>
    <w:rsid w:val="00CE6F7D"/>
    <w:rsid w:val="00CE744B"/>
    <w:rsid w:val="00CE7D39"/>
    <w:rsid w:val="00CE7E32"/>
    <w:rsid w:val="00CF0614"/>
    <w:rsid w:val="00CF0F8D"/>
    <w:rsid w:val="00CF1C57"/>
    <w:rsid w:val="00CF1DC2"/>
    <w:rsid w:val="00CF2436"/>
    <w:rsid w:val="00CF27CF"/>
    <w:rsid w:val="00CF2BD4"/>
    <w:rsid w:val="00CF34DC"/>
    <w:rsid w:val="00CF45CC"/>
    <w:rsid w:val="00CF4DA5"/>
    <w:rsid w:val="00CF5E48"/>
    <w:rsid w:val="00D01760"/>
    <w:rsid w:val="00D01B3D"/>
    <w:rsid w:val="00D02620"/>
    <w:rsid w:val="00D02844"/>
    <w:rsid w:val="00D02A30"/>
    <w:rsid w:val="00D042AF"/>
    <w:rsid w:val="00D06288"/>
    <w:rsid w:val="00D07212"/>
    <w:rsid w:val="00D07D5B"/>
    <w:rsid w:val="00D10C5B"/>
    <w:rsid w:val="00D117CF"/>
    <w:rsid w:val="00D127FB"/>
    <w:rsid w:val="00D1295F"/>
    <w:rsid w:val="00D129AC"/>
    <w:rsid w:val="00D12B6B"/>
    <w:rsid w:val="00D12CAC"/>
    <w:rsid w:val="00D130EC"/>
    <w:rsid w:val="00D13BE6"/>
    <w:rsid w:val="00D14031"/>
    <w:rsid w:val="00D14CD0"/>
    <w:rsid w:val="00D15297"/>
    <w:rsid w:val="00D15C6D"/>
    <w:rsid w:val="00D172FB"/>
    <w:rsid w:val="00D17D7B"/>
    <w:rsid w:val="00D17E1E"/>
    <w:rsid w:val="00D17F08"/>
    <w:rsid w:val="00D200F5"/>
    <w:rsid w:val="00D20715"/>
    <w:rsid w:val="00D21307"/>
    <w:rsid w:val="00D21600"/>
    <w:rsid w:val="00D21C57"/>
    <w:rsid w:val="00D21E6D"/>
    <w:rsid w:val="00D224B7"/>
    <w:rsid w:val="00D2251C"/>
    <w:rsid w:val="00D229FE"/>
    <w:rsid w:val="00D22D1E"/>
    <w:rsid w:val="00D23184"/>
    <w:rsid w:val="00D23EDB"/>
    <w:rsid w:val="00D250A7"/>
    <w:rsid w:val="00D2549E"/>
    <w:rsid w:val="00D255C7"/>
    <w:rsid w:val="00D27176"/>
    <w:rsid w:val="00D27455"/>
    <w:rsid w:val="00D279A1"/>
    <w:rsid w:val="00D27A41"/>
    <w:rsid w:val="00D27DCE"/>
    <w:rsid w:val="00D306F0"/>
    <w:rsid w:val="00D30792"/>
    <w:rsid w:val="00D311F3"/>
    <w:rsid w:val="00D32D78"/>
    <w:rsid w:val="00D32DDC"/>
    <w:rsid w:val="00D32FC0"/>
    <w:rsid w:val="00D337D0"/>
    <w:rsid w:val="00D33D1F"/>
    <w:rsid w:val="00D357EC"/>
    <w:rsid w:val="00D36765"/>
    <w:rsid w:val="00D370F7"/>
    <w:rsid w:val="00D3791B"/>
    <w:rsid w:val="00D37D89"/>
    <w:rsid w:val="00D400BD"/>
    <w:rsid w:val="00D41634"/>
    <w:rsid w:val="00D41836"/>
    <w:rsid w:val="00D4208E"/>
    <w:rsid w:val="00D4385B"/>
    <w:rsid w:val="00D4549E"/>
    <w:rsid w:val="00D454F5"/>
    <w:rsid w:val="00D45CBC"/>
    <w:rsid w:val="00D47012"/>
    <w:rsid w:val="00D47780"/>
    <w:rsid w:val="00D47EB1"/>
    <w:rsid w:val="00D5036E"/>
    <w:rsid w:val="00D50CF3"/>
    <w:rsid w:val="00D51AF9"/>
    <w:rsid w:val="00D521D2"/>
    <w:rsid w:val="00D52998"/>
    <w:rsid w:val="00D52ECF"/>
    <w:rsid w:val="00D53BBE"/>
    <w:rsid w:val="00D545BD"/>
    <w:rsid w:val="00D54745"/>
    <w:rsid w:val="00D54D42"/>
    <w:rsid w:val="00D55174"/>
    <w:rsid w:val="00D55362"/>
    <w:rsid w:val="00D558D9"/>
    <w:rsid w:val="00D56379"/>
    <w:rsid w:val="00D56949"/>
    <w:rsid w:val="00D56FAB"/>
    <w:rsid w:val="00D578F1"/>
    <w:rsid w:val="00D57FCF"/>
    <w:rsid w:val="00D60586"/>
    <w:rsid w:val="00D616CB"/>
    <w:rsid w:val="00D61E3B"/>
    <w:rsid w:val="00D62325"/>
    <w:rsid w:val="00D6247E"/>
    <w:rsid w:val="00D632B9"/>
    <w:rsid w:val="00D637F1"/>
    <w:rsid w:val="00D64870"/>
    <w:rsid w:val="00D661B2"/>
    <w:rsid w:val="00D66AF7"/>
    <w:rsid w:val="00D673DE"/>
    <w:rsid w:val="00D67676"/>
    <w:rsid w:val="00D67B5D"/>
    <w:rsid w:val="00D67C84"/>
    <w:rsid w:val="00D702DF"/>
    <w:rsid w:val="00D71C7F"/>
    <w:rsid w:val="00D71D7E"/>
    <w:rsid w:val="00D7293D"/>
    <w:rsid w:val="00D72A6B"/>
    <w:rsid w:val="00D72C6B"/>
    <w:rsid w:val="00D74A97"/>
    <w:rsid w:val="00D754BC"/>
    <w:rsid w:val="00D75668"/>
    <w:rsid w:val="00D75BBC"/>
    <w:rsid w:val="00D76AF2"/>
    <w:rsid w:val="00D77E1F"/>
    <w:rsid w:val="00D77F04"/>
    <w:rsid w:val="00D80D40"/>
    <w:rsid w:val="00D81CDE"/>
    <w:rsid w:val="00D82073"/>
    <w:rsid w:val="00D82C5E"/>
    <w:rsid w:val="00D8518E"/>
    <w:rsid w:val="00D867B5"/>
    <w:rsid w:val="00D874FF"/>
    <w:rsid w:val="00D876CE"/>
    <w:rsid w:val="00D8793D"/>
    <w:rsid w:val="00D912F6"/>
    <w:rsid w:val="00D9144F"/>
    <w:rsid w:val="00D9183E"/>
    <w:rsid w:val="00D91B06"/>
    <w:rsid w:val="00D96C0D"/>
    <w:rsid w:val="00D97E56"/>
    <w:rsid w:val="00DA116B"/>
    <w:rsid w:val="00DA13F2"/>
    <w:rsid w:val="00DA17AD"/>
    <w:rsid w:val="00DA2AE6"/>
    <w:rsid w:val="00DA3449"/>
    <w:rsid w:val="00DA4430"/>
    <w:rsid w:val="00DA4F09"/>
    <w:rsid w:val="00DA5629"/>
    <w:rsid w:val="00DA59E5"/>
    <w:rsid w:val="00DA6606"/>
    <w:rsid w:val="00DA683B"/>
    <w:rsid w:val="00DA6924"/>
    <w:rsid w:val="00DA7D62"/>
    <w:rsid w:val="00DB1CD3"/>
    <w:rsid w:val="00DB1E82"/>
    <w:rsid w:val="00DB2169"/>
    <w:rsid w:val="00DB2F48"/>
    <w:rsid w:val="00DB3A06"/>
    <w:rsid w:val="00DB5161"/>
    <w:rsid w:val="00DB52A6"/>
    <w:rsid w:val="00DB5A81"/>
    <w:rsid w:val="00DB731C"/>
    <w:rsid w:val="00DC18F3"/>
    <w:rsid w:val="00DC1FA3"/>
    <w:rsid w:val="00DC32A0"/>
    <w:rsid w:val="00DC527F"/>
    <w:rsid w:val="00DC5BE9"/>
    <w:rsid w:val="00DC70F7"/>
    <w:rsid w:val="00DC77AA"/>
    <w:rsid w:val="00DD0DAD"/>
    <w:rsid w:val="00DD123F"/>
    <w:rsid w:val="00DD12E6"/>
    <w:rsid w:val="00DD2F2D"/>
    <w:rsid w:val="00DD364D"/>
    <w:rsid w:val="00DD3EFC"/>
    <w:rsid w:val="00DD42DA"/>
    <w:rsid w:val="00DD4711"/>
    <w:rsid w:val="00DD53F1"/>
    <w:rsid w:val="00DD5A6B"/>
    <w:rsid w:val="00DD66A4"/>
    <w:rsid w:val="00DE1DAE"/>
    <w:rsid w:val="00DE30A9"/>
    <w:rsid w:val="00DE3DFE"/>
    <w:rsid w:val="00DE51D8"/>
    <w:rsid w:val="00DE5C7A"/>
    <w:rsid w:val="00DE5D89"/>
    <w:rsid w:val="00DE5DC4"/>
    <w:rsid w:val="00DE6139"/>
    <w:rsid w:val="00DE6D49"/>
    <w:rsid w:val="00DE6DE6"/>
    <w:rsid w:val="00DE70C7"/>
    <w:rsid w:val="00DE70C9"/>
    <w:rsid w:val="00DE7390"/>
    <w:rsid w:val="00DE742D"/>
    <w:rsid w:val="00DE7A69"/>
    <w:rsid w:val="00DE7F4A"/>
    <w:rsid w:val="00DF002F"/>
    <w:rsid w:val="00DF042D"/>
    <w:rsid w:val="00DF1076"/>
    <w:rsid w:val="00DF140D"/>
    <w:rsid w:val="00DF19A8"/>
    <w:rsid w:val="00DF1BDF"/>
    <w:rsid w:val="00DF268F"/>
    <w:rsid w:val="00DF2A19"/>
    <w:rsid w:val="00DF2B24"/>
    <w:rsid w:val="00DF2F74"/>
    <w:rsid w:val="00DF3138"/>
    <w:rsid w:val="00DF59B7"/>
    <w:rsid w:val="00DF6563"/>
    <w:rsid w:val="00DF6AA9"/>
    <w:rsid w:val="00DF6FFE"/>
    <w:rsid w:val="00DF76C8"/>
    <w:rsid w:val="00DF7C03"/>
    <w:rsid w:val="00E007F8"/>
    <w:rsid w:val="00E0140D"/>
    <w:rsid w:val="00E0191C"/>
    <w:rsid w:val="00E01C95"/>
    <w:rsid w:val="00E02253"/>
    <w:rsid w:val="00E024CE"/>
    <w:rsid w:val="00E03024"/>
    <w:rsid w:val="00E03F7B"/>
    <w:rsid w:val="00E04140"/>
    <w:rsid w:val="00E048C3"/>
    <w:rsid w:val="00E04B45"/>
    <w:rsid w:val="00E04F08"/>
    <w:rsid w:val="00E051B4"/>
    <w:rsid w:val="00E052A7"/>
    <w:rsid w:val="00E05AF2"/>
    <w:rsid w:val="00E069CD"/>
    <w:rsid w:val="00E06EBF"/>
    <w:rsid w:val="00E0703B"/>
    <w:rsid w:val="00E10A8F"/>
    <w:rsid w:val="00E10AC6"/>
    <w:rsid w:val="00E10B07"/>
    <w:rsid w:val="00E11BA9"/>
    <w:rsid w:val="00E126C0"/>
    <w:rsid w:val="00E12D21"/>
    <w:rsid w:val="00E13068"/>
    <w:rsid w:val="00E13181"/>
    <w:rsid w:val="00E13FFA"/>
    <w:rsid w:val="00E141CB"/>
    <w:rsid w:val="00E14A71"/>
    <w:rsid w:val="00E14AB9"/>
    <w:rsid w:val="00E1665B"/>
    <w:rsid w:val="00E1684D"/>
    <w:rsid w:val="00E16B08"/>
    <w:rsid w:val="00E16DD0"/>
    <w:rsid w:val="00E176CA"/>
    <w:rsid w:val="00E2044D"/>
    <w:rsid w:val="00E20CB3"/>
    <w:rsid w:val="00E20F06"/>
    <w:rsid w:val="00E211E6"/>
    <w:rsid w:val="00E21344"/>
    <w:rsid w:val="00E22346"/>
    <w:rsid w:val="00E22508"/>
    <w:rsid w:val="00E2299D"/>
    <w:rsid w:val="00E22C59"/>
    <w:rsid w:val="00E23608"/>
    <w:rsid w:val="00E24F53"/>
    <w:rsid w:val="00E24F7C"/>
    <w:rsid w:val="00E25075"/>
    <w:rsid w:val="00E25432"/>
    <w:rsid w:val="00E25A03"/>
    <w:rsid w:val="00E26FB9"/>
    <w:rsid w:val="00E27325"/>
    <w:rsid w:val="00E2768B"/>
    <w:rsid w:val="00E27750"/>
    <w:rsid w:val="00E27940"/>
    <w:rsid w:val="00E3018E"/>
    <w:rsid w:val="00E3033A"/>
    <w:rsid w:val="00E304CE"/>
    <w:rsid w:val="00E3071E"/>
    <w:rsid w:val="00E309A2"/>
    <w:rsid w:val="00E312BF"/>
    <w:rsid w:val="00E3185A"/>
    <w:rsid w:val="00E32A45"/>
    <w:rsid w:val="00E337E1"/>
    <w:rsid w:val="00E35289"/>
    <w:rsid w:val="00E358CE"/>
    <w:rsid w:val="00E3667E"/>
    <w:rsid w:val="00E3703B"/>
    <w:rsid w:val="00E3752B"/>
    <w:rsid w:val="00E3762F"/>
    <w:rsid w:val="00E413DD"/>
    <w:rsid w:val="00E41422"/>
    <w:rsid w:val="00E4210F"/>
    <w:rsid w:val="00E42641"/>
    <w:rsid w:val="00E427A3"/>
    <w:rsid w:val="00E438C7"/>
    <w:rsid w:val="00E44789"/>
    <w:rsid w:val="00E44D48"/>
    <w:rsid w:val="00E45877"/>
    <w:rsid w:val="00E46B11"/>
    <w:rsid w:val="00E47C34"/>
    <w:rsid w:val="00E47F64"/>
    <w:rsid w:val="00E47F81"/>
    <w:rsid w:val="00E5012D"/>
    <w:rsid w:val="00E5017D"/>
    <w:rsid w:val="00E50E65"/>
    <w:rsid w:val="00E51294"/>
    <w:rsid w:val="00E514EE"/>
    <w:rsid w:val="00E5167B"/>
    <w:rsid w:val="00E51B37"/>
    <w:rsid w:val="00E528E6"/>
    <w:rsid w:val="00E52C15"/>
    <w:rsid w:val="00E52D4F"/>
    <w:rsid w:val="00E52E92"/>
    <w:rsid w:val="00E52EC9"/>
    <w:rsid w:val="00E53371"/>
    <w:rsid w:val="00E5400E"/>
    <w:rsid w:val="00E5525E"/>
    <w:rsid w:val="00E55282"/>
    <w:rsid w:val="00E55660"/>
    <w:rsid w:val="00E56A66"/>
    <w:rsid w:val="00E57138"/>
    <w:rsid w:val="00E574FC"/>
    <w:rsid w:val="00E5765D"/>
    <w:rsid w:val="00E60114"/>
    <w:rsid w:val="00E6014A"/>
    <w:rsid w:val="00E603C9"/>
    <w:rsid w:val="00E604CF"/>
    <w:rsid w:val="00E604E4"/>
    <w:rsid w:val="00E6131B"/>
    <w:rsid w:val="00E61F7F"/>
    <w:rsid w:val="00E62889"/>
    <w:rsid w:val="00E63160"/>
    <w:rsid w:val="00E637E9"/>
    <w:rsid w:val="00E652A2"/>
    <w:rsid w:val="00E660E7"/>
    <w:rsid w:val="00E661A7"/>
    <w:rsid w:val="00E6654D"/>
    <w:rsid w:val="00E67332"/>
    <w:rsid w:val="00E70A95"/>
    <w:rsid w:val="00E70C7B"/>
    <w:rsid w:val="00E71F53"/>
    <w:rsid w:val="00E722CC"/>
    <w:rsid w:val="00E72A3F"/>
    <w:rsid w:val="00E72E8C"/>
    <w:rsid w:val="00E73ABB"/>
    <w:rsid w:val="00E740FA"/>
    <w:rsid w:val="00E75F05"/>
    <w:rsid w:val="00E76D02"/>
    <w:rsid w:val="00E76F2E"/>
    <w:rsid w:val="00E7736A"/>
    <w:rsid w:val="00E77763"/>
    <w:rsid w:val="00E802C2"/>
    <w:rsid w:val="00E809EE"/>
    <w:rsid w:val="00E809F0"/>
    <w:rsid w:val="00E80E9C"/>
    <w:rsid w:val="00E81197"/>
    <w:rsid w:val="00E83326"/>
    <w:rsid w:val="00E83574"/>
    <w:rsid w:val="00E841AE"/>
    <w:rsid w:val="00E84CBA"/>
    <w:rsid w:val="00E8539E"/>
    <w:rsid w:val="00E85AAF"/>
    <w:rsid w:val="00E86029"/>
    <w:rsid w:val="00E86848"/>
    <w:rsid w:val="00E86E9B"/>
    <w:rsid w:val="00E87581"/>
    <w:rsid w:val="00E878D4"/>
    <w:rsid w:val="00E87B53"/>
    <w:rsid w:val="00E902D8"/>
    <w:rsid w:val="00E90360"/>
    <w:rsid w:val="00E90E4F"/>
    <w:rsid w:val="00E91C75"/>
    <w:rsid w:val="00E91F45"/>
    <w:rsid w:val="00E921DB"/>
    <w:rsid w:val="00E92486"/>
    <w:rsid w:val="00E94DF0"/>
    <w:rsid w:val="00E94E8A"/>
    <w:rsid w:val="00E94FFF"/>
    <w:rsid w:val="00E958AE"/>
    <w:rsid w:val="00E9596D"/>
    <w:rsid w:val="00E95D49"/>
    <w:rsid w:val="00E96D73"/>
    <w:rsid w:val="00E971C1"/>
    <w:rsid w:val="00E97336"/>
    <w:rsid w:val="00E973DE"/>
    <w:rsid w:val="00EA04D4"/>
    <w:rsid w:val="00EA08A3"/>
    <w:rsid w:val="00EA1F3F"/>
    <w:rsid w:val="00EA26F6"/>
    <w:rsid w:val="00EA2797"/>
    <w:rsid w:val="00EA35AC"/>
    <w:rsid w:val="00EA385D"/>
    <w:rsid w:val="00EA4594"/>
    <w:rsid w:val="00EA51D2"/>
    <w:rsid w:val="00EA64F3"/>
    <w:rsid w:val="00EA7F31"/>
    <w:rsid w:val="00EA7FD7"/>
    <w:rsid w:val="00EB0615"/>
    <w:rsid w:val="00EB0D12"/>
    <w:rsid w:val="00EB0F4F"/>
    <w:rsid w:val="00EB36F5"/>
    <w:rsid w:val="00EB3B5E"/>
    <w:rsid w:val="00EB45D1"/>
    <w:rsid w:val="00EB46C7"/>
    <w:rsid w:val="00EB4D3C"/>
    <w:rsid w:val="00EB4EC2"/>
    <w:rsid w:val="00EB588C"/>
    <w:rsid w:val="00EB6269"/>
    <w:rsid w:val="00EB7F9B"/>
    <w:rsid w:val="00EC1AB7"/>
    <w:rsid w:val="00EC2070"/>
    <w:rsid w:val="00EC2345"/>
    <w:rsid w:val="00EC2F89"/>
    <w:rsid w:val="00EC3460"/>
    <w:rsid w:val="00EC391C"/>
    <w:rsid w:val="00EC3DD6"/>
    <w:rsid w:val="00EC4050"/>
    <w:rsid w:val="00EC4101"/>
    <w:rsid w:val="00EC4834"/>
    <w:rsid w:val="00EC486B"/>
    <w:rsid w:val="00EC5822"/>
    <w:rsid w:val="00EC61AA"/>
    <w:rsid w:val="00EC6C8D"/>
    <w:rsid w:val="00EC7C8B"/>
    <w:rsid w:val="00ED044B"/>
    <w:rsid w:val="00ED046E"/>
    <w:rsid w:val="00ED0888"/>
    <w:rsid w:val="00ED1977"/>
    <w:rsid w:val="00ED2172"/>
    <w:rsid w:val="00ED37BB"/>
    <w:rsid w:val="00ED39FF"/>
    <w:rsid w:val="00ED4494"/>
    <w:rsid w:val="00ED4738"/>
    <w:rsid w:val="00ED4C75"/>
    <w:rsid w:val="00ED58C1"/>
    <w:rsid w:val="00ED66D8"/>
    <w:rsid w:val="00ED6F81"/>
    <w:rsid w:val="00ED7307"/>
    <w:rsid w:val="00ED7389"/>
    <w:rsid w:val="00ED7691"/>
    <w:rsid w:val="00EE03AB"/>
    <w:rsid w:val="00EE0DDB"/>
    <w:rsid w:val="00EE13CA"/>
    <w:rsid w:val="00EE1EE5"/>
    <w:rsid w:val="00EE27A8"/>
    <w:rsid w:val="00EE27B1"/>
    <w:rsid w:val="00EE286E"/>
    <w:rsid w:val="00EE2D06"/>
    <w:rsid w:val="00EE3A08"/>
    <w:rsid w:val="00EE3FD8"/>
    <w:rsid w:val="00EE6321"/>
    <w:rsid w:val="00EE6728"/>
    <w:rsid w:val="00EE784B"/>
    <w:rsid w:val="00EE7CD0"/>
    <w:rsid w:val="00EF0F8C"/>
    <w:rsid w:val="00EF1051"/>
    <w:rsid w:val="00EF2F68"/>
    <w:rsid w:val="00EF4075"/>
    <w:rsid w:val="00EF4453"/>
    <w:rsid w:val="00EF4502"/>
    <w:rsid w:val="00EF4907"/>
    <w:rsid w:val="00EF4C74"/>
    <w:rsid w:val="00EF6112"/>
    <w:rsid w:val="00EF662A"/>
    <w:rsid w:val="00EF7651"/>
    <w:rsid w:val="00F006A3"/>
    <w:rsid w:val="00F0083F"/>
    <w:rsid w:val="00F01DEE"/>
    <w:rsid w:val="00F020E8"/>
    <w:rsid w:val="00F021ED"/>
    <w:rsid w:val="00F02C66"/>
    <w:rsid w:val="00F03929"/>
    <w:rsid w:val="00F056D1"/>
    <w:rsid w:val="00F0573E"/>
    <w:rsid w:val="00F0644C"/>
    <w:rsid w:val="00F079E3"/>
    <w:rsid w:val="00F07AEE"/>
    <w:rsid w:val="00F112F6"/>
    <w:rsid w:val="00F11360"/>
    <w:rsid w:val="00F11526"/>
    <w:rsid w:val="00F11655"/>
    <w:rsid w:val="00F11E15"/>
    <w:rsid w:val="00F11FCD"/>
    <w:rsid w:val="00F12015"/>
    <w:rsid w:val="00F1211D"/>
    <w:rsid w:val="00F125DD"/>
    <w:rsid w:val="00F149F2"/>
    <w:rsid w:val="00F14AC2"/>
    <w:rsid w:val="00F14FD9"/>
    <w:rsid w:val="00F15978"/>
    <w:rsid w:val="00F15D25"/>
    <w:rsid w:val="00F15F33"/>
    <w:rsid w:val="00F16423"/>
    <w:rsid w:val="00F16958"/>
    <w:rsid w:val="00F16C85"/>
    <w:rsid w:val="00F171E5"/>
    <w:rsid w:val="00F174DD"/>
    <w:rsid w:val="00F175BA"/>
    <w:rsid w:val="00F17952"/>
    <w:rsid w:val="00F17AA7"/>
    <w:rsid w:val="00F222BC"/>
    <w:rsid w:val="00F22619"/>
    <w:rsid w:val="00F22A20"/>
    <w:rsid w:val="00F22A7F"/>
    <w:rsid w:val="00F230EE"/>
    <w:rsid w:val="00F240FE"/>
    <w:rsid w:val="00F250E3"/>
    <w:rsid w:val="00F2636A"/>
    <w:rsid w:val="00F2638D"/>
    <w:rsid w:val="00F27AC1"/>
    <w:rsid w:val="00F27B43"/>
    <w:rsid w:val="00F27E53"/>
    <w:rsid w:val="00F30271"/>
    <w:rsid w:val="00F306E0"/>
    <w:rsid w:val="00F3145D"/>
    <w:rsid w:val="00F314A0"/>
    <w:rsid w:val="00F31828"/>
    <w:rsid w:val="00F31995"/>
    <w:rsid w:val="00F31B11"/>
    <w:rsid w:val="00F31FBA"/>
    <w:rsid w:val="00F32096"/>
    <w:rsid w:val="00F3218B"/>
    <w:rsid w:val="00F33154"/>
    <w:rsid w:val="00F33752"/>
    <w:rsid w:val="00F33C4A"/>
    <w:rsid w:val="00F33DB2"/>
    <w:rsid w:val="00F349B1"/>
    <w:rsid w:val="00F359E7"/>
    <w:rsid w:val="00F35A05"/>
    <w:rsid w:val="00F377E0"/>
    <w:rsid w:val="00F40871"/>
    <w:rsid w:val="00F413A1"/>
    <w:rsid w:val="00F420AC"/>
    <w:rsid w:val="00F427FC"/>
    <w:rsid w:val="00F42A8B"/>
    <w:rsid w:val="00F42B69"/>
    <w:rsid w:val="00F42CCD"/>
    <w:rsid w:val="00F43B53"/>
    <w:rsid w:val="00F44080"/>
    <w:rsid w:val="00F443D1"/>
    <w:rsid w:val="00F4547F"/>
    <w:rsid w:val="00F46250"/>
    <w:rsid w:val="00F47064"/>
    <w:rsid w:val="00F50698"/>
    <w:rsid w:val="00F508D7"/>
    <w:rsid w:val="00F50B25"/>
    <w:rsid w:val="00F513FA"/>
    <w:rsid w:val="00F514E5"/>
    <w:rsid w:val="00F51A9B"/>
    <w:rsid w:val="00F520C0"/>
    <w:rsid w:val="00F53448"/>
    <w:rsid w:val="00F53B66"/>
    <w:rsid w:val="00F54DF9"/>
    <w:rsid w:val="00F55153"/>
    <w:rsid w:val="00F55682"/>
    <w:rsid w:val="00F57870"/>
    <w:rsid w:val="00F57EC4"/>
    <w:rsid w:val="00F60050"/>
    <w:rsid w:val="00F60849"/>
    <w:rsid w:val="00F60894"/>
    <w:rsid w:val="00F60BDB"/>
    <w:rsid w:val="00F62748"/>
    <w:rsid w:val="00F630D0"/>
    <w:rsid w:val="00F6402E"/>
    <w:rsid w:val="00F6504D"/>
    <w:rsid w:val="00F6552D"/>
    <w:rsid w:val="00F66913"/>
    <w:rsid w:val="00F679BD"/>
    <w:rsid w:val="00F70BBE"/>
    <w:rsid w:val="00F70D16"/>
    <w:rsid w:val="00F72903"/>
    <w:rsid w:val="00F7433A"/>
    <w:rsid w:val="00F74BE4"/>
    <w:rsid w:val="00F75BC1"/>
    <w:rsid w:val="00F7663C"/>
    <w:rsid w:val="00F771F6"/>
    <w:rsid w:val="00F772E9"/>
    <w:rsid w:val="00F8027E"/>
    <w:rsid w:val="00F803BC"/>
    <w:rsid w:val="00F8088B"/>
    <w:rsid w:val="00F80E0A"/>
    <w:rsid w:val="00F81CDD"/>
    <w:rsid w:val="00F823F0"/>
    <w:rsid w:val="00F82610"/>
    <w:rsid w:val="00F82BED"/>
    <w:rsid w:val="00F82F19"/>
    <w:rsid w:val="00F8313D"/>
    <w:rsid w:val="00F83649"/>
    <w:rsid w:val="00F84315"/>
    <w:rsid w:val="00F863DA"/>
    <w:rsid w:val="00F86C03"/>
    <w:rsid w:val="00F90A09"/>
    <w:rsid w:val="00F90F47"/>
    <w:rsid w:val="00F911D7"/>
    <w:rsid w:val="00F920A9"/>
    <w:rsid w:val="00F92160"/>
    <w:rsid w:val="00F9266C"/>
    <w:rsid w:val="00F93006"/>
    <w:rsid w:val="00F95A10"/>
    <w:rsid w:val="00F95C78"/>
    <w:rsid w:val="00F967B8"/>
    <w:rsid w:val="00F96D34"/>
    <w:rsid w:val="00F97E06"/>
    <w:rsid w:val="00FA0E26"/>
    <w:rsid w:val="00FA16D8"/>
    <w:rsid w:val="00FA181F"/>
    <w:rsid w:val="00FA2A80"/>
    <w:rsid w:val="00FA793A"/>
    <w:rsid w:val="00FB21A7"/>
    <w:rsid w:val="00FB22FE"/>
    <w:rsid w:val="00FB233D"/>
    <w:rsid w:val="00FB252D"/>
    <w:rsid w:val="00FB294C"/>
    <w:rsid w:val="00FB3456"/>
    <w:rsid w:val="00FB43A2"/>
    <w:rsid w:val="00FB4891"/>
    <w:rsid w:val="00FB4B3C"/>
    <w:rsid w:val="00FB6EC6"/>
    <w:rsid w:val="00FB7E74"/>
    <w:rsid w:val="00FC00C8"/>
    <w:rsid w:val="00FC04A9"/>
    <w:rsid w:val="00FC2B84"/>
    <w:rsid w:val="00FC2C57"/>
    <w:rsid w:val="00FC3E8F"/>
    <w:rsid w:val="00FC4392"/>
    <w:rsid w:val="00FC4DE7"/>
    <w:rsid w:val="00FC4DF0"/>
    <w:rsid w:val="00FC5748"/>
    <w:rsid w:val="00FC6428"/>
    <w:rsid w:val="00FC677C"/>
    <w:rsid w:val="00FC76D1"/>
    <w:rsid w:val="00FD2758"/>
    <w:rsid w:val="00FD4861"/>
    <w:rsid w:val="00FD60FC"/>
    <w:rsid w:val="00FD6802"/>
    <w:rsid w:val="00FD6C26"/>
    <w:rsid w:val="00FD6DC2"/>
    <w:rsid w:val="00FE0D0E"/>
    <w:rsid w:val="00FE1830"/>
    <w:rsid w:val="00FE1E9F"/>
    <w:rsid w:val="00FE231F"/>
    <w:rsid w:val="00FE2425"/>
    <w:rsid w:val="00FE24D8"/>
    <w:rsid w:val="00FE2BD6"/>
    <w:rsid w:val="00FE3630"/>
    <w:rsid w:val="00FE48EF"/>
    <w:rsid w:val="00FE5498"/>
    <w:rsid w:val="00FE58EE"/>
    <w:rsid w:val="00FE5E19"/>
    <w:rsid w:val="00FE5F44"/>
    <w:rsid w:val="00FE6E4A"/>
    <w:rsid w:val="00FE6F14"/>
    <w:rsid w:val="00FE705F"/>
    <w:rsid w:val="00FE79A3"/>
    <w:rsid w:val="00FF06D6"/>
    <w:rsid w:val="00FF0E81"/>
    <w:rsid w:val="00FF0F75"/>
    <w:rsid w:val="00FF10A0"/>
    <w:rsid w:val="00FF29A0"/>
    <w:rsid w:val="00FF3602"/>
    <w:rsid w:val="00FF3746"/>
    <w:rsid w:val="00FF43D6"/>
    <w:rsid w:val="00FF4589"/>
    <w:rsid w:val="00FF4610"/>
    <w:rsid w:val="00FF465F"/>
    <w:rsid w:val="00FF4C9D"/>
    <w:rsid w:val="00FF55B2"/>
    <w:rsid w:val="00FF6093"/>
    <w:rsid w:val="00FF6517"/>
    <w:rsid w:val="00FF68FF"/>
    <w:rsid w:val="00FF6A52"/>
    <w:rsid w:val="00FF7E3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385D29E0"/>
  <w15:docId w15:val="{4DE49A66-6AAF-41E0-8759-ED05DE04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877"/>
    <w:pPr>
      <w:spacing w:after="0" w:line="240" w:lineRule="auto"/>
    </w:pPr>
    <w:rPr>
      <w:rFonts w:ascii="Arial" w:hAnsi="Arial"/>
      <w:sz w:val="20"/>
    </w:rPr>
  </w:style>
  <w:style w:type="paragraph" w:styleId="Heading1">
    <w:name w:val="heading 1"/>
    <w:basedOn w:val="ListParagraph"/>
    <w:next w:val="Normal"/>
    <w:link w:val="Heading1Char"/>
    <w:uiPriority w:val="9"/>
    <w:qFormat/>
    <w:rsid w:val="00E45877"/>
    <w:pPr>
      <w:numPr>
        <w:numId w:val="18"/>
      </w:numPr>
      <w:spacing w:after="240"/>
      <w:contextualSpacing w:val="0"/>
      <w:outlineLvl w:val="0"/>
    </w:pPr>
    <w:rPr>
      <w:b/>
      <w:color w:val="1F688D"/>
      <w:sz w:val="40"/>
      <w:szCs w:val="40"/>
    </w:rPr>
  </w:style>
  <w:style w:type="paragraph" w:styleId="Heading2">
    <w:name w:val="heading 2"/>
    <w:basedOn w:val="Normal"/>
    <w:next w:val="Normal"/>
    <w:link w:val="Heading2Char"/>
    <w:uiPriority w:val="9"/>
    <w:qFormat/>
    <w:rsid w:val="00F8027E"/>
    <w:pPr>
      <w:keepNext/>
      <w:keepLines/>
      <w:numPr>
        <w:ilvl w:val="1"/>
        <w:numId w:val="18"/>
      </w:numPr>
      <w:spacing w:before="240" w:after="240"/>
      <w:outlineLvl w:val="1"/>
    </w:pPr>
    <w:rPr>
      <w:rFonts w:eastAsiaTheme="majorEastAsia" w:cstheme="majorBidi"/>
      <w:b/>
      <w:bCs/>
      <w:color w:val="1F688D"/>
      <w:sz w:val="32"/>
      <w:szCs w:val="26"/>
    </w:rPr>
  </w:style>
  <w:style w:type="paragraph" w:styleId="Heading3">
    <w:name w:val="heading 3"/>
    <w:basedOn w:val="Normal"/>
    <w:next w:val="Normal"/>
    <w:link w:val="Heading3Char"/>
    <w:autoRedefine/>
    <w:uiPriority w:val="9"/>
    <w:qFormat/>
    <w:rsid w:val="002E777D"/>
    <w:pPr>
      <w:keepNext/>
      <w:keepLines/>
      <w:numPr>
        <w:ilvl w:val="2"/>
        <w:numId w:val="18"/>
      </w:numPr>
      <w:spacing w:before="240" w:after="240"/>
      <w:ind w:left="851"/>
      <w:jc w:val="both"/>
      <w:outlineLvl w:val="2"/>
    </w:pPr>
    <w:rPr>
      <w:rFonts w:eastAsiaTheme="majorEastAsia" w:cstheme="majorBidi"/>
      <w:b/>
      <w:bCs/>
      <w:sz w:val="24"/>
    </w:rPr>
  </w:style>
  <w:style w:type="paragraph" w:styleId="Heading4">
    <w:name w:val="heading 4"/>
    <w:basedOn w:val="Heading3"/>
    <w:next w:val="Normal"/>
    <w:link w:val="Heading4Char"/>
    <w:uiPriority w:val="9"/>
    <w:unhideWhenUsed/>
    <w:qFormat/>
    <w:rsid w:val="00E45877"/>
    <w:pPr>
      <w:numPr>
        <w:ilvl w:val="0"/>
        <w:numId w:val="0"/>
      </w:numPr>
      <w:outlineLvl w:val="3"/>
    </w:pPr>
    <w:rPr>
      <w:sz w:val="22"/>
    </w:rPr>
  </w:style>
  <w:style w:type="paragraph" w:styleId="Heading5">
    <w:name w:val="heading 5"/>
    <w:basedOn w:val="Heading4"/>
    <w:next w:val="Normal"/>
    <w:link w:val="Heading5Char"/>
    <w:uiPriority w:val="9"/>
    <w:unhideWhenUsed/>
    <w:qFormat/>
    <w:rsid w:val="00E45877"/>
    <w:pPr>
      <w:outlineLvl w:val="4"/>
    </w:pPr>
    <w:rPr>
      <w:i/>
      <w:sz w:val="20"/>
    </w:rPr>
  </w:style>
  <w:style w:type="paragraph" w:styleId="Heading6">
    <w:name w:val="heading 6"/>
    <w:basedOn w:val="Heading5"/>
    <w:next w:val="Normal"/>
    <w:link w:val="Heading6Char"/>
    <w:uiPriority w:val="9"/>
    <w:unhideWhenUsed/>
    <w:qFormat/>
    <w:rsid w:val="00E45877"/>
    <w:pPr>
      <w:outlineLvl w:val="5"/>
    </w:pPr>
    <w:rPr>
      <w:b w:val="0"/>
      <w:i w:val="0"/>
      <w:u w:val="single"/>
    </w:rPr>
  </w:style>
  <w:style w:type="paragraph" w:styleId="Heading7">
    <w:name w:val="heading 7"/>
    <w:basedOn w:val="Normal"/>
    <w:next w:val="Normal"/>
    <w:link w:val="Heading7Char"/>
    <w:unhideWhenUsed/>
    <w:rsid w:val="00F17952"/>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F17952"/>
    <w:pPr>
      <w:keepNext/>
      <w:keepLines/>
      <w:spacing w:before="200" w:line="276" w:lineRule="auto"/>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rsid w:val="00F17952"/>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unhideWhenUsed/>
    <w:rsid w:val="00B53B75"/>
  </w:style>
  <w:style w:type="paragraph" w:styleId="Header">
    <w:name w:val="header"/>
    <w:aliases w:val="Header Title"/>
    <w:basedOn w:val="Normal"/>
    <w:link w:val="HeaderChar"/>
    <w:uiPriority w:val="99"/>
    <w:unhideWhenUsed/>
    <w:rsid w:val="006D6CFF"/>
    <w:pPr>
      <w:tabs>
        <w:tab w:val="center" w:pos="4513"/>
        <w:tab w:val="right" w:pos="9026"/>
      </w:tabs>
    </w:pPr>
  </w:style>
  <w:style w:type="character" w:customStyle="1" w:styleId="HeaderChar">
    <w:name w:val="Header Char"/>
    <w:aliases w:val="Header Title Char"/>
    <w:basedOn w:val="DefaultParagraphFont"/>
    <w:link w:val="Header"/>
    <w:uiPriority w:val="99"/>
    <w:rsid w:val="006D6CFF"/>
  </w:style>
  <w:style w:type="paragraph" w:styleId="Footer">
    <w:name w:val="footer"/>
    <w:basedOn w:val="Normal"/>
    <w:link w:val="FooterChar"/>
    <w:uiPriority w:val="99"/>
    <w:unhideWhenUsed/>
    <w:rsid w:val="006D6CFF"/>
    <w:pPr>
      <w:tabs>
        <w:tab w:val="center" w:pos="4513"/>
        <w:tab w:val="right" w:pos="9026"/>
      </w:tabs>
    </w:pPr>
  </w:style>
  <w:style w:type="character" w:customStyle="1" w:styleId="FooterChar">
    <w:name w:val="Footer Char"/>
    <w:basedOn w:val="DefaultParagraphFont"/>
    <w:link w:val="Footer"/>
    <w:uiPriority w:val="99"/>
    <w:rsid w:val="006D6CFF"/>
  </w:style>
  <w:style w:type="paragraph" w:styleId="Title">
    <w:name w:val="Title"/>
    <w:basedOn w:val="Normal"/>
    <w:next w:val="Normal"/>
    <w:link w:val="TitleChar"/>
    <w:uiPriority w:val="10"/>
    <w:qFormat/>
    <w:rsid w:val="00E45877"/>
    <w:rPr>
      <w:b/>
      <w:color w:val="1F688D"/>
      <w:sz w:val="56"/>
      <w:szCs w:val="56"/>
    </w:rPr>
  </w:style>
  <w:style w:type="character" w:customStyle="1" w:styleId="TitleChar">
    <w:name w:val="Title Char"/>
    <w:basedOn w:val="DefaultParagraphFont"/>
    <w:link w:val="Title"/>
    <w:uiPriority w:val="10"/>
    <w:rsid w:val="00E45877"/>
    <w:rPr>
      <w:rFonts w:ascii="Arial" w:hAnsi="Arial"/>
      <w:b/>
      <w:color w:val="1F688D"/>
      <w:sz w:val="56"/>
      <w:szCs w:val="56"/>
    </w:rPr>
  </w:style>
  <w:style w:type="character" w:customStyle="1" w:styleId="Heading1Char">
    <w:name w:val="Heading 1 Char"/>
    <w:basedOn w:val="DefaultParagraphFont"/>
    <w:link w:val="Heading1"/>
    <w:uiPriority w:val="9"/>
    <w:rsid w:val="00E45877"/>
    <w:rPr>
      <w:rFonts w:ascii="Arial" w:hAnsi="Arial"/>
      <w:b/>
      <w:color w:val="1F688D"/>
      <w:sz w:val="40"/>
      <w:szCs w:val="40"/>
    </w:rPr>
  </w:style>
  <w:style w:type="paragraph" w:customStyle="1" w:styleId="MajorHeading">
    <w:name w:val="Major Heading"/>
    <w:basedOn w:val="AppendixHeading"/>
    <w:next w:val="Body"/>
    <w:link w:val="MajorHeadingChar"/>
    <w:qFormat/>
    <w:rsid w:val="00E45877"/>
    <w:pPr>
      <w:outlineLvl w:val="9"/>
    </w:pPr>
  </w:style>
  <w:style w:type="paragraph" w:customStyle="1" w:styleId="SubHeading1">
    <w:name w:val="Sub Heading 1"/>
    <w:basedOn w:val="Subtitle"/>
    <w:next w:val="Normal"/>
    <w:link w:val="SubHeading1Char"/>
    <w:qFormat/>
    <w:rsid w:val="00E45877"/>
    <w:pPr>
      <w:spacing w:before="240" w:after="240"/>
    </w:pPr>
    <w:rPr>
      <w:color w:val="1F688D"/>
      <w:sz w:val="22"/>
    </w:rPr>
  </w:style>
  <w:style w:type="character" w:customStyle="1" w:styleId="MajorHeadingChar">
    <w:name w:val="Major Heading Char"/>
    <w:basedOn w:val="Heading1Char"/>
    <w:link w:val="MajorHeading"/>
    <w:rsid w:val="00C42838"/>
    <w:rPr>
      <w:rFonts w:ascii="Arial" w:hAnsi="Arial"/>
      <w:b/>
      <w:color w:val="1F688D"/>
      <w:sz w:val="40"/>
      <w:szCs w:val="40"/>
    </w:rPr>
  </w:style>
  <w:style w:type="paragraph" w:customStyle="1" w:styleId="SubHeading2">
    <w:name w:val="Sub Heading 2"/>
    <w:basedOn w:val="Normal"/>
    <w:next w:val="Normal"/>
    <w:rsid w:val="00E45877"/>
    <w:pPr>
      <w:spacing w:before="120" w:after="120" w:line="360" w:lineRule="auto"/>
      <w:jc w:val="both"/>
    </w:pPr>
    <w:rPr>
      <w:b/>
      <w:color w:val="000080"/>
    </w:rPr>
  </w:style>
  <w:style w:type="character" w:customStyle="1" w:styleId="SubHeading1Char">
    <w:name w:val="Sub Heading 1 Char"/>
    <w:basedOn w:val="DefaultParagraphFont"/>
    <w:link w:val="SubHeading1"/>
    <w:rsid w:val="00E45877"/>
    <w:rPr>
      <w:rFonts w:ascii="Arial" w:hAnsi="Arial"/>
      <w:b/>
      <w:color w:val="1F688D"/>
      <w:szCs w:val="44"/>
    </w:rPr>
  </w:style>
  <w:style w:type="character" w:customStyle="1" w:styleId="Heading2Char">
    <w:name w:val="Heading 2 Char"/>
    <w:basedOn w:val="DefaultParagraphFont"/>
    <w:link w:val="Heading2"/>
    <w:uiPriority w:val="9"/>
    <w:rsid w:val="00F8027E"/>
    <w:rPr>
      <w:rFonts w:ascii="Arial" w:eastAsiaTheme="majorEastAsia" w:hAnsi="Arial" w:cstheme="majorBidi"/>
      <w:b/>
      <w:bCs/>
      <w:color w:val="1F688D"/>
      <w:sz w:val="32"/>
      <w:szCs w:val="26"/>
    </w:rPr>
  </w:style>
  <w:style w:type="character" w:customStyle="1" w:styleId="Heading3Char">
    <w:name w:val="Heading 3 Char"/>
    <w:basedOn w:val="DefaultParagraphFont"/>
    <w:link w:val="Heading3"/>
    <w:uiPriority w:val="9"/>
    <w:rsid w:val="002E777D"/>
    <w:rPr>
      <w:rFonts w:ascii="Arial" w:eastAsiaTheme="majorEastAsia" w:hAnsi="Arial" w:cstheme="majorBidi"/>
      <w:b/>
      <w:bCs/>
      <w:sz w:val="24"/>
    </w:rPr>
  </w:style>
  <w:style w:type="paragraph" w:customStyle="1" w:styleId="Body">
    <w:name w:val="Body"/>
    <w:basedOn w:val="Normal"/>
    <w:link w:val="BodyChar"/>
    <w:qFormat/>
    <w:rsid w:val="00E45877"/>
    <w:pPr>
      <w:spacing w:before="120" w:after="120" w:line="300" w:lineRule="auto"/>
    </w:pPr>
    <w:rPr>
      <w:rFonts w:eastAsia="Times New Roman" w:cs="Times New Roman"/>
      <w:szCs w:val="20"/>
    </w:rPr>
  </w:style>
  <w:style w:type="table" w:styleId="TableGrid">
    <w:name w:val="Table Grid"/>
    <w:basedOn w:val="TableNormal"/>
    <w:uiPriority w:val="39"/>
    <w:rsid w:val="002E00B8"/>
    <w:pPr>
      <w:spacing w:before="60" w:after="6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531BD"/>
    <w:pPr>
      <w:spacing w:after="0" w:line="240" w:lineRule="auto"/>
    </w:pPr>
    <w:rPr>
      <w:rFonts w:ascii="Arial" w:hAnsi="Arial"/>
    </w:rPr>
    <w:tblPr>
      <w:tblStyleRowBandSize w:val="1"/>
      <w:tblStyleColBandSize w:val="1"/>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80"/>
      </w:tcPr>
    </w:tblStylePr>
    <w:tblStylePr w:type="lastRow">
      <w:pPr>
        <w:spacing w:before="0" w:after="0" w:line="240" w:lineRule="auto"/>
      </w:pPr>
      <w:rPr>
        <w:b/>
        <w:bCs/>
      </w:rPr>
      <w:tblPr/>
      <w:tcPr>
        <w:tcBorders>
          <w:top w:val="nil"/>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BlueTable1">
    <w:name w:val="BlueTable 1"/>
    <w:basedOn w:val="TableNormal"/>
    <w:uiPriority w:val="99"/>
    <w:qFormat/>
    <w:rsid w:val="00EE03AB"/>
    <w:pPr>
      <w:spacing w:before="60" w:after="60" w:line="240" w:lineRule="auto"/>
      <w:jc w:val="center"/>
    </w:pPr>
    <w:rPr>
      <w:rFonts w:ascii="Arial" w:hAnsi="Arial"/>
      <w:sz w:val="18"/>
    </w:rPr>
    <w:tblPr>
      <w:tblStyleRowBandSize w:val="1"/>
      <w:tblInd w:w="567" w:type="dxa"/>
    </w:tblPr>
    <w:tcPr>
      <w:vAlign w:val="center"/>
    </w:tcPr>
    <w:tblStylePr w:type="firstRow">
      <w:pPr>
        <w:wordWrap/>
        <w:spacing w:beforeLines="0" w:beforeAutospacing="0" w:afterLines="0" w:afterAutospacing="0" w:line="240" w:lineRule="auto"/>
        <w:ind w:leftChars="0" w:left="0" w:rightChars="0" w:right="0" w:firstLineChars="0" w:firstLine="0"/>
        <w:contextualSpacing w:val="0"/>
        <w:outlineLvl w:val="9"/>
      </w:pPr>
      <w:rPr>
        <w:rFonts w:ascii="Arial" w:hAnsi="Arial"/>
        <w:b/>
        <w:color w:val="FFFFFF" w:themeColor="background1"/>
        <w:sz w:val="18"/>
      </w:rPr>
      <w:tblPr/>
      <w:tcPr>
        <w:tcBorders>
          <w:top w:val="nil"/>
          <w:left w:val="nil"/>
          <w:bottom w:val="nil"/>
          <w:right w:val="nil"/>
          <w:insideH w:val="nil"/>
          <w:insideV w:val="nil"/>
          <w:tl2br w:val="nil"/>
          <w:tr2bl w:val="nil"/>
        </w:tcBorders>
        <w:shd w:val="clear" w:color="auto" w:fill="000080"/>
      </w:tcPr>
    </w:tblStylePr>
    <w:tblStylePr w:type="firstCol">
      <w:pPr>
        <w:wordWrap/>
        <w:spacing w:line="240" w:lineRule="auto"/>
        <w:ind w:leftChars="0" w:left="113" w:rightChars="0" w:right="0" w:firstLineChars="0" w:firstLine="0"/>
        <w:jc w:val="left"/>
        <w:outlineLvl w:val="9"/>
      </w:pPr>
      <w:rPr>
        <w:rFonts w:ascii="Arial" w:hAnsi="Arial"/>
        <w:sz w:val="18"/>
      </w:rPr>
    </w:tblStylePr>
    <w:tblStylePr w:type="band1Horz">
      <w:pPr>
        <w:wordWrap/>
        <w:spacing w:beforeLines="0" w:beforeAutospacing="0" w:afterLines="0" w:afterAutospacing="0" w:line="240" w:lineRule="auto"/>
        <w:ind w:leftChars="0" w:left="0" w:rightChars="0" w:right="0" w:firstLineChars="0" w:firstLine="0"/>
        <w:contextualSpacing w:val="0"/>
      </w:pPr>
      <w:rPr>
        <w:rFonts w:ascii="Arial" w:hAnsi="Arial"/>
        <w:sz w:val="18"/>
      </w:rPr>
      <w:tblPr/>
      <w:tcPr>
        <w:tcBorders>
          <w:top w:val="nil"/>
          <w:left w:val="nil"/>
          <w:bottom w:val="nil"/>
          <w:right w:val="nil"/>
          <w:insideH w:val="nil"/>
          <w:insideV w:val="nil"/>
          <w:tl2br w:val="nil"/>
          <w:tr2bl w:val="nil"/>
        </w:tcBorders>
        <w:shd w:val="clear" w:color="auto" w:fill="C7E4F2" w:themeFill="accent1" w:themeFillTint="33"/>
      </w:tcPr>
    </w:tblStylePr>
    <w:tblStylePr w:type="band2Horz">
      <w:pPr>
        <w:wordWrap/>
        <w:spacing w:beforeLines="0" w:beforeAutospacing="0" w:afterLines="0" w:afterAutospacing="0" w:line="240" w:lineRule="auto"/>
        <w:ind w:leftChars="0" w:left="0" w:rightChars="0" w:right="0" w:firstLineChars="0" w:firstLine="0"/>
        <w:contextualSpacing w:val="0"/>
        <w:outlineLvl w:val="9"/>
      </w:pPr>
      <w:rPr>
        <w:rFonts w:ascii="Arial" w:hAnsi="Arial"/>
        <w:sz w:val="18"/>
      </w:rPr>
      <w:tblPr/>
      <w:tcPr>
        <w:vAlign w:val="center"/>
      </w:tcPr>
    </w:tblStylePr>
  </w:style>
  <w:style w:type="paragraph" w:customStyle="1" w:styleId="TableHeading">
    <w:name w:val="Table Heading"/>
    <w:basedOn w:val="Normal"/>
    <w:next w:val="Normal"/>
    <w:semiHidden/>
    <w:qFormat/>
    <w:rsid w:val="00E45877"/>
    <w:pPr>
      <w:ind w:left="1985" w:hanging="1418"/>
    </w:pPr>
    <w:rPr>
      <w:b/>
    </w:rPr>
  </w:style>
  <w:style w:type="paragraph" w:styleId="BalloonText">
    <w:name w:val="Balloon Text"/>
    <w:basedOn w:val="Normal"/>
    <w:link w:val="BalloonTextChar"/>
    <w:uiPriority w:val="99"/>
    <w:semiHidden/>
    <w:unhideWhenUsed/>
    <w:rsid w:val="0033422E"/>
    <w:rPr>
      <w:rFonts w:ascii="Tahoma" w:hAnsi="Tahoma" w:cs="Tahoma"/>
      <w:sz w:val="16"/>
      <w:szCs w:val="16"/>
    </w:rPr>
  </w:style>
  <w:style w:type="character" w:customStyle="1" w:styleId="BalloonTextChar">
    <w:name w:val="Balloon Text Char"/>
    <w:basedOn w:val="DefaultParagraphFont"/>
    <w:link w:val="BalloonText"/>
    <w:uiPriority w:val="99"/>
    <w:semiHidden/>
    <w:rsid w:val="0033422E"/>
    <w:rPr>
      <w:rFonts w:ascii="Tahoma" w:hAnsi="Tahoma" w:cs="Tahoma"/>
      <w:sz w:val="16"/>
      <w:szCs w:val="16"/>
    </w:rPr>
  </w:style>
  <w:style w:type="paragraph" w:styleId="Caption">
    <w:name w:val="caption"/>
    <w:basedOn w:val="Normal"/>
    <w:next w:val="Normal"/>
    <w:uiPriority w:val="35"/>
    <w:unhideWhenUsed/>
    <w:qFormat/>
    <w:rsid w:val="00E45877"/>
    <w:pPr>
      <w:spacing w:before="240" w:after="120"/>
      <w:ind w:left="1134" w:hanging="1134"/>
    </w:pPr>
    <w:rPr>
      <w:rFonts w:ascii="Arial Bold" w:eastAsia="Times New Roman" w:hAnsi="Arial Bold" w:cs="Times New Roman"/>
      <w:b/>
      <w:bCs/>
      <w:color w:val="1F688D"/>
      <w:szCs w:val="18"/>
    </w:rPr>
  </w:style>
  <w:style w:type="character" w:styleId="Hyperlink">
    <w:name w:val="Hyperlink"/>
    <w:basedOn w:val="DefaultParagraphFont"/>
    <w:uiPriority w:val="99"/>
    <w:unhideWhenUsed/>
    <w:rsid w:val="003966A5"/>
    <w:rPr>
      <w:color w:val="auto"/>
      <w:u w:val="single"/>
    </w:rPr>
  </w:style>
  <w:style w:type="paragraph" w:styleId="TableofFigures">
    <w:name w:val="table of figures"/>
    <w:basedOn w:val="Normal"/>
    <w:next w:val="Normal"/>
    <w:uiPriority w:val="99"/>
    <w:unhideWhenUsed/>
    <w:rsid w:val="00F443D1"/>
    <w:pPr>
      <w:spacing w:before="60" w:after="60"/>
      <w:ind w:left="1134" w:right="567" w:hanging="1134"/>
    </w:pPr>
  </w:style>
  <w:style w:type="paragraph" w:styleId="TOC1">
    <w:name w:val="toc 1"/>
    <w:basedOn w:val="Normal"/>
    <w:next w:val="Normal"/>
    <w:autoRedefine/>
    <w:uiPriority w:val="39"/>
    <w:unhideWhenUsed/>
    <w:qFormat/>
    <w:rsid w:val="00E45877"/>
    <w:pPr>
      <w:tabs>
        <w:tab w:val="left" w:pos="851"/>
        <w:tab w:val="right" w:leader="dot" w:pos="9628"/>
      </w:tabs>
      <w:spacing w:before="60" w:after="60" w:line="300" w:lineRule="auto"/>
      <w:ind w:left="567" w:hanging="567"/>
    </w:pPr>
    <w:rPr>
      <w:rFonts w:eastAsia="Times New Roman" w:cs="Times New Roman"/>
      <w:b/>
      <w:noProof/>
      <w:szCs w:val="20"/>
    </w:rPr>
  </w:style>
  <w:style w:type="paragraph" w:styleId="TOC2">
    <w:name w:val="toc 2"/>
    <w:basedOn w:val="Normal"/>
    <w:next w:val="Normal"/>
    <w:link w:val="TOC2Char"/>
    <w:uiPriority w:val="39"/>
    <w:unhideWhenUsed/>
    <w:qFormat/>
    <w:rsid w:val="00EC7C8B"/>
    <w:pPr>
      <w:tabs>
        <w:tab w:val="left" w:pos="1560"/>
        <w:tab w:val="right" w:leader="dot" w:pos="9070"/>
      </w:tabs>
      <w:spacing w:before="60" w:after="60"/>
      <w:ind w:left="1418" w:hanging="851"/>
      <w:jc w:val="both"/>
    </w:pPr>
    <w:rPr>
      <w:rFonts w:eastAsia="Times New Roman" w:cs="Times New Roman"/>
      <w:noProof/>
      <w:szCs w:val="20"/>
    </w:rPr>
  </w:style>
  <w:style w:type="paragraph" w:styleId="TOC3">
    <w:name w:val="toc 3"/>
    <w:basedOn w:val="Normal"/>
    <w:next w:val="Normal"/>
    <w:uiPriority w:val="39"/>
    <w:unhideWhenUsed/>
    <w:qFormat/>
    <w:rsid w:val="00E45877"/>
    <w:pPr>
      <w:tabs>
        <w:tab w:val="left" w:pos="1560"/>
        <w:tab w:val="right" w:leader="dot" w:pos="9628"/>
      </w:tabs>
      <w:spacing w:before="120" w:after="120" w:line="276" w:lineRule="auto"/>
      <w:ind w:left="1418" w:hanging="851"/>
      <w:jc w:val="both"/>
    </w:pPr>
    <w:rPr>
      <w:rFonts w:eastAsia="Times New Roman" w:cs="Times New Roman"/>
      <w:noProof/>
      <w:szCs w:val="20"/>
    </w:rPr>
  </w:style>
  <w:style w:type="character" w:customStyle="1" w:styleId="TOC2Char">
    <w:name w:val="TOC 2 Char"/>
    <w:basedOn w:val="DefaultParagraphFont"/>
    <w:link w:val="TOC2"/>
    <w:uiPriority w:val="39"/>
    <w:rsid w:val="00EC7C8B"/>
    <w:rPr>
      <w:rFonts w:ascii="Arial" w:eastAsia="Times New Roman" w:hAnsi="Arial" w:cs="Times New Roman"/>
      <w:noProof/>
      <w:sz w:val="20"/>
      <w:szCs w:val="20"/>
    </w:rPr>
  </w:style>
  <w:style w:type="table" w:customStyle="1" w:styleId="BlueTable2">
    <w:name w:val="Blue Table 2"/>
    <w:basedOn w:val="TableNormal"/>
    <w:uiPriority w:val="99"/>
    <w:qFormat/>
    <w:rsid w:val="00214257"/>
    <w:pPr>
      <w:spacing w:after="0" w:line="240" w:lineRule="auto"/>
    </w:pPr>
    <w:tblPr>
      <w:tblStyleRowBandSize w:val="1"/>
      <w:tblInd w:w="567" w:type="dxa"/>
    </w:tblPr>
    <w:tblStylePr w:type="firstRow">
      <w:pPr>
        <w:wordWrap/>
        <w:spacing w:beforeLines="0" w:beforeAutospacing="0" w:afterLines="0" w:afterAutospacing="0" w:line="240" w:lineRule="auto"/>
        <w:jc w:val="center"/>
      </w:pPr>
      <w:rPr>
        <w:rFonts w:ascii="Arial Bold" w:hAnsi="Arial Bold"/>
        <w:b/>
        <w:i w:val="0"/>
        <w:color w:val="FFFFFF" w:themeColor="background1"/>
        <w:sz w:val="18"/>
      </w:rPr>
      <w:tblPr/>
      <w:tcPr>
        <w:tcBorders>
          <w:top w:val="nil"/>
          <w:left w:val="nil"/>
          <w:bottom w:val="nil"/>
          <w:right w:val="nil"/>
          <w:insideH w:val="nil"/>
          <w:insideV w:val="nil"/>
          <w:tl2br w:val="nil"/>
          <w:tr2bl w:val="nil"/>
        </w:tcBorders>
        <w:shd w:val="clear" w:color="auto" w:fill="87A7DB" w:themeFill="text2" w:themeFillTint="66"/>
      </w:tcPr>
    </w:tblStylePr>
    <w:tblStylePr w:type="firstCol">
      <w:pPr>
        <w:wordWrap/>
        <w:ind w:leftChars="0" w:left="284"/>
        <w:jc w:val="left"/>
        <w:outlineLvl w:val="9"/>
      </w:pPr>
    </w:tblStylePr>
    <w:tblStylePr w:type="band1Horz">
      <w:pPr>
        <w:wordWrap/>
        <w:spacing w:beforeLines="0" w:beforeAutospacing="0" w:afterLines="0" w:afterAutospacing="0" w:line="240" w:lineRule="auto"/>
        <w:jc w:val="center"/>
      </w:pPr>
      <w:rPr>
        <w:rFonts w:ascii="Arial" w:hAnsi="Arial"/>
        <w:b w:val="0"/>
        <w:i w:val="0"/>
        <w:sz w:val="18"/>
      </w:rPr>
      <w:tblPr/>
      <w:tcPr>
        <w:tcBorders>
          <w:top w:val="nil"/>
          <w:left w:val="nil"/>
          <w:bottom w:val="nil"/>
          <w:right w:val="nil"/>
          <w:insideH w:val="nil"/>
          <w:insideV w:val="nil"/>
          <w:tl2br w:val="nil"/>
          <w:tr2bl w:val="nil"/>
        </w:tcBorders>
        <w:shd w:val="clear" w:color="auto" w:fill="C7E4F2" w:themeFill="accent1" w:themeFillTint="33"/>
      </w:tcPr>
    </w:tblStylePr>
    <w:tblStylePr w:type="band2Horz">
      <w:pPr>
        <w:wordWrap/>
        <w:spacing w:beforeLines="0" w:beforeAutospacing="0" w:afterLines="0" w:afterAutospacing="0" w:line="240" w:lineRule="auto"/>
        <w:jc w:val="center"/>
      </w:pPr>
    </w:tblStylePr>
  </w:style>
  <w:style w:type="numbering" w:customStyle="1" w:styleId="Style1">
    <w:name w:val="Style1"/>
    <w:uiPriority w:val="99"/>
    <w:rsid w:val="00705E35"/>
    <w:pPr>
      <w:numPr>
        <w:numId w:val="1"/>
      </w:numPr>
    </w:pPr>
  </w:style>
  <w:style w:type="character" w:styleId="Strong">
    <w:name w:val="Strong"/>
    <w:basedOn w:val="DefaultParagraphFont"/>
    <w:uiPriority w:val="22"/>
    <w:rsid w:val="006C0741"/>
    <w:rPr>
      <w:b/>
      <w:bCs/>
    </w:rPr>
  </w:style>
  <w:style w:type="paragraph" w:styleId="NormalWeb">
    <w:name w:val="Normal (Web)"/>
    <w:basedOn w:val="Normal"/>
    <w:uiPriority w:val="99"/>
    <w:semiHidden/>
    <w:unhideWhenUsed/>
    <w:rsid w:val="00F17952"/>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9"/>
    <w:rsid w:val="00E45877"/>
    <w:rPr>
      <w:rFonts w:ascii="Arial" w:eastAsiaTheme="majorEastAsia" w:hAnsi="Arial" w:cstheme="majorBidi"/>
      <w:b/>
      <w:bCs/>
      <w:color w:val="1F688D"/>
    </w:rPr>
  </w:style>
  <w:style w:type="character" w:customStyle="1" w:styleId="Heading5Char">
    <w:name w:val="Heading 5 Char"/>
    <w:basedOn w:val="DefaultParagraphFont"/>
    <w:link w:val="Heading5"/>
    <w:uiPriority w:val="9"/>
    <w:rsid w:val="00E45877"/>
    <w:rPr>
      <w:rFonts w:ascii="Arial" w:eastAsiaTheme="majorEastAsia" w:hAnsi="Arial" w:cstheme="majorBidi"/>
      <w:b/>
      <w:bCs/>
      <w:i/>
      <w:color w:val="1F688D"/>
      <w:sz w:val="20"/>
    </w:rPr>
  </w:style>
  <w:style w:type="character" w:customStyle="1" w:styleId="Heading6Char">
    <w:name w:val="Heading 6 Char"/>
    <w:basedOn w:val="DefaultParagraphFont"/>
    <w:link w:val="Heading6"/>
    <w:uiPriority w:val="9"/>
    <w:rsid w:val="00E45877"/>
    <w:rPr>
      <w:rFonts w:ascii="Arial" w:eastAsiaTheme="majorEastAsia" w:hAnsi="Arial" w:cstheme="majorBidi"/>
      <w:bCs/>
      <w:color w:val="1F688D"/>
      <w:sz w:val="20"/>
      <w:u w:val="single"/>
    </w:rPr>
  </w:style>
  <w:style w:type="character" w:customStyle="1" w:styleId="Heading7Char">
    <w:name w:val="Heading 7 Char"/>
    <w:basedOn w:val="DefaultParagraphFont"/>
    <w:link w:val="Heading7"/>
    <w:uiPriority w:val="9"/>
    <w:semiHidden/>
    <w:rsid w:val="00F17952"/>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F1795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17952"/>
    <w:rPr>
      <w:rFonts w:asciiTheme="majorHAnsi" w:eastAsiaTheme="majorEastAsia" w:hAnsiTheme="majorHAnsi" w:cstheme="majorBidi"/>
      <w:i/>
      <w:iCs/>
      <w:color w:val="404040" w:themeColor="text1" w:themeTint="BF"/>
      <w:sz w:val="20"/>
      <w:szCs w:val="20"/>
    </w:rPr>
  </w:style>
  <w:style w:type="character" w:customStyle="1" w:styleId="BodyChar">
    <w:name w:val="Body Char"/>
    <w:link w:val="Body"/>
    <w:rsid w:val="00E45877"/>
    <w:rPr>
      <w:rFonts w:ascii="Arial" w:eastAsia="Times New Roman" w:hAnsi="Arial" w:cs="Times New Roman"/>
      <w:sz w:val="20"/>
      <w:szCs w:val="20"/>
    </w:rPr>
  </w:style>
  <w:style w:type="character" w:styleId="PlaceholderText">
    <w:name w:val="Placeholder Text"/>
    <w:basedOn w:val="DefaultParagraphFont"/>
    <w:uiPriority w:val="99"/>
    <w:semiHidden/>
    <w:rsid w:val="00E45877"/>
    <w:rPr>
      <w:color w:val="808080"/>
    </w:rPr>
  </w:style>
  <w:style w:type="paragraph" w:styleId="FootnoteText">
    <w:name w:val="footnote text"/>
    <w:basedOn w:val="Normal"/>
    <w:link w:val="FootnoteTextChar"/>
    <w:uiPriority w:val="99"/>
    <w:unhideWhenUsed/>
    <w:rsid w:val="004B7331"/>
    <w:rPr>
      <w:szCs w:val="20"/>
    </w:rPr>
  </w:style>
  <w:style w:type="character" w:customStyle="1" w:styleId="FootnoteTextChar">
    <w:name w:val="Footnote Text Char"/>
    <w:basedOn w:val="DefaultParagraphFont"/>
    <w:link w:val="FootnoteText"/>
    <w:uiPriority w:val="99"/>
    <w:rsid w:val="004B7331"/>
    <w:rPr>
      <w:rFonts w:ascii="Arial" w:hAnsi="Arial"/>
      <w:sz w:val="20"/>
      <w:szCs w:val="20"/>
    </w:rPr>
  </w:style>
  <w:style w:type="character" w:styleId="FootnoteReference">
    <w:name w:val="footnote reference"/>
    <w:basedOn w:val="DefaultParagraphFont"/>
    <w:uiPriority w:val="99"/>
    <w:unhideWhenUsed/>
    <w:rsid w:val="004B7331"/>
    <w:rPr>
      <w:vertAlign w:val="superscript"/>
    </w:rPr>
  </w:style>
  <w:style w:type="table" w:customStyle="1" w:styleId="TableGrid1">
    <w:name w:val="Table Grid1"/>
    <w:basedOn w:val="TableNormal"/>
    <w:next w:val="TableGrid"/>
    <w:uiPriority w:val="59"/>
    <w:rsid w:val="00B20DB5"/>
    <w:pPr>
      <w:spacing w:before="60" w:after="6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14215"/>
    <w:rPr>
      <w:sz w:val="16"/>
      <w:szCs w:val="16"/>
    </w:rPr>
  </w:style>
  <w:style w:type="paragraph" w:styleId="CommentText">
    <w:name w:val="annotation text"/>
    <w:basedOn w:val="Normal"/>
    <w:link w:val="CommentTextChar"/>
    <w:uiPriority w:val="99"/>
    <w:unhideWhenUsed/>
    <w:rsid w:val="00114215"/>
    <w:rPr>
      <w:szCs w:val="20"/>
    </w:rPr>
  </w:style>
  <w:style w:type="character" w:customStyle="1" w:styleId="CommentTextChar">
    <w:name w:val="Comment Text Char"/>
    <w:basedOn w:val="DefaultParagraphFont"/>
    <w:link w:val="CommentText"/>
    <w:uiPriority w:val="99"/>
    <w:rsid w:val="0011421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4215"/>
    <w:rPr>
      <w:b/>
      <w:bCs/>
    </w:rPr>
  </w:style>
  <w:style w:type="character" w:customStyle="1" w:styleId="CommentSubjectChar">
    <w:name w:val="Comment Subject Char"/>
    <w:basedOn w:val="CommentTextChar"/>
    <w:link w:val="CommentSubject"/>
    <w:uiPriority w:val="99"/>
    <w:semiHidden/>
    <w:rsid w:val="00114215"/>
    <w:rPr>
      <w:rFonts w:ascii="Arial" w:hAnsi="Arial"/>
      <w:b/>
      <w:bCs/>
      <w:sz w:val="20"/>
      <w:szCs w:val="20"/>
    </w:rPr>
  </w:style>
  <w:style w:type="paragraph" w:customStyle="1" w:styleId="DraftText">
    <w:name w:val="DraftText"/>
    <w:basedOn w:val="Normal"/>
    <w:semiHidden/>
    <w:rsid w:val="005142BA"/>
    <w:pPr>
      <w:spacing w:line="280" w:lineRule="atLeast"/>
    </w:pPr>
    <w:rPr>
      <w:rFonts w:eastAsia="Times New Roman" w:cs="Angsana New"/>
      <w:sz w:val="22"/>
      <w:szCs w:val="20"/>
      <w:lang w:eastAsia="zh-CN" w:bidi="th-TH"/>
    </w:rPr>
  </w:style>
  <w:style w:type="paragraph" w:customStyle="1" w:styleId="zMELogo">
    <w:name w:val="zMELogo"/>
    <w:basedOn w:val="Normal"/>
    <w:next w:val="Normal"/>
    <w:semiHidden/>
    <w:rsid w:val="005142BA"/>
    <w:rPr>
      <w:rFonts w:eastAsia="Times New Roman" w:cs="Angsana New"/>
      <w:w w:val="97"/>
      <w:sz w:val="62"/>
      <w:szCs w:val="62"/>
      <w:lang w:eastAsia="zh-CN" w:bidi="th-TH"/>
    </w:rPr>
  </w:style>
  <w:style w:type="paragraph" w:styleId="EndnoteText">
    <w:name w:val="endnote text"/>
    <w:basedOn w:val="Normal"/>
    <w:link w:val="EndnoteTextChar"/>
    <w:semiHidden/>
    <w:rsid w:val="005142BA"/>
    <w:rPr>
      <w:rFonts w:eastAsia="Times New Roman" w:cs="Angsana New"/>
      <w:sz w:val="22"/>
      <w:szCs w:val="20"/>
      <w:lang w:eastAsia="zh-CN" w:bidi="th-TH"/>
    </w:rPr>
  </w:style>
  <w:style w:type="character" w:customStyle="1" w:styleId="EndnoteTextChar">
    <w:name w:val="Endnote Text Char"/>
    <w:basedOn w:val="DefaultParagraphFont"/>
    <w:link w:val="EndnoteText"/>
    <w:semiHidden/>
    <w:rsid w:val="005142BA"/>
    <w:rPr>
      <w:rFonts w:ascii="Arial" w:eastAsia="Times New Roman" w:hAnsi="Arial" w:cs="Angsana New"/>
      <w:szCs w:val="20"/>
      <w:lang w:eastAsia="zh-CN" w:bidi="th-TH"/>
    </w:rPr>
  </w:style>
  <w:style w:type="numbering" w:styleId="111111">
    <w:name w:val="Outline List 2"/>
    <w:basedOn w:val="NoList"/>
    <w:semiHidden/>
    <w:rsid w:val="005142BA"/>
    <w:pPr>
      <w:numPr>
        <w:numId w:val="3"/>
      </w:numPr>
    </w:pPr>
  </w:style>
  <w:style w:type="numbering" w:styleId="1ai">
    <w:name w:val="Outline List 1"/>
    <w:basedOn w:val="NoList"/>
    <w:semiHidden/>
    <w:rsid w:val="005142BA"/>
    <w:pPr>
      <w:numPr>
        <w:numId w:val="4"/>
      </w:numPr>
    </w:pPr>
  </w:style>
  <w:style w:type="numbering" w:styleId="ArticleSection">
    <w:name w:val="Outline List 3"/>
    <w:basedOn w:val="NoList"/>
    <w:semiHidden/>
    <w:rsid w:val="005142BA"/>
    <w:pPr>
      <w:numPr>
        <w:numId w:val="5"/>
      </w:numPr>
    </w:pPr>
  </w:style>
  <w:style w:type="paragraph" w:styleId="BlockText">
    <w:name w:val="Block Text"/>
    <w:basedOn w:val="Normal"/>
    <w:semiHidden/>
    <w:rsid w:val="005142BA"/>
    <w:pPr>
      <w:spacing w:after="120" w:line="280" w:lineRule="atLeast"/>
      <w:ind w:left="1440" w:right="1440"/>
    </w:pPr>
    <w:rPr>
      <w:rFonts w:eastAsia="Times New Roman" w:cs="Angsana New"/>
      <w:sz w:val="22"/>
      <w:lang w:eastAsia="zh-CN" w:bidi="th-TH"/>
    </w:rPr>
  </w:style>
  <w:style w:type="paragraph" w:styleId="BodyText">
    <w:name w:val="Body Text"/>
    <w:basedOn w:val="Normal"/>
    <w:link w:val="BodyTextChar"/>
    <w:semiHidden/>
    <w:rsid w:val="005142BA"/>
    <w:pPr>
      <w:spacing w:after="120" w:line="280" w:lineRule="atLeast"/>
    </w:pPr>
    <w:rPr>
      <w:rFonts w:eastAsia="Times New Roman" w:cs="Angsana New"/>
      <w:sz w:val="22"/>
      <w:lang w:eastAsia="zh-CN" w:bidi="th-TH"/>
    </w:rPr>
  </w:style>
  <w:style w:type="character" w:customStyle="1" w:styleId="BodyTextChar">
    <w:name w:val="Body Text Char"/>
    <w:basedOn w:val="DefaultParagraphFont"/>
    <w:link w:val="BodyText"/>
    <w:semiHidden/>
    <w:rsid w:val="005142BA"/>
    <w:rPr>
      <w:rFonts w:ascii="Arial" w:eastAsia="Times New Roman" w:hAnsi="Arial" w:cs="Angsana New"/>
      <w:lang w:eastAsia="zh-CN" w:bidi="th-TH"/>
    </w:rPr>
  </w:style>
  <w:style w:type="paragraph" w:styleId="BodyText2">
    <w:name w:val="Body Text 2"/>
    <w:basedOn w:val="Normal"/>
    <w:link w:val="BodyText2Char"/>
    <w:semiHidden/>
    <w:rsid w:val="005142BA"/>
    <w:pPr>
      <w:spacing w:after="120" w:line="480" w:lineRule="auto"/>
    </w:pPr>
    <w:rPr>
      <w:rFonts w:eastAsia="Times New Roman" w:cs="Angsana New"/>
      <w:sz w:val="22"/>
      <w:lang w:eastAsia="zh-CN" w:bidi="th-TH"/>
    </w:rPr>
  </w:style>
  <w:style w:type="character" w:customStyle="1" w:styleId="BodyText2Char">
    <w:name w:val="Body Text 2 Char"/>
    <w:basedOn w:val="DefaultParagraphFont"/>
    <w:link w:val="BodyText2"/>
    <w:semiHidden/>
    <w:rsid w:val="005142BA"/>
    <w:rPr>
      <w:rFonts w:ascii="Arial" w:eastAsia="Times New Roman" w:hAnsi="Arial" w:cs="Angsana New"/>
      <w:lang w:eastAsia="zh-CN" w:bidi="th-TH"/>
    </w:rPr>
  </w:style>
  <w:style w:type="paragraph" w:styleId="BodyText3">
    <w:name w:val="Body Text 3"/>
    <w:basedOn w:val="Normal"/>
    <w:link w:val="BodyText3Char"/>
    <w:semiHidden/>
    <w:rsid w:val="005142BA"/>
    <w:pPr>
      <w:spacing w:after="120" w:line="280" w:lineRule="atLeast"/>
    </w:pPr>
    <w:rPr>
      <w:rFonts w:eastAsia="Times New Roman" w:cs="Angsana New"/>
      <w:sz w:val="16"/>
      <w:szCs w:val="16"/>
      <w:lang w:eastAsia="zh-CN" w:bidi="th-TH"/>
    </w:rPr>
  </w:style>
  <w:style w:type="character" w:customStyle="1" w:styleId="BodyText3Char">
    <w:name w:val="Body Text 3 Char"/>
    <w:basedOn w:val="DefaultParagraphFont"/>
    <w:link w:val="BodyText3"/>
    <w:semiHidden/>
    <w:rsid w:val="005142BA"/>
    <w:rPr>
      <w:rFonts w:ascii="Arial" w:eastAsia="Times New Roman" w:hAnsi="Arial" w:cs="Angsana New"/>
      <w:sz w:val="16"/>
      <w:szCs w:val="16"/>
      <w:lang w:eastAsia="zh-CN" w:bidi="th-TH"/>
    </w:rPr>
  </w:style>
  <w:style w:type="paragraph" w:styleId="BodyTextFirstIndent">
    <w:name w:val="Body Text First Indent"/>
    <w:basedOn w:val="BodyText"/>
    <w:link w:val="BodyTextFirstIndentChar"/>
    <w:semiHidden/>
    <w:rsid w:val="005142BA"/>
    <w:pPr>
      <w:ind w:firstLine="210"/>
    </w:pPr>
  </w:style>
  <w:style w:type="character" w:customStyle="1" w:styleId="BodyTextFirstIndentChar">
    <w:name w:val="Body Text First Indent Char"/>
    <w:basedOn w:val="BodyTextChar"/>
    <w:link w:val="BodyTextFirstIndent"/>
    <w:semiHidden/>
    <w:rsid w:val="005142BA"/>
    <w:rPr>
      <w:rFonts w:ascii="Arial" w:eastAsia="Times New Roman" w:hAnsi="Arial" w:cs="Angsana New"/>
      <w:lang w:eastAsia="zh-CN" w:bidi="th-TH"/>
    </w:rPr>
  </w:style>
  <w:style w:type="paragraph" w:styleId="BodyTextFirstIndent2">
    <w:name w:val="Body Text First Indent 2"/>
    <w:basedOn w:val="Normal"/>
    <w:link w:val="BodyTextFirstIndent2Char"/>
    <w:semiHidden/>
    <w:rsid w:val="00E45877"/>
    <w:pPr>
      <w:spacing w:after="120" w:line="280" w:lineRule="atLeast"/>
      <w:ind w:left="283" w:firstLine="210"/>
    </w:pPr>
    <w:rPr>
      <w:rFonts w:cs="Angsana New"/>
      <w:sz w:val="22"/>
      <w:lang w:eastAsia="zh-CN" w:bidi="th-TH"/>
    </w:rPr>
  </w:style>
  <w:style w:type="character" w:customStyle="1" w:styleId="BodyTextFirstIndent2Char">
    <w:name w:val="Body Text First Indent 2 Char"/>
    <w:basedOn w:val="DefaultParagraphFont"/>
    <w:link w:val="BodyTextFirstIndent2"/>
    <w:semiHidden/>
    <w:rsid w:val="00E45877"/>
    <w:rPr>
      <w:rFonts w:ascii="Arial" w:eastAsia="Times New Roman" w:hAnsi="Arial" w:cs="Angsana New"/>
      <w:sz w:val="20"/>
      <w:szCs w:val="20"/>
      <w:lang w:eastAsia="zh-CN" w:bidi="th-TH"/>
    </w:rPr>
  </w:style>
  <w:style w:type="paragraph" w:styleId="BodyTextIndent2">
    <w:name w:val="Body Text Indent 2"/>
    <w:basedOn w:val="Normal"/>
    <w:link w:val="BodyTextIndent2Char"/>
    <w:semiHidden/>
    <w:rsid w:val="005142BA"/>
    <w:pPr>
      <w:spacing w:after="120" w:line="480" w:lineRule="auto"/>
      <w:ind w:left="283"/>
    </w:pPr>
    <w:rPr>
      <w:rFonts w:eastAsia="Times New Roman" w:cs="Angsana New"/>
      <w:sz w:val="22"/>
      <w:lang w:eastAsia="zh-CN" w:bidi="th-TH"/>
    </w:rPr>
  </w:style>
  <w:style w:type="character" w:customStyle="1" w:styleId="BodyTextIndent2Char">
    <w:name w:val="Body Text Indent 2 Char"/>
    <w:basedOn w:val="DefaultParagraphFont"/>
    <w:link w:val="BodyTextIndent2"/>
    <w:semiHidden/>
    <w:rsid w:val="005142BA"/>
    <w:rPr>
      <w:rFonts w:ascii="Arial" w:eastAsia="Times New Roman" w:hAnsi="Arial" w:cs="Angsana New"/>
      <w:lang w:eastAsia="zh-CN" w:bidi="th-TH"/>
    </w:rPr>
  </w:style>
  <w:style w:type="paragraph" w:styleId="BodyTextIndent3">
    <w:name w:val="Body Text Indent 3"/>
    <w:basedOn w:val="Normal"/>
    <w:link w:val="BodyTextIndent3Char"/>
    <w:semiHidden/>
    <w:rsid w:val="005142BA"/>
    <w:pPr>
      <w:spacing w:after="120" w:line="280" w:lineRule="atLeast"/>
      <w:ind w:left="283"/>
    </w:pPr>
    <w:rPr>
      <w:rFonts w:eastAsia="Times New Roman" w:cs="Angsana New"/>
      <w:sz w:val="16"/>
      <w:szCs w:val="16"/>
      <w:lang w:eastAsia="zh-CN" w:bidi="th-TH"/>
    </w:rPr>
  </w:style>
  <w:style w:type="character" w:customStyle="1" w:styleId="BodyTextIndent3Char">
    <w:name w:val="Body Text Indent 3 Char"/>
    <w:basedOn w:val="DefaultParagraphFont"/>
    <w:link w:val="BodyTextIndent3"/>
    <w:semiHidden/>
    <w:rsid w:val="005142BA"/>
    <w:rPr>
      <w:rFonts w:ascii="Arial" w:eastAsia="Times New Roman" w:hAnsi="Arial" w:cs="Angsana New"/>
      <w:sz w:val="16"/>
      <w:szCs w:val="16"/>
      <w:lang w:eastAsia="zh-CN" w:bidi="th-TH"/>
    </w:rPr>
  </w:style>
  <w:style w:type="paragraph" w:styleId="Closing">
    <w:name w:val="Closing"/>
    <w:basedOn w:val="Normal"/>
    <w:link w:val="ClosingChar"/>
    <w:semiHidden/>
    <w:rsid w:val="005142BA"/>
    <w:pPr>
      <w:spacing w:after="140" w:line="280" w:lineRule="atLeast"/>
      <w:ind w:left="4252"/>
    </w:pPr>
    <w:rPr>
      <w:rFonts w:eastAsia="Times New Roman" w:cs="Angsana New"/>
      <w:sz w:val="22"/>
      <w:lang w:eastAsia="zh-CN" w:bidi="th-TH"/>
    </w:rPr>
  </w:style>
  <w:style w:type="character" w:customStyle="1" w:styleId="ClosingChar">
    <w:name w:val="Closing Char"/>
    <w:basedOn w:val="DefaultParagraphFont"/>
    <w:link w:val="Closing"/>
    <w:semiHidden/>
    <w:rsid w:val="005142BA"/>
    <w:rPr>
      <w:rFonts w:ascii="Arial" w:eastAsia="Times New Roman" w:hAnsi="Arial" w:cs="Angsana New"/>
      <w:lang w:eastAsia="zh-CN" w:bidi="th-TH"/>
    </w:rPr>
  </w:style>
  <w:style w:type="paragraph" w:styleId="Date">
    <w:name w:val="Date"/>
    <w:basedOn w:val="Normal"/>
    <w:next w:val="Normal"/>
    <w:link w:val="DateChar"/>
    <w:semiHidden/>
    <w:rsid w:val="005142BA"/>
    <w:pPr>
      <w:spacing w:after="140" w:line="280" w:lineRule="atLeast"/>
    </w:pPr>
    <w:rPr>
      <w:rFonts w:eastAsia="Times New Roman" w:cs="Angsana New"/>
      <w:sz w:val="22"/>
      <w:lang w:eastAsia="zh-CN" w:bidi="th-TH"/>
    </w:rPr>
  </w:style>
  <w:style w:type="character" w:customStyle="1" w:styleId="DateChar">
    <w:name w:val="Date Char"/>
    <w:basedOn w:val="DefaultParagraphFont"/>
    <w:link w:val="Date"/>
    <w:semiHidden/>
    <w:rsid w:val="005142BA"/>
    <w:rPr>
      <w:rFonts w:ascii="Arial" w:eastAsia="Times New Roman" w:hAnsi="Arial" w:cs="Angsana New"/>
      <w:lang w:eastAsia="zh-CN" w:bidi="th-TH"/>
    </w:rPr>
  </w:style>
  <w:style w:type="paragraph" w:styleId="DocumentMap">
    <w:name w:val="Document Map"/>
    <w:basedOn w:val="Normal"/>
    <w:link w:val="DocumentMapChar"/>
    <w:semiHidden/>
    <w:rsid w:val="005142BA"/>
    <w:pPr>
      <w:shd w:val="clear" w:color="auto" w:fill="000080"/>
      <w:spacing w:after="140" w:line="280" w:lineRule="atLeast"/>
    </w:pPr>
    <w:rPr>
      <w:rFonts w:ascii="Tahoma" w:eastAsia="Times New Roman" w:hAnsi="Tahoma" w:cs="Tahoma"/>
      <w:sz w:val="22"/>
      <w:szCs w:val="20"/>
      <w:lang w:eastAsia="zh-CN" w:bidi="th-TH"/>
    </w:rPr>
  </w:style>
  <w:style w:type="character" w:customStyle="1" w:styleId="DocumentMapChar">
    <w:name w:val="Document Map Char"/>
    <w:basedOn w:val="DefaultParagraphFont"/>
    <w:link w:val="DocumentMap"/>
    <w:semiHidden/>
    <w:rsid w:val="005142BA"/>
    <w:rPr>
      <w:rFonts w:ascii="Tahoma" w:eastAsia="Times New Roman" w:hAnsi="Tahoma" w:cs="Tahoma"/>
      <w:szCs w:val="20"/>
      <w:shd w:val="clear" w:color="auto" w:fill="000080"/>
      <w:lang w:eastAsia="zh-CN" w:bidi="th-TH"/>
    </w:rPr>
  </w:style>
  <w:style w:type="paragraph" w:styleId="E-mailSignature">
    <w:name w:val="E-mail Signature"/>
    <w:basedOn w:val="Normal"/>
    <w:link w:val="E-mailSignatureChar"/>
    <w:semiHidden/>
    <w:rsid w:val="005142BA"/>
    <w:pPr>
      <w:spacing w:after="140" w:line="280" w:lineRule="atLeast"/>
    </w:pPr>
    <w:rPr>
      <w:rFonts w:eastAsia="Times New Roman" w:cs="Angsana New"/>
      <w:sz w:val="22"/>
      <w:lang w:eastAsia="zh-CN" w:bidi="th-TH"/>
    </w:rPr>
  </w:style>
  <w:style w:type="character" w:customStyle="1" w:styleId="E-mailSignatureChar">
    <w:name w:val="E-mail Signature Char"/>
    <w:basedOn w:val="DefaultParagraphFont"/>
    <w:link w:val="E-mailSignature"/>
    <w:semiHidden/>
    <w:rsid w:val="005142BA"/>
    <w:rPr>
      <w:rFonts w:ascii="Arial" w:eastAsia="Times New Roman" w:hAnsi="Arial" w:cs="Angsana New"/>
      <w:lang w:eastAsia="zh-CN" w:bidi="th-TH"/>
    </w:rPr>
  </w:style>
  <w:style w:type="character" w:styleId="Emphasis">
    <w:name w:val="Emphasis"/>
    <w:rsid w:val="005142BA"/>
    <w:rPr>
      <w:i/>
      <w:iCs/>
    </w:rPr>
  </w:style>
  <w:style w:type="character" w:styleId="EndnoteReference">
    <w:name w:val="endnote reference"/>
    <w:semiHidden/>
    <w:rsid w:val="005142BA"/>
    <w:rPr>
      <w:vertAlign w:val="superscript"/>
    </w:rPr>
  </w:style>
  <w:style w:type="paragraph" w:styleId="EnvelopeAddress">
    <w:name w:val="envelope address"/>
    <w:basedOn w:val="Normal"/>
    <w:semiHidden/>
    <w:rsid w:val="005142BA"/>
    <w:pPr>
      <w:framePr w:w="7920" w:h="1980" w:hRule="exact" w:hSpace="180" w:wrap="auto" w:hAnchor="page" w:xAlign="center" w:yAlign="bottom"/>
      <w:spacing w:after="140" w:line="280" w:lineRule="atLeast"/>
      <w:ind w:left="2880"/>
    </w:pPr>
    <w:rPr>
      <w:rFonts w:eastAsia="Times New Roman" w:cs="Angsana New"/>
      <w:sz w:val="24"/>
      <w:szCs w:val="24"/>
      <w:lang w:eastAsia="zh-CN" w:bidi="th-TH"/>
    </w:rPr>
  </w:style>
  <w:style w:type="paragraph" w:styleId="EnvelopeReturn">
    <w:name w:val="envelope return"/>
    <w:basedOn w:val="Normal"/>
    <w:semiHidden/>
    <w:rsid w:val="005142BA"/>
    <w:pPr>
      <w:spacing w:after="140" w:line="280" w:lineRule="atLeast"/>
    </w:pPr>
    <w:rPr>
      <w:rFonts w:eastAsia="Times New Roman" w:cs="Angsana New"/>
      <w:sz w:val="22"/>
      <w:szCs w:val="20"/>
      <w:lang w:eastAsia="zh-CN" w:bidi="th-TH"/>
    </w:rPr>
  </w:style>
  <w:style w:type="character" w:styleId="FollowedHyperlink">
    <w:name w:val="FollowedHyperlink"/>
    <w:uiPriority w:val="99"/>
    <w:semiHidden/>
    <w:rsid w:val="005142BA"/>
    <w:rPr>
      <w:color w:val="800080"/>
      <w:u w:val="single"/>
    </w:rPr>
  </w:style>
  <w:style w:type="character" w:styleId="HTMLAcronym">
    <w:name w:val="HTML Acronym"/>
    <w:basedOn w:val="DefaultParagraphFont"/>
    <w:semiHidden/>
    <w:rsid w:val="005142BA"/>
  </w:style>
  <w:style w:type="paragraph" w:styleId="HTMLAddress">
    <w:name w:val="HTML Address"/>
    <w:basedOn w:val="Normal"/>
    <w:link w:val="HTMLAddressChar"/>
    <w:semiHidden/>
    <w:rsid w:val="005142BA"/>
    <w:pPr>
      <w:spacing w:after="140" w:line="280" w:lineRule="atLeast"/>
    </w:pPr>
    <w:rPr>
      <w:rFonts w:eastAsia="Times New Roman" w:cs="Angsana New"/>
      <w:i/>
      <w:iCs/>
      <w:sz w:val="22"/>
      <w:lang w:eastAsia="zh-CN" w:bidi="th-TH"/>
    </w:rPr>
  </w:style>
  <w:style w:type="character" w:customStyle="1" w:styleId="HTMLAddressChar">
    <w:name w:val="HTML Address Char"/>
    <w:basedOn w:val="DefaultParagraphFont"/>
    <w:link w:val="HTMLAddress"/>
    <w:semiHidden/>
    <w:rsid w:val="005142BA"/>
    <w:rPr>
      <w:rFonts w:ascii="Arial" w:eastAsia="Times New Roman" w:hAnsi="Arial" w:cs="Angsana New"/>
      <w:i/>
      <w:iCs/>
      <w:lang w:eastAsia="zh-CN" w:bidi="th-TH"/>
    </w:rPr>
  </w:style>
  <w:style w:type="character" w:styleId="HTMLCite">
    <w:name w:val="HTML Cite"/>
    <w:semiHidden/>
    <w:rsid w:val="005142BA"/>
    <w:rPr>
      <w:i/>
      <w:iCs/>
    </w:rPr>
  </w:style>
  <w:style w:type="character" w:styleId="HTMLCode">
    <w:name w:val="HTML Code"/>
    <w:semiHidden/>
    <w:rsid w:val="005142BA"/>
    <w:rPr>
      <w:rFonts w:ascii="Courier New" w:hAnsi="Courier New"/>
      <w:sz w:val="20"/>
      <w:szCs w:val="20"/>
    </w:rPr>
  </w:style>
  <w:style w:type="character" w:styleId="HTMLDefinition">
    <w:name w:val="HTML Definition"/>
    <w:semiHidden/>
    <w:rsid w:val="005142BA"/>
    <w:rPr>
      <w:i/>
      <w:iCs/>
    </w:rPr>
  </w:style>
  <w:style w:type="character" w:styleId="HTMLKeyboard">
    <w:name w:val="HTML Keyboard"/>
    <w:semiHidden/>
    <w:rsid w:val="005142BA"/>
    <w:rPr>
      <w:rFonts w:ascii="Courier New" w:hAnsi="Courier New"/>
      <w:sz w:val="20"/>
      <w:szCs w:val="20"/>
    </w:rPr>
  </w:style>
  <w:style w:type="paragraph" w:styleId="HTMLPreformatted">
    <w:name w:val="HTML Preformatted"/>
    <w:basedOn w:val="Normal"/>
    <w:link w:val="HTMLPreformattedChar"/>
    <w:semiHidden/>
    <w:rsid w:val="005142BA"/>
    <w:pPr>
      <w:spacing w:after="140" w:line="280" w:lineRule="atLeast"/>
    </w:pPr>
    <w:rPr>
      <w:rFonts w:ascii="Courier New" w:eastAsia="Times New Roman" w:hAnsi="Courier New" w:cs="Angsana New"/>
      <w:sz w:val="22"/>
      <w:szCs w:val="20"/>
      <w:lang w:eastAsia="zh-CN" w:bidi="th-TH"/>
    </w:rPr>
  </w:style>
  <w:style w:type="character" w:customStyle="1" w:styleId="HTMLPreformattedChar">
    <w:name w:val="HTML Preformatted Char"/>
    <w:basedOn w:val="DefaultParagraphFont"/>
    <w:link w:val="HTMLPreformatted"/>
    <w:semiHidden/>
    <w:rsid w:val="005142BA"/>
    <w:rPr>
      <w:rFonts w:ascii="Courier New" w:eastAsia="Times New Roman" w:hAnsi="Courier New" w:cs="Angsana New"/>
      <w:szCs w:val="20"/>
      <w:lang w:eastAsia="zh-CN" w:bidi="th-TH"/>
    </w:rPr>
  </w:style>
  <w:style w:type="character" w:styleId="HTMLSample">
    <w:name w:val="HTML Sample"/>
    <w:semiHidden/>
    <w:rsid w:val="005142BA"/>
    <w:rPr>
      <w:rFonts w:ascii="Courier New" w:hAnsi="Courier New"/>
    </w:rPr>
  </w:style>
  <w:style w:type="character" w:styleId="HTMLTypewriter">
    <w:name w:val="HTML Typewriter"/>
    <w:semiHidden/>
    <w:rsid w:val="005142BA"/>
    <w:rPr>
      <w:rFonts w:ascii="Courier New" w:hAnsi="Courier New"/>
      <w:sz w:val="20"/>
      <w:szCs w:val="20"/>
    </w:rPr>
  </w:style>
  <w:style w:type="character" w:styleId="HTMLVariable">
    <w:name w:val="HTML Variable"/>
    <w:semiHidden/>
    <w:rsid w:val="005142BA"/>
    <w:rPr>
      <w:i/>
      <w:iCs/>
    </w:rPr>
  </w:style>
  <w:style w:type="paragraph" w:styleId="Index1">
    <w:name w:val="index 1"/>
    <w:basedOn w:val="Normal"/>
    <w:next w:val="Normal"/>
    <w:autoRedefine/>
    <w:semiHidden/>
    <w:rsid w:val="005142BA"/>
    <w:pPr>
      <w:spacing w:after="140" w:line="280" w:lineRule="atLeast"/>
      <w:ind w:left="220" w:hanging="220"/>
    </w:pPr>
    <w:rPr>
      <w:rFonts w:eastAsia="Times New Roman" w:cs="Angsana New"/>
      <w:sz w:val="22"/>
      <w:lang w:eastAsia="zh-CN" w:bidi="th-TH"/>
    </w:rPr>
  </w:style>
  <w:style w:type="paragraph" w:styleId="Index2">
    <w:name w:val="index 2"/>
    <w:basedOn w:val="Normal"/>
    <w:next w:val="Normal"/>
    <w:autoRedefine/>
    <w:semiHidden/>
    <w:rsid w:val="005142BA"/>
    <w:pPr>
      <w:spacing w:after="140" w:line="280" w:lineRule="atLeast"/>
      <w:ind w:left="440" w:hanging="220"/>
    </w:pPr>
    <w:rPr>
      <w:rFonts w:eastAsia="Times New Roman" w:cs="Angsana New"/>
      <w:sz w:val="22"/>
      <w:lang w:eastAsia="zh-CN" w:bidi="th-TH"/>
    </w:rPr>
  </w:style>
  <w:style w:type="paragraph" w:styleId="Index3">
    <w:name w:val="index 3"/>
    <w:basedOn w:val="Normal"/>
    <w:next w:val="Normal"/>
    <w:autoRedefine/>
    <w:semiHidden/>
    <w:rsid w:val="005142BA"/>
    <w:pPr>
      <w:spacing w:after="140" w:line="280" w:lineRule="atLeast"/>
      <w:ind w:left="660" w:hanging="220"/>
    </w:pPr>
    <w:rPr>
      <w:rFonts w:eastAsia="Times New Roman" w:cs="Angsana New"/>
      <w:sz w:val="22"/>
      <w:lang w:eastAsia="zh-CN" w:bidi="th-TH"/>
    </w:rPr>
  </w:style>
  <w:style w:type="paragraph" w:styleId="Index4">
    <w:name w:val="index 4"/>
    <w:basedOn w:val="Normal"/>
    <w:next w:val="Normal"/>
    <w:autoRedefine/>
    <w:semiHidden/>
    <w:rsid w:val="005142BA"/>
    <w:pPr>
      <w:spacing w:after="140" w:line="280" w:lineRule="atLeast"/>
      <w:ind w:left="880" w:hanging="220"/>
    </w:pPr>
    <w:rPr>
      <w:rFonts w:eastAsia="Times New Roman" w:cs="Angsana New"/>
      <w:sz w:val="22"/>
      <w:lang w:eastAsia="zh-CN" w:bidi="th-TH"/>
    </w:rPr>
  </w:style>
  <w:style w:type="paragraph" w:styleId="Index5">
    <w:name w:val="index 5"/>
    <w:basedOn w:val="Normal"/>
    <w:next w:val="Normal"/>
    <w:autoRedefine/>
    <w:semiHidden/>
    <w:rsid w:val="005142BA"/>
    <w:pPr>
      <w:spacing w:after="140" w:line="280" w:lineRule="atLeast"/>
      <w:ind w:left="1100" w:hanging="220"/>
    </w:pPr>
    <w:rPr>
      <w:rFonts w:eastAsia="Times New Roman" w:cs="Angsana New"/>
      <w:sz w:val="22"/>
      <w:lang w:eastAsia="zh-CN" w:bidi="th-TH"/>
    </w:rPr>
  </w:style>
  <w:style w:type="paragraph" w:styleId="Index6">
    <w:name w:val="index 6"/>
    <w:basedOn w:val="Normal"/>
    <w:next w:val="Normal"/>
    <w:autoRedefine/>
    <w:semiHidden/>
    <w:rsid w:val="005142BA"/>
    <w:pPr>
      <w:spacing w:after="140" w:line="280" w:lineRule="atLeast"/>
      <w:ind w:left="1320" w:hanging="220"/>
    </w:pPr>
    <w:rPr>
      <w:rFonts w:eastAsia="Times New Roman" w:cs="Angsana New"/>
      <w:sz w:val="22"/>
      <w:lang w:eastAsia="zh-CN" w:bidi="th-TH"/>
    </w:rPr>
  </w:style>
  <w:style w:type="paragraph" w:styleId="Index7">
    <w:name w:val="index 7"/>
    <w:basedOn w:val="Normal"/>
    <w:next w:val="Normal"/>
    <w:autoRedefine/>
    <w:semiHidden/>
    <w:rsid w:val="005142BA"/>
    <w:pPr>
      <w:spacing w:after="140" w:line="280" w:lineRule="atLeast"/>
      <w:ind w:left="1540" w:hanging="220"/>
    </w:pPr>
    <w:rPr>
      <w:rFonts w:eastAsia="Times New Roman" w:cs="Angsana New"/>
      <w:sz w:val="22"/>
      <w:lang w:eastAsia="zh-CN" w:bidi="th-TH"/>
    </w:rPr>
  </w:style>
  <w:style w:type="paragraph" w:styleId="Index8">
    <w:name w:val="index 8"/>
    <w:basedOn w:val="Normal"/>
    <w:next w:val="Normal"/>
    <w:autoRedefine/>
    <w:semiHidden/>
    <w:rsid w:val="005142BA"/>
    <w:pPr>
      <w:spacing w:after="140" w:line="280" w:lineRule="atLeast"/>
      <w:ind w:left="1760" w:hanging="220"/>
    </w:pPr>
    <w:rPr>
      <w:rFonts w:eastAsia="Times New Roman" w:cs="Angsana New"/>
      <w:sz w:val="22"/>
      <w:lang w:eastAsia="zh-CN" w:bidi="th-TH"/>
    </w:rPr>
  </w:style>
  <w:style w:type="paragraph" w:styleId="Index9">
    <w:name w:val="index 9"/>
    <w:basedOn w:val="Normal"/>
    <w:next w:val="Normal"/>
    <w:autoRedefine/>
    <w:semiHidden/>
    <w:rsid w:val="005142BA"/>
    <w:pPr>
      <w:spacing w:after="140" w:line="280" w:lineRule="atLeast"/>
      <w:ind w:left="1980" w:hanging="220"/>
    </w:pPr>
    <w:rPr>
      <w:rFonts w:eastAsia="Times New Roman" w:cs="Angsana New"/>
      <w:sz w:val="22"/>
      <w:lang w:eastAsia="zh-CN" w:bidi="th-TH"/>
    </w:rPr>
  </w:style>
  <w:style w:type="paragraph" w:styleId="IndexHeading">
    <w:name w:val="index heading"/>
    <w:basedOn w:val="Normal"/>
    <w:next w:val="Index1"/>
    <w:semiHidden/>
    <w:rsid w:val="005142BA"/>
    <w:pPr>
      <w:spacing w:after="140" w:line="280" w:lineRule="atLeast"/>
    </w:pPr>
    <w:rPr>
      <w:rFonts w:eastAsia="Times New Roman" w:cs="Angsana New"/>
      <w:b/>
      <w:bCs/>
      <w:sz w:val="22"/>
      <w:lang w:eastAsia="zh-CN" w:bidi="th-TH"/>
    </w:rPr>
  </w:style>
  <w:style w:type="paragraph" w:styleId="List">
    <w:name w:val="List"/>
    <w:basedOn w:val="Normal"/>
    <w:semiHidden/>
    <w:rsid w:val="005142BA"/>
    <w:pPr>
      <w:spacing w:after="140" w:line="280" w:lineRule="atLeast"/>
      <w:ind w:left="283" w:hanging="283"/>
    </w:pPr>
    <w:rPr>
      <w:rFonts w:eastAsia="Times New Roman" w:cs="Angsana New"/>
      <w:sz w:val="22"/>
      <w:lang w:eastAsia="zh-CN" w:bidi="th-TH"/>
    </w:rPr>
  </w:style>
  <w:style w:type="paragraph" w:styleId="List2">
    <w:name w:val="List 2"/>
    <w:basedOn w:val="Normal"/>
    <w:semiHidden/>
    <w:rsid w:val="005142BA"/>
    <w:pPr>
      <w:spacing w:after="140" w:line="280" w:lineRule="atLeast"/>
      <w:ind w:left="566" w:hanging="283"/>
    </w:pPr>
    <w:rPr>
      <w:rFonts w:eastAsia="Times New Roman" w:cs="Angsana New"/>
      <w:sz w:val="22"/>
      <w:lang w:eastAsia="zh-CN" w:bidi="th-TH"/>
    </w:rPr>
  </w:style>
  <w:style w:type="paragraph" w:styleId="List3">
    <w:name w:val="List 3"/>
    <w:basedOn w:val="Normal"/>
    <w:semiHidden/>
    <w:rsid w:val="005142BA"/>
    <w:pPr>
      <w:spacing w:after="140" w:line="280" w:lineRule="atLeast"/>
      <w:ind w:left="849" w:hanging="283"/>
    </w:pPr>
    <w:rPr>
      <w:rFonts w:eastAsia="Times New Roman" w:cs="Angsana New"/>
      <w:sz w:val="22"/>
      <w:lang w:eastAsia="zh-CN" w:bidi="th-TH"/>
    </w:rPr>
  </w:style>
  <w:style w:type="paragraph" w:styleId="List4">
    <w:name w:val="List 4"/>
    <w:basedOn w:val="Normal"/>
    <w:semiHidden/>
    <w:rsid w:val="005142BA"/>
    <w:pPr>
      <w:spacing w:after="140" w:line="280" w:lineRule="atLeast"/>
      <w:ind w:left="1132" w:hanging="283"/>
    </w:pPr>
    <w:rPr>
      <w:rFonts w:eastAsia="Times New Roman" w:cs="Angsana New"/>
      <w:sz w:val="22"/>
      <w:lang w:eastAsia="zh-CN" w:bidi="th-TH"/>
    </w:rPr>
  </w:style>
  <w:style w:type="paragraph" w:styleId="List5">
    <w:name w:val="List 5"/>
    <w:basedOn w:val="Normal"/>
    <w:semiHidden/>
    <w:rsid w:val="005142BA"/>
    <w:pPr>
      <w:spacing w:after="140" w:line="280" w:lineRule="atLeast"/>
      <w:ind w:left="1415" w:hanging="283"/>
    </w:pPr>
    <w:rPr>
      <w:rFonts w:eastAsia="Times New Roman" w:cs="Angsana New"/>
      <w:sz w:val="22"/>
      <w:lang w:eastAsia="zh-CN" w:bidi="th-TH"/>
    </w:rPr>
  </w:style>
  <w:style w:type="paragraph" w:styleId="ListBullet">
    <w:name w:val="List Bullet"/>
    <w:basedOn w:val="Normal"/>
    <w:rsid w:val="005142BA"/>
    <w:pPr>
      <w:numPr>
        <w:numId w:val="2"/>
      </w:numPr>
      <w:spacing w:after="140" w:line="280" w:lineRule="atLeast"/>
    </w:pPr>
    <w:rPr>
      <w:rFonts w:eastAsia="Times New Roman" w:cs="Angsana New"/>
      <w:sz w:val="22"/>
      <w:lang w:eastAsia="zh-CN" w:bidi="th-TH"/>
    </w:rPr>
  </w:style>
  <w:style w:type="paragraph" w:styleId="ListBullet2">
    <w:name w:val="List Bullet 2"/>
    <w:basedOn w:val="Normal"/>
    <w:semiHidden/>
    <w:rsid w:val="005142BA"/>
    <w:pPr>
      <w:numPr>
        <w:numId w:val="6"/>
      </w:numPr>
      <w:spacing w:after="140" w:line="280" w:lineRule="atLeast"/>
    </w:pPr>
    <w:rPr>
      <w:rFonts w:eastAsia="Times New Roman" w:cs="Angsana New"/>
      <w:sz w:val="22"/>
      <w:lang w:eastAsia="zh-CN" w:bidi="th-TH"/>
    </w:rPr>
  </w:style>
  <w:style w:type="paragraph" w:styleId="ListBullet3">
    <w:name w:val="List Bullet 3"/>
    <w:basedOn w:val="Normal"/>
    <w:semiHidden/>
    <w:rsid w:val="005142BA"/>
    <w:pPr>
      <w:numPr>
        <w:numId w:val="7"/>
      </w:numPr>
      <w:spacing w:after="140" w:line="280" w:lineRule="atLeast"/>
    </w:pPr>
    <w:rPr>
      <w:rFonts w:eastAsia="Times New Roman" w:cs="Angsana New"/>
      <w:sz w:val="22"/>
      <w:lang w:eastAsia="zh-CN" w:bidi="th-TH"/>
    </w:rPr>
  </w:style>
  <w:style w:type="paragraph" w:styleId="ListBullet4">
    <w:name w:val="List Bullet 4"/>
    <w:basedOn w:val="Normal"/>
    <w:semiHidden/>
    <w:rsid w:val="005142BA"/>
    <w:pPr>
      <w:numPr>
        <w:numId w:val="8"/>
      </w:numPr>
      <w:spacing w:after="140" w:line="280" w:lineRule="atLeast"/>
    </w:pPr>
    <w:rPr>
      <w:rFonts w:eastAsia="Times New Roman" w:cs="Angsana New"/>
      <w:sz w:val="22"/>
      <w:lang w:eastAsia="zh-CN" w:bidi="th-TH"/>
    </w:rPr>
  </w:style>
  <w:style w:type="paragraph" w:styleId="ListBullet5">
    <w:name w:val="List Bullet 5"/>
    <w:basedOn w:val="Normal"/>
    <w:semiHidden/>
    <w:rsid w:val="005142BA"/>
    <w:pPr>
      <w:numPr>
        <w:numId w:val="9"/>
      </w:numPr>
      <w:spacing w:after="140" w:line="280" w:lineRule="atLeast"/>
    </w:pPr>
    <w:rPr>
      <w:rFonts w:eastAsia="Times New Roman" w:cs="Angsana New"/>
      <w:sz w:val="22"/>
      <w:lang w:eastAsia="zh-CN" w:bidi="th-TH"/>
    </w:rPr>
  </w:style>
  <w:style w:type="paragraph" w:styleId="ListContinue">
    <w:name w:val="List Continue"/>
    <w:basedOn w:val="Normal"/>
    <w:semiHidden/>
    <w:rsid w:val="005142BA"/>
    <w:pPr>
      <w:spacing w:after="120" w:line="280" w:lineRule="atLeast"/>
      <w:ind w:left="283"/>
    </w:pPr>
    <w:rPr>
      <w:rFonts w:eastAsia="Times New Roman" w:cs="Angsana New"/>
      <w:sz w:val="22"/>
      <w:lang w:eastAsia="zh-CN" w:bidi="th-TH"/>
    </w:rPr>
  </w:style>
  <w:style w:type="paragraph" w:styleId="ListContinue2">
    <w:name w:val="List Continue 2"/>
    <w:basedOn w:val="Normal"/>
    <w:semiHidden/>
    <w:rsid w:val="005142BA"/>
    <w:pPr>
      <w:spacing w:after="120" w:line="280" w:lineRule="atLeast"/>
      <w:ind w:left="566"/>
    </w:pPr>
    <w:rPr>
      <w:rFonts w:eastAsia="Times New Roman" w:cs="Angsana New"/>
      <w:sz w:val="22"/>
      <w:lang w:eastAsia="zh-CN" w:bidi="th-TH"/>
    </w:rPr>
  </w:style>
  <w:style w:type="paragraph" w:styleId="ListContinue3">
    <w:name w:val="List Continue 3"/>
    <w:basedOn w:val="Normal"/>
    <w:semiHidden/>
    <w:rsid w:val="005142BA"/>
    <w:pPr>
      <w:spacing w:after="120" w:line="280" w:lineRule="atLeast"/>
      <w:ind w:left="849"/>
    </w:pPr>
    <w:rPr>
      <w:rFonts w:eastAsia="Times New Roman" w:cs="Angsana New"/>
      <w:sz w:val="22"/>
      <w:lang w:eastAsia="zh-CN" w:bidi="th-TH"/>
    </w:rPr>
  </w:style>
  <w:style w:type="paragraph" w:styleId="ListContinue4">
    <w:name w:val="List Continue 4"/>
    <w:basedOn w:val="Normal"/>
    <w:semiHidden/>
    <w:rsid w:val="005142BA"/>
    <w:pPr>
      <w:spacing w:after="120" w:line="280" w:lineRule="atLeast"/>
      <w:ind w:left="1132"/>
    </w:pPr>
    <w:rPr>
      <w:rFonts w:eastAsia="Times New Roman" w:cs="Angsana New"/>
      <w:sz w:val="22"/>
      <w:lang w:eastAsia="zh-CN" w:bidi="th-TH"/>
    </w:rPr>
  </w:style>
  <w:style w:type="paragraph" w:styleId="ListContinue5">
    <w:name w:val="List Continue 5"/>
    <w:basedOn w:val="Normal"/>
    <w:semiHidden/>
    <w:rsid w:val="005142BA"/>
    <w:pPr>
      <w:spacing w:after="120" w:line="280" w:lineRule="atLeast"/>
      <w:ind w:left="1415"/>
    </w:pPr>
    <w:rPr>
      <w:rFonts w:eastAsia="Times New Roman" w:cs="Angsana New"/>
      <w:sz w:val="22"/>
      <w:lang w:eastAsia="zh-CN" w:bidi="th-TH"/>
    </w:rPr>
  </w:style>
  <w:style w:type="paragraph" w:styleId="ListNumber">
    <w:name w:val="List Number"/>
    <w:basedOn w:val="Normal"/>
    <w:semiHidden/>
    <w:rsid w:val="005142BA"/>
    <w:pPr>
      <w:numPr>
        <w:numId w:val="10"/>
      </w:numPr>
      <w:spacing w:after="140" w:line="280" w:lineRule="atLeast"/>
    </w:pPr>
    <w:rPr>
      <w:rFonts w:eastAsia="Times New Roman" w:cs="Angsana New"/>
      <w:sz w:val="22"/>
      <w:lang w:eastAsia="zh-CN" w:bidi="th-TH"/>
    </w:rPr>
  </w:style>
  <w:style w:type="paragraph" w:styleId="ListNumber2">
    <w:name w:val="List Number 2"/>
    <w:basedOn w:val="Normal"/>
    <w:semiHidden/>
    <w:rsid w:val="005142BA"/>
    <w:pPr>
      <w:numPr>
        <w:numId w:val="11"/>
      </w:numPr>
      <w:spacing w:after="140" w:line="280" w:lineRule="atLeast"/>
    </w:pPr>
    <w:rPr>
      <w:rFonts w:eastAsia="Times New Roman" w:cs="Angsana New"/>
      <w:sz w:val="22"/>
      <w:lang w:eastAsia="zh-CN" w:bidi="th-TH"/>
    </w:rPr>
  </w:style>
  <w:style w:type="paragraph" w:styleId="ListNumber3">
    <w:name w:val="List Number 3"/>
    <w:basedOn w:val="Normal"/>
    <w:semiHidden/>
    <w:rsid w:val="005142BA"/>
    <w:pPr>
      <w:numPr>
        <w:numId w:val="12"/>
      </w:numPr>
      <w:spacing w:after="140" w:line="280" w:lineRule="atLeast"/>
    </w:pPr>
    <w:rPr>
      <w:rFonts w:eastAsia="Times New Roman" w:cs="Angsana New"/>
      <w:sz w:val="22"/>
      <w:lang w:eastAsia="zh-CN" w:bidi="th-TH"/>
    </w:rPr>
  </w:style>
  <w:style w:type="paragraph" w:styleId="ListNumber4">
    <w:name w:val="List Number 4"/>
    <w:basedOn w:val="Normal"/>
    <w:semiHidden/>
    <w:rsid w:val="005142BA"/>
    <w:pPr>
      <w:numPr>
        <w:numId w:val="13"/>
      </w:numPr>
      <w:spacing w:after="140" w:line="280" w:lineRule="atLeast"/>
    </w:pPr>
    <w:rPr>
      <w:rFonts w:eastAsia="Times New Roman" w:cs="Angsana New"/>
      <w:sz w:val="22"/>
      <w:lang w:eastAsia="zh-CN" w:bidi="th-TH"/>
    </w:rPr>
  </w:style>
  <w:style w:type="paragraph" w:styleId="ListNumber5">
    <w:name w:val="List Number 5"/>
    <w:basedOn w:val="Normal"/>
    <w:semiHidden/>
    <w:rsid w:val="005142BA"/>
    <w:pPr>
      <w:numPr>
        <w:numId w:val="14"/>
      </w:numPr>
      <w:spacing w:after="140" w:line="280" w:lineRule="atLeast"/>
    </w:pPr>
    <w:rPr>
      <w:rFonts w:eastAsia="Times New Roman" w:cs="Angsana New"/>
      <w:sz w:val="22"/>
      <w:lang w:eastAsia="zh-CN" w:bidi="th-TH"/>
    </w:rPr>
  </w:style>
  <w:style w:type="paragraph" w:styleId="MacroText">
    <w:name w:val="macro"/>
    <w:link w:val="MacroTextChar"/>
    <w:semiHidden/>
    <w:rsid w:val="005142BA"/>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eastAsia="Times New Roman" w:hAnsi="Courier New" w:cs="Angsana New"/>
      <w:sz w:val="20"/>
      <w:szCs w:val="20"/>
      <w:lang w:eastAsia="zh-CN" w:bidi="th-TH"/>
    </w:rPr>
  </w:style>
  <w:style w:type="character" w:customStyle="1" w:styleId="MacroTextChar">
    <w:name w:val="Macro Text Char"/>
    <w:basedOn w:val="DefaultParagraphFont"/>
    <w:link w:val="MacroText"/>
    <w:semiHidden/>
    <w:rsid w:val="005142BA"/>
    <w:rPr>
      <w:rFonts w:ascii="Courier New" w:eastAsia="Times New Roman" w:hAnsi="Courier New" w:cs="Angsana New"/>
      <w:sz w:val="20"/>
      <w:szCs w:val="20"/>
      <w:lang w:eastAsia="zh-CN" w:bidi="th-TH"/>
    </w:rPr>
  </w:style>
  <w:style w:type="paragraph" w:styleId="MessageHeader">
    <w:name w:val="Message Header"/>
    <w:basedOn w:val="Normal"/>
    <w:link w:val="MessageHeaderChar"/>
    <w:semiHidden/>
    <w:rsid w:val="005142BA"/>
    <w:pPr>
      <w:pBdr>
        <w:top w:val="single" w:sz="6" w:space="1" w:color="auto"/>
        <w:left w:val="single" w:sz="6" w:space="1" w:color="auto"/>
        <w:bottom w:val="single" w:sz="6" w:space="1" w:color="auto"/>
        <w:right w:val="single" w:sz="6" w:space="1" w:color="auto"/>
      </w:pBdr>
      <w:shd w:val="pct20" w:color="auto" w:fill="auto"/>
      <w:spacing w:after="140" w:line="280" w:lineRule="atLeast"/>
      <w:ind w:left="1134" w:hanging="1134"/>
    </w:pPr>
    <w:rPr>
      <w:rFonts w:eastAsia="Times New Roman" w:cs="Angsana New"/>
      <w:sz w:val="24"/>
      <w:szCs w:val="24"/>
      <w:lang w:eastAsia="zh-CN" w:bidi="th-TH"/>
    </w:rPr>
  </w:style>
  <w:style w:type="character" w:customStyle="1" w:styleId="MessageHeaderChar">
    <w:name w:val="Message Header Char"/>
    <w:basedOn w:val="DefaultParagraphFont"/>
    <w:link w:val="MessageHeader"/>
    <w:semiHidden/>
    <w:rsid w:val="005142BA"/>
    <w:rPr>
      <w:rFonts w:ascii="Arial" w:eastAsia="Times New Roman" w:hAnsi="Arial" w:cs="Angsana New"/>
      <w:sz w:val="24"/>
      <w:szCs w:val="24"/>
      <w:shd w:val="pct20" w:color="auto" w:fill="auto"/>
      <w:lang w:eastAsia="zh-CN" w:bidi="th-TH"/>
    </w:rPr>
  </w:style>
  <w:style w:type="paragraph" w:styleId="NormalIndent">
    <w:name w:val="Normal Indent"/>
    <w:basedOn w:val="Normal"/>
    <w:uiPriority w:val="99"/>
    <w:semiHidden/>
    <w:rsid w:val="005142BA"/>
    <w:pPr>
      <w:spacing w:after="140" w:line="280" w:lineRule="atLeast"/>
      <w:ind w:left="680"/>
    </w:pPr>
    <w:rPr>
      <w:rFonts w:eastAsia="Times New Roman" w:cs="Angsana New"/>
      <w:sz w:val="22"/>
      <w:lang w:eastAsia="zh-CN" w:bidi="th-TH"/>
    </w:rPr>
  </w:style>
  <w:style w:type="paragraph" w:styleId="NoteHeading">
    <w:name w:val="Note Heading"/>
    <w:basedOn w:val="Normal"/>
    <w:next w:val="Normal"/>
    <w:link w:val="NoteHeadingChar"/>
    <w:semiHidden/>
    <w:rsid w:val="005142BA"/>
    <w:pPr>
      <w:spacing w:after="140" w:line="280" w:lineRule="atLeast"/>
    </w:pPr>
    <w:rPr>
      <w:rFonts w:eastAsia="Times New Roman" w:cs="Angsana New"/>
      <w:sz w:val="22"/>
      <w:lang w:eastAsia="zh-CN" w:bidi="th-TH"/>
    </w:rPr>
  </w:style>
  <w:style w:type="character" w:customStyle="1" w:styleId="NoteHeadingChar">
    <w:name w:val="Note Heading Char"/>
    <w:basedOn w:val="DefaultParagraphFont"/>
    <w:link w:val="NoteHeading"/>
    <w:semiHidden/>
    <w:rsid w:val="005142BA"/>
    <w:rPr>
      <w:rFonts w:ascii="Arial" w:eastAsia="Times New Roman" w:hAnsi="Arial" w:cs="Angsana New"/>
      <w:lang w:eastAsia="zh-CN" w:bidi="th-TH"/>
    </w:rPr>
  </w:style>
  <w:style w:type="paragraph" w:styleId="PlainText">
    <w:name w:val="Plain Text"/>
    <w:basedOn w:val="Normal"/>
    <w:link w:val="PlainTextChar"/>
    <w:semiHidden/>
    <w:rsid w:val="005142BA"/>
    <w:pPr>
      <w:spacing w:after="140" w:line="280" w:lineRule="atLeast"/>
    </w:pPr>
    <w:rPr>
      <w:rFonts w:ascii="Courier New" w:eastAsia="Times New Roman" w:hAnsi="Courier New" w:cs="Angsana New"/>
      <w:sz w:val="22"/>
      <w:szCs w:val="20"/>
      <w:lang w:eastAsia="zh-CN" w:bidi="th-TH"/>
    </w:rPr>
  </w:style>
  <w:style w:type="character" w:customStyle="1" w:styleId="PlainTextChar">
    <w:name w:val="Plain Text Char"/>
    <w:basedOn w:val="DefaultParagraphFont"/>
    <w:link w:val="PlainText"/>
    <w:semiHidden/>
    <w:rsid w:val="005142BA"/>
    <w:rPr>
      <w:rFonts w:ascii="Courier New" w:eastAsia="Times New Roman" w:hAnsi="Courier New" w:cs="Angsana New"/>
      <w:szCs w:val="20"/>
      <w:lang w:eastAsia="zh-CN" w:bidi="th-TH"/>
    </w:rPr>
  </w:style>
  <w:style w:type="paragraph" w:styleId="Salutation">
    <w:name w:val="Salutation"/>
    <w:basedOn w:val="Normal"/>
    <w:next w:val="Normal"/>
    <w:link w:val="SalutationChar"/>
    <w:semiHidden/>
    <w:rsid w:val="005142BA"/>
    <w:pPr>
      <w:spacing w:after="140" w:line="280" w:lineRule="atLeast"/>
    </w:pPr>
    <w:rPr>
      <w:rFonts w:eastAsia="Times New Roman" w:cs="Angsana New"/>
      <w:sz w:val="22"/>
      <w:lang w:eastAsia="zh-CN" w:bidi="th-TH"/>
    </w:rPr>
  </w:style>
  <w:style w:type="character" w:customStyle="1" w:styleId="SalutationChar">
    <w:name w:val="Salutation Char"/>
    <w:basedOn w:val="DefaultParagraphFont"/>
    <w:link w:val="Salutation"/>
    <w:semiHidden/>
    <w:rsid w:val="005142BA"/>
    <w:rPr>
      <w:rFonts w:ascii="Arial" w:eastAsia="Times New Roman" w:hAnsi="Arial" w:cs="Angsana New"/>
      <w:lang w:eastAsia="zh-CN" w:bidi="th-TH"/>
    </w:rPr>
  </w:style>
  <w:style w:type="paragraph" w:styleId="Signature">
    <w:name w:val="Signature"/>
    <w:basedOn w:val="Normal"/>
    <w:link w:val="SignatureChar"/>
    <w:semiHidden/>
    <w:rsid w:val="005142BA"/>
    <w:pPr>
      <w:spacing w:after="140" w:line="280" w:lineRule="atLeast"/>
      <w:ind w:left="4252"/>
    </w:pPr>
    <w:rPr>
      <w:rFonts w:eastAsia="Times New Roman" w:cs="Angsana New"/>
      <w:sz w:val="22"/>
      <w:lang w:eastAsia="zh-CN" w:bidi="th-TH"/>
    </w:rPr>
  </w:style>
  <w:style w:type="character" w:customStyle="1" w:styleId="SignatureChar">
    <w:name w:val="Signature Char"/>
    <w:basedOn w:val="DefaultParagraphFont"/>
    <w:link w:val="Signature"/>
    <w:semiHidden/>
    <w:rsid w:val="005142BA"/>
    <w:rPr>
      <w:rFonts w:ascii="Arial" w:eastAsia="Times New Roman" w:hAnsi="Arial" w:cs="Angsana New"/>
      <w:lang w:eastAsia="zh-CN" w:bidi="th-TH"/>
    </w:rPr>
  </w:style>
  <w:style w:type="paragraph" w:styleId="Subtitle">
    <w:name w:val="Subtitle"/>
    <w:basedOn w:val="Title"/>
    <w:next w:val="Normal"/>
    <w:link w:val="SubtitleChar"/>
    <w:uiPriority w:val="11"/>
    <w:qFormat/>
    <w:rsid w:val="00E45877"/>
    <w:pPr>
      <w:spacing w:before="120"/>
    </w:pPr>
    <w:rPr>
      <w:color w:val="000000" w:themeColor="text1"/>
      <w:sz w:val="44"/>
      <w:szCs w:val="44"/>
    </w:rPr>
  </w:style>
  <w:style w:type="character" w:customStyle="1" w:styleId="SubtitleChar">
    <w:name w:val="Subtitle Char"/>
    <w:basedOn w:val="DefaultParagraphFont"/>
    <w:link w:val="Subtitle"/>
    <w:uiPriority w:val="11"/>
    <w:rsid w:val="00E45877"/>
    <w:rPr>
      <w:rFonts w:ascii="Arial" w:hAnsi="Arial"/>
      <w:b/>
      <w:color w:val="000000" w:themeColor="text1"/>
      <w:sz w:val="44"/>
      <w:szCs w:val="44"/>
    </w:rPr>
  </w:style>
  <w:style w:type="table" w:styleId="Table3Deffects1">
    <w:name w:val="Table 3D effects 1"/>
    <w:basedOn w:val="TableNormal"/>
    <w:semiHidden/>
    <w:rsid w:val="005142BA"/>
    <w:pPr>
      <w:spacing w:after="140" w:line="280" w:lineRule="atLeast"/>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142BA"/>
    <w:pPr>
      <w:spacing w:after="140" w:line="280" w:lineRule="atLeast"/>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142BA"/>
    <w:pPr>
      <w:spacing w:after="140" w:line="280" w:lineRule="atLeast"/>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142BA"/>
    <w:pPr>
      <w:spacing w:after="140" w:line="280" w:lineRule="atLeast"/>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142BA"/>
    <w:pPr>
      <w:spacing w:after="140" w:line="280" w:lineRule="atLeast"/>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142BA"/>
    <w:pPr>
      <w:spacing w:after="140" w:line="280" w:lineRule="atLeast"/>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142BA"/>
    <w:pPr>
      <w:spacing w:after="140" w:line="280" w:lineRule="atLeast"/>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142BA"/>
    <w:pPr>
      <w:spacing w:after="140" w:line="280" w:lineRule="atLeast"/>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142BA"/>
    <w:pPr>
      <w:spacing w:after="140" w:line="280" w:lineRule="atLeast"/>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142BA"/>
    <w:pPr>
      <w:spacing w:after="140" w:line="280" w:lineRule="atLeast"/>
      <w:ind w:left="220" w:hanging="220"/>
    </w:pPr>
    <w:rPr>
      <w:rFonts w:eastAsia="Times New Roman" w:cs="Angsana New"/>
      <w:sz w:val="22"/>
      <w:lang w:eastAsia="zh-CN" w:bidi="th-TH"/>
    </w:rPr>
  </w:style>
  <w:style w:type="table" w:styleId="TableProfessional">
    <w:name w:val="Table Professional"/>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142BA"/>
    <w:pPr>
      <w:spacing w:after="140" w:line="280" w:lineRule="atLeast"/>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142BA"/>
    <w:pPr>
      <w:spacing w:after="140" w:line="280" w:lineRule="atLeast"/>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142BA"/>
    <w:pPr>
      <w:spacing w:after="140" w:line="28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142BA"/>
    <w:pPr>
      <w:spacing w:after="140" w:line="280" w:lineRule="atLeast"/>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142BA"/>
    <w:pPr>
      <w:spacing w:after="140" w:line="280" w:lineRule="atLeast"/>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142BA"/>
    <w:pPr>
      <w:spacing w:after="140" w:line="280" w:lineRule="atLeast"/>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5142BA"/>
    <w:pPr>
      <w:spacing w:before="120" w:after="140" w:line="280" w:lineRule="atLeast"/>
    </w:pPr>
    <w:rPr>
      <w:rFonts w:eastAsia="Times New Roman" w:cs="Angsana New"/>
      <w:b/>
      <w:bCs/>
      <w:sz w:val="24"/>
      <w:szCs w:val="24"/>
      <w:lang w:eastAsia="zh-CN" w:bidi="th-TH"/>
    </w:rPr>
  </w:style>
  <w:style w:type="paragraph" w:styleId="TOC4">
    <w:name w:val="toc 4"/>
    <w:basedOn w:val="Normal"/>
    <w:next w:val="Normal"/>
    <w:autoRedefine/>
    <w:semiHidden/>
    <w:rsid w:val="005142BA"/>
    <w:pPr>
      <w:spacing w:after="140" w:line="280" w:lineRule="atLeast"/>
      <w:ind w:left="660"/>
    </w:pPr>
    <w:rPr>
      <w:rFonts w:eastAsia="Times New Roman" w:cs="Angsana New"/>
      <w:sz w:val="22"/>
      <w:lang w:eastAsia="zh-CN" w:bidi="th-TH"/>
    </w:rPr>
  </w:style>
  <w:style w:type="paragraph" w:styleId="TOC5">
    <w:name w:val="toc 5"/>
    <w:basedOn w:val="Normal"/>
    <w:next w:val="Normal"/>
    <w:autoRedefine/>
    <w:semiHidden/>
    <w:rsid w:val="005142BA"/>
    <w:pPr>
      <w:spacing w:after="140" w:line="280" w:lineRule="atLeast"/>
      <w:ind w:left="880"/>
    </w:pPr>
    <w:rPr>
      <w:rFonts w:eastAsia="Times New Roman" w:cs="Angsana New"/>
      <w:sz w:val="22"/>
      <w:lang w:eastAsia="zh-CN" w:bidi="th-TH"/>
    </w:rPr>
  </w:style>
  <w:style w:type="paragraph" w:styleId="TOC6">
    <w:name w:val="toc 6"/>
    <w:basedOn w:val="Normal"/>
    <w:next w:val="Normal"/>
    <w:autoRedefine/>
    <w:semiHidden/>
    <w:rsid w:val="005142BA"/>
    <w:pPr>
      <w:spacing w:after="140" w:line="280" w:lineRule="atLeast"/>
      <w:ind w:left="1100"/>
    </w:pPr>
    <w:rPr>
      <w:rFonts w:eastAsia="Times New Roman" w:cs="Angsana New"/>
      <w:sz w:val="22"/>
      <w:lang w:eastAsia="zh-CN" w:bidi="th-TH"/>
    </w:rPr>
  </w:style>
  <w:style w:type="paragraph" w:styleId="TOC7">
    <w:name w:val="toc 7"/>
    <w:basedOn w:val="Normal"/>
    <w:next w:val="Normal"/>
    <w:autoRedefine/>
    <w:semiHidden/>
    <w:rsid w:val="005142BA"/>
    <w:pPr>
      <w:spacing w:after="140" w:line="280" w:lineRule="atLeast"/>
      <w:ind w:left="1320"/>
    </w:pPr>
    <w:rPr>
      <w:rFonts w:eastAsia="Times New Roman" w:cs="Angsana New"/>
      <w:sz w:val="22"/>
      <w:lang w:eastAsia="zh-CN" w:bidi="th-TH"/>
    </w:rPr>
  </w:style>
  <w:style w:type="paragraph" w:styleId="TOC8">
    <w:name w:val="toc 8"/>
    <w:basedOn w:val="Normal"/>
    <w:next w:val="Normal"/>
    <w:autoRedefine/>
    <w:semiHidden/>
    <w:rsid w:val="005142BA"/>
    <w:pPr>
      <w:spacing w:after="140" w:line="280" w:lineRule="atLeast"/>
      <w:ind w:left="1540"/>
    </w:pPr>
    <w:rPr>
      <w:rFonts w:eastAsia="Times New Roman" w:cs="Angsana New"/>
      <w:sz w:val="22"/>
      <w:lang w:eastAsia="zh-CN" w:bidi="th-TH"/>
    </w:rPr>
  </w:style>
  <w:style w:type="paragraph" w:styleId="TOC9">
    <w:name w:val="toc 9"/>
    <w:basedOn w:val="Normal"/>
    <w:next w:val="Normal"/>
    <w:autoRedefine/>
    <w:semiHidden/>
    <w:rsid w:val="005142BA"/>
    <w:pPr>
      <w:spacing w:after="140" w:line="280" w:lineRule="atLeast"/>
      <w:ind w:left="1760"/>
    </w:pPr>
    <w:rPr>
      <w:rFonts w:eastAsia="Times New Roman" w:cs="Angsana New"/>
      <w:sz w:val="22"/>
      <w:lang w:eastAsia="zh-CN" w:bidi="th-TH"/>
    </w:rPr>
  </w:style>
  <w:style w:type="paragraph" w:customStyle="1" w:styleId="Heading">
    <w:name w:val="Heading"/>
    <w:basedOn w:val="Normal"/>
    <w:rsid w:val="005142BA"/>
    <w:pPr>
      <w:keepLines/>
      <w:numPr>
        <w:numId w:val="15"/>
      </w:num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25"/>
        <w:tab w:val="left" w:pos="7980"/>
        <w:tab w:val="left" w:pos="8550"/>
        <w:tab w:val="left" w:pos="9120"/>
      </w:tabs>
      <w:autoSpaceDE w:val="0"/>
      <w:autoSpaceDN w:val="0"/>
      <w:adjustRightInd w:val="0"/>
      <w:spacing w:after="300"/>
      <w:jc w:val="center"/>
    </w:pPr>
    <w:rPr>
      <w:rFonts w:eastAsia="Times New Roman" w:cs="Arial"/>
      <w:b/>
      <w:bCs/>
      <w:caps/>
      <w:sz w:val="22"/>
      <w:szCs w:val="24"/>
      <w:u w:val="single"/>
      <w:lang w:val="en-US"/>
    </w:rPr>
  </w:style>
  <w:style w:type="paragraph" w:styleId="ListParagraph">
    <w:name w:val="List Paragraph"/>
    <w:basedOn w:val="Normal"/>
    <w:uiPriority w:val="34"/>
    <w:qFormat/>
    <w:rsid w:val="00E45877"/>
    <w:pPr>
      <w:ind w:left="720"/>
      <w:contextualSpacing/>
    </w:pPr>
  </w:style>
  <w:style w:type="paragraph" w:styleId="Revision">
    <w:name w:val="Revision"/>
    <w:hidden/>
    <w:uiPriority w:val="99"/>
    <w:semiHidden/>
    <w:rsid w:val="005142BA"/>
    <w:pPr>
      <w:spacing w:after="0" w:line="240" w:lineRule="auto"/>
    </w:pPr>
    <w:rPr>
      <w:rFonts w:ascii="Arial" w:eastAsia="Times New Roman" w:hAnsi="Arial" w:cs="Angsana New"/>
      <w:sz w:val="20"/>
      <w:lang w:eastAsia="zh-CN" w:bidi="th-TH"/>
    </w:rPr>
  </w:style>
  <w:style w:type="paragraph" w:customStyle="1" w:styleId="AppendixHeading">
    <w:name w:val="Appendix Heading"/>
    <w:basedOn w:val="Heading1"/>
    <w:next w:val="Normal"/>
    <w:link w:val="AppendixHeadingChar"/>
    <w:qFormat/>
    <w:rsid w:val="00E45877"/>
    <w:pPr>
      <w:numPr>
        <w:numId w:val="0"/>
      </w:numPr>
    </w:pPr>
  </w:style>
  <w:style w:type="character" w:customStyle="1" w:styleId="AppendixHeadingChar">
    <w:name w:val="Appendix Heading Char"/>
    <w:basedOn w:val="Heading1Char"/>
    <w:link w:val="AppendixHeading"/>
    <w:rsid w:val="00E45877"/>
    <w:rPr>
      <w:rFonts w:ascii="Arial" w:hAnsi="Arial"/>
      <w:b/>
      <w:color w:val="1F688D"/>
      <w:sz w:val="40"/>
      <w:szCs w:val="40"/>
    </w:rPr>
  </w:style>
  <w:style w:type="paragraph" w:customStyle="1" w:styleId="Subheading">
    <w:name w:val="Sub heading"/>
    <w:basedOn w:val="Normal"/>
    <w:link w:val="SubheadingChar"/>
    <w:rsid w:val="005142BA"/>
    <w:pPr>
      <w:spacing w:before="140" w:after="120" w:line="360" w:lineRule="auto"/>
      <w:ind w:firstLine="709"/>
      <w:jc w:val="both"/>
    </w:pPr>
    <w:rPr>
      <w:rFonts w:eastAsia="Times New Roman" w:cs="Times New Roman"/>
      <w:b/>
      <w:i/>
      <w:sz w:val="22"/>
      <w:szCs w:val="20"/>
      <w:lang w:val="x-none" w:eastAsia="x-none"/>
    </w:rPr>
  </w:style>
  <w:style w:type="character" w:customStyle="1" w:styleId="SubheadingChar">
    <w:name w:val="Sub heading Char"/>
    <w:link w:val="Subheading"/>
    <w:rsid w:val="005142BA"/>
    <w:rPr>
      <w:rFonts w:ascii="Arial" w:eastAsia="Times New Roman" w:hAnsi="Arial" w:cs="Times New Roman"/>
      <w:b/>
      <w:i/>
      <w:szCs w:val="20"/>
      <w:lang w:val="x-none" w:eastAsia="x-none"/>
    </w:rPr>
  </w:style>
  <w:style w:type="paragraph" w:customStyle="1" w:styleId="BodyIndent">
    <w:name w:val="Body Indent"/>
    <w:basedOn w:val="Body"/>
    <w:next w:val="Normal"/>
    <w:qFormat/>
    <w:rsid w:val="00E45877"/>
    <w:pPr>
      <w:ind w:left="851"/>
    </w:pPr>
  </w:style>
  <w:style w:type="character" w:styleId="BookTitle">
    <w:name w:val="Book Title"/>
    <w:basedOn w:val="DefaultParagraphFont"/>
    <w:uiPriority w:val="33"/>
    <w:qFormat/>
    <w:rsid w:val="00E45877"/>
    <w:rPr>
      <w:rFonts w:ascii="Arial" w:hAnsi="Arial"/>
      <w:b w:val="0"/>
      <w:bCs/>
      <w:i/>
      <w:iCs/>
      <w:spacing w:val="5"/>
      <w:sz w:val="20"/>
    </w:rPr>
  </w:style>
  <w:style w:type="table" w:customStyle="1" w:styleId="GridTable6Colorful-Accent61">
    <w:name w:val="Grid Table 6 Colorful - Accent 61"/>
    <w:basedOn w:val="TableNormal"/>
    <w:uiPriority w:val="51"/>
    <w:rsid w:val="005142BA"/>
    <w:pPr>
      <w:spacing w:after="0" w:line="240" w:lineRule="auto"/>
    </w:pPr>
    <w:rPr>
      <w:rFonts w:ascii="Times New Roman" w:eastAsia="Times New Roman" w:hAnsi="Times New Roman" w:cs="Times New Roman"/>
      <w:color w:val="152847" w:themeColor="accent6" w:themeShade="BF"/>
      <w:sz w:val="20"/>
      <w:szCs w:val="20"/>
      <w:lang w:eastAsia="en-AU"/>
    </w:rPr>
    <w:tblPr>
      <w:tblStyleRowBandSize w:val="1"/>
      <w:tblStyleColBandSize w:val="1"/>
      <w:tblBorders>
        <w:top w:val="single" w:sz="4" w:space="0" w:color="4B7CCA" w:themeColor="accent6" w:themeTint="99"/>
        <w:left w:val="single" w:sz="4" w:space="0" w:color="4B7CCA" w:themeColor="accent6" w:themeTint="99"/>
        <w:bottom w:val="single" w:sz="4" w:space="0" w:color="4B7CCA" w:themeColor="accent6" w:themeTint="99"/>
        <w:right w:val="single" w:sz="4" w:space="0" w:color="4B7CCA" w:themeColor="accent6" w:themeTint="99"/>
        <w:insideH w:val="single" w:sz="4" w:space="0" w:color="4B7CCA" w:themeColor="accent6" w:themeTint="99"/>
        <w:insideV w:val="single" w:sz="4" w:space="0" w:color="4B7CCA" w:themeColor="accent6" w:themeTint="99"/>
      </w:tblBorders>
    </w:tblPr>
    <w:tblStylePr w:type="firstRow">
      <w:rPr>
        <w:b/>
        <w:bCs/>
      </w:rPr>
      <w:tblPr/>
      <w:tcPr>
        <w:tcBorders>
          <w:bottom w:val="single" w:sz="12" w:space="0" w:color="4B7CCA" w:themeColor="accent6" w:themeTint="99"/>
        </w:tcBorders>
      </w:tcPr>
    </w:tblStylePr>
    <w:tblStylePr w:type="lastRow">
      <w:rPr>
        <w:b/>
        <w:bCs/>
      </w:rPr>
      <w:tblPr/>
      <w:tcPr>
        <w:tcBorders>
          <w:top w:val="double" w:sz="4" w:space="0" w:color="4B7CCA" w:themeColor="accent6" w:themeTint="99"/>
        </w:tcBorders>
      </w:tcPr>
    </w:tblStylePr>
    <w:tblStylePr w:type="firstCol">
      <w:rPr>
        <w:b/>
        <w:bCs/>
      </w:rPr>
    </w:tblStylePr>
    <w:tblStylePr w:type="lastCol">
      <w:rPr>
        <w:b/>
        <w:bCs/>
      </w:rPr>
    </w:tblStylePr>
    <w:tblStylePr w:type="band1Vert">
      <w:tblPr/>
      <w:tcPr>
        <w:shd w:val="clear" w:color="auto" w:fill="C3D3ED" w:themeFill="accent6" w:themeFillTint="33"/>
      </w:tcPr>
    </w:tblStylePr>
    <w:tblStylePr w:type="band1Horz">
      <w:tblPr/>
      <w:tcPr>
        <w:shd w:val="clear" w:color="auto" w:fill="C3D3ED" w:themeFill="accent6" w:themeFillTint="33"/>
      </w:tcPr>
    </w:tblStylePr>
  </w:style>
  <w:style w:type="table" w:customStyle="1" w:styleId="GridTable6Colorful-Accent62">
    <w:name w:val="Grid Table 6 Colorful - Accent 62"/>
    <w:basedOn w:val="TableNormal"/>
    <w:uiPriority w:val="51"/>
    <w:rsid w:val="005142BA"/>
    <w:pPr>
      <w:spacing w:after="0" w:line="240" w:lineRule="auto"/>
    </w:pPr>
    <w:rPr>
      <w:rFonts w:ascii="Times New Roman" w:eastAsia="Times New Roman" w:hAnsi="Times New Roman" w:cs="Times New Roman"/>
      <w:color w:val="152847" w:themeColor="accent6" w:themeShade="BF"/>
      <w:sz w:val="20"/>
      <w:szCs w:val="20"/>
      <w:lang w:eastAsia="en-AU"/>
    </w:rPr>
    <w:tblPr>
      <w:tblStyleRowBandSize w:val="1"/>
      <w:tblStyleColBandSize w:val="1"/>
      <w:tblBorders>
        <w:top w:val="single" w:sz="4" w:space="0" w:color="4B7CCA" w:themeColor="accent6" w:themeTint="99"/>
        <w:left w:val="single" w:sz="4" w:space="0" w:color="4B7CCA" w:themeColor="accent6" w:themeTint="99"/>
        <w:bottom w:val="single" w:sz="4" w:space="0" w:color="4B7CCA" w:themeColor="accent6" w:themeTint="99"/>
        <w:right w:val="single" w:sz="4" w:space="0" w:color="4B7CCA" w:themeColor="accent6" w:themeTint="99"/>
        <w:insideH w:val="single" w:sz="4" w:space="0" w:color="4B7CCA" w:themeColor="accent6" w:themeTint="99"/>
        <w:insideV w:val="single" w:sz="4" w:space="0" w:color="4B7CCA" w:themeColor="accent6" w:themeTint="99"/>
      </w:tblBorders>
    </w:tblPr>
    <w:tblStylePr w:type="firstRow">
      <w:rPr>
        <w:b/>
        <w:bCs/>
      </w:rPr>
      <w:tblPr/>
      <w:tcPr>
        <w:tcBorders>
          <w:bottom w:val="single" w:sz="12" w:space="0" w:color="4B7CCA" w:themeColor="accent6" w:themeTint="99"/>
        </w:tcBorders>
      </w:tcPr>
    </w:tblStylePr>
    <w:tblStylePr w:type="lastRow">
      <w:rPr>
        <w:b/>
        <w:bCs/>
      </w:rPr>
      <w:tblPr/>
      <w:tcPr>
        <w:tcBorders>
          <w:top w:val="double" w:sz="4" w:space="0" w:color="4B7CCA" w:themeColor="accent6" w:themeTint="99"/>
        </w:tcBorders>
      </w:tcPr>
    </w:tblStylePr>
    <w:tblStylePr w:type="firstCol">
      <w:rPr>
        <w:b/>
        <w:bCs/>
      </w:rPr>
    </w:tblStylePr>
    <w:tblStylePr w:type="lastCol">
      <w:rPr>
        <w:b/>
        <w:bCs/>
      </w:rPr>
    </w:tblStylePr>
    <w:tblStylePr w:type="band1Vert">
      <w:tblPr/>
      <w:tcPr>
        <w:shd w:val="clear" w:color="auto" w:fill="C3D3ED" w:themeFill="accent6" w:themeFillTint="33"/>
      </w:tcPr>
    </w:tblStylePr>
    <w:tblStylePr w:type="band1Horz">
      <w:tblPr/>
      <w:tcPr>
        <w:shd w:val="clear" w:color="auto" w:fill="C3D3ED" w:themeFill="accent6" w:themeFillTint="33"/>
      </w:tcPr>
    </w:tblStylePr>
  </w:style>
  <w:style w:type="paragraph" w:customStyle="1" w:styleId="SRCfigurenote">
    <w:name w:val="SRC figure note"/>
    <w:basedOn w:val="Normal"/>
    <w:link w:val="SRCfigurenoteChar"/>
    <w:rsid w:val="00E45877"/>
    <w:pPr>
      <w:ind w:left="1418" w:hanging="567"/>
    </w:pPr>
    <w:rPr>
      <w:rFonts w:eastAsia="Calibri" w:cs="Times New Roman"/>
      <w:sz w:val="16"/>
      <w:lang w:val="en-GB"/>
    </w:rPr>
  </w:style>
  <w:style w:type="character" w:customStyle="1" w:styleId="SRCfigurenoteChar">
    <w:name w:val="SRC figure note Char"/>
    <w:link w:val="SRCfigurenote"/>
    <w:rsid w:val="00C37C7B"/>
    <w:rPr>
      <w:rFonts w:ascii="Arial" w:eastAsia="Calibri" w:hAnsi="Arial" w:cs="Times New Roman"/>
      <w:sz w:val="16"/>
      <w:lang w:val="en-GB"/>
    </w:rPr>
  </w:style>
  <w:style w:type="paragraph" w:customStyle="1" w:styleId="SRCExecbody">
    <w:name w:val="SRC Exec body"/>
    <w:basedOn w:val="Normal"/>
    <w:link w:val="SRCExecbodyChar"/>
    <w:rsid w:val="00C37C7B"/>
    <w:pPr>
      <w:spacing w:after="120"/>
    </w:pPr>
    <w:rPr>
      <w:rFonts w:eastAsia="Calibri" w:cs="Times New Roman"/>
      <w:lang w:val="en-GB"/>
    </w:rPr>
  </w:style>
  <w:style w:type="character" w:customStyle="1" w:styleId="SRCExecbodyChar">
    <w:name w:val="SRC Exec body Char"/>
    <w:link w:val="SRCExecbody"/>
    <w:rsid w:val="00C37C7B"/>
    <w:rPr>
      <w:rFonts w:ascii="Arial" w:eastAsia="Calibri" w:hAnsi="Arial" w:cs="Times New Roman"/>
      <w:sz w:val="20"/>
      <w:lang w:val="en-GB"/>
    </w:rPr>
  </w:style>
  <w:style w:type="character" w:customStyle="1" w:styleId="Instructions">
    <w:name w:val="Instructions"/>
    <w:uiPriority w:val="99"/>
    <w:rsid w:val="00C37C7B"/>
    <w:rPr>
      <w:rFonts w:cs="Times New Roman"/>
      <w:caps/>
      <w:color w:val="C0504D"/>
    </w:rPr>
  </w:style>
  <w:style w:type="paragraph" w:customStyle="1" w:styleId="SecNumbering">
    <w:name w:val="Sec Numbering"/>
    <w:basedOn w:val="NormalIndent"/>
    <w:rsid w:val="00C37C7B"/>
    <w:pPr>
      <w:numPr>
        <w:numId w:val="16"/>
      </w:numPr>
      <w:tabs>
        <w:tab w:val="left" w:pos="720"/>
      </w:tabs>
      <w:spacing w:after="0" w:line="276" w:lineRule="auto"/>
      <w:ind w:left="1418" w:hanging="709"/>
    </w:pPr>
    <w:rPr>
      <w:rFonts w:eastAsia="Calibri" w:cs="Times New Roman"/>
      <w:lang w:eastAsia="en-US" w:bidi="ar-SA"/>
    </w:rPr>
  </w:style>
  <w:style w:type="paragraph" w:styleId="TOCHeading">
    <w:name w:val="TOC Heading"/>
    <w:basedOn w:val="Heading1"/>
    <w:next w:val="Normal"/>
    <w:uiPriority w:val="39"/>
    <w:unhideWhenUsed/>
    <w:qFormat/>
    <w:rsid w:val="00C37C7B"/>
    <w:pPr>
      <w:numPr>
        <w:numId w:val="0"/>
      </w:numPr>
      <w:spacing w:before="480" w:after="0"/>
      <w:outlineLvl w:val="9"/>
    </w:pPr>
    <w:rPr>
      <w:rFonts w:asciiTheme="majorHAnsi" w:hAnsiTheme="majorHAnsi"/>
      <w:b w:val="0"/>
      <w:color w:val="174D69" w:themeColor="accent1" w:themeShade="BF"/>
      <w:sz w:val="28"/>
      <w:lang w:val="en-GB"/>
    </w:rPr>
  </w:style>
  <w:style w:type="table" w:customStyle="1" w:styleId="TablePinkDK">
    <w:name w:val="Table Pink DK"/>
    <w:basedOn w:val="TableNormal"/>
    <w:uiPriority w:val="99"/>
    <w:rsid w:val="00995AB8"/>
    <w:pPr>
      <w:spacing w:after="0" w:line="240" w:lineRule="auto"/>
    </w:pPr>
    <w:rPr>
      <w:rFonts w:ascii="Franklin Gothic Book" w:hAnsi="Franklin Gothic Book"/>
      <w:sz w:val="20"/>
    </w:rPr>
    <w:tblPr>
      <w:tblBorders>
        <w:top w:val="single" w:sz="8" w:space="0" w:color="950E3B"/>
        <w:left w:val="single" w:sz="8" w:space="0" w:color="950E3B"/>
        <w:bottom w:val="single" w:sz="8" w:space="0" w:color="950E3B"/>
        <w:right w:val="single" w:sz="8" w:space="0" w:color="950E3B"/>
        <w:insideH w:val="single" w:sz="8" w:space="0" w:color="950E3B"/>
        <w:insideV w:val="single" w:sz="8" w:space="0" w:color="950E3B"/>
      </w:tblBorders>
    </w:tblPr>
    <w:tcPr>
      <w:vAlign w:val="center"/>
    </w:tcPr>
  </w:style>
  <w:style w:type="paragraph" w:customStyle="1" w:styleId="Bullets1">
    <w:name w:val="Bullets 1"/>
    <w:basedOn w:val="Normal"/>
    <w:qFormat/>
    <w:rsid w:val="00E45877"/>
    <w:pPr>
      <w:numPr>
        <w:numId w:val="17"/>
      </w:numPr>
      <w:tabs>
        <w:tab w:val="left" w:pos="851"/>
      </w:tabs>
      <w:spacing w:before="120" w:after="120" w:line="300" w:lineRule="auto"/>
    </w:pPr>
    <w:rPr>
      <w:rFonts w:eastAsia="Times New Roman" w:cs="Times New Roman"/>
      <w:szCs w:val="20"/>
    </w:rPr>
  </w:style>
  <w:style w:type="paragraph" w:customStyle="1" w:styleId="Bullets2">
    <w:name w:val="Bullets 2"/>
    <w:basedOn w:val="Normal"/>
    <w:autoRedefine/>
    <w:qFormat/>
    <w:rsid w:val="00C16ACD"/>
    <w:pPr>
      <w:numPr>
        <w:ilvl w:val="1"/>
        <w:numId w:val="21"/>
      </w:numPr>
      <w:spacing w:before="120" w:after="120" w:line="300" w:lineRule="auto"/>
      <w:jc w:val="both"/>
    </w:pPr>
    <w:rPr>
      <w:rFonts w:eastAsia="Times New Roman" w:cs="Times New Roman"/>
      <w:szCs w:val="20"/>
    </w:rPr>
  </w:style>
  <w:style w:type="paragraph" w:customStyle="1" w:styleId="Bullets3">
    <w:name w:val="Bullets 3"/>
    <w:basedOn w:val="Normal"/>
    <w:qFormat/>
    <w:rsid w:val="00E45877"/>
    <w:pPr>
      <w:numPr>
        <w:ilvl w:val="2"/>
        <w:numId w:val="17"/>
      </w:numPr>
      <w:spacing w:before="120" w:after="120" w:line="300" w:lineRule="auto"/>
      <w:jc w:val="both"/>
    </w:pPr>
    <w:rPr>
      <w:rFonts w:eastAsia="Times New Roman" w:cs="Times New Roman"/>
      <w:szCs w:val="20"/>
    </w:rPr>
  </w:style>
  <w:style w:type="paragraph" w:customStyle="1" w:styleId="FigChartNote">
    <w:name w:val="Fig/Chart Note"/>
    <w:basedOn w:val="Normal"/>
    <w:link w:val="FigChartNoteChar"/>
    <w:qFormat/>
    <w:rsid w:val="00E45877"/>
    <w:pPr>
      <w:spacing w:before="120"/>
      <w:jc w:val="both"/>
    </w:pPr>
    <w:rPr>
      <w:rFonts w:eastAsia="Calibri" w:cs="Times New Roman"/>
      <w:sz w:val="16"/>
      <w:lang w:val="en-GB"/>
    </w:rPr>
  </w:style>
  <w:style w:type="character" w:customStyle="1" w:styleId="FigChartNoteChar">
    <w:name w:val="Fig/Chart Note Char"/>
    <w:basedOn w:val="DefaultParagraphFont"/>
    <w:link w:val="FigChartNote"/>
    <w:rsid w:val="00E45877"/>
    <w:rPr>
      <w:rFonts w:ascii="Arial" w:eastAsia="Calibri" w:hAnsi="Arial" w:cs="Times New Roman"/>
      <w:sz w:val="16"/>
      <w:lang w:val="en-GB"/>
    </w:rPr>
  </w:style>
  <w:style w:type="paragraph" w:customStyle="1" w:styleId="Question">
    <w:name w:val="Question"/>
    <w:basedOn w:val="Normal"/>
    <w:next w:val="Body"/>
    <w:rsid w:val="00E45877"/>
    <w:pPr>
      <w:spacing w:before="120" w:after="120"/>
      <w:ind w:left="1134" w:hanging="567"/>
      <w:jc w:val="both"/>
    </w:pPr>
    <w:rPr>
      <w:rFonts w:eastAsia="Calibri" w:cs="Times New Roman"/>
      <w:sz w:val="16"/>
      <w:lang w:val="en-GB"/>
    </w:rPr>
  </w:style>
  <w:style w:type="paragraph" w:styleId="Quote">
    <w:name w:val="Quote"/>
    <w:basedOn w:val="Normal"/>
    <w:next w:val="Normal"/>
    <w:link w:val="QuoteChar"/>
    <w:uiPriority w:val="29"/>
    <w:qFormat/>
    <w:rsid w:val="00E45877"/>
    <w:pPr>
      <w:spacing w:before="200" w:after="160"/>
      <w:ind w:left="567" w:right="566"/>
    </w:pPr>
    <w:rPr>
      <w:i/>
      <w:iCs/>
      <w:color w:val="404040" w:themeColor="text1" w:themeTint="BF"/>
    </w:rPr>
  </w:style>
  <w:style w:type="character" w:customStyle="1" w:styleId="QuoteChar">
    <w:name w:val="Quote Char"/>
    <w:basedOn w:val="DefaultParagraphFont"/>
    <w:link w:val="Quote"/>
    <w:uiPriority w:val="29"/>
    <w:rsid w:val="00E45877"/>
    <w:rPr>
      <w:rFonts w:ascii="Arial" w:hAnsi="Arial"/>
      <w:i/>
      <w:iCs/>
      <w:color w:val="404040" w:themeColor="text1" w:themeTint="BF"/>
      <w:sz w:val="20"/>
    </w:rPr>
  </w:style>
  <w:style w:type="paragraph" w:styleId="Bibliography">
    <w:name w:val="Bibliography"/>
    <w:basedOn w:val="Normal"/>
    <w:next w:val="Normal"/>
    <w:uiPriority w:val="37"/>
    <w:unhideWhenUsed/>
    <w:rsid w:val="00125112"/>
  </w:style>
  <w:style w:type="character" w:customStyle="1" w:styleId="SecBodyChar">
    <w:name w:val="Sec Body Char"/>
    <w:basedOn w:val="DefaultParagraphFont"/>
    <w:link w:val="SecBody"/>
    <w:locked/>
    <w:rsid w:val="00FF7E35"/>
    <w:rPr>
      <w:rFonts w:ascii="Arial" w:hAnsi="Arial" w:cs="Arial"/>
      <w:sz w:val="20"/>
    </w:rPr>
  </w:style>
  <w:style w:type="paragraph" w:customStyle="1" w:styleId="SecBody">
    <w:name w:val="Sec Body"/>
    <w:basedOn w:val="Normal"/>
    <w:link w:val="SecBodyChar"/>
    <w:rsid w:val="00FF7E35"/>
    <w:pPr>
      <w:spacing w:before="120" w:after="120" w:line="360" w:lineRule="auto"/>
      <w:ind w:left="709"/>
      <w:jc w:val="both"/>
    </w:pPr>
    <w:rPr>
      <w:rFonts w:cs="Arial"/>
    </w:rPr>
  </w:style>
  <w:style w:type="paragraph" w:styleId="NoSpacing">
    <w:name w:val="No Spacing"/>
    <w:uiPriority w:val="1"/>
    <w:rsid w:val="00C90135"/>
    <w:pPr>
      <w:spacing w:after="0" w:line="240" w:lineRule="auto"/>
    </w:pPr>
    <w:rPr>
      <w:rFonts w:ascii="Calibri" w:hAnsi="Calibri" w:cs="Times New Roman"/>
    </w:rPr>
  </w:style>
  <w:style w:type="paragraph" w:customStyle="1" w:styleId="SecBullets">
    <w:name w:val="Sec Bullets"/>
    <w:basedOn w:val="SecBody"/>
    <w:next w:val="SecBody"/>
    <w:rsid w:val="00356B94"/>
    <w:pPr>
      <w:spacing w:before="60" w:after="60"/>
      <w:ind w:left="1287" w:hanging="360"/>
    </w:pPr>
    <w:rPr>
      <w:rFonts w:cstheme="minorBidi"/>
    </w:rPr>
  </w:style>
  <w:style w:type="paragraph" w:customStyle="1" w:styleId="Default">
    <w:name w:val="Default"/>
    <w:rsid w:val="00A75F72"/>
    <w:pPr>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2Questionstem">
    <w:name w:val="2 Question stem"/>
    <w:basedOn w:val="Normal"/>
    <w:next w:val="Normal"/>
    <w:rsid w:val="00993F55"/>
    <w:pPr>
      <w:ind w:left="993" w:hanging="710"/>
    </w:pPr>
    <w:rPr>
      <w:rFonts w:eastAsia="Times New Roman" w:cs="Arial"/>
      <w:szCs w:val="18"/>
      <w:lang w:eastAsia="en-AU"/>
    </w:rPr>
  </w:style>
  <w:style w:type="paragraph" w:customStyle="1" w:styleId="QILTTableHeadLeftAlign">
    <w:name w:val="QILT Table Head (Left Align)"/>
    <w:basedOn w:val="Normal"/>
    <w:rsid w:val="00E56A66"/>
    <w:pPr>
      <w:tabs>
        <w:tab w:val="left" w:pos="8509"/>
      </w:tabs>
      <w:spacing w:before="120" w:after="120" w:line="360" w:lineRule="auto"/>
    </w:pPr>
    <w:rPr>
      <w:rFonts w:ascii="Franklin Gothic Book" w:hAnsi="Franklin Gothic Book" w:cs="Arial"/>
      <w:b/>
      <w:spacing w:val="10"/>
      <w:sz w:val="18"/>
      <w:szCs w:val="18"/>
    </w:rPr>
  </w:style>
  <w:style w:type="paragraph" w:customStyle="1" w:styleId="MENoIndent1">
    <w:name w:val="ME NoIndent 1"/>
    <w:basedOn w:val="Normal"/>
    <w:rsid w:val="000D53FF"/>
    <w:pPr>
      <w:numPr>
        <w:numId w:val="19"/>
      </w:numPr>
    </w:pPr>
    <w:rPr>
      <w:rFonts w:eastAsia="SimSun" w:cs="Angsana New"/>
      <w:sz w:val="24"/>
      <w:szCs w:val="24"/>
      <w:lang w:eastAsia="zh-CN" w:bidi="th-TH"/>
    </w:rPr>
  </w:style>
  <w:style w:type="paragraph" w:customStyle="1" w:styleId="MENoIndent2">
    <w:name w:val="ME NoIndent 2"/>
    <w:basedOn w:val="Normal"/>
    <w:rsid w:val="000D53FF"/>
    <w:pPr>
      <w:numPr>
        <w:ilvl w:val="1"/>
        <w:numId w:val="19"/>
      </w:numPr>
    </w:pPr>
    <w:rPr>
      <w:rFonts w:eastAsia="SimSun" w:cs="Angsana New"/>
      <w:sz w:val="24"/>
      <w:szCs w:val="24"/>
      <w:lang w:eastAsia="zh-CN" w:bidi="th-TH"/>
    </w:rPr>
  </w:style>
  <w:style w:type="paragraph" w:customStyle="1" w:styleId="MENoIndent3">
    <w:name w:val="ME NoIndent 3"/>
    <w:basedOn w:val="Normal"/>
    <w:rsid w:val="000D53FF"/>
    <w:pPr>
      <w:numPr>
        <w:ilvl w:val="2"/>
        <w:numId w:val="19"/>
      </w:numPr>
    </w:pPr>
    <w:rPr>
      <w:rFonts w:eastAsia="SimSun" w:cs="Angsana New"/>
      <w:sz w:val="24"/>
      <w:szCs w:val="24"/>
      <w:lang w:eastAsia="zh-CN" w:bidi="th-TH"/>
    </w:rPr>
  </w:style>
  <w:style w:type="paragraph" w:customStyle="1" w:styleId="MENoIndent4">
    <w:name w:val="ME NoIndent 4"/>
    <w:basedOn w:val="Normal"/>
    <w:rsid w:val="000D53FF"/>
    <w:pPr>
      <w:numPr>
        <w:ilvl w:val="3"/>
        <w:numId w:val="19"/>
      </w:numPr>
    </w:pPr>
    <w:rPr>
      <w:rFonts w:eastAsia="SimSun" w:cs="Angsana New"/>
      <w:sz w:val="24"/>
      <w:szCs w:val="24"/>
      <w:lang w:eastAsia="zh-CN" w:bidi="th-TH"/>
    </w:rPr>
  </w:style>
  <w:style w:type="paragraph" w:customStyle="1" w:styleId="MENoIndent5">
    <w:name w:val="ME NoIndent 5"/>
    <w:basedOn w:val="Normal"/>
    <w:rsid w:val="000D53FF"/>
    <w:pPr>
      <w:numPr>
        <w:ilvl w:val="4"/>
        <w:numId w:val="19"/>
      </w:numPr>
    </w:pPr>
    <w:rPr>
      <w:rFonts w:eastAsia="SimSun" w:cs="Angsana New"/>
      <w:sz w:val="24"/>
      <w:szCs w:val="24"/>
      <w:lang w:eastAsia="zh-CN" w:bidi="th-TH"/>
    </w:rPr>
  </w:style>
  <w:style w:type="paragraph" w:customStyle="1" w:styleId="MENoIndent6">
    <w:name w:val="ME NoIndent 6"/>
    <w:basedOn w:val="Normal"/>
    <w:rsid w:val="000D53FF"/>
    <w:pPr>
      <w:numPr>
        <w:ilvl w:val="5"/>
        <w:numId w:val="19"/>
      </w:numPr>
    </w:pPr>
    <w:rPr>
      <w:rFonts w:eastAsia="SimSun" w:cs="Angsana New"/>
      <w:sz w:val="24"/>
      <w:szCs w:val="24"/>
      <w:lang w:eastAsia="zh-CN" w:bidi="th-TH"/>
    </w:rPr>
  </w:style>
  <w:style w:type="table" w:styleId="GridTable4-Accent3">
    <w:name w:val="Grid Table 4 Accent 3"/>
    <w:basedOn w:val="TableNormal"/>
    <w:uiPriority w:val="49"/>
    <w:rsid w:val="000D53FF"/>
    <w:pPr>
      <w:spacing w:after="0" w:line="240" w:lineRule="auto"/>
    </w:pPr>
    <w:tblPr>
      <w:tblStyleRowBandSize w:val="1"/>
      <w:tblStyleColBandSize w:val="1"/>
      <w:tblBorders>
        <w:top w:val="single" w:sz="4" w:space="0" w:color="D9F4FA" w:themeColor="accent3" w:themeTint="99"/>
        <w:left w:val="single" w:sz="4" w:space="0" w:color="D9F4FA" w:themeColor="accent3" w:themeTint="99"/>
        <w:bottom w:val="single" w:sz="4" w:space="0" w:color="D9F4FA" w:themeColor="accent3" w:themeTint="99"/>
        <w:right w:val="single" w:sz="4" w:space="0" w:color="D9F4FA" w:themeColor="accent3" w:themeTint="99"/>
        <w:insideH w:val="single" w:sz="4" w:space="0" w:color="D9F4FA" w:themeColor="accent3" w:themeTint="99"/>
        <w:insideV w:val="single" w:sz="4" w:space="0" w:color="D9F4FA" w:themeColor="accent3" w:themeTint="99"/>
      </w:tblBorders>
    </w:tblPr>
    <w:tblStylePr w:type="firstRow">
      <w:rPr>
        <w:b/>
        <w:bCs/>
        <w:color w:val="FFFFFF" w:themeColor="background1"/>
      </w:rPr>
      <w:tblPr/>
      <w:tcPr>
        <w:tcBorders>
          <w:top w:val="single" w:sz="4" w:space="0" w:color="C0EDF8" w:themeColor="accent3"/>
          <w:left w:val="single" w:sz="4" w:space="0" w:color="C0EDF8" w:themeColor="accent3"/>
          <w:bottom w:val="single" w:sz="4" w:space="0" w:color="C0EDF8" w:themeColor="accent3"/>
          <w:right w:val="single" w:sz="4" w:space="0" w:color="C0EDF8" w:themeColor="accent3"/>
          <w:insideH w:val="nil"/>
          <w:insideV w:val="nil"/>
        </w:tcBorders>
        <w:shd w:val="clear" w:color="auto" w:fill="C0EDF8" w:themeFill="accent3"/>
      </w:tcPr>
    </w:tblStylePr>
    <w:tblStylePr w:type="lastRow">
      <w:rPr>
        <w:b/>
        <w:bCs/>
      </w:rPr>
      <w:tblPr/>
      <w:tcPr>
        <w:tcBorders>
          <w:top w:val="double" w:sz="4" w:space="0" w:color="C0EDF8" w:themeColor="accent3"/>
        </w:tcBorders>
      </w:tcPr>
    </w:tblStylePr>
    <w:tblStylePr w:type="firstCol">
      <w:rPr>
        <w:b/>
        <w:bCs/>
      </w:rPr>
    </w:tblStylePr>
    <w:tblStylePr w:type="lastCol">
      <w:rPr>
        <w:b/>
        <w:bCs/>
      </w:rPr>
    </w:tblStylePr>
    <w:tblStylePr w:type="band1Vert">
      <w:tblPr/>
      <w:tcPr>
        <w:shd w:val="clear" w:color="auto" w:fill="F2FBFD" w:themeFill="accent3" w:themeFillTint="33"/>
      </w:tcPr>
    </w:tblStylePr>
    <w:tblStylePr w:type="band1Horz">
      <w:tblPr/>
      <w:tcPr>
        <w:shd w:val="clear" w:color="auto" w:fill="F2FBFD" w:themeFill="accent3" w:themeFillTint="33"/>
      </w:tcPr>
    </w:tblStylePr>
  </w:style>
  <w:style w:type="paragraph" w:customStyle="1" w:styleId="QILTBodycopytext">
    <w:name w:val="QILT Body copy text"/>
    <w:basedOn w:val="Normal"/>
    <w:rsid w:val="000D53FF"/>
    <w:pPr>
      <w:spacing w:before="120" w:after="120" w:line="360" w:lineRule="auto"/>
      <w:ind w:left="709"/>
    </w:pPr>
    <w:rPr>
      <w:rFonts w:ascii="Franklin Gothic Book" w:hAnsi="Franklin Gothic Book"/>
    </w:rPr>
  </w:style>
  <w:style w:type="table" w:styleId="LightList-Accent1">
    <w:name w:val="Light List Accent 1"/>
    <w:basedOn w:val="TableNormal"/>
    <w:uiPriority w:val="61"/>
    <w:rsid w:val="00276108"/>
    <w:pPr>
      <w:spacing w:after="0" w:line="240" w:lineRule="auto"/>
    </w:pPr>
    <w:tblPr>
      <w:tblStyleRowBandSize w:val="1"/>
      <w:tblStyleColBandSize w:val="1"/>
      <w:tblBorders>
        <w:top w:val="single" w:sz="8" w:space="0" w:color="1F688D" w:themeColor="accent1"/>
        <w:left w:val="single" w:sz="8" w:space="0" w:color="1F688D" w:themeColor="accent1"/>
        <w:bottom w:val="single" w:sz="8" w:space="0" w:color="1F688D" w:themeColor="accent1"/>
        <w:right w:val="single" w:sz="8" w:space="0" w:color="1F688D" w:themeColor="accent1"/>
      </w:tblBorders>
    </w:tblPr>
    <w:tblStylePr w:type="firstRow">
      <w:pPr>
        <w:spacing w:before="0" w:after="0" w:line="240" w:lineRule="auto"/>
      </w:pPr>
      <w:rPr>
        <w:b/>
        <w:bCs/>
        <w:color w:val="FFFFFF" w:themeColor="background1"/>
      </w:rPr>
      <w:tblPr/>
      <w:tcPr>
        <w:shd w:val="clear" w:color="auto" w:fill="1F688D" w:themeFill="accent1"/>
      </w:tcPr>
    </w:tblStylePr>
    <w:tblStylePr w:type="lastRow">
      <w:pPr>
        <w:spacing w:before="0" w:after="0" w:line="240" w:lineRule="auto"/>
      </w:pPr>
      <w:rPr>
        <w:b/>
        <w:bCs/>
      </w:rPr>
      <w:tblPr/>
      <w:tcPr>
        <w:tcBorders>
          <w:top w:val="double" w:sz="6" w:space="0" w:color="1F688D" w:themeColor="accent1"/>
          <w:left w:val="single" w:sz="8" w:space="0" w:color="1F688D" w:themeColor="accent1"/>
          <w:bottom w:val="single" w:sz="8" w:space="0" w:color="1F688D" w:themeColor="accent1"/>
          <w:right w:val="single" w:sz="8" w:space="0" w:color="1F688D" w:themeColor="accent1"/>
        </w:tcBorders>
      </w:tcPr>
    </w:tblStylePr>
    <w:tblStylePr w:type="firstCol">
      <w:rPr>
        <w:b/>
        <w:bCs/>
      </w:rPr>
    </w:tblStylePr>
    <w:tblStylePr w:type="lastCol">
      <w:rPr>
        <w:b/>
        <w:bCs/>
      </w:rPr>
    </w:tblStylePr>
    <w:tblStylePr w:type="band1Vert">
      <w:tblPr/>
      <w:tcPr>
        <w:tcBorders>
          <w:top w:val="single" w:sz="8" w:space="0" w:color="1F688D" w:themeColor="accent1"/>
          <w:left w:val="single" w:sz="8" w:space="0" w:color="1F688D" w:themeColor="accent1"/>
          <w:bottom w:val="single" w:sz="8" w:space="0" w:color="1F688D" w:themeColor="accent1"/>
          <w:right w:val="single" w:sz="8" w:space="0" w:color="1F688D" w:themeColor="accent1"/>
        </w:tcBorders>
      </w:tcPr>
    </w:tblStylePr>
    <w:tblStylePr w:type="band1Horz">
      <w:tblPr/>
      <w:tcPr>
        <w:tcBorders>
          <w:top w:val="single" w:sz="8" w:space="0" w:color="1F688D" w:themeColor="accent1"/>
          <w:left w:val="single" w:sz="8" w:space="0" w:color="1F688D" w:themeColor="accent1"/>
          <w:bottom w:val="single" w:sz="8" w:space="0" w:color="1F688D" w:themeColor="accent1"/>
          <w:right w:val="single" w:sz="8" w:space="0" w:color="1F688D" w:themeColor="accent1"/>
        </w:tcBorders>
      </w:tcPr>
    </w:tblStylePr>
  </w:style>
  <w:style w:type="paragraph" w:customStyle="1" w:styleId="FigureNote">
    <w:name w:val="Figure Note"/>
    <w:basedOn w:val="Normal"/>
    <w:link w:val="FigureNoteChar"/>
    <w:rsid w:val="00056DCB"/>
    <w:pPr>
      <w:spacing w:before="60"/>
    </w:pPr>
    <w:rPr>
      <w:rFonts w:eastAsia="Calibri" w:cs="Times New Roman"/>
      <w:sz w:val="16"/>
      <w:lang w:val="en-GB" w:eastAsia="en-AU"/>
    </w:rPr>
  </w:style>
  <w:style w:type="character" w:customStyle="1" w:styleId="FigureNoteChar">
    <w:name w:val="Figure Note Char"/>
    <w:basedOn w:val="DefaultParagraphFont"/>
    <w:link w:val="FigureNote"/>
    <w:rsid w:val="00056DCB"/>
    <w:rPr>
      <w:rFonts w:ascii="Arial" w:eastAsia="Calibri" w:hAnsi="Arial" w:cs="Times New Roman"/>
      <w:sz w:val="16"/>
      <w:lang w:val="en-GB" w:eastAsia="en-AU"/>
    </w:rPr>
  </w:style>
  <w:style w:type="table" w:customStyle="1" w:styleId="SRC1">
    <w:name w:val="SRC1"/>
    <w:basedOn w:val="TableNormal"/>
    <w:uiPriority w:val="99"/>
    <w:rsid w:val="00B66C35"/>
    <w:pPr>
      <w:spacing w:before="60" w:after="60" w:line="240" w:lineRule="auto"/>
    </w:pPr>
    <w:rPr>
      <w:rFonts w:ascii="Arial" w:eastAsia="Calibri" w:hAnsi="Arial" w:cs="Times New Roman"/>
      <w:sz w:val="18"/>
    </w:rPr>
    <w:tblPr>
      <w:tblStyleRowBandSize w:val="1"/>
      <w:tblStyleColBandSize w:val="1"/>
      <w:tblBorders>
        <w:bottom w:val="single" w:sz="4" w:space="0" w:color="1F688D"/>
      </w:tblBorders>
    </w:tblPr>
    <w:tblStylePr w:type="firstRow">
      <w:pPr>
        <w:wordWrap/>
        <w:spacing w:beforeLines="0" w:before="100" w:beforeAutospacing="1" w:afterLines="0" w:after="100" w:afterAutospacing="1" w:line="240" w:lineRule="auto"/>
        <w:jc w:val="center"/>
      </w:pPr>
      <w:rPr>
        <w:rFonts w:ascii="Arial" w:hAnsi="Arial" w:cs="Arial" w:hint="default"/>
        <w:b/>
        <w:color w:val="FFFFFF"/>
        <w:sz w:val="18"/>
        <w:szCs w:val="18"/>
      </w:rPr>
      <w:tblPr/>
      <w:tcPr>
        <w:shd w:val="clear" w:color="auto" w:fill="1F688D"/>
        <w:vAlign w:val="center"/>
      </w:tcPr>
    </w:tblStylePr>
    <w:tblStylePr w:type="lastRow">
      <w:pPr>
        <w:wordWrap/>
        <w:spacing w:beforeLines="0" w:before="100" w:beforeAutospacing="1" w:afterLines="0" w:after="100" w:afterAutospacing="1" w:line="240" w:lineRule="auto"/>
      </w:pPr>
    </w:tblStylePr>
    <w:tblStylePr w:type="firstCol">
      <w:pPr>
        <w:wordWrap/>
        <w:spacing w:beforeLines="0" w:before="100" w:beforeAutospacing="1" w:afterLines="0" w:after="100" w:afterAutospacing="1" w:line="240" w:lineRule="auto"/>
        <w:jc w:val="left"/>
      </w:pPr>
      <w:tblPr/>
      <w:tcPr>
        <w:vAlign w:val="center"/>
      </w:tcPr>
    </w:tblStylePr>
    <w:tblStylePr w:type="band1Vert">
      <w:pPr>
        <w:wordWrap/>
        <w:spacing w:beforeLines="0" w:before="100" w:beforeAutospacing="1" w:afterLines="0" w:after="100" w:afterAutospacing="1" w:line="240" w:lineRule="auto"/>
        <w:ind w:rightChars="0" w:right="0"/>
        <w:jc w:val="right"/>
        <w:outlineLvl w:val="9"/>
      </w:pPr>
      <w:tblPr/>
      <w:tcPr>
        <w:vAlign w:val="center"/>
      </w:tcPr>
    </w:tblStylePr>
    <w:tblStylePr w:type="band2Vert">
      <w:pPr>
        <w:wordWrap/>
        <w:spacing w:beforeLines="0" w:before="100" w:beforeAutospacing="1" w:afterLines="0" w:after="100" w:afterAutospacing="1" w:line="240" w:lineRule="auto"/>
        <w:ind w:rightChars="0" w:right="0"/>
        <w:jc w:val="right"/>
      </w:pPr>
      <w:tblPr/>
      <w:tcPr>
        <w:vAlign w:val="center"/>
      </w:tcPr>
    </w:tblStylePr>
    <w:tblStylePr w:type="band1Horz">
      <w:pPr>
        <w:wordWrap/>
        <w:spacing w:beforeLines="0" w:before="100" w:beforeAutospacing="1" w:afterLines="0" w:after="100" w:afterAutospacing="1" w:line="240" w:lineRule="auto"/>
        <w:ind w:rightChars="0" w:right="0"/>
        <w:mirrorIndents w:val="0"/>
        <w:jc w:val="right"/>
      </w:pPr>
      <w:rPr>
        <w:rFonts w:ascii="Arial" w:hAnsi="Arial" w:cs="Arial" w:hint="default"/>
        <w:sz w:val="18"/>
        <w:szCs w:val="18"/>
      </w:rPr>
      <w:tblPr/>
      <w:tcPr>
        <w:shd w:val="clear" w:color="auto" w:fill="C7E4F2"/>
        <w:vAlign w:val="center"/>
      </w:tcPr>
    </w:tblStylePr>
    <w:tblStylePr w:type="band2Horz">
      <w:pPr>
        <w:wordWrap/>
        <w:spacing w:beforeLines="0" w:before="100" w:beforeAutospacing="1" w:afterLines="0" w:after="100" w:afterAutospacing="1"/>
        <w:jc w:val="right"/>
      </w:pPr>
      <w:tblPr/>
      <w:tcPr>
        <w:vAlign w:val="center"/>
      </w:tcPr>
    </w:tblStylePr>
  </w:style>
  <w:style w:type="paragraph" w:customStyle="1" w:styleId="CentreSubHeading2">
    <w:name w:val="Centre Sub Heading 2"/>
    <w:basedOn w:val="Normal"/>
    <w:next w:val="Normal"/>
    <w:rsid w:val="008905BA"/>
    <w:pPr>
      <w:tabs>
        <w:tab w:val="center" w:pos="4678"/>
      </w:tabs>
      <w:spacing w:after="60" w:line="300" w:lineRule="auto"/>
      <w:jc w:val="center"/>
    </w:pPr>
    <w:rPr>
      <w:rFonts w:ascii="Arial Bold" w:hAnsi="Arial Bold" w:cs="Arial"/>
      <w:b/>
      <w:color w:val="1F688D"/>
      <w:sz w:val="22"/>
    </w:rPr>
  </w:style>
  <w:style w:type="paragraph" w:customStyle="1" w:styleId="Subheading3">
    <w:name w:val="Sub heading 3"/>
    <w:basedOn w:val="Heading3"/>
    <w:link w:val="Subheading3Char"/>
    <w:qFormat/>
    <w:rsid w:val="00FD6DC2"/>
    <w:pPr>
      <w:numPr>
        <w:ilvl w:val="3"/>
      </w:numPr>
      <w:ind w:left="567" w:hanging="567"/>
    </w:pPr>
  </w:style>
  <w:style w:type="character" w:customStyle="1" w:styleId="Subheading3Char">
    <w:name w:val="Sub heading 3 Char"/>
    <w:basedOn w:val="Heading3Char"/>
    <w:link w:val="Subheading3"/>
    <w:rsid w:val="00FD6DC2"/>
    <w:rPr>
      <w:rFonts w:ascii="Arial" w:eastAsiaTheme="majorEastAsia" w:hAnsi="Arial" w:cstheme="majorBidi"/>
      <w:b/>
      <w:bCs/>
      <w:color w:val="1F688D"/>
      <w:sz w:val="24"/>
    </w:rPr>
  </w:style>
  <w:style w:type="character" w:customStyle="1" w:styleId="UnresolvedMention1">
    <w:name w:val="Unresolved Mention1"/>
    <w:basedOn w:val="DefaultParagraphFont"/>
    <w:uiPriority w:val="99"/>
    <w:semiHidden/>
    <w:unhideWhenUsed/>
    <w:rsid w:val="009E3668"/>
    <w:rPr>
      <w:color w:val="605E5C"/>
      <w:shd w:val="clear" w:color="auto" w:fill="E1DFDD"/>
    </w:rPr>
  </w:style>
  <w:style w:type="character" w:styleId="UnresolvedMention">
    <w:name w:val="Unresolved Mention"/>
    <w:basedOn w:val="DefaultParagraphFont"/>
    <w:uiPriority w:val="99"/>
    <w:semiHidden/>
    <w:unhideWhenUsed/>
    <w:rsid w:val="00685C79"/>
    <w:rPr>
      <w:color w:val="605E5C"/>
      <w:shd w:val="clear" w:color="auto" w:fill="E1DFDD"/>
    </w:rPr>
  </w:style>
  <w:style w:type="paragraph" w:customStyle="1" w:styleId="Tabletext">
    <w:name w:val="Table text"/>
    <w:qFormat/>
    <w:rsid w:val="001C0C0D"/>
    <w:pPr>
      <w:tabs>
        <w:tab w:val="left" w:pos="170"/>
      </w:tabs>
      <w:spacing w:after="0" w:line="190" w:lineRule="exact"/>
    </w:pPr>
    <w:rPr>
      <w:rFonts w:cs="Times New Roman"/>
      <w:sz w:val="18"/>
      <w:szCs w:val="20"/>
      <w:lang w:val="en-GB" w:eastAsia="en-GB"/>
    </w:rPr>
  </w:style>
  <w:style w:type="paragraph" w:customStyle="1" w:styleId="Tabletextcentred">
    <w:name w:val="Table text centred"/>
    <w:basedOn w:val="Tabletext"/>
    <w:autoRedefine/>
    <w:qFormat/>
    <w:rsid w:val="001C0C0D"/>
    <w:pPr>
      <w:jc w:val="center"/>
    </w:pPr>
    <w:rPr>
      <w:rFonts w:ascii="Arial" w:hAnsi="Arial" w:cs="Arial"/>
      <w:color w:val="000000"/>
      <w:szCs w:val="18"/>
    </w:rPr>
  </w:style>
  <w:style w:type="paragraph" w:customStyle="1" w:styleId="Tablecolumnheader">
    <w:name w:val="Table column header"/>
    <w:basedOn w:val="Tabletextcentred"/>
    <w:qFormat/>
    <w:rsid w:val="001C0C0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0086">
      <w:bodyDiv w:val="1"/>
      <w:marLeft w:val="0"/>
      <w:marRight w:val="0"/>
      <w:marTop w:val="0"/>
      <w:marBottom w:val="0"/>
      <w:divBdr>
        <w:top w:val="none" w:sz="0" w:space="0" w:color="auto"/>
        <w:left w:val="none" w:sz="0" w:space="0" w:color="auto"/>
        <w:bottom w:val="none" w:sz="0" w:space="0" w:color="auto"/>
        <w:right w:val="none" w:sz="0" w:space="0" w:color="auto"/>
      </w:divBdr>
    </w:div>
    <w:div w:id="9532478">
      <w:bodyDiv w:val="1"/>
      <w:marLeft w:val="0"/>
      <w:marRight w:val="0"/>
      <w:marTop w:val="0"/>
      <w:marBottom w:val="0"/>
      <w:divBdr>
        <w:top w:val="none" w:sz="0" w:space="0" w:color="auto"/>
        <w:left w:val="none" w:sz="0" w:space="0" w:color="auto"/>
        <w:bottom w:val="none" w:sz="0" w:space="0" w:color="auto"/>
        <w:right w:val="none" w:sz="0" w:space="0" w:color="auto"/>
      </w:divBdr>
    </w:div>
    <w:div w:id="17434477">
      <w:bodyDiv w:val="1"/>
      <w:marLeft w:val="0"/>
      <w:marRight w:val="0"/>
      <w:marTop w:val="0"/>
      <w:marBottom w:val="0"/>
      <w:divBdr>
        <w:top w:val="none" w:sz="0" w:space="0" w:color="auto"/>
        <w:left w:val="none" w:sz="0" w:space="0" w:color="auto"/>
        <w:bottom w:val="none" w:sz="0" w:space="0" w:color="auto"/>
        <w:right w:val="none" w:sz="0" w:space="0" w:color="auto"/>
      </w:divBdr>
    </w:div>
    <w:div w:id="25065379">
      <w:bodyDiv w:val="1"/>
      <w:marLeft w:val="0"/>
      <w:marRight w:val="0"/>
      <w:marTop w:val="0"/>
      <w:marBottom w:val="0"/>
      <w:divBdr>
        <w:top w:val="none" w:sz="0" w:space="0" w:color="auto"/>
        <w:left w:val="none" w:sz="0" w:space="0" w:color="auto"/>
        <w:bottom w:val="none" w:sz="0" w:space="0" w:color="auto"/>
        <w:right w:val="none" w:sz="0" w:space="0" w:color="auto"/>
      </w:divBdr>
    </w:div>
    <w:div w:id="45305464">
      <w:bodyDiv w:val="1"/>
      <w:marLeft w:val="0"/>
      <w:marRight w:val="0"/>
      <w:marTop w:val="0"/>
      <w:marBottom w:val="0"/>
      <w:divBdr>
        <w:top w:val="none" w:sz="0" w:space="0" w:color="auto"/>
        <w:left w:val="none" w:sz="0" w:space="0" w:color="auto"/>
        <w:bottom w:val="none" w:sz="0" w:space="0" w:color="auto"/>
        <w:right w:val="none" w:sz="0" w:space="0" w:color="auto"/>
      </w:divBdr>
    </w:div>
    <w:div w:id="56323283">
      <w:bodyDiv w:val="1"/>
      <w:marLeft w:val="0"/>
      <w:marRight w:val="0"/>
      <w:marTop w:val="0"/>
      <w:marBottom w:val="0"/>
      <w:divBdr>
        <w:top w:val="none" w:sz="0" w:space="0" w:color="auto"/>
        <w:left w:val="none" w:sz="0" w:space="0" w:color="auto"/>
        <w:bottom w:val="none" w:sz="0" w:space="0" w:color="auto"/>
        <w:right w:val="none" w:sz="0" w:space="0" w:color="auto"/>
      </w:divBdr>
    </w:div>
    <w:div w:id="59447352">
      <w:bodyDiv w:val="1"/>
      <w:marLeft w:val="0"/>
      <w:marRight w:val="0"/>
      <w:marTop w:val="0"/>
      <w:marBottom w:val="0"/>
      <w:divBdr>
        <w:top w:val="none" w:sz="0" w:space="0" w:color="auto"/>
        <w:left w:val="none" w:sz="0" w:space="0" w:color="auto"/>
        <w:bottom w:val="none" w:sz="0" w:space="0" w:color="auto"/>
        <w:right w:val="none" w:sz="0" w:space="0" w:color="auto"/>
      </w:divBdr>
    </w:div>
    <w:div w:id="66223622">
      <w:bodyDiv w:val="1"/>
      <w:marLeft w:val="0"/>
      <w:marRight w:val="0"/>
      <w:marTop w:val="0"/>
      <w:marBottom w:val="0"/>
      <w:divBdr>
        <w:top w:val="none" w:sz="0" w:space="0" w:color="auto"/>
        <w:left w:val="none" w:sz="0" w:space="0" w:color="auto"/>
        <w:bottom w:val="none" w:sz="0" w:space="0" w:color="auto"/>
        <w:right w:val="none" w:sz="0" w:space="0" w:color="auto"/>
      </w:divBdr>
    </w:div>
    <w:div w:id="69887081">
      <w:bodyDiv w:val="1"/>
      <w:marLeft w:val="0"/>
      <w:marRight w:val="0"/>
      <w:marTop w:val="0"/>
      <w:marBottom w:val="0"/>
      <w:divBdr>
        <w:top w:val="none" w:sz="0" w:space="0" w:color="auto"/>
        <w:left w:val="none" w:sz="0" w:space="0" w:color="auto"/>
        <w:bottom w:val="none" w:sz="0" w:space="0" w:color="auto"/>
        <w:right w:val="none" w:sz="0" w:space="0" w:color="auto"/>
      </w:divBdr>
    </w:div>
    <w:div w:id="73669542">
      <w:bodyDiv w:val="1"/>
      <w:marLeft w:val="0"/>
      <w:marRight w:val="0"/>
      <w:marTop w:val="0"/>
      <w:marBottom w:val="0"/>
      <w:divBdr>
        <w:top w:val="none" w:sz="0" w:space="0" w:color="auto"/>
        <w:left w:val="none" w:sz="0" w:space="0" w:color="auto"/>
        <w:bottom w:val="none" w:sz="0" w:space="0" w:color="auto"/>
        <w:right w:val="none" w:sz="0" w:space="0" w:color="auto"/>
      </w:divBdr>
    </w:div>
    <w:div w:id="80103820">
      <w:bodyDiv w:val="1"/>
      <w:marLeft w:val="0"/>
      <w:marRight w:val="0"/>
      <w:marTop w:val="0"/>
      <w:marBottom w:val="0"/>
      <w:divBdr>
        <w:top w:val="none" w:sz="0" w:space="0" w:color="auto"/>
        <w:left w:val="none" w:sz="0" w:space="0" w:color="auto"/>
        <w:bottom w:val="none" w:sz="0" w:space="0" w:color="auto"/>
        <w:right w:val="none" w:sz="0" w:space="0" w:color="auto"/>
      </w:divBdr>
    </w:div>
    <w:div w:id="80378557">
      <w:bodyDiv w:val="1"/>
      <w:marLeft w:val="0"/>
      <w:marRight w:val="0"/>
      <w:marTop w:val="0"/>
      <w:marBottom w:val="0"/>
      <w:divBdr>
        <w:top w:val="none" w:sz="0" w:space="0" w:color="auto"/>
        <w:left w:val="none" w:sz="0" w:space="0" w:color="auto"/>
        <w:bottom w:val="none" w:sz="0" w:space="0" w:color="auto"/>
        <w:right w:val="none" w:sz="0" w:space="0" w:color="auto"/>
      </w:divBdr>
    </w:div>
    <w:div w:id="82266815">
      <w:bodyDiv w:val="1"/>
      <w:marLeft w:val="0"/>
      <w:marRight w:val="0"/>
      <w:marTop w:val="0"/>
      <w:marBottom w:val="0"/>
      <w:divBdr>
        <w:top w:val="none" w:sz="0" w:space="0" w:color="auto"/>
        <w:left w:val="none" w:sz="0" w:space="0" w:color="auto"/>
        <w:bottom w:val="none" w:sz="0" w:space="0" w:color="auto"/>
        <w:right w:val="none" w:sz="0" w:space="0" w:color="auto"/>
      </w:divBdr>
    </w:div>
    <w:div w:id="89788206">
      <w:bodyDiv w:val="1"/>
      <w:marLeft w:val="0"/>
      <w:marRight w:val="0"/>
      <w:marTop w:val="0"/>
      <w:marBottom w:val="0"/>
      <w:divBdr>
        <w:top w:val="none" w:sz="0" w:space="0" w:color="auto"/>
        <w:left w:val="none" w:sz="0" w:space="0" w:color="auto"/>
        <w:bottom w:val="none" w:sz="0" w:space="0" w:color="auto"/>
        <w:right w:val="none" w:sz="0" w:space="0" w:color="auto"/>
      </w:divBdr>
    </w:div>
    <w:div w:id="90510048">
      <w:bodyDiv w:val="1"/>
      <w:marLeft w:val="0"/>
      <w:marRight w:val="0"/>
      <w:marTop w:val="0"/>
      <w:marBottom w:val="0"/>
      <w:divBdr>
        <w:top w:val="none" w:sz="0" w:space="0" w:color="auto"/>
        <w:left w:val="none" w:sz="0" w:space="0" w:color="auto"/>
        <w:bottom w:val="none" w:sz="0" w:space="0" w:color="auto"/>
        <w:right w:val="none" w:sz="0" w:space="0" w:color="auto"/>
      </w:divBdr>
    </w:div>
    <w:div w:id="90518069">
      <w:bodyDiv w:val="1"/>
      <w:marLeft w:val="0"/>
      <w:marRight w:val="0"/>
      <w:marTop w:val="0"/>
      <w:marBottom w:val="0"/>
      <w:divBdr>
        <w:top w:val="none" w:sz="0" w:space="0" w:color="auto"/>
        <w:left w:val="none" w:sz="0" w:space="0" w:color="auto"/>
        <w:bottom w:val="none" w:sz="0" w:space="0" w:color="auto"/>
        <w:right w:val="none" w:sz="0" w:space="0" w:color="auto"/>
      </w:divBdr>
    </w:div>
    <w:div w:id="91365005">
      <w:bodyDiv w:val="1"/>
      <w:marLeft w:val="0"/>
      <w:marRight w:val="0"/>
      <w:marTop w:val="0"/>
      <w:marBottom w:val="0"/>
      <w:divBdr>
        <w:top w:val="none" w:sz="0" w:space="0" w:color="auto"/>
        <w:left w:val="none" w:sz="0" w:space="0" w:color="auto"/>
        <w:bottom w:val="none" w:sz="0" w:space="0" w:color="auto"/>
        <w:right w:val="none" w:sz="0" w:space="0" w:color="auto"/>
      </w:divBdr>
    </w:div>
    <w:div w:id="96171654">
      <w:bodyDiv w:val="1"/>
      <w:marLeft w:val="0"/>
      <w:marRight w:val="0"/>
      <w:marTop w:val="0"/>
      <w:marBottom w:val="0"/>
      <w:divBdr>
        <w:top w:val="none" w:sz="0" w:space="0" w:color="auto"/>
        <w:left w:val="none" w:sz="0" w:space="0" w:color="auto"/>
        <w:bottom w:val="none" w:sz="0" w:space="0" w:color="auto"/>
        <w:right w:val="none" w:sz="0" w:space="0" w:color="auto"/>
      </w:divBdr>
    </w:div>
    <w:div w:id="97872062">
      <w:bodyDiv w:val="1"/>
      <w:marLeft w:val="0"/>
      <w:marRight w:val="0"/>
      <w:marTop w:val="0"/>
      <w:marBottom w:val="0"/>
      <w:divBdr>
        <w:top w:val="none" w:sz="0" w:space="0" w:color="auto"/>
        <w:left w:val="none" w:sz="0" w:space="0" w:color="auto"/>
        <w:bottom w:val="none" w:sz="0" w:space="0" w:color="auto"/>
        <w:right w:val="none" w:sz="0" w:space="0" w:color="auto"/>
      </w:divBdr>
    </w:div>
    <w:div w:id="100296117">
      <w:bodyDiv w:val="1"/>
      <w:marLeft w:val="0"/>
      <w:marRight w:val="0"/>
      <w:marTop w:val="0"/>
      <w:marBottom w:val="0"/>
      <w:divBdr>
        <w:top w:val="none" w:sz="0" w:space="0" w:color="auto"/>
        <w:left w:val="none" w:sz="0" w:space="0" w:color="auto"/>
        <w:bottom w:val="none" w:sz="0" w:space="0" w:color="auto"/>
        <w:right w:val="none" w:sz="0" w:space="0" w:color="auto"/>
      </w:divBdr>
    </w:div>
    <w:div w:id="109785001">
      <w:bodyDiv w:val="1"/>
      <w:marLeft w:val="0"/>
      <w:marRight w:val="0"/>
      <w:marTop w:val="0"/>
      <w:marBottom w:val="0"/>
      <w:divBdr>
        <w:top w:val="none" w:sz="0" w:space="0" w:color="auto"/>
        <w:left w:val="none" w:sz="0" w:space="0" w:color="auto"/>
        <w:bottom w:val="none" w:sz="0" w:space="0" w:color="auto"/>
        <w:right w:val="none" w:sz="0" w:space="0" w:color="auto"/>
      </w:divBdr>
    </w:div>
    <w:div w:id="113058309">
      <w:bodyDiv w:val="1"/>
      <w:marLeft w:val="0"/>
      <w:marRight w:val="0"/>
      <w:marTop w:val="0"/>
      <w:marBottom w:val="0"/>
      <w:divBdr>
        <w:top w:val="none" w:sz="0" w:space="0" w:color="auto"/>
        <w:left w:val="none" w:sz="0" w:space="0" w:color="auto"/>
        <w:bottom w:val="none" w:sz="0" w:space="0" w:color="auto"/>
        <w:right w:val="none" w:sz="0" w:space="0" w:color="auto"/>
      </w:divBdr>
    </w:div>
    <w:div w:id="142086924">
      <w:bodyDiv w:val="1"/>
      <w:marLeft w:val="0"/>
      <w:marRight w:val="0"/>
      <w:marTop w:val="0"/>
      <w:marBottom w:val="0"/>
      <w:divBdr>
        <w:top w:val="none" w:sz="0" w:space="0" w:color="auto"/>
        <w:left w:val="none" w:sz="0" w:space="0" w:color="auto"/>
        <w:bottom w:val="none" w:sz="0" w:space="0" w:color="auto"/>
        <w:right w:val="none" w:sz="0" w:space="0" w:color="auto"/>
      </w:divBdr>
    </w:div>
    <w:div w:id="144130255">
      <w:bodyDiv w:val="1"/>
      <w:marLeft w:val="0"/>
      <w:marRight w:val="0"/>
      <w:marTop w:val="0"/>
      <w:marBottom w:val="0"/>
      <w:divBdr>
        <w:top w:val="none" w:sz="0" w:space="0" w:color="auto"/>
        <w:left w:val="none" w:sz="0" w:space="0" w:color="auto"/>
        <w:bottom w:val="none" w:sz="0" w:space="0" w:color="auto"/>
        <w:right w:val="none" w:sz="0" w:space="0" w:color="auto"/>
      </w:divBdr>
    </w:div>
    <w:div w:id="145516330">
      <w:bodyDiv w:val="1"/>
      <w:marLeft w:val="0"/>
      <w:marRight w:val="0"/>
      <w:marTop w:val="0"/>
      <w:marBottom w:val="0"/>
      <w:divBdr>
        <w:top w:val="none" w:sz="0" w:space="0" w:color="auto"/>
        <w:left w:val="none" w:sz="0" w:space="0" w:color="auto"/>
        <w:bottom w:val="none" w:sz="0" w:space="0" w:color="auto"/>
        <w:right w:val="none" w:sz="0" w:space="0" w:color="auto"/>
      </w:divBdr>
    </w:div>
    <w:div w:id="147475297">
      <w:bodyDiv w:val="1"/>
      <w:marLeft w:val="0"/>
      <w:marRight w:val="0"/>
      <w:marTop w:val="0"/>
      <w:marBottom w:val="0"/>
      <w:divBdr>
        <w:top w:val="none" w:sz="0" w:space="0" w:color="auto"/>
        <w:left w:val="none" w:sz="0" w:space="0" w:color="auto"/>
        <w:bottom w:val="none" w:sz="0" w:space="0" w:color="auto"/>
        <w:right w:val="none" w:sz="0" w:space="0" w:color="auto"/>
      </w:divBdr>
    </w:div>
    <w:div w:id="155727375">
      <w:bodyDiv w:val="1"/>
      <w:marLeft w:val="0"/>
      <w:marRight w:val="0"/>
      <w:marTop w:val="0"/>
      <w:marBottom w:val="0"/>
      <w:divBdr>
        <w:top w:val="none" w:sz="0" w:space="0" w:color="auto"/>
        <w:left w:val="none" w:sz="0" w:space="0" w:color="auto"/>
        <w:bottom w:val="none" w:sz="0" w:space="0" w:color="auto"/>
        <w:right w:val="none" w:sz="0" w:space="0" w:color="auto"/>
      </w:divBdr>
    </w:div>
    <w:div w:id="156650778">
      <w:bodyDiv w:val="1"/>
      <w:marLeft w:val="0"/>
      <w:marRight w:val="0"/>
      <w:marTop w:val="0"/>
      <w:marBottom w:val="0"/>
      <w:divBdr>
        <w:top w:val="none" w:sz="0" w:space="0" w:color="auto"/>
        <w:left w:val="none" w:sz="0" w:space="0" w:color="auto"/>
        <w:bottom w:val="none" w:sz="0" w:space="0" w:color="auto"/>
        <w:right w:val="none" w:sz="0" w:space="0" w:color="auto"/>
      </w:divBdr>
    </w:div>
    <w:div w:id="169756300">
      <w:bodyDiv w:val="1"/>
      <w:marLeft w:val="0"/>
      <w:marRight w:val="0"/>
      <w:marTop w:val="0"/>
      <w:marBottom w:val="0"/>
      <w:divBdr>
        <w:top w:val="none" w:sz="0" w:space="0" w:color="auto"/>
        <w:left w:val="none" w:sz="0" w:space="0" w:color="auto"/>
        <w:bottom w:val="none" w:sz="0" w:space="0" w:color="auto"/>
        <w:right w:val="none" w:sz="0" w:space="0" w:color="auto"/>
      </w:divBdr>
    </w:div>
    <w:div w:id="176625038">
      <w:bodyDiv w:val="1"/>
      <w:marLeft w:val="0"/>
      <w:marRight w:val="0"/>
      <w:marTop w:val="0"/>
      <w:marBottom w:val="0"/>
      <w:divBdr>
        <w:top w:val="none" w:sz="0" w:space="0" w:color="auto"/>
        <w:left w:val="none" w:sz="0" w:space="0" w:color="auto"/>
        <w:bottom w:val="none" w:sz="0" w:space="0" w:color="auto"/>
        <w:right w:val="none" w:sz="0" w:space="0" w:color="auto"/>
      </w:divBdr>
    </w:div>
    <w:div w:id="177933703">
      <w:bodyDiv w:val="1"/>
      <w:marLeft w:val="0"/>
      <w:marRight w:val="0"/>
      <w:marTop w:val="0"/>
      <w:marBottom w:val="0"/>
      <w:divBdr>
        <w:top w:val="none" w:sz="0" w:space="0" w:color="auto"/>
        <w:left w:val="none" w:sz="0" w:space="0" w:color="auto"/>
        <w:bottom w:val="none" w:sz="0" w:space="0" w:color="auto"/>
        <w:right w:val="none" w:sz="0" w:space="0" w:color="auto"/>
      </w:divBdr>
    </w:div>
    <w:div w:id="180827196">
      <w:bodyDiv w:val="1"/>
      <w:marLeft w:val="0"/>
      <w:marRight w:val="0"/>
      <w:marTop w:val="0"/>
      <w:marBottom w:val="0"/>
      <w:divBdr>
        <w:top w:val="none" w:sz="0" w:space="0" w:color="auto"/>
        <w:left w:val="none" w:sz="0" w:space="0" w:color="auto"/>
        <w:bottom w:val="none" w:sz="0" w:space="0" w:color="auto"/>
        <w:right w:val="none" w:sz="0" w:space="0" w:color="auto"/>
      </w:divBdr>
    </w:div>
    <w:div w:id="198586660">
      <w:bodyDiv w:val="1"/>
      <w:marLeft w:val="0"/>
      <w:marRight w:val="0"/>
      <w:marTop w:val="0"/>
      <w:marBottom w:val="0"/>
      <w:divBdr>
        <w:top w:val="none" w:sz="0" w:space="0" w:color="auto"/>
        <w:left w:val="none" w:sz="0" w:space="0" w:color="auto"/>
        <w:bottom w:val="none" w:sz="0" w:space="0" w:color="auto"/>
        <w:right w:val="none" w:sz="0" w:space="0" w:color="auto"/>
      </w:divBdr>
    </w:div>
    <w:div w:id="210196373">
      <w:bodyDiv w:val="1"/>
      <w:marLeft w:val="0"/>
      <w:marRight w:val="0"/>
      <w:marTop w:val="0"/>
      <w:marBottom w:val="0"/>
      <w:divBdr>
        <w:top w:val="none" w:sz="0" w:space="0" w:color="auto"/>
        <w:left w:val="none" w:sz="0" w:space="0" w:color="auto"/>
        <w:bottom w:val="none" w:sz="0" w:space="0" w:color="auto"/>
        <w:right w:val="none" w:sz="0" w:space="0" w:color="auto"/>
      </w:divBdr>
    </w:div>
    <w:div w:id="213398443">
      <w:bodyDiv w:val="1"/>
      <w:marLeft w:val="0"/>
      <w:marRight w:val="0"/>
      <w:marTop w:val="0"/>
      <w:marBottom w:val="0"/>
      <w:divBdr>
        <w:top w:val="none" w:sz="0" w:space="0" w:color="auto"/>
        <w:left w:val="none" w:sz="0" w:space="0" w:color="auto"/>
        <w:bottom w:val="none" w:sz="0" w:space="0" w:color="auto"/>
        <w:right w:val="none" w:sz="0" w:space="0" w:color="auto"/>
      </w:divBdr>
    </w:div>
    <w:div w:id="216359766">
      <w:bodyDiv w:val="1"/>
      <w:marLeft w:val="0"/>
      <w:marRight w:val="0"/>
      <w:marTop w:val="0"/>
      <w:marBottom w:val="0"/>
      <w:divBdr>
        <w:top w:val="none" w:sz="0" w:space="0" w:color="auto"/>
        <w:left w:val="none" w:sz="0" w:space="0" w:color="auto"/>
        <w:bottom w:val="none" w:sz="0" w:space="0" w:color="auto"/>
        <w:right w:val="none" w:sz="0" w:space="0" w:color="auto"/>
      </w:divBdr>
    </w:div>
    <w:div w:id="241990609">
      <w:bodyDiv w:val="1"/>
      <w:marLeft w:val="0"/>
      <w:marRight w:val="0"/>
      <w:marTop w:val="0"/>
      <w:marBottom w:val="0"/>
      <w:divBdr>
        <w:top w:val="none" w:sz="0" w:space="0" w:color="auto"/>
        <w:left w:val="none" w:sz="0" w:space="0" w:color="auto"/>
        <w:bottom w:val="none" w:sz="0" w:space="0" w:color="auto"/>
        <w:right w:val="none" w:sz="0" w:space="0" w:color="auto"/>
      </w:divBdr>
    </w:div>
    <w:div w:id="260601867">
      <w:bodyDiv w:val="1"/>
      <w:marLeft w:val="0"/>
      <w:marRight w:val="0"/>
      <w:marTop w:val="0"/>
      <w:marBottom w:val="0"/>
      <w:divBdr>
        <w:top w:val="none" w:sz="0" w:space="0" w:color="auto"/>
        <w:left w:val="none" w:sz="0" w:space="0" w:color="auto"/>
        <w:bottom w:val="none" w:sz="0" w:space="0" w:color="auto"/>
        <w:right w:val="none" w:sz="0" w:space="0" w:color="auto"/>
      </w:divBdr>
    </w:div>
    <w:div w:id="269508472">
      <w:bodyDiv w:val="1"/>
      <w:marLeft w:val="0"/>
      <w:marRight w:val="0"/>
      <w:marTop w:val="0"/>
      <w:marBottom w:val="0"/>
      <w:divBdr>
        <w:top w:val="none" w:sz="0" w:space="0" w:color="auto"/>
        <w:left w:val="none" w:sz="0" w:space="0" w:color="auto"/>
        <w:bottom w:val="none" w:sz="0" w:space="0" w:color="auto"/>
        <w:right w:val="none" w:sz="0" w:space="0" w:color="auto"/>
      </w:divBdr>
    </w:div>
    <w:div w:id="270284974">
      <w:bodyDiv w:val="1"/>
      <w:marLeft w:val="0"/>
      <w:marRight w:val="0"/>
      <w:marTop w:val="0"/>
      <w:marBottom w:val="0"/>
      <w:divBdr>
        <w:top w:val="none" w:sz="0" w:space="0" w:color="auto"/>
        <w:left w:val="none" w:sz="0" w:space="0" w:color="auto"/>
        <w:bottom w:val="none" w:sz="0" w:space="0" w:color="auto"/>
        <w:right w:val="none" w:sz="0" w:space="0" w:color="auto"/>
      </w:divBdr>
    </w:div>
    <w:div w:id="287662187">
      <w:bodyDiv w:val="1"/>
      <w:marLeft w:val="0"/>
      <w:marRight w:val="0"/>
      <w:marTop w:val="0"/>
      <w:marBottom w:val="0"/>
      <w:divBdr>
        <w:top w:val="none" w:sz="0" w:space="0" w:color="auto"/>
        <w:left w:val="none" w:sz="0" w:space="0" w:color="auto"/>
        <w:bottom w:val="none" w:sz="0" w:space="0" w:color="auto"/>
        <w:right w:val="none" w:sz="0" w:space="0" w:color="auto"/>
      </w:divBdr>
    </w:div>
    <w:div w:id="289938938">
      <w:bodyDiv w:val="1"/>
      <w:marLeft w:val="0"/>
      <w:marRight w:val="0"/>
      <w:marTop w:val="0"/>
      <w:marBottom w:val="0"/>
      <w:divBdr>
        <w:top w:val="none" w:sz="0" w:space="0" w:color="auto"/>
        <w:left w:val="none" w:sz="0" w:space="0" w:color="auto"/>
        <w:bottom w:val="none" w:sz="0" w:space="0" w:color="auto"/>
        <w:right w:val="none" w:sz="0" w:space="0" w:color="auto"/>
      </w:divBdr>
    </w:div>
    <w:div w:id="292518466">
      <w:bodyDiv w:val="1"/>
      <w:marLeft w:val="0"/>
      <w:marRight w:val="0"/>
      <w:marTop w:val="0"/>
      <w:marBottom w:val="0"/>
      <w:divBdr>
        <w:top w:val="none" w:sz="0" w:space="0" w:color="auto"/>
        <w:left w:val="none" w:sz="0" w:space="0" w:color="auto"/>
        <w:bottom w:val="none" w:sz="0" w:space="0" w:color="auto"/>
        <w:right w:val="none" w:sz="0" w:space="0" w:color="auto"/>
      </w:divBdr>
    </w:div>
    <w:div w:id="305428196">
      <w:bodyDiv w:val="1"/>
      <w:marLeft w:val="0"/>
      <w:marRight w:val="0"/>
      <w:marTop w:val="0"/>
      <w:marBottom w:val="0"/>
      <w:divBdr>
        <w:top w:val="none" w:sz="0" w:space="0" w:color="auto"/>
        <w:left w:val="none" w:sz="0" w:space="0" w:color="auto"/>
        <w:bottom w:val="none" w:sz="0" w:space="0" w:color="auto"/>
        <w:right w:val="none" w:sz="0" w:space="0" w:color="auto"/>
      </w:divBdr>
    </w:div>
    <w:div w:id="310839179">
      <w:bodyDiv w:val="1"/>
      <w:marLeft w:val="0"/>
      <w:marRight w:val="0"/>
      <w:marTop w:val="0"/>
      <w:marBottom w:val="0"/>
      <w:divBdr>
        <w:top w:val="none" w:sz="0" w:space="0" w:color="auto"/>
        <w:left w:val="none" w:sz="0" w:space="0" w:color="auto"/>
        <w:bottom w:val="none" w:sz="0" w:space="0" w:color="auto"/>
        <w:right w:val="none" w:sz="0" w:space="0" w:color="auto"/>
      </w:divBdr>
    </w:div>
    <w:div w:id="322970531">
      <w:bodyDiv w:val="1"/>
      <w:marLeft w:val="0"/>
      <w:marRight w:val="0"/>
      <w:marTop w:val="0"/>
      <w:marBottom w:val="0"/>
      <w:divBdr>
        <w:top w:val="none" w:sz="0" w:space="0" w:color="auto"/>
        <w:left w:val="none" w:sz="0" w:space="0" w:color="auto"/>
        <w:bottom w:val="none" w:sz="0" w:space="0" w:color="auto"/>
        <w:right w:val="none" w:sz="0" w:space="0" w:color="auto"/>
      </w:divBdr>
    </w:div>
    <w:div w:id="337511380">
      <w:bodyDiv w:val="1"/>
      <w:marLeft w:val="0"/>
      <w:marRight w:val="0"/>
      <w:marTop w:val="0"/>
      <w:marBottom w:val="0"/>
      <w:divBdr>
        <w:top w:val="none" w:sz="0" w:space="0" w:color="auto"/>
        <w:left w:val="none" w:sz="0" w:space="0" w:color="auto"/>
        <w:bottom w:val="none" w:sz="0" w:space="0" w:color="auto"/>
        <w:right w:val="none" w:sz="0" w:space="0" w:color="auto"/>
      </w:divBdr>
    </w:div>
    <w:div w:id="357852710">
      <w:bodyDiv w:val="1"/>
      <w:marLeft w:val="0"/>
      <w:marRight w:val="0"/>
      <w:marTop w:val="0"/>
      <w:marBottom w:val="0"/>
      <w:divBdr>
        <w:top w:val="none" w:sz="0" w:space="0" w:color="auto"/>
        <w:left w:val="none" w:sz="0" w:space="0" w:color="auto"/>
        <w:bottom w:val="none" w:sz="0" w:space="0" w:color="auto"/>
        <w:right w:val="none" w:sz="0" w:space="0" w:color="auto"/>
      </w:divBdr>
    </w:div>
    <w:div w:id="372772283">
      <w:bodyDiv w:val="1"/>
      <w:marLeft w:val="0"/>
      <w:marRight w:val="0"/>
      <w:marTop w:val="0"/>
      <w:marBottom w:val="0"/>
      <w:divBdr>
        <w:top w:val="none" w:sz="0" w:space="0" w:color="auto"/>
        <w:left w:val="none" w:sz="0" w:space="0" w:color="auto"/>
        <w:bottom w:val="none" w:sz="0" w:space="0" w:color="auto"/>
        <w:right w:val="none" w:sz="0" w:space="0" w:color="auto"/>
      </w:divBdr>
    </w:div>
    <w:div w:id="372996038">
      <w:bodyDiv w:val="1"/>
      <w:marLeft w:val="0"/>
      <w:marRight w:val="0"/>
      <w:marTop w:val="0"/>
      <w:marBottom w:val="0"/>
      <w:divBdr>
        <w:top w:val="none" w:sz="0" w:space="0" w:color="auto"/>
        <w:left w:val="none" w:sz="0" w:space="0" w:color="auto"/>
        <w:bottom w:val="none" w:sz="0" w:space="0" w:color="auto"/>
        <w:right w:val="none" w:sz="0" w:space="0" w:color="auto"/>
      </w:divBdr>
    </w:div>
    <w:div w:id="375399771">
      <w:bodyDiv w:val="1"/>
      <w:marLeft w:val="0"/>
      <w:marRight w:val="0"/>
      <w:marTop w:val="0"/>
      <w:marBottom w:val="0"/>
      <w:divBdr>
        <w:top w:val="none" w:sz="0" w:space="0" w:color="auto"/>
        <w:left w:val="none" w:sz="0" w:space="0" w:color="auto"/>
        <w:bottom w:val="none" w:sz="0" w:space="0" w:color="auto"/>
        <w:right w:val="none" w:sz="0" w:space="0" w:color="auto"/>
      </w:divBdr>
    </w:div>
    <w:div w:id="380128895">
      <w:bodyDiv w:val="1"/>
      <w:marLeft w:val="0"/>
      <w:marRight w:val="0"/>
      <w:marTop w:val="0"/>
      <w:marBottom w:val="0"/>
      <w:divBdr>
        <w:top w:val="none" w:sz="0" w:space="0" w:color="auto"/>
        <w:left w:val="none" w:sz="0" w:space="0" w:color="auto"/>
        <w:bottom w:val="none" w:sz="0" w:space="0" w:color="auto"/>
        <w:right w:val="none" w:sz="0" w:space="0" w:color="auto"/>
      </w:divBdr>
    </w:div>
    <w:div w:id="383674323">
      <w:bodyDiv w:val="1"/>
      <w:marLeft w:val="0"/>
      <w:marRight w:val="0"/>
      <w:marTop w:val="0"/>
      <w:marBottom w:val="0"/>
      <w:divBdr>
        <w:top w:val="none" w:sz="0" w:space="0" w:color="auto"/>
        <w:left w:val="none" w:sz="0" w:space="0" w:color="auto"/>
        <w:bottom w:val="none" w:sz="0" w:space="0" w:color="auto"/>
        <w:right w:val="none" w:sz="0" w:space="0" w:color="auto"/>
      </w:divBdr>
    </w:div>
    <w:div w:id="383919018">
      <w:bodyDiv w:val="1"/>
      <w:marLeft w:val="0"/>
      <w:marRight w:val="0"/>
      <w:marTop w:val="0"/>
      <w:marBottom w:val="0"/>
      <w:divBdr>
        <w:top w:val="none" w:sz="0" w:space="0" w:color="auto"/>
        <w:left w:val="none" w:sz="0" w:space="0" w:color="auto"/>
        <w:bottom w:val="none" w:sz="0" w:space="0" w:color="auto"/>
        <w:right w:val="none" w:sz="0" w:space="0" w:color="auto"/>
      </w:divBdr>
    </w:div>
    <w:div w:id="394671010">
      <w:bodyDiv w:val="1"/>
      <w:marLeft w:val="0"/>
      <w:marRight w:val="0"/>
      <w:marTop w:val="0"/>
      <w:marBottom w:val="0"/>
      <w:divBdr>
        <w:top w:val="none" w:sz="0" w:space="0" w:color="auto"/>
        <w:left w:val="none" w:sz="0" w:space="0" w:color="auto"/>
        <w:bottom w:val="none" w:sz="0" w:space="0" w:color="auto"/>
        <w:right w:val="none" w:sz="0" w:space="0" w:color="auto"/>
      </w:divBdr>
    </w:div>
    <w:div w:id="406146202">
      <w:bodyDiv w:val="1"/>
      <w:marLeft w:val="0"/>
      <w:marRight w:val="0"/>
      <w:marTop w:val="0"/>
      <w:marBottom w:val="0"/>
      <w:divBdr>
        <w:top w:val="none" w:sz="0" w:space="0" w:color="auto"/>
        <w:left w:val="none" w:sz="0" w:space="0" w:color="auto"/>
        <w:bottom w:val="none" w:sz="0" w:space="0" w:color="auto"/>
        <w:right w:val="none" w:sz="0" w:space="0" w:color="auto"/>
      </w:divBdr>
    </w:div>
    <w:div w:id="419376831">
      <w:bodyDiv w:val="1"/>
      <w:marLeft w:val="0"/>
      <w:marRight w:val="0"/>
      <w:marTop w:val="0"/>
      <w:marBottom w:val="0"/>
      <w:divBdr>
        <w:top w:val="none" w:sz="0" w:space="0" w:color="auto"/>
        <w:left w:val="none" w:sz="0" w:space="0" w:color="auto"/>
        <w:bottom w:val="none" w:sz="0" w:space="0" w:color="auto"/>
        <w:right w:val="none" w:sz="0" w:space="0" w:color="auto"/>
      </w:divBdr>
      <w:divsChild>
        <w:div w:id="1774788110">
          <w:marLeft w:val="0"/>
          <w:marRight w:val="0"/>
          <w:marTop w:val="0"/>
          <w:marBottom w:val="0"/>
          <w:divBdr>
            <w:top w:val="none" w:sz="0" w:space="0" w:color="auto"/>
            <w:left w:val="none" w:sz="0" w:space="0" w:color="auto"/>
            <w:bottom w:val="none" w:sz="0" w:space="0" w:color="auto"/>
            <w:right w:val="none" w:sz="0" w:space="0" w:color="auto"/>
          </w:divBdr>
        </w:div>
      </w:divsChild>
    </w:div>
    <w:div w:id="424882811">
      <w:bodyDiv w:val="1"/>
      <w:marLeft w:val="0"/>
      <w:marRight w:val="0"/>
      <w:marTop w:val="0"/>
      <w:marBottom w:val="0"/>
      <w:divBdr>
        <w:top w:val="none" w:sz="0" w:space="0" w:color="auto"/>
        <w:left w:val="none" w:sz="0" w:space="0" w:color="auto"/>
        <w:bottom w:val="none" w:sz="0" w:space="0" w:color="auto"/>
        <w:right w:val="none" w:sz="0" w:space="0" w:color="auto"/>
      </w:divBdr>
    </w:div>
    <w:div w:id="429665255">
      <w:bodyDiv w:val="1"/>
      <w:marLeft w:val="0"/>
      <w:marRight w:val="0"/>
      <w:marTop w:val="0"/>
      <w:marBottom w:val="0"/>
      <w:divBdr>
        <w:top w:val="none" w:sz="0" w:space="0" w:color="auto"/>
        <w:left w:val="none" w:sz="0" w:space="0" w:color="auto"/>
        <w:bottom w:val="none" w:sz="0" w:space="0" w:color="auto"/>
        <w:right w:val="none" w:sz="0" w:space="0" w:color="auto"/>
      </w:divBdr>
    </w:div>
    <w:div w:id="436682581">
      <w:bodyDiv w:val="1"/>
      <w:marLeft w:val="0"/>
      <w:marRight w:val="0"/>
      <w:marTop w:val="0"/>
      <w:marBottom w:val="0"/>
      <w:divBdr>
        <w:top w:val="none" w:sz="0" w:space="0" w:color="auto"/>
        <w:left w:val="none" w:sz="0" w:space="0" w:color="auto"/>
        <w:bottom w:val="none" w:sz="0" w:space="0" w:color="auto"/>
        <w:right w:val="none" w:sz="0" w:space="0" w:color="auto"/>
      </w:divBdr>
    </w:div>
    <w:div w:id="438182592">
      <w:bodyDiv w:val="1"/>
      <w:marLeft w:val="0"/>
      <w:marRight w:val="0"/>
      <w:marTop w:val="0"/>
      <w:marBottom w:val="0"/>
      <w:divBdr>
        <w:top w:val="none" w:sz="0" w:space="0" w:color="auto"/>
        <w:left w:val="none" w:sz="0" w:space="0" w:color="auto"/>
        <w:bottom w:val="none" w:sz="0" w:space="0" w:color="auto"/>
        <w:right w:val="none" w:sz="0" w:space="0" w:color="auto"/>
      </w:divBdr>
    </w:div>
    <w:div w:id="44342406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56682007">
      <w:bodyDiv w:val="1"/>
      <w:marLeft w:val="0"/>
      <w:marRight w:val="0"/>
      <w:marTop w:val="0"/>
      <w:marBottom w:val="0"/>
      <w:divBdr>
        <w:top w:val="none" w:sz="0" w:space="0" w:color="auto"/>
        <w:left w:val="none" w:sz="0" w:space="0" w:color="auto"/>
        <w:bottom w:val="none" w:sz="0" w:space="0" w:color="auto"/>
        <w:right w:val="none" w:sz="0" w:space="0" w:color="auto"/>
      </w:divBdr>
    </w:div>
    <w:div w:id="470943593">
      <w:bodyDiv w:val="1"/>
      <w:marLeft w:val="0"/>
      <w:marRight w:val="0"/>
      <w:marTop w:val="0"/>
      <w:marBottom w:val="0"/>
      <w:divBdr>
        <w:top w:val="none" w:sz="0" w:space="0" w:color="auto"/>
        <w:left w:val="none" w:sz="0" w:space="0" w:color="auto"/>
        <w:bottom w:val="none" w:sz="0" w:space="0" w:color="auto"/>
        <w:right w:val="none" w:sz="0" w:space="0" w:color="auto"/>
      </w:divBdr>
    </w:div>
    <w:div w:id="479924387">
      <w:bodyDiv w:val="1"/>
      <w:marLeft w:val="0"/>
      <w:marRight w:val="0"/>
      <w:marTop w:val="0"/>
      <w:marBottom w:val="0"/>
      <w:divBdr>
        <w:top w:val="none" w:sz="0" w:space="0" w:color="auto"/>
        <w:left w:val="none" w:sz="0" w:space="0" w:color="auto"/>
        <w:bottom w:val="none" w:sz="0" w:space="0" w:color="auto"/>
        <w:right w:val="none" w:sz="0" w:space="0" w:color="auto"/>
      </w:divBdr>
    </w:div>
    <w:div w:id="488912043">
      <w:bodyDiv w:val="1"/>
      <w:marLeft w:val="0"/>
      <w:marRight w:val="0"/>
      <w:marTop w:val="0"/>
      <w:marBottom w:val="0"/>
      <w:divBdr>
        <w:top w:val="none" w:sz="0" w:space="0" w:color="auto"/>
        <w:left w:val="none" w:sz="0" w:space="0" w:color="auto"/>
        <w:bottom w:val="none" w:sz="0" w:space="0" w:color="auto"/>
        <w:right w:val="none" w:sz="0" w:space="0" w:color="auto"/>
      </w:divBdr>
    </w:div>
    <w:div w:id="499274351">
      <w:bodyDiv w:val="1"/>
      <w:marLeft w:val="0"/>
      <w:marRight w:val="0"/>
      <w:marTop w:val="0"/>
      <w:marBottom w:val="0"/>
      <w:divBdr>
        <w:top w:val="none" w:sz="0" w:space="0" w:color="auto"/>
        <w:left w:val="none" w:sz="0" w:space="0" w:color="auto"/>
        <w:bottom w:val="none" w:sz="0" w:space="0" w:color="auto"/>
        <w:right w:val="none" w:sz="0" w:space="0" w:color="auto"/>
      </w:divBdr>
    </w:div>
    <w:div w:id="505096763">
      <w:bodyDiv w:val="1"/>
      <w:marLeft w:val="0"/>
      <w:marRight w:val="0"/>
      <w:marTop w:val="0"/>
      <w:marBottom w:val="0"/>
      <w:divBdr>
        <w:top w:val="none" w:sz="0" w:space="0" w:color="auto"/>
        <w:left w:val="none" w:sz="0" w:space="0" w:color="auto"/>
        <w:bottom w:val="none" w:sz="0" w:space="0" w:color="auto"/>
        <w:right w:val="none" w:sz="0" w:space="0" w:color="auto"/>
      </w:divBdr>
    </w:div>
    <w:div w:id="506285662">
      <w:bodyDiv w:val="1"/>
      <w:marLeft w:val="0"/>
      <w:marRight w:val="0"/>
      <w:marTop w:val="0"/>
      <w:marBottom w:val="0"/>
      <w:divBdr>
        <w:top w:val="none" w:sz="0" w:space="0" w:color="auto"/>
        <w:left w:val="none" w:sz="0" w:space="0" w:color="auto"/>
        <w:bottom w:val="none" w:sz="0" w:space="0" w:color="auto"/>
        <w:right w:val="none" w:sz="0" w:space="0" w:color="auto"/>
      </w:divBdr>
    </w:div>
    <w:div w:id="507133760">
      <w:bodyDiv w:val="1"/>
      <w:marLeft w:val="0"/>
      <w:marRight w:val="0"/>
      <w:marTop w:val="0"/>
      <w:marBottom w:val="0"/>
      <w:divBdr>
        <w:top w:val="none" w:sz="0" w:space="0" w:color="auto"/>
        <w:left w:val="none" w:sz="0" w:space="0" w:color="auto"/>
        <w:bottom w:val="none" w:sz="0" w:space="0" w:color="auto"/>
        <w:right w:val="none" w:sz="0" w:space="0" w:color="auto"/>
      </w:divBdr>
    </w:div>
    <w:div w:id="513374768">
      <w:bodyDiv w:val="1"/>
      <w:marLeft w:val="0"/>
      <w:marRight w:val="0"/>
      <w:marTop w:val="0"/>
      <w:marBottom w:val="0"/>
      <w:divBdr>
        <w:top w:val="none" w:sz="0" w:space="0" w:color="auto"/>
        <w:left w:val="none" w:sz="0" w:space="0" w:color="auto"/>
        <w:bottom w:val="none" w:sz="0" w:space="0" w:color="auto"/>
        <w:right w:val="none" w:sz="0" w:space="0" w:color="auto"/>
      </w:divBdr>
    </w:div>
    <w:div w:id="519779824">
      <w:bodyDiv w:val="1"/>
      <w:marLeft w:val="0"/>
      <w:marRight w:val="0"/>
      <w:marTop w:val="0"/>
      <w:marBottom w:val="0"/>
      <w:divBdr>
        <w:top w:val="none" w:sz="0" w:space="0" w:color="auto"/>
        <w:left w:val="none" w:sz="0" w:space="0" w:color="auto"/>
        <w:bottom w:val="none" w:sz="0" w:space="0" w:color="auto"/>
        <w:right w:val="none" w:sz="0" w:space="0" w:color="auto"/>
      </w:divBdr>
    </w:div>
    <w:div w:id="520516232">
      <w:bodyDiv w:val="1"/>
      <w:marLeft w:val="0"/>
      <w:marRight w:val="0"/>
      <w:marTop w:val="0"/>
      <w:marBottom w:val="0"/>
      <w:divBdr>
        <w:top w:val="none" w:sz="0" w:space="0" w:color="auto"/>
        <w:left w:val="none" w:sz="0" w:space="0" w:color="auto"/>
        <w:bottom w:val="none" w:sz="0" w:space="0" w:color="auto"/>
        <w:right w:val="none" w:sz="0" w:space="0" w:color="auto"/>
      </w:divBdr>
    </w:div>
    <w:div w:id="531068455">
      <w:bodyDiv w:val="1"/>
      <w:marLeft w:val="0"/>
      <w:marRight w:val="0"/>
      <w:marTop w:val="0"/>
      <w:marBottom w:val="0"/>
      <w:divBdr>
        <w:top w:val="none" w:sz="0" w:space="0" w:color="auto"/>
        <w:left w:val="none" w:sz="0" w:space="0" w:color="auto"/>
        <w:bottom w:val="none" w:sz="0" w:space="0" w:color="auto"/>
        <w:right w:val="none" w:sz="0" w:space="0" w:color="auto"/>
      </w:divBdr>
    </w:div>
    <w:div w:id="540097726">
      <w:bodyDiv w:val="1"/>
      <w:marLeft w:val="0"/>
      <w:marRight w:val="0"/>
      <w:marTop w:val="0"/>
      <w:marBottom w:val="0"/>
      <w:divBdr>
        <w:top w:val="none" w:sz="0" w:space="0" w:color="auto"/>
        <w:left w:val="none" w:sz="0" w:space="0" w:color="auto"/>
        <w:bottom w:val="none" w:sz="0" w:space="0" w:color="auto"/>
        <w:right w:val="none" w:sz="0" w:space="0" w:color="auto"/>
      </w:divBdr>
    </w:div>
    <w:div w:id="551692113">
      <w:bodyDiv w:val="1"/>
      <w:marLeft w:val="0"/>
      <w:marRight w:val="0"/>
      <w:marTop w:val="0"/>
      <w:marBottom w:val="0"/>
      <w:divBdr>
        <w:top w:val="none" w:sz="0" w:space="0" w:color="auto"/>
        <w:left w:val="none" w:sz="0" w:space="0" w:color="auto"/>
        <w:bottom w:val="none" w:sz="0" w:space="0" w:color="auto"/>
        <w:right w:val="none" w:sz="0" w:space="0" w:color="auto"/>
      </w:divBdr>
    </w:div>
    <w:div w:id="569459732">
      <w:bodyDiv w:val="1"/>
      <w:marLeft w:val="0"/>
      <w:marRight w:val="0"/>
      <w:marTop w:val="0"/>
      <w:marBottom w:val="0"/>
      <w:divBdr>
        <w:top w:val="none" w:sz="0" w:space="0" w:color="auto"/>
        <w:left w:val="none" w:sz="0" w:space="0" w:color="auto"/>
        <w:bottom w:val="none" w:sz="0" w:space="0" w:color="auto"/>
        <w:right w:val="none" w:sz="0" w:space="0" w:color="auto"/>
      </w:divBdr>
    </w:div>
    <w:div w:id="577399963">
      <w:bodyDiv w:val="1"/>
      <w:marLeft w:val="0"/>
      <w:marRight w:val="0"/>
      <w:marTop w:val="0"/>
      <w:marBottom w:val="0"/>
      <w:divBdr>
        <w:top w:val="none" w:sz="0" w:space="0" w:color="auto"/>
        <w:left w:val="none" w:sz="0" w:space="0" w:color="auto"/>
        <w:bottom w:val="none" w:sz="0" w:space="0" w:color="auto"/>
        <w:right w:val="none" w:sz="0" w:space="0" w:color="auto"/>
      </w:divBdr>
    </w:div>
    <w:div w:id="580066469">
      <w:bodyDiv w:val="1"/>
      <w:marLeft w:val="0"/>
      <w:marRight w:val="0"/>
      <w:marTop w:val="0"/>
      <w:marBottom w:val="0"/>
      <w:divBdr>
        <w:top w:val="none" w:sz="0" w:space="0" w:color="auto"/>
        <w:left w:val="none" w:sz="0" w:space="0" w:color="auto"/>
        <w:bottom w:val="none" w:sz="0" w:space="0" w:color="auto"/>
        <w:right w:val="none" w:sz="0" w:space="0" w:color="auto"/>
      </w:divBdr>
    </w:div>
    <w:div w:id="582224506">
      <w:bodyDiv w:val="1"/>
      <w:marLeft w:val="0"/>
      <w:marRight w:val="0"/>
      <w:marTop w:val="0"/>
      <w:marBottom w:val="0"/>
      <w:divBdr>
        <w:top w:val="none" w:sz="0" w:space="0" w:color="auto"/>
        <w:left w:val="none" w:sz="0" w:space="0" w:color="auto"/>
        <w:bottom w:val="none" w:sz="0" w:space="0" w:color="auto"/>
        <w:right w:val="none" w:sz="0" w:space="0" w:color="auto"/>
      </w:divBdr>
    </w:div>
    <w:div w:id="590090278">
      <w:bodyDiv w:val="1"/>
      <w:marLeft w:val="0"/>
      <w:marRight w:val="0"/>
      <w:marTop w:val="0"/>
      <w:marBottom w:val="0"/>
      <w:divBdr>
        <w:top w:val="none" w:sz="0" w:space="0" w:color="auto"/>
        <w:left w:val="none" w:sz="0" w:space="0" w:color="auto"/>
        <w:bottom w:val="none" w:sz="0" w:space="0" w:color="auto"/>
        <w:right w:val="none" w:sz="0" w:space="0" w:color="auto"/>
      </w:divBdr>
    </w:div>
    <w:div w:id="615914661">
      <w:bodyDiv w:val="1"/>
      <w:marLeft w:val="0"/>
      <w:marRight w:val="0"/>
      <w:marTop w:val="0"/>
      <w:marBottom w:val="0"/>
      <w:divBdr>
        <w:top w:val="none" w:sz="0" w:space="0" w:color="auto"/>
        <w:left w:val="none" w:sz="0" w:space="0" w:color="auto"/>
        <w:bottom w:val="none" w:sz="0" w:space="0" w:color="auto"/>
        <w:right w:val="none" w:sz="0" w:space="0" w:color="auto"/>
      </w:divBdr>
    </w:div>
    <w:div w:id="617224405">
      <w:bodyDiv w:val="1"/>
      <w:marLeft w:val="0"/>
      <w:marRight w:val="0"/>
      <w:marTop w:val="0"/>
      <w:marBottom w:val="0"/>
      <w:divBdr>
        <w:top w:val="none" w:sz="0" w:space="0" w:color="auto"/>
        <w:left w:val="none" w:sz="0" w:space="0" w:color="auto"/>
        <w:bottom w:val="none" w:sz="0" w:space="0" w:color="auto"/>
        <w:right w:val="none" w:sz="0" w:space="0" w:color="auto"/>
      </w:divBdr>
    </w:div>
    <w:div w:id="619649638">
      <w:bodyDiv w:val="1"/>
      <w:marLeft w:val="0"/>
      <w:marRight w:val="0"/>
      <w:marTop w:val="0"/>
      <w:marBottom w:val="0"/>
      <w:divBdr>
        <w:top w:val="none" w:sz="0" w:space="0" w:color="auto"/>
        <w:left w:val="none" w:sz="0" w:space="0" w:color="auto"/>
        <w:bottom w:val="none" w:sz="0" w:space="0" w:color="auto"/>
        <w:right w:val="none" w:sz="0" w:space="0" w:color="auto"/>
      </w:divBdr>
    </w:div>
    <w:div w:id="631324857">
      <w:bodyDiv w:val="1"/>
      <w:marLeft w:val="0"/>
      <w:marRight w:val="0"/>
      <w:marTop w:val="0"/>
      <w:marBottom w:val="0"/>
      <w:divBdr>
        <w:top w:val="none" w:sz="0" w:space="0" w:color="auto"/>
        <w:left w:val="none" w:sz="0" w:space="0" w:color="auto"/>
        <w:bottom w:val="none" w:sz="0" w:space="0" w:color="auto"/>
        <w:right w:val="none" w:sz="0" w:space="0" w:color="auto"/>
      </w:divBdr>
    </w:div>
    <w:div w:id="637534298">
      <w:bodyDiv w:val="1"/>
      <w:marLeft w:val="0"/>
      <w:marRight w:val="0"/>
      <w:marTop w:val="0"/>
      <w:marBottom w:val="0"/>
      <w:divBdr>
        <w:top w:val="none" w:sz="0" w:space="0" w:color="auto"/>
        <w:left w:val="none" w:sz="0" w:space="0" w:color="auto"/>
        <w:bottom w:val="none" w:sz="0" w:space="0" w:color="auto"/>
        <w:right w:val="none" w:sz="0" w:space="0" w:color="auto"/>
      </w:divBdr>
    </w:div>
    <w:div w:id="637800137">
      <w:bodyDiv w:val="1"/>
      <w:marLeft w:val="0"/>
      <w:marRight w:val="0"/>
      <w:marTop w:val="0"/>
      <w:marBottom w:val="0"/>
      <w:divBdr>
        <w:top w:val="none" w:sz="0" w:space="0" w:color="auto"/>
        <w:left w:val="none" w:sz="0" w:space="0" w:color="auto"/>
        <w:bottom w:val="none" w:sz="0" w:space="0" w:color="auto"/>
        <w:right w:val="none" w:sz="0" w:space="0" w:color="auto"/>
      </w:divBdr>
    </w:div>
    <w:div w:id="673149247">
      <w:bodyDiv w:val="1"/>
      <w:marLeft w:val="0"/>
      <w:marRight w:val="0"/>
      <w:marTop w:val="0"/>
      <w:marBottom w:val="0"/>
      <w:divBdr>
        <w:top w:val="none" w:sz="0" w:space="0" w:color="auto"/>
        <w:left w:val="none" w:sz="0" w:space="0" w:color="auto"/>
        <w:bottom w:val="none" w:sz="0" w:space="0" w:color="auto"/>
        <w:right w:val="none" w:sz="0" w:space="0" w:color="auto"/>
      </w:divBdr>
    </w:div>
    <w:div w:id="675770157">
      <w:bodyDiv w:val="1"/>
      <w:marLeft w:val="0"/>
      <w:marRight w:val="0"/>
      <w:marTop w:val="0"/>
      <w:marBottom w:val="0"/>
      <w:divBdr>
        <w:top w:val="none" w:sz="0" w:space="0" w:color="auto"/>
        <w:left w:val="none" w:sz="0" w:space="0" w:color="auto"/>
        <w:bottom w:val="none" w:sz="0" w:space="0" w:color="auto"/>
        <w:right w:val="none" w:sz="0" w:space="0" w:color="auto"/>
      </w:divBdr>
    </w:div>
    <w:div w:id="682633184">
      <w:bodyDiv w:val="1"/>
      <w:marLeft w:val="0"/>
      <w:marRight w:val="0"/>
      <w:marTop w:val="0"/>
      <w:marBottom w:val="0"/>
      <w:divBdr>
        <w:top w:val="none" w:sz="0" w:space="0" w:color="auto"/>
        <w:left w:val="none" w:sz="0" w:space="0" w:color="auto"/>
        <w:bottom w:val="none" w:sz="0" w:space="0" w:color="auto"/>
        <w:right w:val="none" w:sz="0" w:space="0" w:color="auto"/>
      </w:divBdr>
    </w:div>
    <w:div w:id="695815684">
      <w:bodyDiv w:val="1"/>
      <w:marLeft w:val="0"/>
      <w:marRight w:val="0"/>
      <w:marTop w:val="0"/>
      <w:marBottom w:val="0"/>
      <w:divBdr>
        <w:top w:val="none" w:sz="0" w:space="0" w:color="auto"/>
        <w:left w:val="none" w:sz="0" w:space="0" w:color="auto"/>
        <w:bottom w:val="none" w:sz="0" w:space="0" w:color="auto"/>
        <w:right w:val="none" w:sz="0" w:space="0" w:color="auto"/>
      </w:divBdr>
    </w:div>
    <w:div w:id="696810523">
      <w:bodyDiv w:val="1"/>
      <w:marLeft w:val="0"/>
      <w:marRight w:val="0"/>
      <w:marTop w:val="0"/>
      <w:marBottom w:val="0"/>
      <w:divBdr>
        <w:top w:val="none" w:sz="0" w:space="0" w:color="auto"/>
        <w:left w:val="none" w:sz="0" w:space="0" w:color="auto"/>
        <w:bottom w:val="none" w:sz="0" w:space="0" w:color="auto"/>
        <w:right w:val="none" w:sz="0" w:space="0" w:color="auto"/>
      </w:divBdr>
    </w:div>
    <w:div w:id="703025012">
      <w:bodyDiv w:val="1"/>
      <w:marLeft w:val="0"/>
      <w:marRight w:val="0"/>
      <w:marTop w:val="0"/>
      <w:marBottom w:val="0"/>
      <w:divBdr>
        <w:top w:val="none" w:sz="0" w:space="0" w:color="auto"/>
        <w:left w:val="none" w:sz="0" w:space="0" w:color="auto"/>
        <w:bottom w:val="none" w:sz="0" w:space="0" w:color="auto"/>
        <w:right w:val="none" w:sz="0" w:space="0" w:color="auto"/>
      </w:divBdr>
    </w:div>
    <w:div w:id="710032835">
      <w:bodyDiv w:val="1"/>
      <w:marLeft w:val="0"/>
      <w:marRight w:val="0"/>
      <w:marTop w:val="0"/>
      <w:marBottom w:val="0"/>
      <w:divBdr>
        <w:top w:val="none" w:sz="0" w:space="0" w:color="auto"/>
        <w:left w:val="none" w:sz="0" w:space="0" w:color="auto"/>
        <w:bottom w:val="none" w:sz="0" w:space="0" w:color="auto"/>
        <w:right w:val="none" w:sz="0" w:space="0" w:color="auto"/>
      </w:divBdr>
    </w:div>
    <w:div w:id="726301347">
      <w:bodyDiv w:val="1"/>
      <w:marLeft w:val="0"/>
      <w:marRight w:val="0"/>
      <w:marTop w:val="0"/>
      <w:marBottom w:val="0"/>
      <w:divBdr>
        <w:top w:val="none" w:sz="0" w:space="0" w:color="auto"/>
        <w:left w:val="none" w:sz="0" w:space="0" w:color="auto"/>
        <w:bottom w:val="none" w:sz="0" w:space="0" w:color="auto"/>
        <w:right w:val="none" w:sz="0" w:space="0" w:color="auto"/>
      </w:divBdr>
    </w:div>
    <w:div w:id="726412001">
      <w:bodyDiv w:val="1"/>
      <w:marLeft w:val="0"/>
      <w:marRight w:val="0"/>
      <w:marTop w:val="0"/>
      <w:marBottom w:val="0"/>
      <w:divBdr>
        <w:top w:val="none" w:sz="0" w:space="0" w:color="auto"/>
        <w:left w:val="none" w:sz="0" w:space="0" w:color="auto"/>
        <w:bottom w:val="none" w:sz="0" w:space="0" w:color="auto"/>
        <w:right w:val="none" w:sz="0" w:space="0" w:color="auto"/>
      </w:divBdr>
    </w:div>
    <w:div w:id="741562073">
      <w:bodyDiv w:val="1"/>
      <w:marLeft w:val="0"/>
      <w:marRight w:val="0"/>
      <w:marTop w:val="0"/>
      <w:marBottom w:val="0"/>
      <w:divBdr>
        <w:top w:val="none" w:sz="0" w:space="0" w:color="auto"/>
        <w:left w:val="none" w:sz="0" w:space="0" w:color="auto"/>
        <w:bottom w:val="none" w:sz="0" w:space="0" w:color="auto"/>
        <w:right w:val="none" w:sz="0" w:space="0" w:color="auto"/>
      </w:divBdr>
    </w:div>
    <w:div w:id="776561813">
      <w:bodyDiv w:val="1"/>
      <w:marLeft w:val="0"/>
      <w:marRight w:val="0"/>
      <w:marTop w:val="0"/>
      <w:marBottom w:val="0"/>
      <w:divBdr>
        <w:top w:val="none" w:sz="0" w:space="0" w:color="auto"/>
        <w:left w:val="none" w:sz="0" w:space="0" w:color="auto"/>
        <w:bottom w:val="none" w:sz="0" w:space="0" w:color="auto"/>
        <w:right w:val="none" w:sz="0" w:space="0" w:color="auto"/>
      </w:divBdr>
    </w:div>
    <w:div w:id="783813739">
      <w:bodyDiv w:val="1"/>
      <w:marLeft w:val="0"/>
      <w:marRight w:val="0"/>
      <w:marTop w:val="0"/>
      <w:marBottom w:val="0"/>
      <w:divBdr>
        <w:top w:val="none" w:sz="0" w:space="0" w:color="auto"/>
        <w:left w:val="none" w:sz="0" w:space="0" w:color="auto"/>
        <w:bottom w:val="none" w:sz="0" w:space="0" w:color="auto"/>
        <w:right w:val="none" w:sz="0" w:space="0" w:color="auto"/>
      </w:divBdr>
    </w:div>
    <w:div w:id="795949987">
      <w:bodyDiv w:val="1"/>
      <w:marLeft w:val="0"/>
      <w:marRight w:val="0"/>
      <w:marTop w:val="0"/>
      <w:marBottom w:val="0"/>
      <w:divBdr>
        <w:top w:val="none" w:sz="0" w:space="0" w:color="auto"/>
        <w:left w:val="none" w:sz="0" w:space="0" w:color="auto"/>
        <w:bottom w:val="none" w:sz="0" w:space="0" w:color="auto"/>
        <w:right w:val="none" w:sz="0" w:space="0" w:color="auto"/>
      </w:divBdr>
    </w:div>
    <w:div w:id="800423068">
      <w:bodyDiv w:val="1"/>
      <w:marLeft w:val="0"/>
      <w:marRight w:val="0"/>
      <w:marTop w:val="0"/>
      <w:marBottom w:val="0"/>
      <w:divBdr>
        <w:top w:val="none" w:sz="0" w:space="0" w:color="auto"/>
        <w:left w:val="none" w:sz="0" w:space="0" w:color="auto"/>
        <w:bottom w:val="none" w:sz="0" w:space="0" w:color="auto"/>
        <w:right w:val="none" w:sz="0" w:space="0" w:color="auto"/>
      </w:divBdr>
    </w:div>
    <w:div w:id="812648087">
      <w:bodyDiv w:val="1"/>
      <w:marLeft w:val="0"/>
      <w:marRight w:val="0"/>
      <w:marTop w:val="0"/>
      <w:marBottom w:val="0"/>
      <w:divBdr>
        <w:top w:val="none" w:sz="0" w:space="0" w:color="auto"/>
        <w:left w:val="none" w:sz="0" w:space="0" w:color="auto"/>
        <w:bottom w:val="none" w:sz="0" w:space="0" w:color="auto"/>
        <w:right w:val="none" w:sz="0" w:space="0" w:color="auto"/>
      </w:divBdr>
    </w:div>
    <w:div w:id="834882608">
      <w:bodyDiv w:val="1"/>
      <w:marLeft w:val="0"/>
      <w:marRight w:val="0"/>
      <w:marTop w:val="0"/>
      <w:marBottom w:val="0"/>
      <w:divBdr>
        <w:top w:val="none" w:sz="0" w:space="0" w:color="auto"/>
        <w:left w:val="none" w:sz="0" w:space="0" w:color="auto"/>
        <w:bottom w:val="none" w:sz="0" w:space="0" w:color="auto"/>
        <w:right w:val="none" w:sz="0" w:space="0" w:color="auto"/>
      </w:divBdr>
    </w:div>
    <w:div w:id="834997665">
      <w:bodyDiv w:val="1"/>
      <w:marLeft w:val="0"/>
      <w:marRight w:val="0"/>
      <w:marTop w:val="0"/>
      <w:marBottom w:val="0"/>
      <w:divBdr>
        <w:top w:val="none" w:sz="0" w:space="0" w:color="auto"/>
        <w:left w:val="none" w:sz="0" w:space="0" w:color="auto"/>
        <w:bottom w:val="none" w:sz="0" w:space="0" w:color="auto"/>
        <w:right w:val="none" w:sz="0" w:space="0" w:color="auto"/>
      </w:divBdr>
    </w:div>
    <w:div w:id="836385215">
      <w:bodyDiv w:val="1"/>
      <w:marLeft w:val="0"/>
      <w:marRight w:val="0"/>
      <w:marTop w:val="0"/>
      <w:marBottom w:val="0"/>
      <w:divBdr>
        <w:top w:val="none" w:sz="0" w:space="0" w:color="auto"/>
        <w:left w:val="none" w:sz="0" w:space="0" w:color="auto"/>
        <w:bottom w:val="none" w:sz="0" w:space="0" w:color="auto"/>
        <w:right w:val="none" w:sz="0" w:space="0" w:color="auto"/>
      </w:divBdr>
    </w:div>
    <w:div w:id="838691780">
      <w:bodyDiv w:val="1"/>
      <w:marLeft w:val="0"/>
      <w:marRight w:val="0"/>
      <w:marTop w:val="0"/>
      <w:marBottom w:val="0"/>
      <w:divBdr>
        <w:top w:val="none" w:sz="0" w:space="0" w:color="auto"/>
        <w:left w:val="none" w:sz="0" w:space="0" w:color="auto"/>
        <w:bottom w:val="none" w:sz="0" w:space="0" w:color="auto"/>
        <w:right w:val="none" w:sz="0" w:space="0" w:color="auto"/>
      </w:divBdr>
    </w:div>
    <w:div w:id="840310843">
      <w:bodyDiv w:val="1"/>
      <w:marLeft w:val="0"/>
      <w:marRight w:val="0"/>
      <w:marTop w:val="0"/>
      <w:marBottom w:val="0"/>
      <w:divBdr>
        <w:top w:val="none" w:sz="0" w:space="0" w:color="auto"/>
        <w:left w:val="none" w:sz="0" w:space="0" w:color="auto"/>
        <w:bottom w:val="none" w:sz="0" w:space="0" w:color="auto"/>
        <w:right w:val="none" w:sz="0" w:space="0" w:color="auto"/>
      </w:divBdr>
    </w:div>
    <w:div w:id="863861709">
      <w:bodyDiv w:val="1"/>
      <w:marLeft w:val="0"/>
      <w:marRight w:val="0"/>
      <w:marTop w:val="0"/>
      <w:marBottom w:val="0"/>
      <w:divBdr>
        <w:top w:val="none" w:sz="0" w:space="0" w:color="auto"/>
        <w:left w:val="none" w:sz="0" w:space="0" w:color="auto"/>
        <w:bottom w:val="none" w:sz="0" w:space="0" w:color="auto"/>
        <w:right w:val="none" w:sz="0" w:space="0" w:color="auto"/>
      </w:divBdr>
    </w:div>
    <w:div w:id="864517060">
      <w:bodyDiv w:val="1"/>
      <w:marLeft w:val="0"/>
      <w:marRight w:val="0"/>
      <w:marTop w:val="0"/>
      <w:marBottom w:val="0"/>
      <w:divBdr>
        <w:top w:val="none" w:sz="0" w:space="0" w:color="auto"/>
        <w:left w:val="none" w:sz="0" w:space="0" w:color="auto"/>
        <w:bottom w:val="none" w:sz="0" w:space="0" w:color="auto"/>
        <w:right w:val="none" w:sz="0" w:space="0" w:color="auto"/>
      </w:divBdr>
    </w:div>
    <w:div w:id="869419783">
      <w:bodyDiv w:val="1"/>
      <w:marLeft w:val="0"/>
      <w:marRight w:val="0"/>
      <w:marTop w:val="0"/>
      <w:marBottom w:val="0"/>
      <w:divBdr>
        <w:top w:val="none" w:sz="0" w:space="0" w:color="auto"/>
        <w:left w:val="none" w:sz="0" w:space="0" w:color="auto"/>
        <w:bottom w:val="none" w:sz="0" w:space="0" w:color="auto"/>
        <w:right w:val="none" w:sz="0" w:space="0" w:color="auto"/>
      </w:divBdr>
    </w:div>
    <w:div w:id="874082070">
      <w:bodyDiv w:val="1"/>
      <w:marLeft w:val="0"/>
      <w:marRight w:val="0"/>
      <w:marTop w:val="0"/>
      <w:marBottom w:val="0"/>
      <w:divBdr>
        <w:top w:val="none" w:sz="0" w:space="0" w:color="auto"/>
        <w:left w:val="none" w:sz="0" w:space="0" w:color="auto"/>
        <w:bottom w:val="none" w:sz="0" w:space="0" w:color="auto"/>
        <w:right w:val="none" w:sz="0" w:space="0" w:color="auto"/>
      </w:divBdr>
    </w:div>
    <w:div w:id="884096968">
      <w:bodyDiv w:val="1"/>
      <w:marLeft w:val="0"/>
      <w:marRight w:val="0"/>
      <w:marTop w:val="0"/>
      <w:marBottom w:val="0"/>
      <w:divBdr>
        <w:top w:val="none" w:sz="0" w:space="0" w:color="auto"/>
        <w:left w:val="none" w:sz="0" w:space="0" w:color="auto"/>
        <w:bottom w:val="none" w:sz="0" w:space="0" w:color="auto"/>
        <w:right w:val="none" w:sz="0" w:space="0" w:color="auto"/>
      </w:divBdr>
    </w:div>
    <w:div w:id="889148910">
      <w:bodyDiv w:val="1"/>
      <w:marLeft w:val="0"/>
      <w:marRight w:val="0"/>
      <w:marTop w:val="0"/>
      <w:marBottom w:val="0"/>
      <w:divBdr>
        <w:top w:val="none" w:sz="0" w:space="0" w:color="auto"/>
        <w:left w:val="none" w:sz="0" w:space="0" w:color="auto"/>
        <w:bottom w:val="none" w:sz="0" w:space="0" w:color="auto"/>
        <w:right w:val="none" w:sz="0" w:space="0" w:color="auto"/>
      </w:divBdr>
    </w:div>
    <w:div w:id="910234247">
      <w:bodyDiv w:val="1"/>
      <w:marLeft w:val="0"/>
      <w:marRight w:val="0"/>
      <w:marTop w:val="0"/>
      <w:marBottom w:val="0"/>
      <w:divBdr>
        <w:top w:val="none" w:sz="0" w:space="0" w:color="auto"/>
        <w:left w:val="none" w:sz="0" w:space="0" w:color="auto"/>
        <w:bottom w:val="none" w:sz="0" w:space="0" w:color="auto"/>
        <w:right w:val="none" w:sz="0" w:space="0" w:color="auto"/>
      </w:divBdr>
    </w:div>
    <w:div w:id="915749873">
      <w:bodyDiv w:val="1"/>
      <w:marLeft w:val="0"/>
      <w:marRight w:val="0"/>
      <w:marTop w:val="0"/>
      <w:marBottom w:val="0"/>
      <w:divBdr>
        <w:top w:val="none" w:sz="0" w:space="0" w:color="auto"/>
        <w:left w:val="none" w:sz="0" w:space="0" w:color="auto"/>
        <w:bottom w:val="none" w:sz="0" w:space="0" w:color="auto"/>
        <w:right w:val="none" w:sz="0" w:space="0" w:color="auto"/>
      </w:divBdr>
    </w:div>
    <w:div w:id="930236816">
      <w:bodyDiv w:val="1"/>
      <w:marLeft w:val="0"/>
      <w:marRight w:val="0"/>
      <w:marTop w:val="0"/>
      <w:marBottom w:val="0"/>
      <w:divBdr>
        <w:top w:val="none" w:sz="0" w:space="0" w:color="auto"/>
        <w:left w:val="none" w:sz="0" w:space="0" w:color="auto"/>
        <w:bottom w:val="none" w:sz="0" w:space="0" w:color="auto"/>
        <w:right w:val="none" w:sz="0" w:space="0" w:color="auto"/>
      </w:divBdr>
    </w:div>
    <w:div w:id="933974415">
      <w:bodyDiv w:val="1"/>
      <w:marLeft w:val="0"/>
      <w:marRight w:val="0"/>
      <w:marTop w:val="0"/>
      <w:marBottom w:val="0"/>
      <w:divBdr>
        <w:top w:val="none" w:sz="0" w:space="0" w:color="auto"/>
        <w:left w:val="none" w:sz="0" w:space="0" w:color="auto"/>
        <w:bottom w:val="none" w:sz="0" w:space="0" w:color="auto"/>
        <w:right w:val="none" w:sz="0" w:space="0" w:color="auto"/>
      </w:divBdr>
    </w:div>
    <w:div w:id="934433938">
      <w:bodyDiv w:val="1"/>
      <w:marLeft w:val="0"/>
      <w:marRight w:val="0"/>
      <w:marTop w:val="0"/>
      <w:marBottom w:val="0"/>
      <w:divBdr>
        <w:top w:val="none" w:sz="0" w:space="0" w:color="auto"/>
        <w:left w:val="none" w:sz="0" w:space="0" w:color="auto"/>
        <w:bottom w:val="none" w:sz="0" w:space="0" w:color="auto"/>
        <w:right w:val="none" w:sz="0" w:space="0" w:color="auto"/>
      </w:divBdr>
    </w:div>
    <w:div w:id="947739904">
      <w:bodyDiv w:val="1"/>
      <w:marLeft w:val="0"/>
      <w:marRight w:val="0"/>
      <w:marTop w:val="0"/>
      <w:marBottom w:val="0"/>
      <w:divBdr>
        <w:top w:val="none" w:sz="0" w:space="0" w:color="auto"/>
        <w:left w:val="none" w:sz="0" w:space="0" w:color="auto"/>
        <w:bottom w:val="none" w:sz="0" w:space="0" w:color="auto"/>
        <w:right w:val="none" w:sz="0" w:space="0" w:color="auto"/>
      </w:divBdr>
    </w:div>
    <w:div w:id="962079390">
      <w:bodyDiv w:val="1"/>
      <w:marLeft w:val="0"/>
      <w:marRight w:val="0"/>
      <w:marTop w:val="0"/>
      <w:marBottom w:val="0"/>
      <w:divBdr>
        <w:top w:val="none" w:sz="0" w:space="0" w:color="auto"/>
        <w:left w:val="none" w:sz="0" w:space="0" w:color="auto"/>
        <w:bottom w:val="none" w:sz="0" w:space="0" w:color="auto"/>
        <w:right w:val="none" w:sz="0" w:space="0" w:color="auto"/>
      </w:divBdr>
    </w:div>
    <w:div w:id="965047427">
      <w:bodyDiv w:val="1"/>
      <w:marLeft w:val="0"/>
      <w:marRight w:val="0"/>
      <w:marTop w:val="0"/>
      <w:marBottom w:val="0"/>
      <w:divBdr>
        <w:top w:val="none" w:sz="0" w:space="0" w:color="auto"/>
        <w:left w:val="none" w:sz="0" w:space="0" w:color="auto"/>
        <w:bottom w:val="none" w:sz="0" w:space="0" w:color="auto"/>
        <w:right w:val="none" w:sz="0" w:space="0" w:color="auto"/>
      </w:divBdr>
    </w:div>
    <w:div w:id="967979915">
      <w:bodyDiv w:val="1"/>
      <w:marLeft w:val="0"/>
      <w:marRight w:val="0"/>
      <w:marTop w:val="0"/>
      <w:marBottom w:val="0"/>
      <w:divBdr>
        <w:top w:val="none" w:sz="0" w:space="0" w:color="auto"/>
        <w:left w:val="none" w:sz="0" w:space="0" w:color="auto"/>
        <w:bottom w:val="none" w:sz="0" w:space="0" w:color="auto"/>
        <w:right w:val="none" w:sz="0" w:space="0" w:color="auto"/>
      </w:divBdr>
    </w:div>
    <w:div w:id="979268946">
      <w:bodyDiv w:val="1"/>
      <w:marLeft w:val="0"/>
      <w:marRight w:val="0"/>
      <w:marTop w:val="0"/>
      <w:marBottom w:val="0"/>
      <w:divBdr>
        <w:top w:val="none" w:sz="0" w:space="0" w:color="auto"/>
        <w:left w:val="none" w:sz="0" w:space="0" w:color="auto"/>
        <w:bottom w:val="none" w:sz="0" w:space="0" w:color="auto"/>
        <w:right w:val="none" w:sz="0" w:space="0" w:color="auto"/>
      </w:divBdr>
    </w:div>
    <w:div w:id="981497069">
      <w:bodyDiv w:val="1"/>
      <w:marLeft w:val="0"/>
      <w:marRight w:val="0"/>
      <w:marTop w:val="0"/>
      <w:marBottom w:val="0"/>
      <w:divBdr>
        <w:top w:val="none" w:sz="0" w:space="0" w:color="auto"/>
        <w:left w:val="none" w:sz="0" w:space="0" w:color="auto"/>
        <w:bottom w:val="none" w:sz="0" w:space="0" w:color="auto"/>
        <w:right w:val="none" w:sz="0" w:space="0" w:color="auto"/>
      </w:divBdr>
    </w:div>
    <w:div w:id="985163200">
      <w:bodyDiv w:val="1"/>
      <w:marLeft w:val="0"/>
      <w:marRight w:val="0"/>
      <w:marTop w:val="0"/>
      <w:marBottom w:val="0"/>
      <w:divBdr>
        <w:top w:val="none" w:sz="0" w:space="0" w:color="auto"/>
        <w:left w:val="none" w:sz="0" w:space="0" w:color="auto"/>
        <w:bottom w:val="none" w:sz="0" w:space="0" w:color="auto"/>
        <w:right w:val="none" w:sz="0" w:space="0" w:color="auto"/>
      </w:divBdr>
    </w:div>
    <w:div w:id="985817842">
      <w:bodyDiv w:val="1"/>
      <w:marLeft w:val="0"/>
      <w:marRight w:val="0"/>
      <w:marTop w:val="0"/>
      <w:marBottom w:val="0"/>
      <w:divBdr>
        <w:top w:val="none" w:sz="0" w:space="0" w:color="auto"/>
        <w:left w:val="none" w:sz="0" w:space="0" w:color="auto"/>
        <w:bottom w:val="none" w:sz="0" w:space="0" w:color="auto"/>
        <w:right w:val="none" w:sz="0" w:space="0" w:color="auto"/>
      </w:divBdr>
    </w:div>
    <w:div w:id="989207600">
      <w:bodyDiv w:val="1"/>
      <w:marLeft w:val="0"/>
      <w:marRight w:val="0"/>
      <w:marTop w:val="0"/>
      <w:marBottom w:val="0"/>
      <w:divBdr>
        <w:top w:val="none" w:sz="0" w:space="0" w:color="auto"/>
        <w:left w:val="none" w:sz="0" w:space="0" w:color="auto"/>
        <w:bottom w:val="none" w:sz="0" w:space="0" w:color="auto"/>
        <w:right w:val="none" w:sz="0" w:space="0" w:color="auto"/>
      </w:divBdr>
    </w:div>
    <w:div w:id="991253206">
      <w:bodyDiv w:val="1"/>
      <w:marLeft w:val="0"/>
      <w:marRight w:val="0"/>
      <w:marTop w:val="0"/>
      <w:marBottom w:val="0"/>
      <w:divBdr>
        <w:top w:val="none" w:sz="0" w:space="0" w:color="auto"/>
        <w:left w:val="none" w:sz="0" w:space="0" w:color="auto"/>
        <w:bottom w:val="none" w:sz="0" w:space="0" w:color="auto"/>
        <w:right w:val="none" w:sz="0" w:space="0" w:color="auto"/>
      </w:divBdr>
    </w:div>
    <w:div w:id="992877556">
      <w:bodyDiv w:val="1"/>
      <w:marLeft w:val="0"/>
      <w:marRight w:val="0"/>
      <w:marTop w:val="0"/>
      <w:marBottom w:val="0"/>
      <w:divBdr>
        <w:top w:val="none" w:sz="0" w:space="0" w:color="auto"/>
        <w:left w:val="none" w:sz="0" w:space="0" w:color="auto"/>
        <w:bottom w:val="none" w:sz="0" w:space="0" w:color="auto"/>
        <w:right w:val="none" w:sz="0" w:space="0" w:color="auto"/>
      </w:divBdr>
    </w:div>
    <w:div w:id="1012075568">
      <w:bodyDiv w:val="1"/>
      <w:marLeft w:val="0"/>
      <w:marRight w:val="0"/>
      <w:marTop w:val="0"/>
      <w:marBottom w:val="0"/>
      <w:divBdr>
        <w:top w:val="none" w:sz="0" w:space="0" w:color="auto"/>
        <w:left w:val="none" w:sz="0" w:space="0" w:color="auto"/>
        <w:bottom w:val="none" w:sz="0" w:space="0" w:color="auto"/>
        <w:right w:val="none" w:sz="0" w:space="0" w:color="auto"/>
      </w:divBdr>
    </w:div>
    <w:div w:id="1026491512">
      <w:bodyDiv w:val="1"/>
      <w:marLeft w:val="0"/>
      <w:marRight w:val="0"/>
      <w:marTop w:val="0"/>
      <w:marBottom w:val="0"/>
      <w:divBdr>
        <w:top w:val="none" w:sz="0" w:space="0" w:color="auto"/>
        <w:left w:val="none" w:sz="0" w:space="0" w:color="auto"/>
        <w:bottom w:val="none" w:sz="0" w:space="0" w:color="auto"/>
        <w:right w:val="none" w:sz="0" w:space="0" w:color="auto"/>
      </w:divBdr>
    </w:div>
    <w:div w:id="1027827200">
      <w:bodyDiv w:val="1"/>
      <w:marLeft w:val="0"/>
      <w:marRight w:val="0"/>
      <w:marTop w:val="0"/>
      <w:marBottom w:val="0"/>
      <w:divBdr>
        <w:top w:val="none" w:sz="0" w:space="0" w:color="auto"/>
        <w:left w:val="none" w:sz="0" w:space="0" w:color="auto"/>
        <w:bottom w:val="none" w:sz="0" w:space="0" w:color="auto"/>
        <w:right w:val="none" w:sz="0" w:space="0" w:color="auto"/>
      </w:divBdr>
    </w:div>
    <w:div w:id="1031804225">
      <w:bodyDiv w:val="1"/>
      <w:marLeft w:val="0"/>
      <w:marRight w:val="0"/>
      <w:marTop w:val="0"/>
      <w:marBottom w:val="0"/>
      <w:divBdr>
        <w:top w:val="none" w:sz="0" w:space="0" w:color="auto"/>
        <w:left w:val="none" w:sz="0" w:space="0" w:color="auto"/>
        <w:bottom w:val="none" w:sz="0" w:space="0" w:color="auto"/>
        <w:right w:val="none" w:sz="0" w:space="0" w:color="auto"/>
      </w:divBdr>
    </w:div>
    <w:div w:id="1042173959">
      <w:bodyDiv w:val="1"/>
      <w:marLeft w:val="0"/>
      <w:marRight w:val="0"/>
      <w:marTop w:val="0"/>
      <w:marBottom w:val="0"/>
      <w:divBdr>
        <w:top w:val="none" w:sz="0" w:space="0" w:color="auto"/>
        <w:left w:val="none" w:sz="0" w:space="0" w:color="auto"/>
        <w:bottom w:val="none" w:sz="0" w:space="0" w:color="auto"/>
        <w:right w:val="none" w:sz="0" w:space="0" w:color="auto"/>
      </w:divBdr>
    </w:div>
    <w:div w:id="1051921262">
      <w:bodyDiv w:val="1"/>
      <w:marLeft w:val="0"/>
      <w:marRight w:val="0"/>
      <w:marTop w:val="0"/>
      <w:marBottom w:val="0"/>
      <w:divBdr>
        <w:top w:val="none" w:sz="0" w:space="0" w:color="auto"/>
        <w:left w:val="none" w:sz="0" w:space="0" w:color="auto"/>
        <w:bottom w:val="none" w:sz="0" w:space="0" w:color="auto"/>
        <w:right w:val="none" w:sz="0" w:space="0" w:color="auto"/>
      </w:divBdr>
    </w:div>
    <w:div w:id="1053307006">
      <w:bodyDiv w:val="1"/>
      <w:marLeft w:val="0"/>
      <w:marRight w:val="0"/>
      <w:marTop w:val="0"/>
      <w:marBottom w:val="0"/>
      <w:divBdr>
        <w:top w:val="none" w:sz="0" w:space="0" w:color="auto"/>
        <w:left w:val="none" w:sz="0" w:space="0" w:color="auto"/>
        <w:bottom w:val="none" w:sz="0" w:space="0" w:color="auto"/>
        <w:right w:val="none" w:sz="0" w:space="0" w:color="auto"/>
      </w:divBdr>
    </w:div>
    <w:div w:id="1059548409">
      <w:bodyDiv w:val="1"/>
      <w:marLeft w:val="0"/>
      <w:marRight w:val="0"/>
      <w:marTop w:val="0"/>
      <w:marBottom w:val="0"/>
      <w:divBdr>
        <w:top w:val="none" w:sz="0" w:space="0" w:color="auto"/>
        <w:left w:val="none" w:sz="0" w:space="0" w:color="auto"/>
        <w:bottom w:val="none" w:sz="0" w:space="0" w:color="auto"/>
        <w:right w:val="none" w:sz="0" w:space="0" w:color="auto"/>
      </w:divBdr>
    </w:div>
    <w:div w:id="1062480558">
      <w:bodyDiv w:val="1"/>
      <w:marLeft w:val="0"/>
      <w:marRight w:val="0"/>
      <w:marTop w:val="0"/>
      <w:marBottom w:val="0"/>
      <w:divBdr>
        <w:top w:val="none" w:sz="0" w:space="0" w:color="auto"/>
        <w:left w:val="none" w:sz="0" w:space="0" w:color="auto"/>
        <w:bottom w:val="none" w:sz="0" w:space="0" w:color="auto"/>
        <w:right w:val="none" w:sz="0" w:space="0" w:color="auto"/>
      </w:divBdr>
    </w:div>
    <w:div w:id="1072316760">
      <w:bodyDiv w:val="1"/>
      <w:marLeft w:val="0"/>
      <w:marRight w:val="0"/>
      <w:marTop w:val="0"/>
      <w:marBottom w:val="0"/>
      <w:divBdr>
        <w:top w:val="none" w:sz="0" w:space="0" w:color="auto"/>
        <w:left w:val="none" w:sz="0" w:space="0" w:color="auto"/>
        <w:bottom w:val="none" w:sz="0" w:space="0" w:color="auto"/>
        <w:right w:val="none" w:sz="0" w:space="0" w:color="auto"/>
      </w:divBdr>
    </w:div>
    <w:div w:id="1088235669">
      <w:bodyDiv w:val="1"/>
      <w:marLeft w:val="0"/>
      <w:marRight w:val="0"/>
      <w:marTop w:val="0"/>
      <w:marBottom w:val="0"/>
      <w:divBdr>
        <w:top w:val="none" w:sz="0" w:space="0" w:color="auto"/>
        <w:left w:val="none" w:sz="0" w:space="0" w:color="auto"/>
        <w:bottom w:val="none" w:sz="0" w:space="0" w:color="auto"/>
        <w:right w:val="none" w:sz="0" w:space="0" w:color="auto"/>
      </w:divBdr>
    </w:div>
    <w:div w:id="1095326130">
      <w:bodyDiv w:val="1"/>
      <w:marLeft w:val="0"/>
      <w:marRight w:val="0"/>
      <w:marTop w:val="0"/>
      <w:marBottom w:val="0"/>
      <w:divBdr>
        <w:top w:val="none" w:sz="0" w:space="0" w:color="auto"/>
        <w:left w:val="none" w:sz="0" w:space="0" w:color="auto"/>
        <w:bottom w:val="none" w:sz="0" w:space="0" w:color="auto"/>
        <w:right w:val="none" w:sz="0" w:space="0" w:color="auto"/>
      </w:divBdr>
    </w:div>
    <w:div w:id="1152526196">
      <w:bodyDiv w:val="1"/>
      <w:marLeft w:val="0"/>
      <w:marRight w:val="0"/>
      <w:marTop w:val="0"/>
      <w:marBottom w:val="0"/>
      <w:divBdr>
        <w:top w:val="none" w:sz="0" w:space="0" w:color="auto"/>
        <w:left w:val="none" w:sz="0" w:space="0" w:color="auto"/>
        <w:bottom w:val="none" w:sz="0" w:space="0" w:color="auto"/>
        <w:right w:val="none" w:sz="0" w:space="0" w:color="auto"/>
      </w:divBdr>
    </w:div>
    <w:div w:id="1167750674">
      <w:bodyDiv w:val="1"/>
      <w:marLeft w:val="0"/>
      <w:marRight w:val="0"/>
      <w:marTop w:val="0"/>
      <w:marBottom w:val="0"/>
      <w:divBdr>
        <w:top w:val="none" w:sz="0" w:space="0" w:color="auto"/>
        <w:left w:val="none" w:sz="0" w:space="0" w:color="auto"/>
        <w:bottom w:val="none" w:sz="0" w:space="0" w:color="auto"/>
        <w:right w:val="none" w:sz="0" w:space="0" w:color="auto"/>
      </w:divBdr>
    </w:div>
    <w:div w:id="1178809988">
      <w:bodyDiv w:val="1"/>
      <w:marLeft w:val="0"/>
      <w:marRight w:val="0"/>
      <w:marTop w:val="0"/>
      <w:marBottom w:val="0"/>
      <w:divBdr>
        <w:top w:val="none" w:sz="0" w:space="0" w:color="auto"/>
        <w:left w:val="none" w:sz="0" w:space="0" w:color="auto"/>
        <w:bottom w:val="none" w:sz="0" w:space="0" w:color="auto"/>
        <w:right w:val="none" w:sz="0" w:space="0" w:color="auto"/>
      </w:divBdr>
    </w:div>
    <w:div w:id="1181045724">
      <w:bodyDiv w:val="1"/>
      <w:marLeft w:val="0"/>
      <w:marRight w:val="0"/>
      <w:marTop w:val="0"/>
      <w:marBottom w:val="0"/>
      <w:divBdr>
        <w:top w:val="none" w:sz="0" w:space="0" w:color="auto"/>
        <w:left w:val="none" w:sz="0" w:space="0" w:color="auto"/>
        <w:bottom w:val="none" w:sz="0" w:space="0" w:color="auto"/>
        <w:right w:val="none" w:sz="0" w:space="0" w:color="auto"/>
      </w:divBdr>
    </w:div>
    <w:div w:id="1186944885">
      <w:bodyDiv w:val="1"/>
      <w:marLeft w:val="0"/>
      <w:marRight w:val="0"/>
      <w:marTop w:val="0"/>
      <w:marBottom w:val="0"/>
      <w:divBdr>
        <w:top w:val="none" w:sz="0" w:space="0" w:color="auto"/>
        <w:left w:val="none" w:sz="0" w:space="0" w:color="auto"/>
        <w:bottom w:val="none" w:sz="0" w:space="0" w:color="auto"/>
        <w:right w:val="none" w:sz="0" w:space="0" w:color="auto"/>
      </w:divBdr>
    </w:div>
    <w:div w:id="1198855058">
      <w:bodyDiv w:val="1"/>
      <w:marLeft w:val="0"/>
      <w:marRight w:val="0"/>
      <w:marTop w:val="0"/>
      <w:marBottom w:val="0"/>
      <w:divBdr>
        <w:top w:val="none" w:sz="0" w:space="0" w:color="auto"/>
        <w:left w:val="none" w:sz="0" w:space="0" w:color="auto"/>
        <w:bottom w:val="none" w:sz="0" w:space="0" w:color="auto"/>
        <w:right w:val="none" w:sz="0" w:space="0" w:color="auto"/>
      </w:divBdr>
    </w:div>
    <w:div w:id="1208490624">
      <w:bodyDiv w:val="1"/>
      <w:marLeft w:val="0"/>
      <w:marRight w:val="0"/>
      <w:marTop w:val="0"/>
      <w:marBottom w:val="0"/>
      <w:divBdr>
        <w:top w:val="none" w:sz="0" w:space="0" w:color="auto"/>
        <w:left w:val="none" w:sz="0" w:space="0" w:color="auto"/>
        <w:bottom w:val="none" w:sz="0" w:space="0" w:color="auto"/>
        <w:right w:val="none" w:sz="0" w:space="0" w:color="auto"/>
      </w:divBdr>
    </w:div>
    <w:div w:id="1209033581">
      <w:bodyDiv w:val="1"/>
      <w:marLeft w:val="0"/>
      <w:marRight w:val="0"/>
      <w:marTop w:val="0"/>
      <w:marBottom w:val="0"/>
      <w:divBdr>
        <w:top w:val="none" w:sz="0" w:space="0" w:color="auto"/>
        <w:left w:val="none" w:sz="0" w:space="0" w:color="auto"/>
        <w:bottom w:val="none" w:sz="0" w:space="0" w:color="auto"/>
        <w:right w:val="none" w:sz="0" w:space="0" w:color="auto"/>
      </w:divBdr>
    </w:div>
    <w:div w:id="1211653757">
      <w:bodyDiv w:val="1"/>
      <w:marLeft w:val="0"/>
      <w:marRight w:val="0"/>
      <w:marTop w:val="0"/>
      <w:marBottom w:val="0"/>
      <w:divBdr>
        <w:top w:val="none" w:sz="0" w:space="0" w:color="auto"/>
        <w:left w:val="none" w:sz="0" w:space="0" w:color="auto"/>
        <w:bottom w:val="none" w:sz="0" w:space="0" w:color="auto"/>
        <w:right w:val="none" w:sz="0" w:space="0" w:color="auto"/>
      </w:divBdr>
    </w:div>
    <w:div w:id="1221938054">
      <w:bodyDiv w:val="1"/>
      <w:marLeft w:val="0"/>
      <w:marRight w:val="0"/>
      <w:marTop w:val="0"/>
      <w:marBottom w:val="0"/>
      <w:divBdr>
        <w:top w:val="none" w:sz="0" w:space="0" w:color="auto"/>
        <w:left w:val="none" w:sz="0" w:space="0" w:color="auto"/>
        <w:bottom w:val="none" w:sz="0" w:space="0" w:color="auto"/>
        <w:right w:val="none" w:sz="0" w:space="0" w:color="auto"/>
      </w:divBdr>
    </w:div>
    <w:div w:id="1252815037">
      <w:bodyDiv w:val="1"/>
      <w:marLeft w:val="0"/>
      <w:marRight w:val="0"/>
      <w:marTop w:val="0"/>
      <w:marBottom w:val="0"/>
      <w:divBdr>
        <w:top w:val="none" w:sz="0" w:space="0" w:color="auto"/>
        <w:left w:val="none" w:sz="0" w:space="0" w:color="auto"/>
        <w:bottom w:val="none" w:sz="0" w:space="0" w:color="auto"/>
        <w:right w:val="none" w:sz="0" w:space="0" w:color="auto"/>
      </w:divBdr>
    </w:div>
    <w:div w:id="1255937360">
      <w:bodyDiv w:val="1"/>
      <w:marLeft w:val="0"/>
      <w:marRight w:val="0"/>
      <w:marTop w:val="0"/>
      <w:marBottom w:val="0"/>
      <w:divBdr>
        <w:top w:val="none" w:sz="0" w:space="0" w:color="auto"/>
        <w:left w:val="none" w:sz="0" w:space="0" w:color="auto"/>
        <w:bottom w:val="none" w:sz="0" w:space="0" w:color="auto"/>
        <w:right w:val="none" w:sz="0" w:space="0" w:color="auto"/>
      </w:divBdr>
    </w:div>
    <w:div w:id="1262838001">
      <w:bodyDiv w:val="1"/>
      <w:marLeft w:val="0"/>
      <w:marRight w:val="0"/>
      <w:marTop w:val="0"/>
      <w:marBottom w:val="0"/>
      <w:divBdr>
        <w:top w:val="none" w:sz="0" w:space="0" w:color="auto"/>
        <w:left w:val="none" w:sz="0" w:space="0" w:color="auto"/>
        <w:bottom w:val="none" w:sz="0" w:space="0" w:color="auto"/>
        <w:right w:val="none" w:sz="0" w:space="0" w:color="auto"/>
      </w:divBdr>
    </w:div>
    <w:div w:id="1268469116">
      <w:bodyDiv w:val="1"/>
      <w:marLeft w:val="0"/>
      <w:marRight w:val="0"/>
      <w:marTop w:val="0"/>
      <w:marBottom w:val="0"/>
      <w:divBdr>
        <w:top w:val="none" w:sz="0" w:space="0" w:color="auto"/>
        <w:left w:val="none" w:sz="0" w:space="0" w:color="auto"/>
        <w:bottom w:val="none" w:sz="0" w:space="0" w:color="auto"/>
        <w:right w:val="none" w:sz="0" w:space="0" w:color="auto"/>
      </w:divBdr>
    </w:div>
    <w:div w:id="1277833576">
      <w:bodyDiv w:val="1"/>
      <w:marLeft w:val="0"/>
      <w:marRight w:val="0"/>
      <w:marTop w:val="0"/>
      <w:marBottom w:val="0"/>
      <w:divBdr>
        <w:top w:val="none" w:sz="0" w:space="0" w:color="auto"/>
        <w:left w:val="none" w:sz="0" w:space="0" w:color="auto"/>
        <w:bottom w:val="none" w:sz="0" w:space="0" w:color="auto"/>
        <w:right w:val="none" w:sz="0" w:space="0" w:color="auto"/>
      </w:divBdr>
    </w:div>
    <w:div w:id="1286037557">
      <w:bodyDiv w:val="1"/>
      <w:marLeft w:val="0"/>
      <w:marRight w:val="0"/>
      <w:marTop w:val="0"/>
      <w:marBottom w:val="0"/>
      <w:divBdr>
        <w:top w:val="none" w:sz="0" w:space="0" w:color="auto"/>
        <w:left w:val="none" w:sz="0" w:space="0" w:color="auto"/>
        <w:bottom w:val="none" w:sz="0" w:space="0" w:color="auto"/>
        <w:right w:val="none" w:sz="0" w:space="0" w:color="auto"/>
      </w:divBdr>
    </w:div>
    <w:div w:id="1300527198">
      <w:bodyDiv w:val="1"/>
      <w:marLeft w:val="0"/>
      <w:marRight w:val="0"/>
      <w:marTop w:val="0"/>
      <w:marBottom w:val="0"/>
      <w:divBdr>
        <w:top w:val="none" w:sz="0" w:space="0" w:color="auto"/>
        <w:left w:val="none" w:sz="0" w:space="0" w:color="auto"/>
        <w:bottom w:val="none" w:sz="0" w:space="0" w:color="auto"/>
        <w:right w:val="none" w:sz="0" w:space="0" w:color="auto"/>
      </w:divBdr>
    </w:div>
    <w:div w:id="1309630883">
      <w:bodyDiv w:val="1"/>
      <w:marLeft w:val="0"/>
      <w:marRight w:val="0"/>
      <w:marTop w:val="0"/>
      <w:marBottom w:val="0"/>
      <w:divBdr>
        <w:top w:val="none" w:sz="0" w:space="0" w:color="auto"/>
        <w:left w:val="none" w:sz="0" w:space="0" w:color="auto"/>
        <w:bottom w:val="none" w:sz="0" w:space="0" w:color="auto"/>
        <w:right w:val="none" w:sz="0" w:space="0" w:color="auto"/>
      </w:divBdr>
    </w:div>
    <w:div w:id="1316645882">
      <w:bodyDiv w:val="1"/>
      <w:marLeft w:val="0"/>
      <w:marRight w:val="0"/>
      <w:marTop w:val="0"/>
      <w:marBottom w:val="0"/>
      <w:divBdr>
        <w:top w:val="none" w:sz="0" w:space="0" w:color="auto"/>
        <w:left w:val="none" w:sz="0" w:space="0" w:color="auto"/>
        <w:bottom w:val="none" w:sz="0" w:space="0" w:color="auto"/>
        <w:right w:val="none" w:sz="0" w:space="0" w:color="auto"/>
      </w:divBdr>
    </w:div>
    <w:div w:id="1316882540">
      <w:bodyDiv w:val="1"/>
      <w:marLeft w:val="0"/>
      <w:marRight w:val="0"/>
      <w:marTop w:val="0"/>
      <w:marBottom w:val="0"/>
      <w:divBdr>
        <w:top w:val="none" w:sz="0" w:space="0" w:color="auto"/>
        <w:left w:val="none" w:sz="0" w:space="0" w:color="auto"/>
        <w:bottom w:val="none" w:sz="0" w:space="0" w:color="auto"/>
        <w:right w:val="none" w:sz="0" w:space="0" w:color="auto"/>
      </w:divBdr>
    </w:div>
    <w:div w:id="1316884462">
      <w:bodyDiv w:val="1"/>
      <w:marLeft w:val="0"/>
      <w:marRight w:val="0"/>
      <w:marTop w:val="0"/>
      <w:marBottom w:val="0"/>
      <w:divBdr>
        <w:top w:val="none" w:sz="0" w:space="0" w:color="auto"/>
        <w:left w:val="none" w:sz="0" w:space="0" w:color="auto"/>
        <w:bottom w:val="none" w:sz="0" w:space="0" w:color="auto"/>
        <w:right w:val="none" w:sz="0" w:space="0" w:color="auto"/>
      </w:divBdr>
    </w:div>
    <w:div w:id="1335297813">
      <w:bodyDiv w:val="1"/>
      <w:marLeft w:val="0"/>
      <w:marRight w:val="0"/>
      <w:marTop w:val="0"/>
      <w:marBottom w:val="0"/>
      <w:divBdr>
        <w:top w:val="none" w:sz="0" w:space="0" w:color="auto"/>
        <w:left w:val="none" w:sz="0" w:space="0" w:color="auto"/>
        <w:bottom w:val="none" w:sz="0" w:space="0" w:color="auto"/>
        <w:right w:val="none" w:sz="0" w:space="0" w:color="auto"/>
      </w:divBdr>
    </w:div>
    <w:div w:id="1344745086">
      <w:bodyDiv w:val="1"/>
      <w:marLeft w:val="0"/>
      <w:marRight w:val="0"/>
      <w:marTop w:val="0"/>
      <w:marBottom w:val="0"/>
      <w:divBdr>
        <w:top w:val="none" w:sz="0" w:space="0" w:color="auto"/>
        <w:left w:val="none" w:sz="0" w:space="0" w:color="auto"/>
        <w:bottom w:val="none" w:sz="0" w:space="0" w:color="auto"/>
        <w:right w:val="none" w:sz="0" w:space="0" w:color="auto"/>
      </w:divBdr>
    </w:div>
    <w:div w:id="1373767130">
      <w:bodyDiv w:val="1"/>
      <w:marLeft w:val="0"/>
      <w:marRight w:val="0"/>
      <w:marTop w:val="0"/>
      <w:marBottom w:val="0"/>
      <w:divBdr>
        <w:top w:val="none" w:sz="0" w:space="0" w:color="auto"/>
        <w:left w:val="none" w:sz="0" w:space="0" w:color="auto"/>
        <w:bottom w:val="none" w:sz="0" w:space="0" w:color="auto"/>
        <w:right w:val="none" w:sz="0" w:space="0" w:color="auto"/>
      </w:divBdr>
    </w:div>
    <w:div w:id="1374311996">
      <w:bodyDiv w:val="1"/>
      <w:marLeft w:val="0"/>
      <w:marRight w:val="0"/>
      <w:marTop w:val="0"/>
      <w:marBottom w:val="0"/>
      <w:divBdr>
        <w:top w:val="none" w:sz="0" w:space="0" w:color="auto"/>
        <w:left w:val="none" w:sz="0" w:space="0" w:color="auto"/>
        <w:bottom w:val="none" w:sz="0" w:space="0" w:color="auto"/>
        <w:right w:val="none" w:sz="0" w:space="0" w:color="auto"/>
      </w:divBdr>
    </w:div>
    <w:div w:id="1379359419">
      <w:bodyDiv w:val="1"/>
      <w:marLeft w:val="0"/>
      <w:marRight w:val="0"/>
      <w:marTop w:val="0"/>
      <w:marBottom w:val="0"/>
      <w:divBdr>
        <w:top w:val="none" w:sz="0" w:space="0" w:color="auto"/>
        <w:left w:val="none" w:sz="0" w:space="0" w:color="auto"/>
        <w:bottom w:val="none" w:sz="0" w:space="0" w:color="auto"/>
        <w:right w:val="none" w:sz="0" w:space="0" w:color="auto"/>
      </w:divBdr>
    </w:div>
    <w:div w:id="1382829493">
      <w:bodyDiv w:val="1"/>
      <w:marLeft w:val="0"/>
      <w:marRight w:val="0"/>
      <w:marTop w:val="0"/>
      <w:marBottom w:val="0"/>
      <w:divBdr>
        <w:top w:val="none" w:sz="0" w:space="0" w:color="auto"/>
        <w:left w:val="none" w:sz="0" w:space="0" w:color="auto"/>
        <w:bottom w:val="none" w:sz="0" w:space="0" w:color="auto"/>
        <w:right w:val="none" w:sz="0" w:space="0" w:color="auto"/>
      </w:divBdr>
    </w:div>
    <w:div w:id="1397513455">
      <w:bodyDiv w:val="1"/>
      <w:marLeft w:val="0"/>
      <w:marRight w:val="0"/>
      <w:marTop w:val="0"/>
      <w:marBottom w:val="0"/>
      <w:divBdr>
        <w:top w:val="none" w:sz="0" w:space="0" w:color="auto"/>
        <w:left w:val="none" w:sz="0" w:space="0" w:color="auto"/>
        <w:bottom w:val="none" w:sz="0" w:space="0" w:color="auto"/>
        <w:right w:val="none" w:sz="0" w:space="0" w:color="auto"/>
      </w:divBdr>
    </w:div>
    <w:div w:id="1407342753">
      <w:bodyDiv w:val="1"/>
      <w:marLeft w:val="0"/>
      <w:marRight w:val="0"/>
      <w:marTop w:val="0"/>
      <w:marBottom w:val="0"/>
      <w:divBdr>
        <w:top w:val="none" w:sz="0" w:space="0" w:color="auto"/>
        <w:left w:val="none" w:sz="0" w:space="0" w:color="auto"/>
        <w:bottom w:val="none" w:sz="0" w:space="0" w:color="auto"/>
        <w:right w:val="none" w:sz="0" w:space="0" w:color="auto"/>
      </w:divBdr>
    </w:div>
    <w:div w:id="1414086974">
      <w:bodyDiv w:val="1"/>
      <w:marLeft w:val="0"/>
      <w:marRight w:val="0"/>
      <w:marTop w:val="0"/>
      <w:marBottom w:val="0"/>
      <w:divBdr>
        <w:top w:val="none" w:sz="0" w:space="0" w:color="auto"/>
        <w:left w:val="none" w:sz="0" w:space="0" w:color="auto"/>
        <w:bottom w:val="none" w:sz="0" w:space="0" w:color="auto"/>
        <w:right w:val="none" w:sz="0" w:space="0" w:color="auto"/>
      </w:divBdr>
    </w:div>
    <w:div w:id="1418794730">
      <w:bodyDiv w:val="1"/>
      <w:marLeft w:val="0"/>
      <w:marRight w:val="0"/>
      <w:marTop w:val="0"/>
      <w:marBottom w:val="0"/>
      <w:divBdr>
        <w:top w:val="none" w:sz="0" w:space="0" w:color="auto"/>
        <w:left w:val="none" w:sz="0" w:space="0" w:color="auto"/>
        <w:bottom w:val="none" w:sz="0" w:space="0" w:color="auto"/>
        <w:right w:val="none" w:sz="0" w:space="0" w:color="auto"/>
      </w:divBdr>
    </w:div>
    <w:div w:id="1429037188">
      <w:bodyDiv w:val="1"/>
      <w:marLeft w:val="0"/>
      <w:marRight w:val="0"/>
      <w:marTop w:val="0"/>
      <w:marBottom w:val="0"/>
      <w:divBdr>
        <w:top w:val="none" w:sz="0" w:space="0" w:color="auto"/>
        <w:left w:val="none" w:sz="0" w:space="0" w:color="auto"/>
        <w:bottom w:val="none" w:sz="0" w:space="0" w:color="auto"/>
        <w:right w:val="none" w:sz="0" w:space="0" w:color="auto"/>
      </w:divBdr>
    </w:div>
    <w:div w:id="1444375373">
      <w:bodyDiv w:val="1"/>
      <w:marLeft w:val="0"/>
      <w:marRight w:val="0"/>
      <w:marTop w:val="0"/>
      <w:marBottom w:val="0"/>
      <w:divBdr>
        <w:top w:val="none" w:sz="0" w:space="0" w:color="auto"/>
        <w:left w:val="none" w:sz="0" w:space="0" w:color="auto"/>
        <w:bottom w:val="none" w:sz="0" w:space="0" w:color="auto"/>
        <w:right w:val="none" w:sz="0" w:space="0" w:color="auto"/>
      </w:divBdr>
    </w:div>
    <w:div w:id="1451319303">
      <w:bodyDiv w:val="1"/>
      <w:marLeft w:val="0"/>
      <w:marRight w:val="0"/>
      <w:marTop w:val="0"/>
      <w:marBottom w:val="0"/>
      <w:divBdr>
        <w:top w:val="none" w:sz="0" w:space="0" w:color="auto"/>
        <w:left w:val="none" w:sz="0" w:space="0" w:color="auto"/>
        <w:bottom w:val="none" w:sz="0" w:space="0" w:color="auto"/>
        <w:right w:val="none" w:sz="0" w:space="0" w:color="auto"/>
      </w:divBdr>
    </w:div>
    <w:div w:id="1471634215">
      <w:bodyDiv w:val="1"/>
      <w:marLeft w:val="0"/>
      <w:marRight w:val="0"/>
      <w:marTop w:val="0"/>
      <w:marBottom w:val="0"/>
      <w:divBdr>
        <w:top w:val="none" w:sz="0" w:space="0" w:color="auto"/>
        <w:left w:val="none" w:sz="0" w:space="0" w:color="auto"/>
        <w:bottom w:val="none" w:sz="0" w:space="0" w:color="auto"/>
        <w:right w:val="none" w:sz="0" w:space="0" w:color="auto"/>
      </w:divBdr>
    </w:div>
    <w:div w:id="1477911317">
      <w:bodyDiv w:val="1"/>
      <w:marLeft w:val="0"/>
      <w:marRight w:val="0"/>
      <w:marTop w:val="0"/>
      <w:marBottom w:val="0"/>
      <w:divBdr>
        <w:top w:val="none" w:sz="0" w:space="0" w:color="auto"/>
        <w:left w:val="none" w:sz="0" w:space="0" w:color="auto"/>
        <w:bottom w:val="none" w:sz="0" w:space="0" w:color="auto"/>
        <w:right w:val="none" w:sz="0" w:space="0" w:color="auto"/>
      </w:divBdr>
    </w:div>
    <w:div w:id="1479302082">
      <w:bodyDiv w:val="1"/>
      <w:marLeft w:val="0"/>
      <w:marRight w:val="0"/>
      <w:marTop w:val="0"/>
      <w:marBottom w:val="0"/>
      <w:divBdr>
        <w:top w:val="none" w:sz="0" w:space="0" w:color="auto"/>
        <w:left w:val="none" w:sz="0" w:space="0" w:color="auto"/>
        <w:bottom w:val="none" w:sz="0" w:space="0" w:color="auto"/>
        <w:right w:val="none" w:sz="0" w:space="0" w:color="auto"/>
      </w:divBdr>
    </w:div>
    <w:div w:id="1492021639">
      <w:bodyDiv w:val="1"/>
      <w:marLeft w:val="0"/>
      <w:marRight w:val="0"/>
      <w:marTop w:val="0"/>
      <w:marBottom w:val="0"/>
      <w:divBdr>
        <w:top w:val="none" w:sz="0" w:space="0" w:color="auto"/>
        <w:left w:val="none" w:sz="0" w:space="0" w:color="auto"/>
        <w:bottom w:val="none" w:sz="0" w:space="0" w:color="auto"/>
        <w:right w:val="none" w:sz="0" w:space="0" w:color="auto"/>
      </w:divBdr>
    </w:div>
    <w:div w:id="1501893030">
      <w:bodyDiv w:val="1"/>
      <w:marLeft w:val="0"/>
      <w:marRight w:val="0"/>
      <w:marTop w:val="0"/>
      <w:marBottom w:val="0"/>
      <w:divBdr>
        <w:top w:val="none" w:sz="0" w:space="0" w:color="auto"/>
        <w:left w:val="none" w:sz="0" w:space="0" w:color="auto"/>
        <w:bottom w:val="none" w:sz="0" w:space="0" w:color="auto"/>
        <w:right w:val="none" w:sz="0" w:space="0" w:color="auto"/>
      </w:divBdr>
    </w:div>
    <w:div w:id="1503282086">
      <w:bodyDiv w:val="1"/>
      <w:marLeft w:val="0"/>
      <w:marRight w:val="0"/>
      <w:marTop w:val="0"/>
      <w:marBottom w:val="0"/>
      <w:divBdr>
        <w:top w:val="none" w:sz="0" w:space="0" w:color="auto"/>
        <w:left w:val="none" w:sz="0" w:space="0" w:color="auto"/>
        <w:bottom w:val="none" w:sz="0" w:space="0" w:color="auto"/>
        <w:right w:val="none" w:sz="0" w:space="0" w:color="auto"/>
      </w:divBdr>
    </w:div>
    <w:div w:id="1520004529">
      <w:bodyDiv w:val="1"/>
      <w:marLeft w:val="0"/>
      <w:marRight w:val="0"/>
      <w:marTop w:val="0"/>
      <w:marBottom w:val="0"/>
      <w:divBdr>
        <w:top w:val="none" w:sz="0" w:space="0" w:color="auto"/>
        <w:left w:val="none" w:sz="0" w:space="0" w:color="auto"/>
        <w:bottom w:val="none" w:sz="0" w:space="0" w:color="auto"/>
        <w:right w:val="none" w:sz="0" w:space="0" w:color="auto"/>
      </w:divBdr>
    </w:div>
    <w:div w:id="1528443652">
      <w:bodyDiv w:val="1"/>
      <w:marLeft w:val="0"/>
      <w:marRight w:val="0"/>
      <w:marTop w:val="0"/>
      <w:marBottom w:val="0"/>
      <w:divBdr>
        <w:top w:val="none" w:sz="0" w:space="0" w:color="auto"/>
        <w:left w:val="none" w:sz="0" w:space="0" w:color="auto"/>
        <w:bottom w:val="none" w:sz="0" w:space="0" w:color="auto"/>
        <w:right w:val="none" w:sz="0" w:space="0" w:color="auto"/>
      </w:divBdr>
    </w:div>
    <w:div w:id="1536692333">
      <w:bodyDiv w:val="1"/>
      <w:marLeft w:val="0"/>
      <w:marRight w:val="0"/>
      <w:marTop w:val="0"/>
      <w:marBottom w:val="0"/>
      <w:divBdr>
        <w:top w:val="none" w:sz="0" w:space="0" w:color="auto"/>
        <w:left w:val="none" w:sz="0" w:space="0" w:color="auto"/>
        <w:bottom w:val="none" w:sz="0" w:space="0" w:color="auto"/>
        <w:right w:val="none" w:sz="0" w:space="0" w:color="auto"/>
      </w:divBdr>
    </w:div>
    <w:div w:id="1539389582">
      <w:bodyDiv w:val="1"/>
      <w:marLeft w:val="0"/>
      <w:marRight w:val="0"/>
      <w:marTop w:val="0"/>
      <w:marBottom w:val="0"/>
      <w:divBdr>
        <w:top w:val="none" w:sz="0" w:space="0" w:color="auto"/>
        <w:left w:val="none" w:sz="0" w:space="0" w:color="auto"/>
        <w:bottom w:val="none" w:sz="0" w:space="0" w:color="auto"/>
        <w:right w:val="none" w:sz="0" w:space="0" w:color="auto"/>
      </w:divBdr>
    </w:div>
    <w:div w:id="1539707650">
      <w:bodyDiv w:val="1"/>
      <w:marLeft w:val="0"/>
      <w:marRight w:val="0"/>
      <w:marTop w:val="0"/>
      <w:marBottom w:val="0"/>
      <w:divBdr>
        <w:top w:val="none" w:sz="0" w:space="0" w:color="auto"/>
        <w:left w:val="none" w:sz="0" w:space="0" w:color="auto"/>
        <w:bottom w:val="none" w:sz="0" w:space="0" w:color="auto"/>
        <w:right w:val="none" w:sz="0" w:space="0" w:color="auto"/>
      </w:divBdr>
    </w:div>
    <w:div w:id="1541043948">
      <w:bodyDiv w:val="1"/>
      <w:marLeft w:val="0"/>
      <w:marRight w:val="0"/>
      <w:marTop w:val="0"/>
      <w:marBottom w:val="0"/>
      <w:divBdr>
        <w:top w:val="none" w:sz="0" w:space="0" w:color="auto"/>
        <w:left w:val="none" w:sz="0" w:space="0" w:color="auto"/>
        <w:bottom w:val="none" w:sz="0" w:space="0" w:color="auto"/>
        <w:right w:val="none" w:sz="0" w:space="0" w:color="auto"/>
      </w:divBdr>
    </w:div>
    <w:div w:id="1551070177">
      <w:bodyDiv w:val="1"/>
      <w:marLeft w:val="0"/>
      <w:marRight w:val="0"/>
      <w:marTop w:val="0"/>
      <w:marBottom w:val="0"/>
      <w:divBdr>
        <w:top w:val="none" w:sz="0" w:space="0" w:color="auto"/>
        <w:left w:val="none" w:sz="0" w:space="0" w:color="auto"/>
        <w:bottom w:val="none" w:sz="0" w:space="0" w:color="auto"/>
        <w:right w:val="none" w:sz="0" w:space="0" w:color="auto"/>
      </w:divBdr>
    </w:div>
    <w:div w:id="1556963205">
      <w:bodyDiv w:val="1"/>
      <w:marLeft w:val="0"/>
      <w:marRight w:val="0"/>
      <w:marTop w:val="0"/>
      <w:marBottom w:val="0"/>
      <w:divBdr>
        <w:top w:val="none" w:sz="0" w:space="0" w:color="auto"/>
        <w:left w:val="none" w:sz="0" w:space="0" w:color="auto"/>
        <w:bottom w:val="none" w:sz="0" w:space="0" w:color="auto"/>
        <w:right w:val="none" w:sz="0" w:space="0" w:color="auto"/>
      </w:divBdr>
    </w:div>
    <w:div w:id="1579292816">
      <w:bodyDiv w:val="1"/>
      <w:marLeft w:val="0"/>
      <w:marRight w:val="0"/>
      <w:marTop w:val="0"/>
      <w:marBottom w:val="0"/>
      <w:divBdr>
        <w:top w:val="none" w:sz="0" w:space="0" w:color="auto"/>
        <w:left w:val="none" w:sz="0" w:space="0" w:color="auto"/>
        <w:bottom w:val="none" w:sz="0" w:space="0" w:color="auto"/>
        <w:right w:val="none" w:sz="0" w:space="0" w:color="auto"/>
      </w:divBdr>
    </w:div>
    <w:div w:id="1593395871">
      <w:bodyDiv w:val="1"/>
      <w:marLeft w:val="0"/>
      <w:marRight w:val="0"/>
      <w:marTop w:val="0"/>
      <w:marBottom w:val="0"/>
      <w:divBdr>
        <w:top w:val="none" w:sz="0" w:space="0" w:color="auto"/>
        <w:left w:val="none" w:sz="0" w:space="0" w:color="auto"/>
        <w:bottom w:val="none" w:sz="0" w:space="0" w:color="auto"/>
        <w:right w:val="none" w:sz="0" w:space="0" w:color="auto"/>
      </w:divBdr>
    </w:div>
    <w:div w:id="1605114592">
      <w:bodyDiv w:val="1"/>
      <w:marLeft w:val="0"/>
      <w:marRight w:val="0"/>
      <w:marTop w:val="0"/>
      <w:marBottom w:val="0"/>
      <w:divBdr>
        <w:top w:val="none" w:sz="0" w:space="0" w:color="auto"/>
        <w:left w:val="none" w:sz="0" w:space="0" w:color="auto"/>
        <w:bottom w:val="none" w:sz="0" w:space="0" w:color="auto"/>
        <w:right w:val="none" w:sz="0" w:space="0" w:color="auto"/>
      </w:divBdr>
    </w:div>
    <w:div w:id="1612280440">
      <w:bodyDiv w:val="1"/>
      <w:marLeft w:val="0"/>
      <w:marRight w:val="0"/>
      <w:marTop w:val="0"/>
      <w:marBottom w:val="0"/>
      <w:divBdr>
        <w:top w:val="none" w:sz="0" w:space="0" w:color="auto"/>
        <w:left w:val="none" w:sz="0" w:space="0" w:color="auto"/>
        <w:bottom w:val="none" w:sz="0" w:space="0" w:color="auto"/>
        <w:right w:val="none" w:sz="0" w:space="0" w:color="auto"/>
      </w:divBdr>
    </w:div>
    <w:div w:id="1617981104">
      <w:bodyDiv w:val="1"/>
      <w:marLeft w:val="0"/>
      <w:marRight w:val="0"/>
      <w:marTop w:val="0"/>
      <w:marBottom w:val="0"/>
      <w:divBdr>
        <w:top w:val="none" w:sz="0" w:space="0" w:color="auto"/>
        <w:left w:val="none" w:sz="0" w:space="0" w:color="auto"/>
        <w:bottom w:val="none" w:sz="0" w:space="0" w:color="auto"/>
        <w:right w:val="none" w:sz="0" w:space="0" w:color="auto"/>
      </w:divBdr>
    </w:div>
    <w:div w:id="1636597421">
      <w:bodyDiv w:val="1"/>
      <w:marLeft w:val="0"/>
      <w:marRight w:val="0"/>
      <w:marTop w:val="0"/>
      <w:marBottom w:val="0"/>
      <w:divBdr>
        <w:top w:val="none" w:sz="0" w:space="0" w:color="auto"/>
        <w:left w:val="none" w:sz="0" w:space="0" w:color="auto"/>
        <w:bottom w:val="none" w:sz="0" w:space="0" w:color="auto"/>
        <w:right w:val="none" w:sz="0" w:space="0" w:color="auto"/>
      </w:divBdr>
    </w:div>
    <w:div w:id="1639216429">
      <w:bodyDiv w:val="1"/>
      <w:marLeft w:val="0"/>
      <w:marRight w:val="0"/>
      <w:marTop w:val="0"/>
      <w:marBottom w:val="0"/>
      <w:divBdr>
        <w:top w:val="none" w:sz="0" w:space="0" w:color="auto"/>
        <w:left w:val="none" w:sz="0" w:space="0" w:color="auto"/>
        <w:bottom w:val="none" w:sz="0" w:space="0" w:color="auto"/>
        <w:right w:val="none" w:sz="0" w:space="0" w:color="auto"/>
      </w:divBdr>
    </w:div>
    <w:div w:id="1641303342">
      <w:bodyDiv w:val="1"/>
      <w:marLeft w:val="0"/>
      <w:marRight w:val="0"/>
      <w:marTop w:val="0"/>
      <w:marBottom w:val="0"/>
      <w:divBdr>
        <w:top w:val="none" w:sz="0" w:space="0" w:color="auto"/>
        <w:left w:val="none" w:sz="0" w:space="0" w:color="auto"/>
        <w:bottom w:val="none" w:sz="0" w:space="0" w:color="auto"/>
        <w:right w:val="none" w:sz="0" w:space="0" w:color="auto"/>
      </w:divBdr>
    </w:div>
    <w:div w:id="1668942751">
      <w:bodyDiv w:val="1"/>
      <w:marLeft w:val="0"/>
      <w:marRight w:val="0"/>
      <w:marTop w:val="0"/>
      <w:marBottom w:val="0"/>
      <w:divBdr>
        <w:top w:val="none" w:sz="0" w:space="0" w:color="auto"/>
        <w:left w:val="none" w:sz="0" w:space="0" w:color="auto"/>
        <w:bottom w:val="none" w:sz="0" w:space="0" w:color="auto"/>
        <w:right w:val="none" w:sz="0" w:space="0" w:color="auto"/>
      </w:divBdr>
    </w:div>
    <w:div w:id="1670716154">
      <w:bodyDiv w:val="1"/>
      <w:marLeft w:val="0"/>
      <w:marRight w:val="0"/>
      <w:marTop w:val="0"/>
      <w:marBottom w:val="0"/>
      <w:divBdr>
        <w:top w:val="none" w:sz="0" w:space="0" w:color="auto"/>
        <w:left w:val="none" w:sz="0" w:space="0" w:color="auto"/>
        <w:bottom w:val="none" w:sz="0" w:space="0" w:color="auto"/>
        <w:right w:val="none" w:sz="0" w:space="0" w:color="auto"/>
      </w:divBdr>
    </w:div>
    <w:div w:id="1674840212">
      <w:bodyDiv w:val="1"/>
      <w:marLeft w:val="0"/>
      <w:marRight w:val="0"/>
      <w:marTop w:val="0"/>
      <w:marBottom w:val="0"/>
      <w:divBdr>
        <w:top w:val="none" w:sz="0" w:space="0" w:color="auto"/>
        <w:left w:val="none" w:sz="0" w:space="0" w:color="auto"/>
        <w:bottom w:val="none" w:sz="0" w:space="0" w:color="auto"/>
        <w:right w:val="none" w:sz="0" w:space="0" w:color="auto"/>
      </w:divBdr>
    </w:div>
    <w:div w:id="1682581644">
      <w:bodyDiv w:val="1"/>
      <w:marLeft w:val="0"/>
      <w:marRight w:val="0"/>
      <w:marTop w:val="0"/>
      <w:marBottom w:val="0"/>
      <w:divBdr>
        <w:top w:val="none" w:sz="0" w:space="0" w:color="auto"/>
        <w:left w:val="none" w:sz="0" w:space="0" w:color="auto"/>
        <w:bottom w:val="none" w:sz="0" w:space="0" w:color="auto"/>
        <w:right w:val="none" w:sz="0" w:space="0" w:color="auto"/>
      </w:divBdr>
    </w:div>
    <w:div w:id="1692880806">
      <w:bodyDiv w:val="1"/>
      <w:marLeft w:val="0"/>
      <w:marRight w:val="0"/>
      <w:marTop w:val="0"/>
      <w:marBottom w:val="0"/>
      <w:divBdr>
        <w:top w:val="none" w:sz="0" w:space="0" w:color="auto"/>
        <w:left w:val="none" w:sz="0" w:space="0" w:color="auto"/>
        <w:bottom w:val="none" w:sz="0" w:space="0" w:color="auto"/>
        <w:right w:val="none" w:sz="0" w:space="0" w:color="auto"/>
      </w:divBdr>
    </w:div>
    <w:div w:id="1709837150">
      <w:bodyDiv w:val="1"/>
      <w:marLeft w:val="0"/>
      <w:marRight w:val="0"/>
      <w:marTop w:val="0"/>
      <w:marBottom w:val="0"/>
      <w:divBdr>
        <w:top w:val="none" w:sz="0" w:space="0" w:color="auto"/>
        <w:left w:val="none" w:sz="0" w:space="0" w:color="auto"/>
        <w:bottom w:val="none" w:sz="0" w:space="0" w:color="auto"/>
        <w:right w:val="none" w:sz="0" w:space="0" w:color="auto"/>
      </w:divBdr>
    </w:div>
    <w:div w:id="1714961243">
      <w:bodyDiv w:val="1"/>
      <w:marLeft w:val="0"/>
      <w:marRight w:val="0"/>
      <w:marTop w:val="0"/>
      <w:marBottom w:val="0"/>
      <w:divBdr>
        <w:top w:val="none" w:sz="0" w:space="0" w:color="auto"/>
        <w:left w:val="none" w:sz="0" w:space="0" w:color="auto"/>
        <w:bottom w:val="none" w:sz="0" w:space="0" w:color="auto"/>
        <w:right w:val="none" w:sz="0" w:space="0" w:color="auto"/>
      </w:divBdr>
    </w:div>
    <w:div w:id="1724209359">
      <w:bodyDiv w:val="1"/>
      <w:marLeft w:val="0"/>
      <w:marRight w:val="0"/>
      <w:marTop w:val="0"/>
      <w:marBottom w:val="0"/>
      <w:divBdr>
        <w:top w:val="none" w:sz="0" w:space="0" w:color="auto"/>
        <w:left w:val="none" w:sz="0" w:space="0" w:color="auto"/>
        <w:bottom w:val="none" w:sz="0" w:space="0" w:color="auto"/>
        <w:right w:val="none" w:sz="0" w:space="0" w:color="auto"/>
      </w:divBdr>
    </w:div>
    <w:div w:id="1731029006">
      <w:bodyDiv w:val="1"/>
      <w:marLeft w:val="0"/>
      <w:marRight w:val="0"/>
      <w:marTop w:val="0"/>
      <w:marBottom w:val="0"/>
      <w:divBdr>
        <w:top w:val="none" w:sz="0" w:space="0" w:color="auto"/>
        <w:left w:val="none" w:sz="0" w:space="0" w:color="auto"/>
        <w:bottom w:val="none" w:sz="0" w:space="0" w:color="auto"/>
        <w:right w:val="none" w:sz="0" w:space="0" w:color="auto"/>
      </w:divBdr>
    </w:div>
    <w:div w:id="1734158736">
      <w:bodyDiv w:val="1"/>
      <w:marLeft w:val="0"/>
      <w:marRight w:val="0"/>
      <w:marTop w:val="0"/>
      <w:marBottom w:val="0"/>
      <w:divBdr>
        <w:top w:val="none" w:sz="0" w:space="0" w:color="auto"/>
        <w:left w:val="none" w:sz="0" w:space="0" w:color="auto"/>
        <w:bottom w:val="none" w:sz="0" w:space="0" w:color="auto"/>
        <w:right w:val="none" w:sz="0" w:space="0" w:color="auto"/>
      </w:divBdr>
    </w:div>
    <w:div w:id="1766462930">
      <w:bodyDiv w:val="1"/>
      <w:marLeft w:val="0"/>
      <w:marRight w:val="0"/>
      <w:marTop w:val="0"/>
      <w:marBottom w:val="0"/>
      <w:divBdr>
        <w:top w:val="none" w:sz="0" w:space="0" w:color="auto"/>
        <w:left w:val="none" w:sz="0" w:space="0" w:color="auto"/>
        <w:bottom w:val="none" w:sz="0" w:space="0" w:color="auto"/>
        <w:right w:val="none" w:sz="0" w:space="0" w:color="auto"/>
      </w:divBdr>
    </w:div>
    <w:div w:id="1771973250">
      <w:bodyDiv w:val="1"/>
      <w:marLeft w:val="0"/>
      <w:marRight w:val="0"/>
      <w:marTop w:val="0"/>
      <w:marBottom w:val="0"/>
      <w:divBdr>
        <w:top w:val="none" w:sz="0" w:space="0" w:color="auto"/>
        <w:left w:val="none" w:sz="0" w:space="0" w:color="auto"/>
        <w:bottom w:val="none" w:sz="0" w:space="0" w:color="auto"/>
        <w:right w:val="none" w:sz="0" w:space="0" w:color="auto"/>
      </w:divBdr>
    </w:div>
    <w:div w:id="1772974342">
      <w:bodyDiv w:val="1"/>
      <w:marLeft w:val="0"/>
      <w:marRight w:val="0"/>
      <w:marTop w:val="0"/>
      <w:marBottom w:val="0"/>
      <w:divBdr>
        <w:top w:val="none" w:sz="0" w:space="0" w:color="auto"/>
        <w:left w:val="none" w:sz="0" w:space="0" w:color="auto"/>
        <w:bottom w:val="none" w:sz="0" w:space="0" w:color="auto"/>
        <w:right w:val="none" w:sz="0" w:space="0" w:color="auto"/>
      </w:divBdr>
    </w:div>
    <w:div w:id="1781023619">
      <w:bodyDiv w:val="1"/>
      <w:marLeft w:val="0"/>
      <w:marRight w:val="0"/>
      <w:marTop w:val="0"/>
      <w:marBottom w:val="0"/>
      <w:divBdr>
        <w:top w:val="none" w:sz="0" w:space="0" w:color="auto"/>
        <w:left w:val="none" w:sz="0" w:space="0" w:color="auto"/>
        <w:bottom w:val="none" w:sz="0" w:space="0" w:color="auto"/>
        <w:right w:val="none" w:sz="0" w:space="0" w:color="auto"/>
      </w:divBdr>
    </w:div>
    <w:div w:id="1816754474">
      <w:bodyDiv w:val="1"/>
      <w:marLeft w:val="0"/>
      <w:marRight w:val="0"/>
      <w:marTop w:val="0"/>
      <w:marBottom w:val="0"/>
      <w:divBdr>
        <w:top w:val="none" w:sz="0" w:space="0" w:color="auto"/>
        <w:left w:val="none" w:sz="0" w:space="0" w:color="auto"/>
        <w:bottom w:val="none" w:sz="0" w:space="0" w:color="auto"/>
        <w:right w:val="none" w:sz="0" w:space="0" w:color="auto"/>
      </w:divBdr>
    </w:div>
    <w:div w:id="1816992454">
      <w:bodyDiv w:val="1"/>
      <w:marLeft w:val="0"/>
      <w:marRight w:val="0"/>
      <w:marTop w:val="0"/>
      <w:marBottom w:val="0"/>
      <w:divBdr>
        <w:top w:val="none" w:sz="0" w:space="0" w:color="auto"/>
        <w:left w:val="none" w:sz="0" w:space="0" w:color="auto"/>
        <w:bottom w:val="none" w:sz="0" w:space="0" w:color="auto"/>
        <w:right w:val="none" w:sz="0" w:space="0" w:color="auto"/>
      </w:divBdr>
    </w:div>
    <w:div w:id="1824202131">
      <w:bodyDiv w:val="1"/>
      <w:marLeft w:val="0"/>
      <w:marRight w:val="0"/>
      <w:marTop w:val="0"/>
      <w:marBottom w:val="0"/>
      <w:divBdr>
        <w:top w:val="none" w:sz="0" w:space="0" w:color="auto"/>
        <w:left w:val="none" w:sz="0" w:space="0" w:color="auto"/>
        <w:bottom w:val="none" w:sz="0" w:space="0" w:color="auto"/>
        <w:right w:val="none" w:sz="0" w:space="0" w:color="auto"/>
      </w:divBdr>
    </w:div>
    <w:div w:id="1825773620">
      <w:bodyDiv w:val="1"/>
      <w:marLeft w:val="0"/>
      <w:marRight w:val="0"/>
      <w:marTop w:val="0"/>
      <w:marBottom w:val="0"/>
      <w:divBdr>
        <w:top w:val="none" w:sz="0" w:space="0" w:color="auto"/>
        <w:left w:val="none" w:sz="0" w:space="0" w:color="auto"/>
        <w:bottom w:val="none" w:sz="0" w:space="0" w:color="auto"/>
        <w:right w:val="none" w:sz="0" w:space="0" w:color="auto"/>
      </w:divBdr>
    </w:div>
    <w:div w:id="1844472482">
      <w:bodyDiv w:val="1"/>
      <w:marLeft w:val="0"/>
      <w:marRight w:val="0"/>
      <w:marTop w:val="0"/>
      <w:marBottom w:val="0"/>
      <w:divBdr>
        <w:top w:val="none" w:sz="0" w:space="0" w:color="auto"/>
        <w:left w:val="none" w:sz="0" w:space="0" w:color="auto"/>
        <w:bottom w:val="none" w:sz="0" w:space="0" w:color="auto"/>
        <w:right w:val="none" w:sz="0" w:space="0" w:color="auto"/>
      </w:divBdr>
    </w:div>
    <w:div w:id="1849054636">
      <w:bodyDiv w:val="1"/>
      <w:marLeft w:val="0"/>
      <w:marRight w:val="0"/>
      <w:marTop w:val="0"/>
      <w:marBottom w:val="0"/>
      <w:divBdr>
        <w:top w:val="none" w:sz="0" w:space="0" w:color="auto"/>
        <w:left w:val="none" w:sz="0" w:space="0" w:color="auto"/>
        <w:bottom w:val="none" w:sz="0" w:space="0" w:color="auto"/>
        <w:right w:val="none" w:sz="0" w:space="0" w:color="auto"/>
      </w:divBdr>
    </w:div>
    <w:div w:id="1863593857">
      <w:bodyDiv w:val="1"/>
      <w:marLeft w:val="0"/>
      <w:marRight w:val="0"/>
      <w:marTop w:val="0"/>
      <w:marBottom w:val="0"/>
      <w:divBdr>
        <w:top w:val="none" w:sz="0" w:space="0" w:color="auto"/>
        <w:left w:val="none" w:sz="0" w:space="0" w:color="auto"/>
        <w:bottom w:val="none" w:sz="0" w:space="0" w:color="auto"/>
        <w:right w:val="none" w:sz="0" w:space="0" w:color="auto"/>
      </w:divBdr>
    </w:div>
    <w:div w:id="1872180097">
      <w:bodyDiv w:val="1"/>
      <w:marLeft w:val="0"/>
      <w:marRight w:val="0"/>
      <w:marTop w:val="0"/>
      <w:marBottom w:val="0"/>
      <w:divBdr>
        <w:top w:val="none" w:sz="0" w:space="0" w:color="auto"/>
        <w:left w:val="none" w:sz="0" w:space="0" w:color="auto"/>
        <w:bottom w:val="none" w:sz="0" w:space="0" w:color="auto"/>
        <w:right w:val="none" w:sz="0" w:space="0" w:color="auto"/>
      </w:divBdr>
    </w:div>
    <w:div w:id="1883402138">
      <w:bodyDiv w:val="1"/>
      <w:marLeft w:val="0"/>
      <w:marRight w:val="0"/>
      <w:marTop w:val="0"/>
      <w:marBottom w:val="0"/>
      <w:divBdr>
        <w:top w:val="none" w:sz="0" w:space="0" w:color="auto"/>
        <w:left w:val="none" w:sz="0" w:space="0" w:color="auto"/>
        <w:bottom w:val="none" w:sz="0" w:space="0" w:color="auto"/>
        <w:right w:val="none" w:sz="0" w:space="0" w:color="auto"/>
      </w:divBdr>
    </w:div>
    <w:div w:id="1892573841">
      <w:bodyDiv w:val="1"/>
      <w:marLeft w:val="0"/>
      <w:marRight w:val="0"/>
      <w:marTop w:val="0"/>
      <w:marBottom w:val="0"/>
      <w:divBdr>
        <w:top w:val="none" w:sz="0" w:space="0" w:color="auto"/>
        <w:left w:val="none" w:sz="0" w:space="0" w:color="auto"/>
        <w:bottom w:val="none" w:sz="0" w:space="0" w:color="auto"/>
        <w:right w:val="none" w:sz="0" w:space="0" w:color="auto"/>
      </w:divBdr>
    </w:div>
    <w:div w:id="1899700761">
      <w:bodyDiv w:val="1"/>
      <w:marLeft w:val="0"/>
      <w:marRight w:val="0"/>
      <w:marTop w:val="0"/>
      <w:marBottom w:val="0"/>
      <w:divBdr>
        <w:top w:val="none" w:sz="0" w:space="0" w:color="auto"/>
        <w:left w:val="none" w:sz="0" w:space="0" w:color="auto"/>
        <w:bottom w:val="none" w:sz="0" w:space="0" w:color="auto"/>
        <w:right w:val="none" w:sz="0" w:space="0" w:color="auto"/>
      </w:divBdr>
    </w:div>
    <w:div w:id="1913656531">
      <w:bodyDiv w:val="1"/>
      <w:marLeft w:val="0"/>
      <w:marRight w:val="0"/>
      <w:marTop w:val="0"/>
      <w:marBottom w:val="0"/>
      <w:divBdr>
        <w:top w:val="none" w:sz="0" w:space="0" w:color="auto"/>
        <w:left w:val="none" w:sz="0" w:space="0" w:color="auto"/>
        <w:bottom w:val="none" w:sz="0" w:space="0" w:color="auto"/>
        <w:right w:val="none" w:sz="0" w:space="0" w:color="auto"/>
      </w:divBdr>
    </w:div>
    <w:div w:id="1919710112">
      <w:bodyDiv w:val="1"/>
      <w:marLeft w:val="0"/>
      <w:marRight w:val="0"/>
      <w:marTop w:val="0"/>
      <w:marBottom w:val="0"/>
      <w:divBdr>
        <w:top w:val="none" w:sz="0" w:space="0" w:color="auto"/>
        <w:left w:val="none" w:sz="0" w:space="0" w:color="auto"/>
        <w:bottom w:val="none" w:sz="0" w:space="0" w:color="auto"/>
        <w:right w:val="none" w:sz="0" w:space="0" w:color="auto"/>
      </w:divBdr>
    </w:div>
    <w:div w:id="1942294046">
      <w:bodyDiv w:val="1"/>
      <w:marLeft w:val="0"/>
      <w:marRight w:val="0"/>
      <w:marTop w:val="0"/>
      <w:marBottom w:val="0"/>
      <w:divBdr>
        <w:top w:val="none" w:sz="0" w:space="0" w:color="auto"/>
        <w:left w:val="none" w:sz="0" w:space="0" w:color="auto"/>
        <w:bottom w:val="none" w:sz="0" w:space="0" w:color="auto"/>
        <w:right w:val="none" w:sz="0" w:space="0" w:color="auto"/>
      </w:divBdr>
    </w:div>
    <w:div w:id="1943683646">
      <w:bodyDiv w:val="1"/>
      <w:marLeft w:val="0"/>
      <w:marRight w:val="0"/>
      <w:marTop w:val="0"/>
      <w:marBottom w:val="0"/>
      <w:divBdr>
        <w:top w:val="none" w:sz="0" w:space="0" w:color="auto"/>
        <w:left w:val="none" w:sz="0" w:space="0" w:color="auto"/>
        <w:bottom w:val="none" w:sz="0" w:space="0" w:color="auto"/>
        <w:right w:val="none" w:sz="0" w:space="0" w:color="auto"/>
      </w:divBdr>
    </w:div>
    <w:div w:id="1971593219">
      <w:bodyDiv w:val="1"/>
      <w:marLeft w:val="0"/>
      <w:marRight w:val="0"/>
      <w:marTop w:val="0"/>
      <w:marBottom w:val="0"/>
      <w:divBdr>
        <w:top w:val="none" w:sz="0" w:space="0" w:color="auto"/>
        <w:left w:val="none" w:sz="0" w:space="0" w:color="auto"/>
        <w:bottom w:val="none" w:sz="0" w:space="0" w:color="auto"/>
        <w:right w:val="none" w:sz="0" w:space="0" w:color="auto"/>
      </w:divBdr>
    </w:div>
    <w:div w:id="1979458190">
      <w:bodyDiv w:val="1"/>
      <w:marLeft w:val="0"/>
      <w:marRight w:val="0"/>
      <w:marTop w:val="0"/>
      <w:marBottom w:val="0"/>
      <w:divBdr>
        <w:top w:val="none" w:sz="0" w:space="0" w:color="auto"/>
        <w:left w:val="none" w:sz="0" w:space="0" w:color="auto"/>
        <w:bottom w:val="none" w:sz="0" w:space="0" w:color="auto"/>
        <w:right w:val="none" w:sz="0" w:space="0" w:color="auto"/>
      </w:divBdr>
    </w:div>
    <w:div w:id="2002852202">
      <w:bodyDiv w:val="1"/>
      <w:marLeft w:val="0"/>
      <w:marRight w:val="0"/>
      <w:marTop w:val="0"/>
      <w:marBottom w:val="0"/>
      <w:divBdr>
        <w:top w:val="none" w:sz="0" w:space="0" w:color="auto"/>
        <w:left w:val="none" w:sz="0" w:space="0" w:color="auto"/>
        <w:bottom w:val="none" w:sz="0" w:space="0" w:color="auto"/>
        <w:right w:val="none" w:sz="0" w:space="0" w:color="auto"/>
      </w:divBdr>
    </w:div>
    <w:div w:id="2018076684">
      <w:bodyDiv w:val="1"/>
      <w:marLeft w:val="0"/>
      <w:marRight w:val="0"/>
      <w:marTop w:val="0"/>
      <w:marBottom w:val="0"/>
      <w:divBdr>
        <w:top w:val="none" w:sz="0" w:space="0" w:color="auto"/>
        <w:left w:val="none" w:sz="0" w:space="0" w:color="auto"/>
        <w:bottom w:val="none" w:sz="0" w:space="0" w:color="auto"/>
        <w:right w:val="none" w:sz="0" w:space="0" w:color="auto"/>
      </w:divBdr>
    </w:div>
    <w:div w:id="2020958959">
      <w:bodyDiv w:val="1"/>
      <w:marLeft w:val="0"/>
      <w:marRight w:val="0"/>
      <w:marTop w:val="0"/>
      <w:marBottom w:val="0"/>
      <w:divBdr>
        <w:top w:val="none" w:sz="0" w:space="0" w:color="auto"/>
        <w:left w:val="none" w:sz="0" w:space="0" w:color="auto"/>
        <w:bottom w:val="none" w:sz="0" w:space="0" w:color="auto"/>
        <w:right w:val="none" w:sz="0" w:space="0" w:color="auto"/>
      </w:divBdr>
    </w:div>
    <w:div w:id="2049791056">
      <w:bodyDiv w:val="1"/>
      <w:marLeft w:val="0"/>
      <w:marRight w:val="0"/>
      <w:marTop w:val="0"/>
      <w:marBottom w:val="0"/>
      <w:divBdr>
        <w:top w:val="none" w:sz="0" w:space="0" w:color="auto"/>
        <w:left w:val="none" w:sz="0" w:space="0" w:color="auto"/>
        <w:bottom w:val="none" w:sz="0" w:space="0" w:color="auto"/>
        <w:right w:val="none" w:sz="0" w:space="0" w:color="auto"/>
      </w:divBdr>
    </w:div>
    <w:div w:id="2051801757">
      <w:bodyDiv w:val="1"/>
      <w:marLeft w:val="0"/>
      <w:marRight w:val="0"/>
      <w:marTop w:val="0"/>
      <w:marBottom w:val="0"/>
      <w:divBdr>
        <w:top w:val="none" w:sz="0" w:space="0" w:color="auto"/>
        <w:left w:val="none" w:sz="0" w:space="0" w:color="auto"/>
        <w:bottom w:val="none" w:sz="0" w:space="0" w:color="auto"/>
        <w:right w:val="none" w:sz="0" w:space="0" w:color="auto"/>
      </w:divBdr>
    </w:div>
    <w:div w:id="2070953858">
      <w:bodyDiv w:val="1"/>
      <w:marLeft w:val="0"/>
      <w:marRight w:val="0"/>
      <w:marTop w:val="0"/>
      <w:marBottom w:val="0"/>
      <w:divBdr>
        <w:top w:val="none" w:sz="0" w:space="0" w:color="auto"/>
        <w:left w:val="none" w:sz="0" w:space="0" w:color="auto"/>
        <w:bottom w:val="none" w:sz="0" w:space="0" w:color="auto"/>
        <w:right w:val="none" w:sz="0" w:space="0" w:color="auto"/>
      </w:divBdr>
    </w:div>
    <w:div w:id="2091149430">
      <w:bodyDiv w:val="1"/>
      <w:marLeft w:val="0"/>
      <w:marRight w:val="0"/>
      <w:marTop w:val="0"/>
      <w:marBottom w:val="0"/>
      <w:divBdr>
        <w:top w:val="none" w:sz="0" w:space="0" w:color="auto"/>
        <w:left w:val="none" w:sz="0" w:space="0" w:color="auto"/>
        <w:bottom w:val="none" w:sz="0" w:space="0" w:color="auto"/>
        <w:right w:val="none" w:sz="0" w:space="0" w:color="auto"/>
      </w:divBdr>
    </w:div>
    <w:div w:id="2092391339">
      <w:bodyDiv w:val="1"/>
      <w:marLeft w:val="0"/>
      <w:marRight w:val="0"/>
      <w:marTop w:val="0"/>
      <w:marBottom w:val="0"/>
      <w:divBdr>
        <w:top w:val="none" w:sz="0" w:space="0" w:color="auto"/>
        <w:left w:val="none" w:sz="0" w:space="0" w:color="auto"/>
        <w:bottom w:val="none" w:sz="0" w:space="0" w:color="auto"/>
        <w:right w:val="none" w:sz="0" w:space="0" w:color="auto"/>
      </w:divBdr>
    </w:div>
    <w:div w:id="2098016052">
      <w:bodyDiv w:val="1"/>
      <w:marLeft w:val="0"/>
      <w:marRight w:val="0"/>
      <w:marTop w:val="0"/>
      <w:marBottom w:val="0"/>
      <w:divBdr>
        <w:top w:val="none" w:sz="0" w:space="0" w:color="auto"/>
        <w:left w:val="none" w:sz="0" w:space="0" w:color="auto"/>
        <w:bottom w:val="none" w:sz="0" w:space="0" w:color="auto"/>
        <w:right w:val="none" w:sz="0" w:space="0" w:color="auto"/>
      </w:divBdr>
    </w:div>
    <w:div w:id="2109690297">
      <w:bodyDiv w:val="1"/>
      <w:marLeft w:val="0"/>
      <w:marRight w:val="0"/>
      <w:marTop w:val="0"/>
      <w:marBottom w:val="0"/>
      <w:divBdr>
        <w:top w:val="none" w:sz="0" w:space="0" w:color="auto"/>
        <w:left w:val="none" w:sz="0" w:space="0" w:color="auto"/>
        <w:bottom w:val="none" w:sz="0" w:space="0" w:color="auto"/>
        <w:right w:val="none" w:sz="0" w:space="0" w:color="auto"/>
      </w:divBdr>
    </w:div>
    <w:div w:id="2112505317">
      <w:bodyDiv w:val="1"/>
      <w:marLeft w:val="0"/>
      <w:marRight w:val="0"/>
      <w:marTop w:val="0"/>
      <w:marBottom w:val="0"/>
      <w:divBdr>
        <w:top w:val="none" w:sz="0" w:space="0" w:color="auto"/>
        <w:left w:val="none" w:sz="0" w:space="0" w:color="auto"/>
        <w:bottom w:val="none" w:sz="0" w:space="0" w:color="auto"/>
        <w:right w:val="none" w:sz="0" w:space="0" w:color="auto"/>
      </w:divBdr>
    </w:div>
    <w:div w:id="2117825257">
      <w:bodyDiv w:val="1"/>
      <w:marLeft w:val="0"/>
      <w:marRight w:val="0"/>
      <w:marTop w:val="0"/>
      <w:marBottom w:val="0"/>
      <w:divBdr>
        <w:top w:val="none" w:sz="0" w:space="0" w:color="auto"/>
        <w:left w:val="none" w:sz="0" w:space="0" w:color="auto"/>
        <w:bottom w:val="none" w:sz="0" w:space="0" w:color="auto"/>
        <w:right w:val="none" w:sz="0" w:space="0" w:color="auto"/>
      </w:divBdr>
    </w:div>
    <w:div w:id="2128549960">
      <w:bodyDiv w:val="1"/>
      <w:marLeft w:val="0"/>
      <w:marRight w:val="0"/>
      <w:marTop w:val="0"/>
      <w:marBottom w:val="0"/>
      <w:divBdr>
        <w:top w:val="none" w:sz="0" w:space="0" w:color="auto"/>
        <w:left w:val="none" w:sz="0" w:space="0" w:color="auto"/>
        <w:bottom w:val="none" w:sz="0" w:space="0" w:color="auto"/>
        <w:right w:val="none" w:sz="0" w:space="0" w:color="auto"/>
      </w:divBdr>
    </w:div>
    <w:div w:id="213467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741571A6D646BABA8FE55F3891D232"/>
        <w:category>
          <w:name w:val="General"/>
          <w:gallery w:val="placeholder"/>
        </w:category>
        <w:types>
          <w:type w:val="bbPlcHdr"/>
        </w:types>
        <w:behaviors>
          <w:behavior w:val="content"/>
        </w:behaviors>
        <w:guid w:val="{6E5ED27F-A4E5-49FA-84D1-8D0109CE3E7C}"/>
      </w:docPartPr>
      <w:docPartBody>
        <w:p w:rsidR="009A5E34" w:rsidRDefault="009A5E34" w:rsidP="009A5E34">
          <w:pPr>
            <w:pStyle w:val="8B741571A6D646BABA8FE55F3891D232"/>
          </w:pPr>
          <w:r>
            <w:rPr>
              <w:rStyle w:val="PlaceholderText"/>
            </w:rPr>
            <w:t xml:space="preserve">Click here to enter </w:t>
          </w:r>
          <w:r w:rsidRPr="005902A8">
            <w:rPr>
              <w:rStyle w:val="PlaceholderText"/>
              <w:b/>
              <w:color w:val="auto"/>
            </w:rPr>
            <w:t>Version No &amp;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34"/>
    <w:rsid w:val="00024C49"/>
    <w:rsid w:val="00064B61"/>
    <w:rsid w:val="00097D47"/>
    <w:rsid w:val="000C641F"/>
    <w:rsid w:val="0011010A"/>
    <w:rsid w:val="00137BD2"/>
    <w:rsid w:val="00150342"/>
    <w:rsid w:val="00157B2E"/>
    <w:rsid w:val="00164EC3"/>
    <w:rsid w:val="00250B07"/>
    <w:rsid w:val="002849A9"/>
    <w:rsid w:val="002B0F94"/>
    <w:rsid w:val="00350FB8"/>
    <w:rsid w:val="00367CB1"/>
    <w:rsid w:val="003E532A"/>
    <w:rsid w:val="004150A8"/>
    <w:rsid w:val="0048239B"/>
    <w:rsid w:val="00486B6F"/>
    <w:rsid w:val="004B1E87"/>
    <w:rsid w:val="004B7140"/>
    <w:rsid w:val="005441C7"/>
    <w:rsid w:val="005857C7"/>
    <w:rsid w:val="005F0926"/>
    <w:rsid w:val="006A459E"/>
    <w:rsid w:val="007173E5"/>
    <w:rsid w:val="00761732"/>
    <w:rsid w:val="007842F4"/>
    <w:rsid w:val="007A6B18"/>
    <w:rsid w:val="007D1734"/>
    <w:rsid w:val="007D3667"/>
    <w:rsid w:val="00913D96"/>
    <w:rsid w:val="009231C1"/>
    <w:rsid w:val="0094613C"/>
    <w:rsid w:val="009670DD"/>
    <w:rsid w:val="009A5E34"/>
    <w:rsid w:val="009C1CB4"/>
    <w:rsid w:val="00A20055"/>
    <w:rsid w:val="00A53E6F"/>
    <w:rsid w:val="00AC3DCE"/>
    <w:rsid w:val="00B022B9"/>
    <w:rsid w:val="00B02A5F"/>
    <w:rsid w:val="00B11831"/>
    <w:rsid w:val="00B93EEE"/>
    <w:rsid w:val="00CA5362"/>
    <w:rsid w:val="00CC44FA"/>
    <w:rsid w:val="00CD74F6"/>
    <w:rsid w:val="00CF78C8"/>
    <w:rsid w:val="00DE5836"/>
    <w:rsid w:val="00DF540A"/>
    <w:rsid w:val="00E44EAF"/>
    <w:rsid w:val="00E57647"/>
    <w:rsid w:val="00E80D64"/>
    <w:rsid w:val="00EB12E5"/>
    <w:rsid w:val="00EB49A8"/>
    <w:rsid w:val="00EC4E28"/>
    <w:rsid w:val="00ED2C1E"/>
    <w:rsid w:val="00ED2E65"/>
    <w:rsid w:val="00EE725D"/>
    <w:rsid w:val="00F57B95"/>
    <w:rsid w:val="00F62AB7"/>
    <w:rsid w:val="00FE21F7"/>
    <w:rsid w:val="00FF75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E34"/>
    <w:rPr>
      <w:color w:val="808080"/>
    </w:rPr>
  </w:style>
  <w:style w:type="paragraph" w:customStyle="1" w:styleId="8B741571A6D646BABA8FE55F3891D232">
    <w:name w:val="8B741571A6D646BABA8FE55F3891D232"/>
    <w:rsid w:val="009A5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RC Report 3">
      <a:dk1>
        <a:sysClr val="windowText" lastClr="000000"/>
      </a:dk1>
      <a:lt1>
        <a:sysClr val="window" lastClr="FFFFFF"/>
      </a:lt1>
      <a:dk2>
        <a:srgbClr val="1C365F"/>
      </a:dk2>
      <a:lt2>
        <a:srgbClr val="E6ECEE"/>
      </a:lt2>
      <a:accent1>
        <a:srgbClr val="1F688D"/>
      </a:accent1>
      <a:accent2>
        <a:srgbClr val="5AC0E7"/>
      </a:accent2>
      <a:accent3>
        <a:srgbClr val="C0EDF8"/>
      </a:accent3>
      <a:accent4>
        <a:srgbClr val="1CC49B"/>
      </a:accent4>
      <a:accent5>
        <a:srgbClr val="44626F"/>
      </a:accent5>
      <a:accent6>
        <a:srgbClr val="1C365F"/>
      </a:accent6>
      <a:hlink>
        <a:srgbClr val="4B7CCA"/>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32EA4-CA56-4ACB-B034-B21741CC048F}">
  <ds:schemaRefs>
    <ds:schemaRef ds:uri="http://schemas.openxmlformats.org/officeDocument/2006/bibliography"/>
  </ds:schemaRefs>
</ds:datastoreItem>
</file>

<file path=customXml/itemProps2.xml><?xml version="1.0" encoding="utf-8"?>
<ds:datastoreItem xmlns:ds="http://schemas.openxmlformats.org/officeDocument/2006/customXml" ds:itemID="{0A8238E1-866D-40B8-9ECC-30EB64C90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12840</Words>
  <Characters>73190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Vickers</dc:creator>
  <cp:keywords/>
  <dc:description/>
  <cp:lastModifiedBy>Kelsey Pool</cp:lastModifiedBy>
  <cp:revision>51</cp:revision>
  <cp:lastPrinted>2019-12-02T22:18:00Z</cp:lastPrinted>
  <dcterms:created xsi:type="dcterms:W3CDTF">2020-12-10T23:44:00Z</dcterms:created>
  <dcterms:modified xsi:type="dcterms:W3CDTF">2021-02-03T03:24:00Z</dcterms:modified>
</cp:coreProperties>
</file>